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E4483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202</w:t>
      </w:r>
      <w:r>
        <w:rPr>
          <w:rFonts w:ascii="宋体" w:hAnsi="宋体" w:eastAsia="宋体" w:cs="宋体"/>
          <w:b/>
          <w:color w:val="000000"/>
          <w:sz w:val="28"/>
          <w:szCs w:val="28"/>
        </w:rPr>
        <w:t>6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年第</w:t>
      </w:r>
      <w:r>
        <w:rPr>
          <w:rFonts w:ascii="宋体" w:hAnsi="宋体" w:eastAsia="宋体" w:cs="宋体"/>
          <w:b/>
          <w:color w:val="000000"/>
          <w:sz w:val="28"/>
          <w:szCs w:val="28"/>
        </w:rPr>
        <w:t>35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周</w:t>
      </w:r>
    </w:p>
    <w:p w14:paraId="6D09815A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境外学者发表的结核病英文文章摘要</w:t>
      </w:r>
    </w:p>
    <w:p w14:paraId="130ACFA6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122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篇）</w:t>
      </w:r>
    </w:p>
    <w:p w14:paraId="3527D8FC">
      <w:pPr>
        <w:jc w:val="left"/>
        <w:rPr>
          <w:rFonts w:ascii="宋体" w:hAnsi="宋体" w:eastAsia="宋体" w:cs="宋体"/>
          <w:b/>
          <w:color w:val="FF0000"/>
          <w:szCs w:val="24"/>
        </w:rPr>
      </w:pPr>
    </w:p>
    <w:p w14:paraId="4EBA2A50">
      <w:pPr>
        <w:jc w:val="left"/>
        <w:rPr>
          <w:rFonts w:ascii="宋体" w:hAnsi="宋体" w:eastAsia="宋体" w:cs="宋体"/>
          <w:b/>
          <w:color w:val="FF0000"/>
          <w:szCs w:val="24"/>
        </w:rPr>
      </w:pPr>
      <w:r>
        <w:rPr>
          <w:rFonts w:hint="eastAsia" w:ascii="宋体" w:hAnsi="宋体" w:eastAsia="宋体" w:cs="宋体"/>
          <w:b/>
          <w:color w:val="FF0000"/>
          <w:szCs w:val="24"/>
        </w:rPr>
        <w:t>PubMed  Publication date: 202</w:t>
      </w:r>
      <w:r>
        <w:rPr>
          <w:rFonts w:ascii="宋体" w:hAnsi="宋体" w:eastAsia="宋体" w:cs="宋体"/>
          <w:b/>
          <w:color w:val="FF0000"/>
          <w:szCs w:val="24"/>
        </w:rPr>
        <w:t>6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8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 xml:space="preserve">24 </w:t>
      </w:r>
      <w:r>
        <w:rPr>
          <w:rFonts w:hint="eastAsia" w:ascii="宋体" w:hAnsi="宋体" w:eastAsia="宋体" w:cs="宋体"/>
          <w:b/>
          <w:color w:val="FF0000"/>
          <w:szCs w:val="24"/>
        </w:rPr>
        <w:t>---</w:t>
      </w:r>
      <w:r>
        <w:rPr>
          <w:rFonts w:ascii="宋体" w:hAnsi="宋体" w:eastAsia="宋体" w:cs="宋体"/>
          <w:b/>
          <w:color w:val="FF0000"/>
          <w:szCs w:val="24"/>
        </w:rPr>
        <w:t xml:space="preserve"> </w:t>
      </w:r>
      <w:r>
        <w:rPr>
          <w:rFonts w:hint="eastAsia" w:ascii="宋体" w:hAnsi="宋体" w:eastAsia="宋体" w:cs="宋体"/>
          <w:b/>
          <w:color w:val="FF0000"/>
          <w:szCs w:val="24"/>
        </w:rPr>
        <w:t>202</w:t>
      </w:r>
      <w:r>
        <w:rPr>
          <w:rFonts w:ascii="宋体" w:hAnsi="宋体" w:eastAsia="宋体" w:cs="宋体"/>
          <w:b/>
          <w:color w:val="FF0000"/>
          <w:szCs w:val="24"/>
        </w:rPr>
        <w:t>6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8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30</w:t>
      </w:r>
    </w:p>
    <w:p w14:paraId="522AB6BC">
      <w:pPr>
        <w:rPr>
          <w:rFonts w:ascii="宋体" w:hAnsi="宋体" w:eastAsia="宋体" w:cs="宋体"/>
          <w:b/>
          <w:color w:val="FF0000"/>
          <w:szCs w:val="24"/>
        </w:rPr>
      </w:pPr>
      <w:r>
        <w:rPr>
          <w:rFonts w:hint="eastAsia" w:ascii="宋体" w:hAnsi="宋体" w:eastAsia="宋体" w:cs="宋体"/>
          <w:b/>
          <w:color w:val="FF0000"/>
          <w:szCs w:val="24"/>
        </w:rPr>
        <w:t>(tuberculosis[Title/Abstract]) AND (English[Language])</w:t>
      </w:r>
    </w:p>
    <w:p w14:paraId="692B5BFC">
      <w:pPr>
        <w:rPr>
          <w:rFonts w:ascii="宋体" w:hAnsi="宋体" w:eastAsia="宋体" w:cs="宋体"/>
          <w:b/>
          <w:color w:val="FF0000"/>
          <w:szCs w:val="24"/>
        </w:rPr>
      </w:pPr>
    </w:p>
    <w:p w14:paraId="5CC854C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1. Int J Infect Dis. 2026 Aug 30:109083. doi: 10.1016/j.ijid.2026.109083. Online </w:t>
      </w:r>
    </w:p>
    <w:p w14:paraId="7B0BA21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ahead of print.</w:t>
      </w:r>
    </w:p>
    <w:p w14:paraId="2E8D8A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A76D2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Type 2 Diabetes Reshapes the B-Cell Compartment in Tuberculosis, with Reduction </w:t>
      </w:r>
    </w:p>
    <w:p w14:paraId="048B28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Transitional B Cells and Expansion of Plasmablasts.</w:t>
      </w:r>
    </w:p>
    <w:p w14:paraId="5F2B7B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CEEE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Petrone L(1), Najafi-Fard S(1), Altera AMG(1), Aiello A(1), Cuzzi G(1), Farroni </w:t>
      </w:r>
    </w:p>
    <w:p w14:paraId="3F86BA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C(1), Petruccioli E(1), Vanini V(2), Salmi A(1), Barbarossa G(3), Pajno MC(3), </w:t>
      </w:r>
    </w:p>
    <w:p w14:paraId="42877C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Scolieri P(4), Dockrell HM(5), Joosten SA(6), Mellini V(1), Palmieri F(7), </w:t>
      </w:r>
    </w:p>
    <w:p w14:paraId="655137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Gualano G(7), Goletti D(8); INMI TB-T2D study group(1,**)(1).</w:t>
      </w:r>
    </w:p>
    <w:p w14:paraId="6397D4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9EFD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330FA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(1)Translational Research Unit, National Institute for Infectious Diseases </w:t>
      </w:r>
    </w:p>
    <w:p w14:paraId="2989F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Lazzaro Spallanzani-IRCCS, Rome, Italy.</w:t>
      </w:r>
    </w:p>
    <w:p w14:paraId="42F0E4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(2)Translational Research Unit, National Institute for Infectious Diseases </w:t>
      </w:r>
    </w:p>
    <w:p w14:paraId="5856C5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Lazzaro Spallanzani-IRCCS, Rome, Italy; Professioni Sanitarie Tecniche, National </w:t>
      </w:r>
    </w:p>
    <w:p w14:paraId="61C494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for Infectious Diseases "L. Spallanzani"-IRCCS, 00149 Rome, Italy.</w:t>
      </w:r>
    </w:p>
    <w:p w14:paraId="6195FC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(3)National Institute for Health, Migration and Poverty, Health Care and </w:t>
      </w:r>
    </w:p>
    <w:p w14:paraId="68E9D8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Preventive Medicine Unit, Rome, Italy.</w:t>
      </w:r>
    </w:p>
    <w:p w14:paraId="21660C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(4)UOC di Medicina e Rete Reumatologica, Ospedale Nuovo Regina Margherita, Rome, </w:t>
      </w:r>
    </w:p>
    <w:p w14:paraId="6D039C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Italy.</w:t>
      </w:r>
    </w:p>
    <w:p w14:paraId="3DD871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Infection Biology, London School of Hygiene &amp; Tropical </w:t>
      </w:r>
    </w:p>
    <w:p w14:paraId="7C397C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London, UK.</w:t>
      </w:r>
    </w:p>
    <w:p w14:paraId="5BCB81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(6)Leiden University Center for Infectious Diseases, Leiden University Medical </w:t>
      </w:r>
    </w:p>
    <w:p w14:paraId="36D7C4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Center, Leiden, The Netherlands.</w:t>
      </w:r>
    </w:p>
    <w:p w14:paraId="2AEE7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(7)Respiratory Infectious Diseases Unit, National Institute for Infectious </w:t>
      </w:r>
    </w:p>
    <w:p w14:paraId="50236D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Diseases Lazzaro Spallanzani-IRCCS, Rome, Italy.</w:t>
      </w:r>
    </w:p>
    <w:p w14:paraId="7FE29F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(8)Translational Research Unit, National Institute for Infectious Diseases </w:t>
      </w:r>
    </w:p>
    <w:p w14:paraId="26C50A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Lazzaro Spallanzani-IRCCS, Rome, Italy. Electronic address: </w:t>
      </w:r>
    </w:p>
    <w:p w14:paraId="55C097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delia.goletti@inmi.it.</w:t>
      </w:r>
    </w:p>
    <w:p w14:paraId="4331C3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0FC56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Type 2 diabetes (T2D) increases the risk of tuberculosis (TB) and TB </w:t>
      </w:r>
    </w:p>
    <w:p w14:paraId="217FA0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severity; however, its effects on B-cells in the TB-T2D syndemic are not fully </w:t>
      </w:r>
    </w:p>
    <w:p w14:paraId="3091AC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understood.</w:t>
      </w:r>
    </w:p>
    <w:p w14:paraId="79CB87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evaluated by flow cytometry, the distribution of circulating B-cell </w:t>
      </w:r>
    </w:p>
    <w:p w14:paraId="7A5AED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subsets in patients with TB disease, TB-T2D, subjects with TB infection (TBI), </w:t>
      </w:r>
    </w:p>
    <w:p w14:paraId="10FC25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TBI-T2D, healthy controls (HCs), T2D, patients with pulmonary respiratory </w:t>
      </w:r>
    </w:p>
    <w:p w14:paraId="1B7BBD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diseases other than TB (ORDs), and ORD-T2D. Plasma levels of unspecific or </w:t>
      </w:r>
    </w:p>
    <w:p w14:paraId="4469A1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PPD-specific IgG and B-cell-related soluble factors were measured by multiplex </w:t>
      </w:r>
    </w:p>
    <w:p w14:paraId="07E23F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assays.</w:t>
      </w:r>
    </w:p>
    <w:p w14:paraId="1C9ACD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Total B-cell frequency was similar across groups. TB-T2D patients </w:t>
      </w:r>
    </w:p>
    <w:p w14:paraId="561EFF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showed decreased transitional B cells compared to TB, TBI-T2D, HC, and T2D. </w:t>
      </w:r>
    </w:p>
    <w:p w14:paraId="37496A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Transitional B-cell frequency significantly and negatively correlated with HbA1c </w:t>
      </w:r>
    </w:p>
    <w:p w14:paraId="44C572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levels in the TB-T2D group. Moreover, plasmablast frequency was increased in </w:t>
      </w:r>
    </w:p>
    <w:p w14:paraId="6D7C56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TB-T2D compared to TB, TBI-T2D, and T2D. Unspecific or PPD-specific IgG levels </w:t>
      </w:r>
    </w:p>
    <w:p w14:paraId="65E121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not modulated by T2D. BAFF levels increased in TB and TB-T2D compared to </w:t>
      </w:r>
    </w:p>
    <w:p w14:paraId="4E5875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other groups, whereas the levels of SDF-1 were decreased in TB and TBI </w:t>
      </w:r>
    </w:p>
    <w:p w14:paraId="5A95C9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irrespective of T2D, compared to the controls.</w:t>
      </w:r>
    </w:p>
    <w:p w14:paraId="4A98DA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Overall, T2D reshapes B-cell compartments in TB, reducing </w:t>
      </w:r>
    </w:p>
    <w:p w14:paraId="40704F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potentially anti-inflammatory transitional B-cells and increasing plasmablasts, </w:t>
      </w:r>
    </w:p>
    <w:p w14:paraId="48920D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possibly reinforcing inflammation and impacting B-cell development and humoral </w:t>
      </w:r>
    </w:p>
    <w:p w14:paraId="4673A7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immunity in TB-T2D.</w:t>
      </w:r>
    </w:p>
    <w:p w14:paraId="1BA8A2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1C75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The Author(s). Published by Elsevier Ltd.. All rights reserved.</w:t>
      </w:r>
    </w:p>
    <w:p w14:paraId="5273E0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A5CA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10.1016/j.ijid.2026.109083</w:t>
      </w:r>
    </w:p>
    <w:p w14:paraId="438067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42669362</w:t>
      </w:r>
    </w:p>
    <w:p w14:paraId="61B721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D50E1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Bioelectrochemistry. 2026 Aug 28;173:109438. doi: </w:t>
      </w:r>
    </w:p>
    <w:p w14:paraId="405E61B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10.1016/j.bioelechem.2026.109438. Online ahead of print.</w:t>
      </w:r>
    </w:p>
    <w:p w14:paraId="64941B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DF9BC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host response to genomic targets: electrochemical biosensing of </w:t>
      </w:r>
    </w:p>
    <w:p w14:paraId="0C1057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biomarkers.</w:t>
      </w:r>
    </w:p>
    <w:p w14:paraId="199DC2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C361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Januarie KC(1), Uhuo OV(2), Sanga NA(2), Oranzie M(2), Mokwebo KV(2), January </w:t>
      </w:r>
    </w:p>
    <w:p w14:paraId="61F314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JL(2), Iwuoha EI(3).</w:t>
      </w:r>
    </w:p>
    <w:p w14:paraId="0BB68B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8857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AEB5B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(1)SensorLab (University of the Western Cape Sensor Laboratories), Chemical </w:t>
      </w:r>
    </w:p>
    <w:p w14:paraId="5EB1B4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Sciences Building, University of the Western Cape, Bellville 7535, Cape Town, </w:t>
      </w:r>
    </w:p>
    <w:p w14:paraId="62064C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 Electronic address: 3241625@myuwc.ac.za.</w:t>
      </w:r>
    </w:p>
    <w:p w14:paraId="52405A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(2)SensorLab (University of the Western Cape Sensor Laboratories), Chemical </w:t>
      </w:r>
    </w:p>
    <w:p w14:paraId="6A5147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Sciences Building, University of the Western Cape, Bellville 7535, Cape Town, </w:t>
      </w:r>
    </w:p>
    <w:p w14:paraId="75BCFF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</w:t>
      </w:r>
    </w:p>
    <w:p w14:paraId="1A5BD3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(3)SensorLab (University of the Western Cape Sensor Laboratories), Chemical </w:t>
      </w:r>
    </w:p>
    <w:p w14:paraId="0698FA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Sciences Building, University of the Western Cape, Bellville 7535, Cape Town, </w:t>
      </w:r>
    </w:p>
    <w:p w14:paraId="60C9FE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 Electronic address: eiwuoha@uwc.ac.za.</w:t>
      </w:r>
    </w:p>
    <w:p w14:paraId="1559C2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A2050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one of the leading causes of death from a single </w:t>
      </w:r>
    </w:p>
    <w:p w14:paraId="085154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infectious agent worldwide, with timely diagnosis continuing to be a major </w:t>
      </w:r>
    </w:p>
    <w:p w14:paraId="4644BD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challenge, particularly in resource-limited settings. Conventional TB diagnostic </w:t>
      </w:r>
    </w:p>
    <w:p w14:paraId="42E88A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methods are limited by low sensitivity, long turnaround times, and an inability </w:t>
      </w:r>
    </w:p>
    <w:p w14:paraId="432EF7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reliably differentiate latent from active disease. Biomarker-based diagnostic </w:t>
      </w:r>
    </w:p>
    <w:p w14:paraId="478DD4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strategies have therefore gained increasing attention as they offer the </w:t>
      </w:r>
    </w:p>
    <w:p w14:paraId="29E1ED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 to improve early detection, disease differentiation, and treatment </w:t>
      </w:r>
    </w:p>
    <w:p w14:paraId="6DEA76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monitoring. Herein, we examine electrochemical biosensing strategies for TB </w:t>
      </w:r>
    </w:p>
    <w:p w14:paraId="30C957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diagnostics using a biomarker-class-driven framework, covering host-response </w:t>
      </w:r>
    </w:p>
    <w:p w14:paraId="7FE95B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biomarkers (IFN-γ and TNF-α), pathogen-derived antigens (ESAT6, CFP10, </w:t>
      </w:r>
    </w:p>
    <w:p w14:paraId="61CF6C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CFP10-ESAT6, MPT64, Ag85, HspX and LpqH), cell-wall signatures and whole-cell </w:t>
      </w:r>
    </w:p>
    <w:p w14:paraId="02363F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markers (LAM and whole cell Mtb), and genomic markers (Mtb DNA and IS6110). </w:t>
      </w:r>
    </w:p>
    <w:p w14:paraId="40E94A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Through structured comparison of recognition elements, biointerface designs, </w:t>
      </w:r>
    </w:p>
    <w:p w14:paraId="2B8362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signal amplification strategies, electrochemical techniques, matrices, and </w:t>
      </w:r>
    </w:p>
    <w:p w14:paraId="4BF8A4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validation levels, this review identifies the most promising technical </w:t>
      </w:r>
    </w:p>
    <w:p w14:paraId="08BF52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approaches for different TB biomarker classes. It further highlights key </w:t>
      </w:r>
    </w:p>
    <w:p w14:paraId="032AFC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translational bottlenecks, including limited clinical validation, buffer-based </w:t>
      </w:r>
    </w:p>
    <w:p w14:paraId="5899A5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testing, complex multistep amplification, redox-probe dependence, matrix </w:t>
      </w:r>
    </w:p>
    <w:p w14:paraId="66B061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fouling, and insufficient evidence of manufacturability. This review therefore </w:t>
      </w:r>
    </w:p>
    <w:p w14:paraId="05C3A6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provides practical guidance for developing electrochemical TB biosensors that </w:t>
      </w:r>
    </w:p>
    <w:p w14:paraId="4CE015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are analytically sensitive, clinically relevant, and suitable for decentralized </w:t>
      </w:r>
    </w:p>
    <w:p w14:paraId="697747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diagnostic applications.</w:t>
      </w:r>
    </w:p>
    <w:p w14:paraId="19EA7C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842B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The Authors. Published by Elsevier B.V. All rights reserved.</w:t>
      </w:r>
    </w:p>
    <w:p w14:paraId="404879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C39D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10.1016/j.bioelechem.2026.109438</w:t>
      </w:r>
    </w:p>
    <w:p w14:paraId="248F95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42667709</w:t>
      </w:r>
    </w:p>
    <w:p w14:paraId="4C3EA3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7F1AB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Ir J Med Sci. 2026 Aug 29. doi: 10.1007/s11845-026-04580-z. Online ahead of </w:t>
      </w:r>
    </w:p>
    <w:p w14:paraId="6BF4596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print.</w:t>
      </w:r>
    </w:p>
    <w:p w14:paraId="224902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635B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Differentiating pulmonary sarcoidosis from pulmonary tuberculosis in clinical </w:t>
      </w:r>
    </w:p>
    <w:p w14:paraId="4552EC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practice: Insights from routine blood tests.</w:t>
      </w:r>
    </w:p>
    <w:p w14:paraId="6A8E69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D025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Koç İ(1), Çelik D(2), Bayram M(1), Akbulut N(1), Yıldız Ö(1), Güner A(3), </w:t>
      </w:r>
    </w:p>
    <w:p w14:paraId="61263E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Göğebakan H(3).</w:t>
      </w:r>
    </w:p>
    <w:p w14:paraId="3E8A82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B831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9FF5F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(1)Bursa City Hospital Pulmonary Medicine Clinic, Bursa, Turkey.</w:t>
      </w:r>
    </w:p>
    <w:p w14:paraId="38D006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(2)Faculty of Medicine Department of Pulmonology, Alanya Alaaddin Keykubat </w:t>
      </w:r>
    </w:p>
    <w:p w14:paraId="27687A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Alanya, Antalya, Turkey. deniz.celik@alanya.edu.tr.</w:t>
      </w:r>
    </w:p>
    <w:p w14:paraId="2DB131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(3)Bursa City Hospital Clinic of Rheumatology, Bursa, Turkey.</w:t>
      </w:r>
    </w:p>
    <w:p w14:paraId="05B959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FFFB8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Pulmonary sarcoidosis and pulmonary tuberculosis are both diseases </w:t>
      </w:r>
    </w:p>
    <w:p w14:paraId="264861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that affect hundreds of thousands of people worldwide. Because both present with </w:t>
      </w:r>
    </w:p>
    <w:p w14:paraId="7EC23D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granulomatous inflammation in clinical practice, distinguishing tuberculosis </w:t>
      </w:r>
    </w:p>
    <w:p w14:paraId="0961E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sarcoidosis can be difficult. This study hypothesised that parameters, such </w:t>
      </w:r>
    </w:p>
    <w:p w14:paraId="0FEFF2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 monocyte, and albumin levels, and red blood cell distribution width and mean </w:t>
      </w:r>
    </w:p>
    <w:p w14:paraId="27B086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platelet volume ratio, can help differentiate sarcoidosis from tuberculosis.</w:t>
      </w:r>
    </w:p>
    <w:p w14:paraId="6E720E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MATERIALS AND 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included 203 patients with sarcoidosis and 200 with </w:t>
      </w:r>
    </w:p>
    <w:p w14:paraId="4EFABB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in the study after excluding those with misdiagnoses or </w:t>
      </w:r>
    </w:p>
    <w:p w14:paraId="0349FB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insufficient data. The neutrophil-lymphocyte ratio and platelet-lymphocyte ratio </w:t>
      </w:r>
    </w:p>
    <w:p w14:paraId="4283AC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obtained by dividing neutrophil and platelet levels by lymphocyte count. </w:t>
      </w:r>
    </w:p>
    <w:p w14:paraId="510332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blood parameters belong to the period of the first diagnosis before starting </w:t>
      </w:r>
    </w:p>
    <w:p w14:paraId="077BF0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 treatment.</w:t>
      </w:r>
    </w:p>
    <w:p w14:paraId="5D38E9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sarcoidosis group had higher levels of mean platelet volume, </w:t>
      </w:r>
    </w:p>
    <w:p w14:paraId="7EA447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platelet distribution width, and albumin, whereas they had lower levels of red </w:t>
      </w:r>
    </w:p>
    <w:p w14:paraId="2AAA4C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blood cell distribution width, red blood cell distribution width/platelet </w:t>
      </w:r>
    </w:p>
    <w:p w14:paraId="7AB26F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width, and red blood cell distribution width/mean platelet volume. </w:t>
      </w:r>
    </w:p>
    <w:p w14:paraId="5A72DC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Levels above 42.95 g/L for albumin and below 3.72 g/L for red blood cell </w:t>
      </w:r>
    </w:p>
    <w:p w14:paraId="567A15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distribution width/platelet distribution width promote sarcoidosis.</w:t>
      </w:r>
    </w:p>
    <w:p w14:paraId="464039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Lower monocyte levels, red blood cell distribution width, red blood </w:t>
      </w:r>
    </w:p>
    <w:p w14:paraId="1C816D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cell distribution width/platelet distribution width, and red blood cell </w:t>
      </w:r>
    </w:p>
    <w:p w14:paraId="602E10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width/mean platelet volume, along with higher levels of mean </w:t>
      </w:r>
    </w:p>
    <w:p w14:paraId="64036B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platelet volume, platelet distribution width, platelets, albumin, and </w:t>
      </w:r>
    </w:p>
    <w:p w14:paraId="412CC1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lymphocyte-monocyte ratio, may favour sarcoidosis over tuberculosis.</w:t>
      </w:r>
    </w:p>
    <w:p w14:paraId="4CDC2B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23E2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2026. The Author(s), under exclusive licence to Royal Academy of Medicine in </w:t>
      </w:r>
    </w:p>
    <w:p w14:paraId="5C8899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Ireland.</w:t>
      </w:r>
    </w:p>
    <w:p w14:paraId="0DF590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2375A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10.1007/s11845-026-04580-z</w:t>
      </w:r>
    </w:p>
    <w:p w14:paraId="5C6ECF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42667592</w:t>
      </w:r>
    </w:p>
    <w:p w14:paraId="3803D6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7CB16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BMJ Open Respir Res. 2026 Aug 28;13(1):e004413. doi: </w:t>
      </w:r>
    </w:p>
    <w:p w14:paraId="0CEB794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10.1136/bmjresp-2026-004413.</w:t>
      </w:r>
    </w:p>
    <w:p w14:paraId="1A5610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D8151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Association between tuberculosis diagnosis delay and respiratory health and </w:t>
      </w:r>
    </w:p>
    <w:p w14:paraId="4519A4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well-being among tuberculosis survivors in Cambodia: a prospective cohort study.</w:t>
      </w:r>
    </w:p>
    <w:p w14:paraId="3C8335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7248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Eng S(1), Prem K(2)(3), Teo AKJ(2)(4), Tuot S(5)(6), Pall C(5), Tep S(5), Yi </w:t>
      </w:r>
    </w:p>
    <w:p w14:paraId="64637E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S(2)(5), Ichikawa M(7).</w:t>
      </w:r>
    </w:p>
    <w:p w14:paraId="52B10C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3BF9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7D520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Global Public Health, University of Tsukuba, Tsukuba, Ibaraki, </w:t>
      </w:r>
    </w:p>
    <w:p w14:paraId="38139F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Japan sothearith_eng@outlook.com.</w:t>
      </w:r>
    </w:p>
    <w:p w14:paraId="446C9F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(2)Saw Swee Hock School of Public Health, National University of Singapore, </w:t>
      </w:r>
    </w:p>
    <w:p w14:paraId="11674B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Singapore.</w:t>
      </w:r>
    </w:p>
    <w:p w14:paraId="3618AE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Infectious Disease Epidemiology and Dynamics, London School of </w:t>
      </w:r>
    </w:p>
    <w:p w14:paraId="05868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Hygiene &amp; Tropical Medicine, London, UK.</w:t>
      </w:r>
    </w:p>
    <w:p w14:paraId="1AFBA7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(4)The Sydney Infectious Diseases Institute (Sydney ID), Sydney, New South </w:t>
      </w:r>
    </w:p>
    <w:p w14:paraId="04C74F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Wales, Australia.</w:t>
      </w:r>
    </w:p>
    <w:p w14:paraId="776D00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(5)KHANA Centre for Population Health Research, KHANA, Phnom Penh, Cambodia.</w:t>
      </w:r>
    </w:p>
    <w:p w14:paraId="1A70F4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Community and Global Health, The University of Tokyo, Bunkyo, </w:t>
      </w:r>
    </w:p>
    <w:p w14:paraId="2AEFE2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Tokyo, Japan.</w:t>
      </w:r>
    </w:p>
    <w:p w14:paraId="1A35B8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Global Public Health, University of Tsukuba Institute of </w:t>
      </w:r>
    </w:p>
    <w:p w14:paraId="75325B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Tsukuba, Ibaraki, Japan.</w:t>
      </w:r>
    </w:p>
    <w:p w14:paraId="722920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8B6FF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Although tuberculosis (TB) treatment success rates are high </w:t>
      </w:r>
    </w:p>
    <w:p w14:paraId="6088A8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globally, growing evidence indicates that many TB survivors experience </w:t>
      </w:r>
    </w:p>
    <w:p w14:paraId="3DCE94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persistent respiratory symptoms, impaired quality of life and reduced well-being </w:t>
      </w:r>
    </w:p>
    <w:p w14:paraId="29315B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after treatment completion. Delayed TB diagnosis may exacerbate these long-term </w:t>
      </w:r>
    </w:p>
    <w:p w14:paraId="737A1C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consequences by prolonging untreated disease and lung injury. However, </w:t>
      </w:r>
    </w:p>
    <w:p w14:paraId="5CA116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longitudinal evidence linking diagnosis delay to longer-term outcomes remains </w:t>
      </w:r>
    </w:p>
    <w:p w14:paraId="5D3481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limited. This study examines the association between TB diagnosis delay and </w:t>
      </w:r>
    </w:p>
    <w:p w14:paraId="12ED1E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respiratory health, quality of life and mental health among TB survivors in </w:t>
      </w:r>
    </w:p>
    <w:p w14:paraId="1144E5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Cambodia.</w:t>
      </w:r>
    </w:p>
    <w:p w14:paraId="2B65DB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prospective cohort study of adults with newly diagnosed TB was </w:t>
      </w:r>
    </w:p>
    <w:p w14:paraId="01C942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conducted with a baseline in 2022 and 1 year and 2 year follow-ups. TB diagnosis </w:t>
      </w:r>
    </w:p>
    <w:p w14:paraId="28BD29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delay was defined as the time from symptom onset to diagnosis and categorised as </w:t>
      </w:r>
    </w:p>
    <w:p w14:paraId="55A880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short or long using the median (64 days). Outcome variables included respiratory </w:t>
      </w:r>
    </w:p>
    <w:p w14:paraId="209C3D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health, quality of life and depressive symptoms, assessed with the St George's </w:t>
      </w:r>
    </w:p>
    <w:p w14:paraId="476310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Respiratory Questionnaire for Chronic Obstructive Pulmonary Disease (SGRQ-C), </w:t>
      </w:r>
    </w:p>
    <w:p w14:paraId="21EE44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 Quality of Life-Brief (WHOQOL-BREF) and Centre for Epidemiologic Studies </w:t>
      </w:r>
    </w:p>
    <w:p w14:paraId="496D0A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Depression Scale, 10-item version (CES-D-10), respectively. Linear mixed-effects </w:t>
      </w:r>
    </w:p>
    <w:p w14:paraId="7E9C42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models, adjusted for potential confounders, were applied.</w:t>
      </w:r>
    </w:p>
    <w:p w14:paraId="65C178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Among 712 participants at baseline, the long-delay group had worse </w:t>
      </w:r>
    </w:p>
    <w:p w14:paraId="468738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respiratory health before treatment completion and over 2 years, with higher </w:t>
      </w:r>
    </w:p>
    <w:p w14:paraId="290870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SGRQ-C total (β=4.37, 95% CI 1.10 to 7.64), symptom (β=5.83, 95% CI 2.34 to </w:t>
      </w:r>
    </w:p>
    <w:p w14:paraId="0E7544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9.31) and activity scores (β=6.95, 95% CI 2.67 to 11.23) than the short-delay </w:t>
      </w:r>
    </w:p>
    <w:p w14:paraId="134253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group. Long delay was also associated with poorer psychological (β=-3.17, 95% CI </w:t>
      </w:r>
    </w:p>
    <w:p w14:paraId="2E781B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-5.31 to -1.03) and environmental domains (β=-1.74, 95% CI -3.07 to -0.4) of the </w:t>
      </w:r>
    </w:p>
    <w:p w14:paraId="633810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quality of life but not with its physical and social domains or depressive </w:t>
      </w:r>
    </w:p>
    <w:p w14:paraId="02B20E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symptoms. The differences between the groups remained relatively stable over </w:t>
      </w:r>
    </w:p>
    <w:p w14:paraId="64084E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time.</w:t>
      </w:r>
    </w:p>
    <w:p w14:paraId="77B5BC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TB diagnosis delay may influence recovery beyond treatment success, </w:t>
      </w:r>
    </w:p>
    <w:p w14:paraId="3F688A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highlighting the importance of early case detection and integrated </w:t>
      </w:r>
    </w:p>
    <w:p w14:paraId="36C9AA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post-treatment support in high-burden settings.</w:t>
      </w:r>
    </w:p>
    <w:p w14:paraId="6C469C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9AEF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Author(s) (or their employer(s)) 2026. Re-use permitted under CC BY-NC. No </w:t>
      </w:r>
    </w:p>
    <w:p w14:paraId="4E2984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commercial re-use. See rights and permissions. Published by BMJ Group.</w:t>
      </w:r>
    </w:p>
    <w:p w14:paraId="087A04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227EC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10.1136/bmjresp-2026-004413</w:t>
      </w:r>
    </w:p>
    <w:p w14:paraId="2925F2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42665305 [Indexed for MEDLINE]</w:t>
      </w:r>
    </w:p>
    <w:p w14:paraId="625E9A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2D9F2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PLOS Glob Public Health. 2026 Aug 28;6(8):e0007150. doi: </w:t>
      </w:r>
    </w:p>
    <w:p w14:paraId="5D18F40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10.1371/journal.pgph.0007150. eCollection 2026.</w:t>
      </w:r>
    </w:p>
    <w:p w14:paraId="4D2695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B836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Mapping the research, policy, and clinical management landscape of </w:t>
      </w:r>
    </w:p>
    <w:p w14:paraId="663632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post-tuberculosis lung disease: A scoping review.</w:t>
      </w:r>
    </w:p>
    <w:p w14:paraId="0C5605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46AC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Hoppenstein Y(1), Ivanova O(2)(3), Charalambous S(1)(4).</w:t>
      </w:r>
    </w:p>
    <w:p w14:paraId="25F40B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6EC7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D5AB4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(1)School of Public Health, University of the Witwatersrand, Johannesburg, South </w:t>
      </w:r>
    </w:p>
    <w:p w14:paraId="4C6E81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606D59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(2)Institute of Infectious Diseases and Tropical Medicine, LMU University </w:t>
      </w:r>
    </w:p>
    <w:p w14:paraId="0CC593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LMU Munich, Munich, Germany.</w:t>
      </w:r>
    </w:p>
    <w:p w14:paraId="1C403D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(3)SPHERE CRE, Department of General Practice, School of Public Health and </w:t>
      </w:r>
    </w:p>
    <w:p w14:paraId="3F30F3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Preventive Medicine, Monash University, Melbourne, Victoria, Australia.</w:t>
      </w:r>
    </w:p>
    <w:p w14:paraId="522803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(4)The Aurum Institute, Johannesburg, South Africa.</w:t>
      </w:r>
    </w:p>
    <w:p w14:paraId="07697A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C11C1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can result in debilitating long-term health consequences, most </w:t>
      </w:r>
    </w:p>
    <w:p w14:paraId="17A615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notably post-tuberculosis lung disease (PTLD). However, these conditions remain </w:t>
      </w:r>
    </w:p>
    <w:p w14:paraId="38B9B8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insufficiently integrated into global policy and routine care, contributing to </w:t>
      </w:r>
    </w:p>
    <w:p w14:paraId="7183C9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fragmented care for millions of TB survivors. This scoping review maps the </w:t>
      </w:r>
    </w:p>
    <w:p w14:paraId="1F1620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current landscape to identify critical gaps and support the harmonisation of </w:t>
      </w:r>
    </w:p>
    <w:p w14:paraId="3F19D8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research, policy, and practice. We conducted a scoping review of peer-reviewed </w:t>
      </w:r>
    </w:p>
    <w:p w14:paraId="25EC7B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 and global guidance documents published between June 2017 and May 2025. </w:t>
      </w:r>
    </w:p>
    <w:p w14:paraId="71F280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search for peer-reviewed research focused specifically on PTLD management, </w:t>
      </w:r>
    </w:p>
    <w:p w14:paraId="7E7D28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whereas the search for guidance documents used broader terms for </w:t>
      </w:r>
    </w:p>
    <w:p w14:paraId="1A5911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post-tuberculosis (post-TB) sequelae to assess how PTLD is conceptualised within </w:t>
      </w:r>
    </w:p>
    <w:p w14:paraId="0CC841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wider policy context. Data on recognition, management recommendations, and </w:t>
      </w:r>
    </w:p>
    <w:p w14:paraId="485149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classification were systematically extracted and thematically synthesised. We </w:t>
      </w:r>
    </w:p>
    <w:p w14:paraId="6A26C4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included 28 documents: 14 research publications and 14 global guidance </w:t>
      </w:r>
    </w:p>
    <w:p w14:paraId="4704F2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documents. The research literature offered detailed management content, </w:t>
      </w:r>
    </w:p>
    <w:p w14:paraId="7FF4AA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including diagnostic assessment, pulmonary rehabilitation and chronic care </w:t>
      </w:r>
    </w:p>
    <w:p w14:paraId="33C979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approaches, acute-on-chronic complication management, and follow-up schedules. </w:t>
      </w:r>
    </w:p>
    <w:p w14:paraId="54E15A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contrast, only 8 of 14 guidance documents provided management recommendations </w:t>
      </w:r>
    </w:p>
    <w:p w14:paraId="52AEC9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relevant to PTLD. Recurring guidance recommendations included structured post-TB </w:t>
      </w:r>
    </w:p>
    <w:p w14:paraId="4D8BD3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respiratory assessment, multidisciplinary care incorporating rehabilitation and </w:t>
      </w:r>
    </w:p>
    <w:p w14:paraId="4CF5CE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psychosocial support, and clinical, radiological, and functional follow-up, </w:t>
      </w:r>
    </w:p>
    <w:p w14:paraId="5F245A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whereas acute-on-chronic management was addressed far less consistently. </w:t>
      </w:r>
    </w:p>
    <w:p w14:paraId="69D6E2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Overall, we found a translation gap between evidence generation in research and </w:t>
      </w:r>
    </w:p>
    <w:p w14:paraId="24C437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its operationalisation in global guidance. Despite growing awareness and some </w:t>
      </w:r>
    </w:p>
    <w:p w14:paraId="03648E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recent policy progress, the global response to PTLD remains hampered by </w:t>
      </w:r>
    </w:p>
    <w:p w14:paraId="497E80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inconsistent and incompletely operationalised guidance, as well as the absence </w:t>
      </w:r>
    </w:p>
    <w:p w14:paraId="34006E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standardised definitions, classification, and programmatic indicators. </w:t>
      </w:r>
    </w:p>
    <w:p w14:paraId="08E397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Accelerating the translation of research into integrated policy and practice is </w:t>
      </w:r>
    </w:p>
    <w:p w14:paraId="619E38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needed to improve the long-term health and quality of life of TB survivors.</w:t>
      </w:r>
    </w:p>
    <w:p w14:paraId="17935D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3175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Copyright: © 2026 Hoppenstein et al. This is an open access article distributed </w:t>
      </w:r>
    </w:p>
    <w:p w14:paraId="0675DB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 the terms of the Creative Commons Attribution License, which permits </w:t>
      </w:r>
    </w:p>
    <w:p w14:paraId="194B7D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unrestricted use, distribution, and reproduction in any medium, provided the </w:t>
      </w:r>
    </w:p>
    <w:p w14:paraId="4CEA3B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original author and source are credited.</w:t>
      </w:r>
    </w:p>
    <w:p w14:paraId="2FE5F4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FBEE8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10.1371/journal.pgph.0007150</w:t>
      </w:r>
    </w:p>
    <w:p w14:paraId="79782F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PMC13524253</w:t>
      </w:r>
    </w:p>
    <w:p w14:paraId="2C0834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42664154</w:t>
      </w:r>
    </w:p>
    <w:p w14:paraId="1660CC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FB362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Global Spine J. 2026 Aug 28:21925682261486417. doi: 10.1177/21925682261486417. </w:t>
      </w:r>
    </w:p>
    <w:p w14:paraId="5BE9870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Online ahead of print.</w:t>
      </w:r>
    </w:p>
    <w:p w14:paraId="7B6568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9EC73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 to Letter to the Editor for AO Spine Clinical Practice Recommendations </w:t>
      </w:r>
    </w:p>
    <w:p w14:paraId="0E170E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for the Management of Spinal Tuberculosis.</w:t>
      </w:r>
    </w:p>
    <w:p w14:paraId="36188C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599E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Scherer J(1)(2).</w:t>
      </w:r>
    </w:p>
    <w:p w14:paraId="499230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A1DA9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02F2D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(1)General Medicine &amp; Global Health (GMGH), Department of Medicine and </w:t>
      </w:r>
    </w:p>
    <w:p w14:paraId="784827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Orthopaedic Research Unit (ORU), Division of Orthopaedic Surgery, Faculty of </w:t>
      </w:r>
    </w:p>
    <w:p w14:paraId="23785A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Science, University of Cape Town, Cape Town, South Africa.</w:t>
      </w:r>
    </w:p>
    <w:p w14:paraId="007FAE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(2)Charité Universitätsmedizin Berlin, Center for Musculoskeletal Surgery, </w:t>
      </w:r>
    </w:p>
    <w:p w14:paraId="0B6F86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Charite, Berlin, Germany.</w:t>
      </w:r>
    </w:p>
    <w:p w14:paraId="023115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AB7B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10.1177/21925682261486417</w:t>
      </w:r>
    </w:p>
    <w:p w14:paraId="681D0F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PMC13525109</w:t>
      </w:r>
    </w:p>
    <w:p w14:paraId="4344F5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42663596</w:t>
      </w:r>
    </w:p>
    <w:p w14:paraId="618A40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D2425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Global Spine J. 2026 Aug 28:21925682261486434. doi: 10.1177/21925682261486434. </w:t>
      </w:r>
    </w:p>
    <w:p w14:paraId="4009FA8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Online ahead of print.</w:t>
      </w:r>
    </w:p>
    <w:p w14:paraId="2B8F1E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34757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 Immune Competence as a Missing Variable in the Diagnostic Pathway for </w:t>
      </w:r>
    </w:p>
    <w:p w14:paraId="042CF1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Spinal Tuberculosis.</w:t>
      </w:r>
    </w:p>
    <w:p w14:paraId="6F6068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3489E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Köker Özer N(1), Yılmaz E(2), Topal E(2).</w:t>
      </w:r>
    </w:p>
    <w:p w14:paraId="5B4161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8AFF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27A19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Pediatrics, Faculty of Medicine, Inonu University, Malatya, </w:t>
      </w:r>
    </w:p>
    <w:p w14:paraId="678150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Türkiye.</w:t>
      </w:r>
    </w:p>
    <w:p w14:paraId="5A3E42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(2)Pediatric Allergy and Immunology Department, Faculty of Medicine, Inonu </w:t>
      </w:r>
    </w:p>
    <w:p w14:paraId="4A9313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Malatya, Türkiye.</w:t>
      </w:r>
    </w:p>
    <w:p w14:paraId="74EA2E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1BF31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10.1177/21925682261486434</w:t>
      </w:r>
    </w:p>
    <w:p w14:paraId="57B11E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PMC13525107</w:t>
      </w:r>
    </w:p>
    <w:p w14:paraId="4BB3D4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42663564</w:t>
      </w:r>
    </w:p>
    <w:p w14:paraId="514D3C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4A1A1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J Infect Dis. 2026 Aug 28:jiag428. doi: 10.1093/infdis/jiag428. Online ahead of print.</w:t>
      </w:r>
    </w:p>
    <w:p w14:paraId="263CAA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1045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characterization of M. tuberculosis isolates from participants in a </w:t>
      </w:r>
    </w:p>
    <w:p w14:paraId="43F3C9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Phase 2b randomized trial evaluating the M72/AS01E tuberculosis candidate </w:t>
      </w:r>
    </w:p>
    <w:p w14:paraId="715055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vaccine.</w:t>
      </w:r>
    </w:p>
    <w:p w14:paraId="5FA378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BFBB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Wattiau P(1), Omar SV(2), Joseph L(2), Demoitié MA(1), Gilbert M(3), Ayles </w:t>
      </w:r>
    </w:p>
    <w:p w14:paraId="6A8C34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HM(4), Diacon AH(5), Ginsberg AM(6), Hatherill M(7), Hellström E(8), Innes </w:t>
      </w:r>
    </w:p>
    <w:p w14:paraId="185943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JC(9), Malahleha M(10), Martinson N(11), Muyoyeta M(12), Nduba V(13), Tait </w:t>
      </w:r>
    </w:p>
    <w:p w14:paraId="1FE753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DR(14), Wilkinson RJ(15)(16)(17), Roman F(18).</w:t>
      </w:r>
    </w:p>
    <w:p w14:paraId="6DFB2E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3718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D77DA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(1)Vaccine Clinical Laboratory and Assay Portfolio, GSK, Rixensart 1330, </w:t>
      </w:r>
    </w:p>
    <w:p w14:paraId="6B4CBC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Belgium.</w:t>
      </w:r>
    </w:p>
    <w:p w14:paraId="4BE51D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(2)Centre for Tuberculosis, National Institute for Communicable Diseases, a </w:t>
      </w:r>
    </w:p>
    <w:p w14:paraId="2F6D74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division of the National Health Laboratory Service, Johannesburg 2131, South </w:t>
      </w:r>
    </w:p>
    <w:p w14:paraId="286B94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3AAB50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(3)R&amp;D, VxCLAP, GSK, Wavre 1300, Belgium.</w:t>
      </w:r>
    </w:p>
    <w:p w14:paraId="303E1C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(4)Zambart, Lusaka 10101, Zambia.</w:t>
      </w:r>
    </w:p>
    <w:p w14:paraId="1AD0E9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(5)TASK, Cape Town 7500, South Africa.</w:t>
      </w:r>
    </w:p>
    <w:p w14:paraId="11EE6C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(6)Clinical Development, Aeras/IAVI, New York, NY 10004, USA.</w:t>
      </w:r>
    </w:p>
    <w:p w14:paraId="07D6B5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(7)South African Tuberculosis Vaccine Initiative, Institute of Infectious </w:t>
      </w:r>
    </w:p>
    <w:p w14:paraId="68D1E1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 &amp; Molecular Medicine and Department of Pathology, University of Cape </w:t>
      </w:r>
    </w:p>
    <w:p w14:paraId="7D909B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Town, Cape Town 7925, South Africa.</w:t>
      </w:r>
    </w:p>
    <w:p w14:paraId="21D0AF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(8)Be Part Yoluntu Centre NPC, Mbekweni, Paarl 7626, South Africa.</w:t>
      </w:r>
    </w:p>
    <w:p w14:paraId="48B64F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(9)Aurum Klerksdorp CRS, The Aurum Institute, Klerksdorp 2570, South Africa.</w:t>
      </w:r>
    </w:p>
    <w:p w14:paraId="70C1AD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(10)Department of Clinical Research, Setshaba Research Centre, Soshanguve, </w:t>
      </w:r>
    </w:p>
    <w:p w14:paraId="53D09C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Pretoria, 0152, South Africa.</w:t>
      </w:r>
    </w:p>
    <w:p w14:paraId="0C7BF2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(11)Perinatal HIV Research Unit, University of the Witwatersrand, Soweto, 1864, </w:t>
      </w:r>
    </w:p>
    <w:p w14:paraId="0FADE8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</w:t>
      </w:r>
    </w:p>
    <w:p w14:paraId="17A9B6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(12)Centre for Infectious Disease Research in Zambia, Lusaka 10101, Zambia.</w:t>
      </w:r>
    </w:p>
    <w:p w14:paraId="724132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(13)Centre for Respiratory Diseases Research, Kenya Medical Research Institute, </w:t>
      </w:r>
    </w:p>
    <w:p w14:paraId="5DF57F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Nairobi 00100, Kenya.</w:t>
      </w:r>
    </w:p>
    <w:p w14:paraId="2E3F2B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(14)Clinical Development, Aeras/IAVI, Observatory, Cape Town, 7925, South </w:t>
      </w:r>
    </w:p>
    <w:p w14:paraId="3B2DF6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426A26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(15)Wellcome Discovery Research Platforms in Infection, Centre for Infectious </w:t>
      </w:r>
    </w:p>
    <w:p w14:paraId="76C92E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Diseases Research in Africa and Institute for Infectious Disease and Molecular </w:t>
      </w:r>
    </w:p>
    <w:p w14:paraId="535E94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University of Cape Town, Observatory, 7925, Republic of South Africa.</w:t>
      </w:r>
    </w:p>
    <w:p w14:paraId="6AADBE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(16)Francis Crick Institute, Midland Road, London NW1 1AT, UK.</w:t>
      </w:r>
    </w:p>
    <w:p w14:paraId="2283D5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(17)Department of Infectious Diseases, Imperial College London, W12 0NN, UK.</w:t>
      </w:r>
    </w:p>
    <w:p w14:paraId="531EB3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(18)Vaccine Clinical Sciences- Respiratory vaccines, GSK, Wavre 1300, Belgium.</w:t>
      </w:r>
    </w:p>
    <w:p w14:paraId="312EA1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C3AC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efficacy and safety of the M72/AS01E tuberculosis (TB) candidate </w:t>
      </w:r>
    </w:p>
    <w:p w14:paraId="4A647B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vaccine were evaluated in the phase 2b randomized, placebo-controlled trial </w:t>
      </w:r>
    </w:p>
    <w:p w14:paraId="273205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NCT01755598. In the trial, participants with Mycobacterium tuberculosis </w:t>
      </w:r>
    </w:p>
    <w:p w14:paraId="425B2F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sensitization by a positive interferon-gamma release assay received either </w:t>
      </w:r>
    </w:p>
    <w:p w14:paraId="228C46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M72/AS01E or placebo (randomized 1:1) and were followed for 3 years. In this </w:t>
      </w:r>
    </w:p>
    <w:p w14:paraId="42D8AB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descriptive study, we genetically characterized M. tuberculosis isolates from </w:t>
      </w:r>
    </w:p>
    <w:p w14:paraId="7F70F8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participants who developed pulmonary TB during the trial to assess variability </w:t>
      </w:r>
    </w:p>
    <w:p w14:paraId="191D2B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isolates and evaluate the possibility of preferential progression from </w:t>
      </w:r>
    </w:p>
    <w:p w14:paraId="3201C5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infection to active TB by certain strains in M72/AS01E and placebo recipients.</w:t>
      </w:r>
    </w:p>
    <w:p w14:paraId="7217FD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M. tuberculosis isolates were recovered from sputum samples and </w:t>
      </w:r>
    </w:p>
    <w:p w14:paraId="495252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underwent DNA extraction and sequencing to assess lineage, antibiotic resistance </w:t>
      </w:r>
    </w:p>
    <w:p w14:paraId="0FB97C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profile, genetic variation, and genomic clusters.</w:t>
      </w:r>
    </w:p>
    <w:p w14:paraId="00728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One hundred isolates (37 M72/AS01E, 63 placebo) were genetically </w:t>
      </w:r>
    </w:p>
    <w:p w14:paraId="63FEB3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characterized from 50 participants who developed microbiologically confirmed </w:t>
      </w:r>
    </w:p>
    <w:p w14:paraId="14468E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active pulmonary TB during the trial (20 M72/AS01E, 30 placebo). Diverse M. </w:t>
      </w:r>
    </w:p>
    <w:p w14:paraId="005918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lineages were identified in both M72/AS01E and placebo recipients. </w:t>
      </w:r>
    </w:p>
    <w:p w14:paraId="503FB4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 multidrug-resistant strains were detected. Genetic sequences corresponding to </w:t>
      </w:r>
    </w:p>
    <w:p w14:paraId="33D801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antigenic components of M72/AS01E, showed low variation in pepA and high </w:t>
      </w:r>
    </w:p>
    <w:p w14:paraId="638B04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variation in PPE18. However, no apparent preferential distribution of variants </w:t>
      </w:r>
    </w:p>
    <w:p w14:paraId="3FF4F6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observed in M72/AS01E or placebo recipients. Cluster analyses identified 10 </w:t>
      </w:r>
    </w:p>
    <w:p w14:paraId="464B30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clusters with isolates from &gt;1 participant, illustrating complex </w:t>
      </w:r>
    </w:p>
    <w:p w14:paraId="280725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dynamics and potential of co-infection by multiple strains within </w:t>
      </w:r>
    </w:p>
    <w:p w14:paraId="0D1A9694">
      <w:pPr>
        <w:rPr>
          <w:rFonts w:hint="eastAsia" w:ascii="宋体" w:hAnsi="宋体" w:eastAsia="宋体" w:cs="宋体"/>
          <w:b/>
          <w:bCs w:val="0"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individuals.</w:t>
      </w:r>
    </w:p>
    <w:p w14:paraId="55CF57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descriptive analysis showed no apparent preferential </w:t>
      </w:r>
    </w:p>
    <w:p w14:paraId="29F440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of local M. tuberculosis strains in M72/AS01E or placebo </w:t>
      </w:r>
    </w:p>
    <w:p w14:paraId="2D25B8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recipients. These results support the continued development of this candidate </w:t>
      </w:r>
    </w:p>
    <w:p w14:paraId="656E49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vaccine.</w:t>
      </w:r>
    </w:p>
    <w:p w14:paraId="5CACAB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7BAA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The Author(s) 2026. Published by Oxford University Press on behalf of </w:t>
      </w:r>
    </w:p>
    <w:p w14:paraId="0F0610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Infectious Diseases Society of America.</w:t>
      </w:r>
    </w:p>
    <w:p w14:paraId="631463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7286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10.1093/infdis/jiag428</w:t>
      </w:r>
    </w:p>
    <w:p w14:paraId="24A811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42663178</w:t>
      </w:r>
    </w:p>
    <w:p w14:paraId="028B4E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951CB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Pediatr Infect Dis J. 2026 Aug 28. doi: 10.1097/INF.0000000000005366. Online </w:t>
      </w:r>
    </w:p>
    <w:p w14:paraId="09F23E4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ahead of print.</w:t>
      </w:r>
    </w:p>
    <w:p w14:paraId="146A2D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9C095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Effectiveness of Bedaquiline-, Delamanid- and Linezolid-Containing Regimens in </w:t>
      </w:r>
    </w:p>
    <w:p w14:paraId="498821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Improving Treatment Outcomes Among Pediatric and Adolescents With Drug-Resistant </w:t>
      </w:r>
    </w:p>
    <w:p w14:paraId="5833E2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in the Country of Georgia.</w:t>
      </w:r>
    </w:p>
    <w:p w14:paraId="0EF93D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DB06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Madzgharashvili T(1)(2)(3), Lomtadze N(3)(4), Chincharauli M(3), Kipiani </w:t>
      </w:r>
    </w:p>
    <w:p w14:paraId="374DC1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M(3)(5)(6), Tukvadze N(3)(7)(8), Avaliani Z(3)(9), Blumberg HM(10)(11)(12), </w:t>
      </w:r>
    </w:p>
    <w:p w14:paraId="5CF9BA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Kempker RR(10)(12), Imnadze P(1)(13), Salindri AD(14), Schechter MC(11).</w:t>
      </w:r>
    </w:p>
    <w:p w14:paraId="723DD5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FB0E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7528B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(1)From the Ivane Javakhisvili Tbilisi State University, Tbilisi, Georgia.</w:t>
      </w:r>
    </w:p>
    <w:p w14:paraId="43C764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(2)Shota Rustaveli National Science Foundation of Georgia, Tbilisi, Georgia.</w:t>
      </w:r>
    </w:p>
    <w:p w14:paraId="75594D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(3)National Center for Tuberculosis and Lung Diseases, Tbilisi, Georgia.</w:t>
      </w:r>
    </w:p>
    <w:p w14:paraId="676B9D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(4)The Global Fund, Geneva, Switzerland.</w:t>
      </w:r>
    </w:p>
    <w:p w14:paraId="53889A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(5)David Tvildiani Medical University, Tbilisi, Georgia.</w:t>
      </w:r>
    </w:p>
    <w:p w14:paraId="028C41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(6)The University of Georgia, Tbilisi, Georgia.</w:t>
      </w:r>
    </w:p>
    <w:p w14:paraId="3C0168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Medicine, Swiss Tropical and Public Health Institute, </w:t>
      </w:r>
    </w:p>
    <w:p w14:paraId="672545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Allschwil, Switzerland.</w:t>
      </w:r>
    </w:p>
    <w:p w14:paraId="459526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(8)University of Basel, Basel, Switzerland.</w:t>
      </w:r>
    </w:p>
    <w:p w14:paraId="1F58E3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(9)European University, Tbilisi, Georgia.</w:t>
      </w:r>
    </w:p>
    <w:p w14:paraId="796AE2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(10)Division of Infectious Disease, Department of Medicine, Emory University </w:t>
      </w:r>
    </w:p>
    <w:p w14:paraId="6CB26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School of Medicine, Atlanta, GA.</w:t>
      </w:r>
    </w:p>
    <w:p w14:paraId="2444FF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(11)Hubert Department of Global Health.</w:t>
      </w:r>
    </w:p>
    <w:p w14:paraId="59474D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(12)Department of Epidemiology, Rollins School of Public Health, Emory </w:t>
      </w:r>
    </w:p>
    <w:p w14:paraId="586698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Atlanta, GA.</w:t>
      </w:r>
    </w:p>
    <w:p w14:paraId="1CE85A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(13)National Center for Disease Control and Public Health, Tbilisi, Georgia.</w:t>
      </w:r>
    </w:p>
    <w:p w14:paraId="47909C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(14)Division of Infectious Diseases and Geographic Medicine, Department of </w:t>
      </w:r>
    </w:p>
    <w:p w14:paraId="7B034B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Stanford University School of Medicine, Stanford, CA.</w:t>
      </w:r>
    </w:p>
    <w:p w14:paraId="6941D2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8A355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Formulating effective regimens to treat children with drug-resistant </w:t>
      </w:r>
    </w:p>
    <w:p w14:paraId="45B023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great challenge. We aimed to compare treatment </w:t>
      </w:r>
    </w:p>
    <w:p w14:paraId="2F201F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outcomes among children treated with regimens containing newer second-line </w:t>
      </w:r>
    </w:p>
    <w:p w14:paraId="16BEF2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anti-TB drugs to those treated with previously used regimens.</w:t>
      </w:r>
    </w:p>
    <w:p w14:paraId="4C6685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conducted a retrospective cohort study of individuals ≤18 years old </w:t>
      </w:r>
    </w:p>
    <w:p w14:paraId="500419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treated for rifampicin-resistantTB in the country of Georgia from 2009 to 2023. </w:t>
      </w:r>
    </w:p>
    <w:p w14:paraId="3A7932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defined "new and repurposed second-line drugs (SLDs)" as regimens that </w:t>
      </w:r>
    </w:p>
    <w:p w14:paraId="237E61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contained bedaquiline, delamanid and/or linezolid; otherwise categorized as </w:t>
      </w:r>
    </w:p>
    <w:p w14:paraId="22A364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"traditional SLDs." We defined poor end-of-treatment outcomes if participants </w:t>
      </w:r>
    </w:p>
    <w:p w14:paraId="3EFB40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lost to follow-up, experienced treatment failure or died during treatment. </w:t>
      </w:r>
    </w:p>
    <w:p w14:paraId="1C02B1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defined poor long-term outcomes as TB recurrence and/or all-cause mortality </w:t>
      </w:r>
    </w:p>
    <w:p w14:paraId="752EB2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after TB treatment completion. We reported relative risks and 95% confidence </w:t>
      </w:r>
    </w:p>
    <w:p w14:paraId="6BD31A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intervals (CIs) estimated with multivariable log-binomial regression models.</w:t>
      </w:r>
    </w:p>
    <w:p w14:paraId="53B1B5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included 158 children and adolescents; 51 (32%) received new and </w:t>
      </w:r>
    </w:p>
    <w:p w14:paraId="0813D9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repurposed SLDs and 107 (68%) received traditional SLDs. Poor end-of-treatment </w:t>
      </w:r>
    </w:p>
    <w:p w14:paraId="09F260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outcome was much less common among those who received new and repurposed SLDs </w:t>
      </w:r>
    </w:p>
    <w:p w14:paraId="60791C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compared with those who received traditional SLDs [1 (2%) vs. 18 (18%); adjusted </w:t>
      </w:r>
    </w:p>
    <w:p w14:paraId="28BCA9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 ratio, 0.11 (95% CI, 0.01-0.50)]. Poor long-term outcomes occurred among 7 </w:t>
      </w:r>
    </w:p>
    <w:p w14:paraId="713328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(4%) participants, including 4 [3% (95% CI, 0.8-6.0)] who had recurrent TB (2 </w:t>
      </w:r>
    </w:p>
    <w:p w14:paraId="0DF24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received traditional SLDs and 2 received new and repurposed SLDs) and 3 [2% (95% </w:t>
      </w:r>
    </w:p>
    <w:p w14:paraId="1BD7C9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CI, 0.5-5.1)] who died after TB treatment completion (all received traditional </w:t>
      </w:r>
    </w:p>
    <w:p w14:paraId="6A11A3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SLDs).</w:t>
      </w:r>
    </w:p>
    <w:p w14:paraId="001A8B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Children and adolescents treated for rifampicin-resistant TB with </w:t>
      </w:r>
    </w:p>
    <w:p w14:paraId="52E3B6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new and repurposed drugs had much better treatment outcomes than those treated </w:t>
      </w:r>
    </w:p>
    <w:p w14:paraId="210003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with traditional SLDs.</w:t>
      </w:r>
    </w:p>
    <w:p w14:paraId="3796A9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97AA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Wolters Kluwer Health, LLC. All rights reserved.</w:t>
      </w:r>
    </w:p>
    <w:p w14:paraId="5EF14A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1EFC6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10.1097/INF.0000000000005366</w:t>
      </w:r>
    </w:p>
    <w:p w14:paraId="44994C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42661251</w:t>
      </w:r>
    </w:p>
    <w:p w14:paraId="62106D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43741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BMC Public Health. 2026 Aug 27;26(1):2466. doi: 10.1186/s12889-026-29213-z.</w:t>
      </w:r>
    </w:p>
    <w:p w14:paraId="59C0C2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0BEC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Engaging tuberculosis-affected people in investment decisions: applying a </w:t>
      </w:r>
    </w:p>
    <w:p w14:paraId="786181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people-centered design approach in Viet Nam.</w:t>
      </w:r>
    </w:p>
    <w:p w14:paraId="415013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53D3C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Forse R(1)(2), Vu PT(3), Nghiem T(3), Vo LNQ(3)(4), Codlin AJ(3)(4), Pham NB(3), </w:t>
      </w:r>
    </w:p>
    <w:p w14:paraId="6A9757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Huynh N(3), Nguyen TT(3), Vinh LQ(5), Ngan NTK(5), Thuy NT(5), Khanh PVP(5), </w:t>
      </w:r>
    </w:p>
    <w:p w14:paraId="074121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Bang ND(5), Cross A(6), Wilson M(6)(7), Lüneburg K(8), Cherney M(8), Silberzahn </w:t>
      </w:r>
    </w:p>
    <w:p w14:paraId="77AA17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T(9), Dinh LV(10), Nguyen HB(10), Nguyen LH(11), Minh HDT(11), Nguyen KTM(11), </w:t>
      </w:r>
    </w:p>
    <w:p w14:paraId="507390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Hua TT(12), Huh J(6), Annerstedt KS(4).</w:t>
      </w:r>
    </w:p>
    <w:p w14:paraId="23C6F6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B507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472FE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(1)Friends for International TB Relief, Hanoi, Viet Nam. rachel.forse@ki.se.</w:t>
      </w:r>
    </w:p>
    <w:p w14:paraId="1CE554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Global Public Health, Karolinska Institutet, Stockholm, Sweden. </w:t>
      </w:r>
    </w:p>
    <w:p w14:paraId="2365CC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rachel.forse@ki.se.</w:t>
      </w:r>
    </w:p>
    <w:p w14:paraId="39BAF0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(3)Friends for International TB Relief, Hanoi, Viet Nam.</w:t>
      </w:r>
    </w:p>
    <w:p w14:paraId="13ABA3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(4)Department of Global Public Health, Karolinska Institutet, Stockholm, Sweden.</w:t>
      </w:r>
    </w:p>
    <w:p w14:paraId="7B603E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(5)Tuberculosis-affected Person, Hanoi, Viet Nam.</w:t>
      </w:r>
    </w:p>
    <w:p w14:paraId="635E64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(6)Stop TB Partnership, External Affairs and Strategic Initiatives, Geneva, </w:t>
      </w:r>
    </w:p>
    <w:p w14:paraId="78875C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Switzerland.</w:t>
      </w:r>
    </w:p>
    <w:p w14:paraId="45E303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(7)Centre for the AIDS Programme of Research in South Africa, University of </w:t>
      </w:r>
    </w:p>
    <w:p w14:paraId="1F94D2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KwaZulu-Natal, Durban, South Africa.</w:t>
      </w:r>
    </w:p>
    <w:p w14:paraId="524189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(8)Independent Consultant, Munich, Germany.</w:t>
      </w:r>
    </w:p>
    <w:p w14:paraId="4DBF37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(9)A Healthier Future GmbH, Berlin, Germany.</w:t>
      </w:r>
    </w:p>
    <w:p w14:paraId="7C8F95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(10)National TB Programme, National Lung Hospital, Hanoi, Viet Nam.</w:t>
      </w:r>
    </w:p>
    <w:p w14:paraId="5BF737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(11)Pham Ngoc Thach Hospital, Ho Chi Minh City, Viet Nam.</w:t>
      </w:r>
    </w:p>
    <w:p w14:paraId="25F6F1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(12)Can Tho Tuberculosis and Lung Hospital, Can Tho City, Viet Nam.</w:t>
      </w:r>
    </w:p>
    <w:p w14:paraId="2B865D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4235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Tuberculosis (TB) remains the leading cause of death from an </w:t>
      </w:r>
    </w:p>
    <w:p w14:paraId="6E4CF2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infectious disease globally, yet financing for the TB response continues to fall </w:t>
      </w:r>
    </w:p>
    <w:p w14:paraId="25208E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far short of identified needs. Decisions about how resources are allocated are </w:t>
      </w:r>
    </w:p>
    <w:p w14:paraId="788A9F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often made with limited engagement of people directly affected by TB, </w:t>
      </w:r>
    </w:p>
    <w:p w14:paraId="470DAA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potentially overlooking lived experiences and community-defined priorities. This </w:t>
      </w:r>
    </w:p>
    <w:p w14:paraId="3876B5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study was implemented in Viet Nam to align future TB investments with </w:t>
      </w:r>
    </w:p>
    <w:p w14:paraId="7B9485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community-defined priorities and programmatic feasibility. This paper describes </w:t>
      </w:r>
    </w:p>
    <w:p w14:paraId="1B7799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process and its application to priority setting and intervention selection </w:t>
      </w:r>
    </w:p>
    <w:p w14:paraId="231DC3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alongside national planning processes.</w:t>
      </w:r>
    </w:p>
    <w:p w14:paraId="208D22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was a participatory co-design study guided by a people-centered </w:t>
      </w:r>
    </w:p>
    <w:p w14:paraId="5B8408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design framework. The process integrated qualitative data collection and </w:t>
      </w:r>
    </w:p>
    <w:p w14:paraId="019015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deliberative stakeholder engagement across three phases: Discover (qualitative </w:t>
      </w:r>
    </w:p>
    <w:p w14:paraId="2EC381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interviews and focus groups to identify challenges), Define (stakeholder </w:t>
      </w:r>
    </w:p>
    <w:p w14:paraId="2A5747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workshops to prioritize challenges and co-develop an evaluation framework), and </w:t>
      </w:r>
    </w:p>
    <w:p w14:paraId="61D2A6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Develop (structured prioritization assessment and selection of an intervention). </w:t>
      </w:r>
    </w:p>
    <w:p w14:paraId="72FBBD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the Discover phase, 88 participants identified challenges across the TB care </w:t>
      </w:r>
    </w:p>
    <w:p w14:paraId="5E06B1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cascade. In the Define and Develop phases, decision-making was overseen by a </w:t>
      </w:r>
    </w:p>
    <w:p w14:paraId="1DFDFB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diverse 21-member Leadership Group. Participants co-developed an evaluation </w:t>
      </w:r>
    </w:p>
    <w:p w14:paraId="4B6403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framework across three domains (fit and desirability, potential impact, and </w:t>
      </w:r>
    </w:p>
    <w:p w14:paraId="681F0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feasibility), which was used to assess and rank potential investment </w:t>
      </w:r>
    </w:p>
    <w:p w14:paraId="0915D0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opportunities. Facilitation strategies, including equal voting rights and </w:t>
      </w:r>
    </w:p>
    <w:p w14:paraId="6F08D4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anonymous ranking, were applied to promote equitable participation.</w:t>
      </w:r>
    </w:p>
    <w:p w14:paraId="09E142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the Discover phase, 15 key challenges across the TB care cascade </w:t>
      </w:r>
    </w:p>
    <w:p w14:paraId="4063D6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identified and reframed as opportunities for improvement. In the Define </w:t>
      </w:r>
    </w:p>
    <w:p w14:paraId="60E719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phase, stakeholders applied the evaluation framework to assess 19 innovation </w:t>
      </w:r>
    </w:p>
    <w:p w14:paraId="776640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categories. Three intervention areas were shortlisted for detailed </w:t>
      </w:r>
    </w:p>
    <w:p w14:paraId="1C12FD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consideration: computer-aided detection software for chest X-ray interpretation, </w:t>
      </w:r>
    </w:p>
    <w:p w14:paraId="3585EA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paper-free data systems, and social and financial protection. In the Develop </w:t>
      </w:r>
    </w:p>
    <w:p w14:paraId="4CC9F6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phase, structured scoring and deliberation, including consideration of </w:t>
      </w:r>
    </w:p>
    <w:p w14:paraId="7C1BD0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feasibility and the existing funding landscape, led to the selection of social </w:t>
      </w:r>
    </w:p>
    <w:p w14:paraId="29BCE1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financial protection as the intervention for near-term investment and </w:t>
      </w:r>
    </w:p>
    <w:p w14:paraId="125AEE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implementation.</w:t>
      </w:r>
    </w:p>
    <w:p w14:paraId="09E3CE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Participatory co-design enabled TB-affected people and health </w:t>
      </w:r>
    </w:p>
    <w:p w14:paraId="19369F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 stakeholders to directly contribute to early-stage investment </w:t>
      </w:r>
    </w:p>
    <w:p w14:paraId="4CE9BE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prioritization within Viet Nam's TB response. The selection of social and </w:t>
      </w:r>
    </w:p>
    <w:p w14:paraId="1BC917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financial protection reflects both lived economic challenges and system-level </w:t>
      </w:r>
    </w:p>
    <w:p w14:paraId="30FD7E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considerations, highlighting the value of participatory approaches in </w:t>
      </w:r>
    </w:p>
    <w:p w14:paraId="5F2C6D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identifying locally relevant priorities that may be underemphasized in </w:t>
      </w:r>
    </w:p>
    <w:p w14:paraId="6528A6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conventional funding processes.</w:t>
      </w:r>
    </w:p>
    <w:p w14:paraId="6EC298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EC39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Author(s).</w:t>
      </w:r>
    </w:p>
    <w:p w14:paraId="510D58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676D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10.1186/s12889-026-29213-z</w:t>
      </w:r>
    </w:p>
    <w:p w14:paraId="59BB88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PMC13523514</w:t>
      </w:r>
    </w:p>
    <w:p w14:paraId="57A15A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42661188 [Indexed for MEDLINE]</w:t>
      </w:r>
    </w:p>
    <w:p w14:paraId="01BE9A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96C57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Trends Immunol. 2026 Aug 27:S1471-4906(26)00226-7. doi: </w:t>
      </w:r>
    </w:p>
    <w:p w14:paraId="1D5DEE0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10.1016/j.it.2026.08.010. Online ahead of print.</w:t>
      </w:r>
    </w:p>
    <w:p w14:paraId="3BC497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252B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Neutrophil-T cell dynamics predict tuberculosis outcome.</w:t>
      </w:r>
    </w:p>
    <w:p w14:paraId="4948A0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2FF6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Divangahi M(1), Schurr E(2).</w:t>
      </w:r>
    </w:p>
    <w:p w14:paraId="5CB108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3D50C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F973E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(1)Meakins-Christie Laboratories, Montreal, Quebec, Canada; Department of </w:t>
      </w:r>
    </w:p>
    <w:p w14:paraId="046057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McGill University, Montreal, Quebec, Canada; McGill International TB </w:t>
      </w:r>
    </w:p>
    <w:p w14:paraId="26596A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Centre, Montreal, Quebec, Canada; The Research Institute of McGill University </w:t>
      </w:r>
    </w:p>
    <w:p w14:paraId="71835C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Centre, Montreal, Quebec, Canada; Department of Microbiology and </w:t>
      </w:r>
    </w:p>
    <w:p w14:paraId="6A6E42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Immunology, Montreal, Quebec, Canada. Electronic address: </w:t>
      </w:r>
    </w:p>
    <w:p w14:paraId="5D61E5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Maziar.divangahi@mcgill.ca.</w:t>
      </w:r>
    </w:p>
    <w:p w14:paraId="6F4BF8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Medicine, McGill University, Montreal, Quebec, Canada; McGill </w:t>
      </w:r>
    </w:p>
    <w:p w14:paraId="4816E5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International TB Centre, Montreal, Quebec, Canada; The Research Institute of </w:t>
      </w:r>
    </w:p>
    <w:p w14:paraId="1C09A2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McGill University Health Centre, Montreal, Quebec, Canada; Program in Infectious </w:t>
      </w:r>
    </w:p>
    <w:p w14:paraId="6B298B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Diseases and Immunity in Global Health, Montreal, Quebec, Canada; Department of </w:t>
      </w:r>
    </w:p>
    <w:p w14:paraId="554F17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Human Genetics, McGill University, Montreal, Quebec, Canada. Electronic address: </w:t>
      </w:r>
    </w:p>
    <w:p w14:paraId="1BC8DF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Erwin.schurr@mcgill.ca.</w:t>
      </w:r>
    </w:p>
    <w:p w14:paraId="09EFEE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C5C61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individuals infected with Mycobacterium tuberculosis never develop active </w:t>
      </w:r>
    </w:p>
    <w:p w14:paraId="0FF4F2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disease, yet the airway immune events determining outcome remain poorly </w:t>
      </w:r>
    </w:p>
    <w:p w14:paraId="00FAFB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understood. Branchett and colleagues prospectively profiled bronchoalveolar </w:t>
      </w:r>
    </w:p>
    <w:p w14:paraId="0F21CA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lavage from recent tuberculosis contacts, revealing that progression reflects a </w:t>
      </w:r>
    </w:p>
    <w:p w14:paraId="5EAEEB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dynamic competition between opposing local immune states rather than a single </w:t>
      </w:r>
    </w:p>
    <w:p w14:paraId="544AF3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immunological failure.</w:t>
      </w:r>
    </w:p>
    <w:p w14:paraId="5853AD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A53AB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2026. Published by Elsevier Ltd.</w:t>
      </w:r>
    </w:p>
    <w:p w14:paraId="3F7EB6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71BC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10.1016/j.it.2026.08.010</w:t>
      </w:r>
    </w:p>
    <w:p w14:paraId="74A305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42660718</w:t>
      </w:r>
    </w:p>
    <w:p w14:paraId="713692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C0ECC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BMJ Case Rep. 2026 Aug 27;19(8):e274842. doi: 10.1136/bcr-2026-274842.</w:t>
      </w:r>
    </w:p>
    <w:p w14:paraId="0D2DF3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492E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Black hairy tongue: an early adverse effect of linezolid in treatment of </w:t>
      </w:r>
    </w:p>
    <w:p w14:paraId="670C68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multidrug resistant tuberculosis.</w:t>
      </w:r>
    </w:p>
    <w:p w14:paraId="6792F2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EB5E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Rashmika M(1)(2), Jadhav U(3), Arneja AS(3), Beeravolu HR(3), Ghute S(3).</w:t>
      </w:r>
    </w:p>
    <w:p w14:paraId="14E5D7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3163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AFCC8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(1)Respiratory Medicine, Datta Meghe Institute of Higher Education and Research, </w:t>
      </w:r>
    </w:p>
    <w:p w14:paraId="795CF0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Deemed to be University, Wardha, Maharashtra, India rashmika.m4u@gmail.com.</w:t>
      </w:r>
    </w:p>
    <w:p w14:paraId="1DCE63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(2)Datta Meghe Institution of Higher Education and Research, Deemed to be </w:t>
      </w:r>
    </w:p>
    <w:p w14:paraId="76F855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Wardha, Maharashtra, India.</w:t>
      </w:r>
    </w:p>
    <w:p w14:paraId="0A6AFA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(3)Respiratory Medicine, Datta Meghe Institute of Higher Education and Research, </w:t>
      </w:r>
    </w:p>
    <w:p w14:paraId="5111CD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Deemed to be University, Wardha, Maharashtra, India.</w:t>
      </w:r>
    </w:p>
    <w:p w14:paraId="12D5DA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333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man in his 20s with microbiologically confirmed multidrug-resistant pulmonary </w:t>
      </w:r>
    </w:p>
    <w:p w14:paraId="63C11D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was initiated on a regimen comprising bedaquiline, pretomanid, </w:t>
      </w:r>
    </w:p>
    <w:p w14:paraId="105C41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linezolid and moxifloxacin. Within 2-3 weeks, he developed altered taste </w:t>
      </w:r>
    </w:p>
    <w:p w14:paraId="28D00A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sensation followed by black discolouration of the tongue. In accordance with </w:t>
      </w:r>
    </w:p>
    <w:p w14:paraId="769F0F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 examination and temporal association linezolid was considered the </w:t>
      </w:r>
    </w:p>
    <w:p w14:paraId="1DFC75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likely causative agent and was discontinued, while the remaining regimen was </w:t>
      </w:r>
    </w:p>
    <w:p w14:paraId="5D27A6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continued. The patient was advised on oral hygiene measures with which complete </w:t>
      </w:r>
    </w:p>
    <w:p w14:paraId="3305DE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resolution occurred within 8-10 days, with no recurrence on follow-up and he was </w:t>
      </w:r>
    </w:p>
    <w:p w14:paraId="2F44AF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transitioned to an individualised longer regimen.This case highlights that black </w:t>
      </w:r>
    </w:p>
    <w:p w14:paraId="70068E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hairy tongue is a rare, early and reversible adverse effect of linezolid. Prompt </w:t>
      </w:r>
    </w:p>
    <w:p w14:paraId="7A62E6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recognition and appropriate management can prevent unnecessary discontinuation </w:t>
      </w:r>
    </w:p>
    <w:p w14:paraId="65B1C0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effective multidrug-resistant tuberculosis therapy and improve treatment </w:t>
      </w:r>
    </w:p>
    <w:p w14:paraId="481999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adherence.</w:t>
      </w:r>
    </w:p>
    <w:p w14:paraId="1B3105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ABD1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BMJ Publishing Group Limited 2026. No commercial re-use. See rights and </w:t>
      </w:r>
    </w:p>
    <w:p w14:paraId="773FBF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permissions. Published by BMJ Group.</w:t>
      </w:r>
    </w:p>
    <w:p w14:paraId="4FAE9D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AEF8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10.1136/bcr-2026-274842</w:t>
      </w:r>
    </w:p>
    <w:p w14:paraId="05F639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42660622 [Indexed for MEDLINE]</w:t>
      </w:r>
    </w:p>
    <w:p w14:paraId="1F0F02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ABA656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Rev Bras Epidemiol. 2026 Aug 24;29:e260045. doi: 10.1590/1980-549720260045. </w:t>
      </w:r>
    </w:p>
    <w:p w14:paraId="0D6C425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4D50C5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3D78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Record linkage in tuberculosis epidemiological surveillance in Brazil: </w:t>
      </w:r>
    </w:p>
    <w:p w14:paraId="55AC0B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systematic methodological literature review.</w:t>
      </w:r>
    </w:p>
    <w:p w14:paraId="78E5A8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403E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Garcia KKS(1)(2), Abrahão AA(3), Peixoto HM(2), Duarte EC(2), Araújo </w:t>
      </w:r>
    </w:p>
    <w:p w14:paraId="238D0B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WN(2)(3)(4), Ramalho WM(2)(3)(4).</w:t>
      </w:r>
    </w:p>
    <w:p w14:paraId="365B4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F532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79147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(1)London School of Hygiene and Tropical Medicine, Faculty of Epidemiology and </w:t>
      </w:r>
    </w:p>
    <w:p w14:paraId="5FB8C2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Population Health, Department of Infectious Disease Epidemiology and </w:t>
      </w:r>
    </w:p>
    <w:p w14:paraId="77BEAB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International Health - London, United Kingdom.</w:t>
      </w:r>
    </w:p>
    <w:p w14:paraId="40BE79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(2)Universidade de Brasília, Tropical Medicine Center - Brasília (DF), Brazil.</w:t>
      </w:r>
    </w:p>
    <w:p w14:paraId="25C524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(3)Universidade de Brasília, School of Health Sciences - Brasília (DF), Brazil.</w:t>
      </w:r>
    </w:p>
    <w:p w14:paraId="0AE38E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(4)Universidade de Brasília, School of Sciences and Health Technology - Brasília </w:t>
      </w:r>
    </w:p>
    <w:p w14:paraId="3B77F5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(DF), Brazil.</w:t>
      </w:r>
    </w:p>
    <w:p w14:paraId="68705A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72BD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describe the literature on the methodological characteristics and </w:t>
      </w:r>
    </w:p>
    <w:p w14:paraId="53A996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use of record linkage techniques applied to tuberculosis surveillance in Brazil.</w:t>
      </w:r>
    </w:p>
    <w:p w14:paraId="02D984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A systematic methodological review (PROSPERO: CRD42024623969) was </w:t>
      </w:r>
    </w:p>
    <w:p w14:paraId="4E79F4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conducted following the 2020 guidelines of the Preferred Reporting Items for </w:t>
      </w:r>
    </w:p>
    <w:p w14:paraId="6DF8CB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Systematic Reviews and Meta-Analyses (PRISMA). Searches were performed on the </w:t>
      </w:r>
    </w:p>
    <w:p w14:paraId="06D7EC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following databases: PubMed, Embase, Scopus, Virtual Health Library (VHL), </w:t>
      </w:r>
    </w:p>
    <w:p w14:paraId="3E434B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Scientific Electronic Library Online (Scielo), and Latin American and Caribbean </w:t>
      </w:r>
    </w:p>
    <w:p w14:paraId="462101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Literature on Health Sciences (LILACS) on February 5, 2025. Scientific articles </w:t>
      </w:r>
    </w:p>
    <w:p w14:paraId="2C5D40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produced in Brazil and whose authors applied record linkage between health </w:t>
      </w:r>
    </w:p>
    <w:p w14:paraId="088101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information systems for epidemiological surveillance purposes were included. </w:t>
      </w:r>
    </w:p>
    <w:p w14:paraId="6F35A5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Grey literature, studies without a focus on tuberculosis, studies without </w:t>
      </w:r>
    </w:p>
    <w:p w14:paraId="0CD2BE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application of linkage, and studies conducted outside Brazil were excluded. </w:t>
      </w:r>
    </w:p>
    <w:p w14:paraId="3D3A35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Descriptive synthesis was used, reporting frequencies, proportions, and measures </w:t>
      </w:r>
    </w:p>
    <w:p w14:paraId="001F85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central tendency. Risk of bias or methodological quality were not assessed </w:t>
      </w:r>
    </w:p>
    <w:p w14:paraId="726D46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due to the heterogeneity of study designs and objectives, and because this </w:t>
      </w:r>
    </w:p>
    <w:p w14:paraId="5534D6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review aimed to describe the methodological characteristics of the studies </w:t>
      </w:r>
    </w:p>
    <w:p w14:paraId="0C587D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rather than synthesize effect estimates or epidemiological associations.</w:t>
      </w:r>
    </w:p>
    <w:p w14:paraId="3D759F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search retrieved 1,549 records; 49 studies were included. Most </w:t>
      </w:r>
    </w:p>
    <w:p w14:paraId="2636A9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studies used the tuberculosis module of the Notifiable Diseases Information </w:t>
      </w:r>
    </w:p>
    <w:p w14:paraId="5C1606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 (SINAN-TB, 98.0%) and the Mortality Information System (SIM, 67.3%); the </w:t>
      </w:r>
    </w:p>
    <w:p w14:paraId="3DA085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frequently used software was OpenRecLink (57.1%). The most common key </w:t>
      </w:r>
    </w:p>
    <w:p w14:paraId="402FCB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variables were "name," "date of birth," and "mother's name." The linkage </w:t>
      </w:r>
    </w:p>
    <w:p w14:paraId="004091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percentage ranged from 0.1 to 97.3%. The most frequent objectives were the </w:t>
      </w:r>
    </w:p>
    <w:p w14:paraId="28F027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description of epidemiological scenarios (24.5%), analysis of associated factors </w:t>
      </w:r>
    </w:p>
    <w:p w14:paraId="15CF78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(20.4%), and investigation of underreporting (16.3%). Cohort (49.0%) and </w:t>
      </w:r>
    </w:p>
    <w:p w14:paraId="27E7FA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descriptive (34.7%) study designs predominated.</w:t>
      </w:r>
    </w:p>
    <w:p w14:paraId="1245B7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Record linkage integrates complementary databases and may strengthen </w:t>
      </w:r>
    </w:p>
    <w:p w14:paraId="71E0D1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surveillance. The findings suggest the potential usefulness of </w:t>
      </w:r>
    </w:p>
    <w:p w14:paraId="1A4106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record linkage to support epidemiological analyses, improve records, and inform </w:t>
      </w:r>
    </w:p>
    <w:p w14:paraId="7B7983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surveillance actions.</w:t>
      </w:r>
    </w:p>
    <w:p w14:paraId="312BDA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5069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10.1590/1980-549720260045</w:t>
      </w:r>
    </w:p>
    <w:p w14:paraId="3FFC39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PMC13506216</w:t>
      </w:r>
    </w:p>
    <w:p w14:paraId="0EEB49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42659440 [Indexed for MEDLINE]</w:t>
      </w:r>
    </w:p>
    <w:p w14:paraId="7E8C1E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693DE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J Glob Health. 2026 Aug 28;16:03026. doi: 10.7189/jogh.16.03026.</w:t>
      </w:r>
    </w:p>
    <w:p w14:paraId="0BDD6B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1FA6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Delivering and beyond: insights about the ExpandTPT community advisory board </w:t>
      </w:r>
    </w:p>
    <w:p w14:paraId="1FDEE7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experience in Brazil.</w:t>
      </w:r>
    </w:p>
    <w:p w14:paraId="378FCB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5219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Dos Santos Filho ET(1), Trajman A(1)(2)(3).</w:t>
      </w:r>
    </w:p>
    <w:p w14:paraId="0DC819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C33D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FD9F2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(1)Rede Brasileira de Pesquisas em Tuberculose, Rio de Janeiro, Brazil.</w:t>
      </w:r>
    </w:p>
    <w:p w14:paraId="21453D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(2)Medical School, Universidade Federal do Rio de Janeiro, Rio de Janeiro, </w:t>
      </w:r>
    </w:p>
    <w:p w14:paraId="6A6C80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Brazil.</w:t>
      </w:r>
    </w:p>
    <w:p w14:paraId="703866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(3)McGill International Tuberculosis Centre, McGill University, Montreal, </w:t>
      </w:r>
    </w:p>
    <w:p w14:paraId="025045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Canada.</w:t>
      </w:r>
    </w:p>
    <w:p w14:paraId="15BF46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8C17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Expansion of tuberculosis (TB) preventive treatment (TPT) in contacts has been a </w:t>
      </w:r>
    </w:p>
    <w:p w14:paraId="0EF730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challenge worldwide. Brazil is no exception, despite the publication of TB </w:t>
      </w:r>
    </w:p>
    <w:p w14:paraId="7A8133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guidelines as early as 1980. The ExpandTPT operational research </w:t>
      </w:r>
    </w:p>
    <w:p w14:paraId="65DA7C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programme was conducted from 2023 to 2025 in two phases across eight Brazilian </w:t>
      </w:r>
    </w:p>
    <w:p w14:paraId="4B43AC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 TB-burden cities to scale up TPT among contacts as per national guidelines. </w:t>
      </w:r>
    </w:p>
    <w:p w14:paraId="3A3BFA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programme was a partnership among the Brazilian TB Research Network </w:t>
      </w:r>
    </w:p>
    <w:p w14:paraId="26ADA6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(REDE-TB), the national TB programme, and civil society, consisting mainly of </w:t>
      </w:r>
    </w:p>
    <w:p w14:paraId="4122ED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capacity building and local service reorganisation based on needs assessment at </w:t>
      </w:r>
    </w:p>
    <w:p w14:paraId="07FB33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municipal and clinic level. During the ExpandTPT implementation, TPT </w:t>
      </w:r>
    </w:p>
    <w:p w14:paraId="72C2D2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prescriptions increased by 70% in the five participating cities, which is a 30% </w:t>
      </w:r>
    </w:p>
    <w:p w14:paraId="75FC5F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increase in overall national TPT prescriptions from 2023 to 2024. In this </w:t>
      </w:r>
    </w:p>
    <w:p w14:paraId="15AEF5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viewpoint, we describe the working method of the ExpandTPT community advisory </w:t>
      </w:r>
    </w:p>
    <w:p w14:paraId="379532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board, its key elements, role in the programme, and the authors' insights into </w:t>
      </w:r>
    </w:p>
    <w:p w14:paraId="16779B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its challenges and contribution to community engagement in TB research. Lessons </w:t>
      </w:r>
    </w:p>
    <w:p w14:paraId="64BDD9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learned from this experience may contribute to other operational research </w:t>
      </w:r>
    </w:p>
    <w:p w14:paraId="508F37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projects in public health.</w:t>
      </w:r>
    </w:p>
    <w:p w14:paraId="6BC7FD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205D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76F5B6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BD64F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10.7189/jogh.16.03026</w:t>
      </w:r>
    </w:p>
    <w:p w14:paraId="62933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PMC13521486</w:t>
      </w:r>
    </w:p>
    <w:p w14:paraId="69192E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42659044 [Indexed for MEDLINE]</w:t>
      </w:r>
    </w:p>
    <w:p w14:paraId="6A8ED8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AA0AFA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PLoS One. 2026 Aug 27;21(8):e0356788. doi: 10.1371/journal.pone.0356788. </w:t>
      </w:r>
    </w:p>
    <w:p w14:paraId="23B048E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133ACA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7069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silico framework for designing and validating a multi-stage subunit vaccine </w:t>
      </w:r>
    </w:p>
    <w:p w14:paraId="06A2EC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against Tuberculosis using reverse vaccinology approach.</w:t>
      </w:r>
    </w:p>
    <w:p w14:paraId="2A4245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62FD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Liaqat A(1), Dastgir K(1), Sajjad M(1), Rehman HM(2), Akhtar MW(1).</w:t>
      </w:r>
    </w:p>
    <w:p w14:paraId="7A3AB8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DBDD6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ACB4C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(1)School of Biological Sciences, University of the Punjab, Lahore, Pakistan.</w:t>
      </w:r>
    </w:p>
    <w:p w14:paraId="245019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(2)School of Biochemistry and Biotechnology, University of the Punjab, Lahore, </w:t>
      </w:r>
    </w:p>
    <w:p w14:paraId="6AA632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Pakistan.</w:t>
      </w:r>
    </w:p>
    <w:p w14:paraId="390FED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AB936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(TB), caused by Mycobacterium tuberculosis (Mtb), remains a </w:t>
      </w:r>
    </w:p>
    <w:p w14:paraId="45479F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critical public health concern due to the limited efficacy of the Bacillus </w:t>
      </w:r>
    </w:p>
    <w:p w14:paraId="00A3DA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Calmette-Guerin (BCG) vaccine, the only WHO-approved vaccine so far. Based on </w:t>
      </w:r>
    </w:p>
    <w:p w14:paraId="2DAE6A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reverse vaccinology approach, this study involves in silico prediction of a </w:t>
      </w:r>
    </w:p>
    <w:p w14:paraId="5D63D1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fusion constructed from four highly immunogenic antigens from the latent, early, </w:t>
      </w:r>
    </w:p>
    <w:p w14:paraId="777EB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active stages of the disease. The fusion named TetraFuVac11 consists of the </w:t>
      </w:r>
    </w:p>
    <w:p w14:paraId="0A2DC7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complete sequences of the antigens CFP-7 and EspC and the truncated sequences of </w:t>
      </w:r>
    </w:p>
    <w:p w14:paraId="3EF554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antigens HspX and Hrp1. Major Histocompatibility Complex II (MHC II) binding </w:t>
      </w:r>
    </w:p>
    <w:p w14:paraId="7C819C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Th-cell-specific epitopes were predicted through tools provided in the Immune </w:t>
      </w:r>
    </w:p>
    <w:p w14:paraId="0E5267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Epitope Database (IEDB). The designed fusion molecule was found to be antigenic, </w:t>
      </w:r>
    </w:p>
    <w:p w14:paraId="4F4D96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non-allergenic and non-toxic. The instability index II and the GRAND Average of </w:t>
      </w:r>
    </w:p>
    <w:p w14:paraId="7E7F9E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Hydropathy values were predicted to be 29.51 and -0.182, respectively. The </w:t>
      </w:r>
    </w:p>
    <w:p w14:paraId="405F70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refinement of the predicted 3D structure resulted in an improved stereochemical </w:t>
      </w:r>
    </w:p>
    <w:p w14:paraId="03A7FD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profile. The Z-score was predicted to be -6.8, and the ERRAT score was improved </w:t>
      </w:r>
    </w:p>
    <w:p w14:paraId="02AE16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94.928 for the unrefined model to 97.1591 for the refined model. The data </w:t>
      </w:r>
    </w:p>
    <w:p w14:paraId="39A1E5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obtained from molecular dynamics (MD) simulations and Normal Mode Analysis (NMA) </w:t>
      </w:r>
    </w:p>
    <w:p w14:paraId="332E5A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docked complex between the refined fusion protein and Toll-like Receptor </w:t>
      </w:r>
    </w:p>
    <w:p w14:paraId="454DCE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4 (TLR4) demonstrated a s interaction. The fusion construct was successfully </w:t>
      </w:r>
    </w:p>
    <w:p w14:paraId="57223E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predicted to be cloned into the pET-28a(+) vector to make a recombinant plasmid. </w:t>
      </w:r>
    </w:p>
    <w:p w14:paraId="512E7F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predicted solubility of the fusion protein exceeded the threshold values, </w:t>
      </w:r>
    </w:p>
    <w:p w14:paraId="75DC56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indicating soluble expression in Escherichia coli. Finally, based on the </w:t>
      </w:r>
    </w:p>
    <w:p w14:paraId="213F8E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encouraging in silico data, the proposed construct could serve as a potential </w:t>
      </w:r>
    </w:p>
    <w:p w14:paraId="6A05FD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vaccine candidate for detailed experimental validation towards developing an </w:t>
      </w:r>
    </w:p>
    <w:p w14:paraId="3F80CF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Mtb-specific vaccine.</w:t>
      </w:r>
    </w:p>
    <w:p w14:paraId="5EAE56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F0A77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Copyright: © 2026 Liaqat et al. This is an open access article distributed under </w:t>
      </w:r>
    </w:p>
    <w:p w14:paraId="067128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terms of the Creative Commons Attribution License, which permits </w:t>
      </w:r>
    </w:p>
    <w:p w14:paraId="54CCD8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unrestricted use, distribution, and reproduction in any medium, provided the </w:t>
      </w:r>
    </w:p>
    <w:p w14:paraId="36E5D0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original author and source are credited.</w:t>
      </w:r>
    </w:p>
    <w:p w14:paraId="32E75F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FC80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10.1371/journal.pone.0356788</w:t>
      </w:r>
    </w:p>
    <w:p w14:paraId="635420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PMC13521415</w:t>
      </w:r>
    </w:p>
    <w:p w14:paraId="6AEFCC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42658892 [Indexed for MEDLINE]</w:t>
      </w:r>
    </w:p>
    <w:p w14:paraId="584619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042792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PLoS One. 2026 Aug 27;21(8):e0356811. doi: 10.1371/journal.pone.0356811. </w:t>
      </w:r>
    </w:p>
    <w:p w14:paraId="0E5ED1D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0F7DF4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FF803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Temporal changes in pediatric tuberculosis incidence in Rio de Janeiro </w:t>
      </w:r>
    </w:p>
    <w:p w14:paraId="633BAD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(2010-2023): An analysis using the Joinpoint model.</w:t>
      </w:r>
    </w:p>
    <w:p w14:paraId="34BF2B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4117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Diniz ALN(1), Gonçalves CP(2), Avzaradel NNS(2), Júnior SCDSG(3).</w:t>
      </w:r>
    </w:p>
    <w:p w14:paraId="26D679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6171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B7A7C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(1)Programa de Pesquisa Aplicada à Saúde da Criança e da Mulher, Instituto </w:t>
      </w:r>
    </w:p>
    <w:p w14:paraId="6EB988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Nacional de Saúde da Mulher, da Criança e do Adolescente Fernandes Figueira, </w:t>
      </w:r>
    </w:p>
    <w:p w14:paraId="79ABC7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Fundação Oswaldo Cruz (Fiocruz), Rio de Janeiro, Brazil.</w:t>
      </w:r>
    </w:p>
    <w:p w14:paraId="35E019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(2)Área de Atenção Clínica à Criança e ao Adolescente, Instituto Nacional de </w:t>
      </w:r>
    </w:p>
    <w:p w14:paraId="3782CE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Saúde da Mulher, da Criança e do Adolescente Fernandes Figueira, Fundação </w:t>
      </w:r>
    </w:p>
    <w:p w14:paraId="556E54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Oswaldo Cruz (Fiocruz), Rio de Janeiro, Brazil.</w:t>
      </w:r>
    </w:p>
    <w:p w14:paraId="688546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(3)Departamento de Pesquisa e Inovação, Instituto Nacional de Saúde da Mulher, </w:t>
      </w:r>
    </w:p>
    <w:p w14:paraId="61FE34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 Criança e do Adolescente Fernandes Figueira, Fundação Oswaldo Cruz (Fiocruz), </w:t>
      </w:r>
    </w:p>
    <w:p w14:paraId="64E5E6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Rio de Janeiro, Brazil.</w:t>
      </w:r>
    </w:p>
    <w:p w14:paraId="39F0D5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724A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analyze the time trend of reported tuberculosis cases in the </w:t>
      </w:r>
    </w:p>
    <w:p w14:paraId="717B41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pediatric population in Rio de Janeiro State from 2010 to 2023.</w:t>
      </w:r>
    </w:p>
    <w:p w14:paraId="0E42FD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Data on new tuberculosis cases were obtained from the Notifiable </w:t>
      </w:r>
    </w:p>
    <w:p w14:paraId="12CE0C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Diseases Information System. Joinpoint regression analysis was used to identify </w:t>
      </w:r>
    </w:p>
    <w:p w14:paraId="07C4AE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inflection points and segment the time series into periods with distinct </w:t>
      </w:r>
    </w:p>
    <w:p w14:paraId="33135E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incidence trends. These segments were then used to assess statistically </w:t>
      </w:r>
    </w:p>
    <w:p w14:paraId="531A55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differences in the distribution of sociodemographic, clinical, and </w:t>
      </w:r>
    </w:p>
    <w:p w14:paraId="191E38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outcome variables.</w:t>
      </w:r>
    </w:p>
    <w:p w14:paraId="08D3C0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findings reveal significant fluctuations throughout the period, </w:t>
      </w:r>
    </w:p>
    <w:p w14:paraId="7E07B0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a marked increase from 2020 to 2023, particularly among children under five </w:t>
      </w:r>
    </w:p>
    <w:p w14:paraId="2A3C82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years of age. During this period, a decrease in the Municipal Human Development </w:t>
      </w:r>
    </w:p>
    <w:p w14:paraId="23E838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Index and an increase in both infant mortality and the Gini index were also </w:t>
      </w:r>
    </w:p>
    <w:p w14:paraId="3A6BAC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observed.</w:t>
      </w:r>
    </w:p>
    <w:p w14:paraId="6120E4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Despite a decline in the number of reported cases, There was an </w:t>
      </w:r>
    </w:p>
    <w:p w14:paraId="3F2ACA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upward trend in tuberculosis incidence among children and adolescents between </w:t>
      </w:r>
    </w:p>
    <w:p w14:paraId="3F4872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2020 to 2023 in Rio de Janeiro State, coinciding with a decline in development </w:t>
      </w:r>
    </w:p>
    <w:p w14:paraId="1F21CB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indicators. Although definitive causal relationships cannot be established, the </w:t>
      </w:r>
    </w:p>
    <w:p w14:paraId="66DC15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observed patterns reinforce the need for robust epidemiological surveillance </w:t>
      </w:r>
    </w:p>
    <w:p w14:paraId="68961B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tailored to age-specific characteristics, as well as targeted interventions.</w:t>
      </w:r>
    </w:p>
    <w:p w14:paraId="4EB480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3726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Copyright: © 2026 Diniz et al. This is an open access article distributed under </w:t>
      </w:r>
    </w:p>
    <w:p w14:paraId="6FB004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terms of the Creative Commons Attribution License, which permits </w:t>
      </w:r>
    </w:p>
    <w:p w14:paraId="49EC5D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unrestricted use, distribution, and reproduction in any medium, provided the </w:t>
      </w:r>
    </w:p>
    <w:p w14:paraId="467BC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original author and source are credited.</w:t>
      </w:r>
    </w:p>
    <w:p w14:paraId="2E3C28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84C0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10.1371/journal.pone.0356811</w:t>
      </w:r>
    </w:p>
    <w:p w14:paraId="56843B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PMC13521395</w:t>
      </w:r>
    </w:p>
    <w:p w14:paraId="52E702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42658877 [Indexed for MEDLINE]</w:t>
      </w:r>
    </w:p>
    <w:p w14:paraId="4240A3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C98183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PLoS One. 2026 Aug 27;21(8):e0356244. doi: 10.1371/journal.pone.0356244. </w:t>
      </w:r>
    </w:p>
    <w:p w14:paraId="44ECB6F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2E0C62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2425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Cost-effectiveness analysis of computer aided detection for tuberculosis in </w:t>
      </w:r>
    </w:p>
    <w:p w14:paraId="79307A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Ghana: A decision-analytic modeling study.</w:t>
      </w:r>
    </w:p>
    <w:p w14:paraId="568727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32BE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Adusi-Poku Y(1), Idan JS(1), Mohammed A(1), Adu BW(2), Nakua EK(1), Owusu-Dabo </w:t>
      </w:r>
    </w:p>
    <w:p w14:paraId="36A9C0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E(1).</w:t>
      </w:r>
    </w:p>
    <w:p w14:paraId="40AD96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C816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30BC9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Epidemiology and Biostatistics, School of Public Health, KNUST, </w:t>
      </w:r>
    </w:p>
    <w:p w14:paraId="5FEA3D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Kumasi, Ghana.</w:t>
      </w:r>
    </w:p>
    <w:p w14:paraId="2890F1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(2)National Tuberculosis Control Programme, Ghana.</w:t>
      </w:r>
    </w:p>
    <w:p w14:paraId="726264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38DF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financial sustainability of universal molecular testing for </w:t>
      </w:r>
    </w:p>
    <w:p w14:paraId="4C940A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critical challenge in high-burden settings. In </w:t>
      </w:r>
    </w:p>
    <w:p w14:paraId="4C2DB2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Ghana, the national program utilizes GeneXpert MTB/RIF for confirmation, yet the </w:t>
      </w:r>
    </w:p>
    <w:p w14:paraId="7E2F58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 unit cost necessitates efficient triage tools. This study evaluates the </w:t>
      </w:r>
    </w:p>
    <w:p w14:paraId="350A36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cost-effectiveness of Computer-Aided Detection (CAD) based triage compared to </w:t>
      </w:r>
    </w:p>
    <w:p w14:paraId="189385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 standard of care in Ghana.</w:t>
      </w:r>
    </w:p>
    <w:p w14:paraId="296B1D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is a prospective cross-sectional diagnostic accuracy study, with </w:t>
      </w:r>
    </w:p>
    <w:p w14:paraId="585024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 embedded decision-analytic economic evaluation, using primary data from 701 </w:t>
      </w:r>
    </w:p>
    <w:p w14:paraId="0975E7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symptomatic outpatients across 23 facilities in Ghana. The cost-effectiveness </w:t>
      </w:r>
    </w:p>
    <w:p w14:paraId="74A3CF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analysis compared the vendor-recommended threshold of 51 with locally calibrated </w:t>
      </w:r>
    </w:p>
    <w:p w14:paraId="4A9AFD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CAD scores of 56 (weighted Youden) and 68 (standard Youden). These were </w:t>
      </w:r>
    </w:p>
    <w:p w14:paraId="29801A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evaluated against the current Standard of Care (symptom screening and human-read </w:t>
      </w:r>
    </w:p>
    <w:p w14:paraId="34DEF8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chest X-ray). Health outcomes were measured in Quality-Adjusted Life Years </w:t>
      </w:r>
    </w:p>
    <w:p w14:paraId="1D40BF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(QALYs) lost, applying a severe morbidity penalty to missed TB cases (False </w:t>
      </w:r>
    </w:p>
    <w:p w14:paraId="6CD9DA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Negatives) to account for prolonged suffering. The primary outcome was the </w:t>
      </w:r>
    </w:p>
    <w:p w14:paraId="18C6EA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Incremental Cost-Effectiveness Ratio (ICER). Analysis was conducted with R </w:t>
      </w:r>
    </w:p>
    <w:p w14:paraId="30E8DA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version 4.3.</w:t>
      </w:r>
    </w:p>
    <w:p w14:paraId="2CA899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CAD-based triage at the weighted Youden threshold of 56 was </w:t>
      </w:r>
    </w:p>
    <w:p w14:paraId="418DA9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 as the optimal clinical strategy, being both more effective and less </w:t>
      </w:r>
    </w:p>
    <w:p w14:paraId="6728A1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expensive than the current Standard of Care (SoC). The total health system </w:t>
      </w:r>
    </w:p>
    <w:p w14:paraId="403F72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pathway cost for the CAD-56 strategy and SoC was US$23,449.01 and US$33,239.09, </w:t>
      </w:r>
    </w:p>
    <w:p w14:paraId="45C854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respectively. Threshold of CAD-56 instead of the SoC saved the health system </w:t>
      </w:r>
    </w:p>
    <w:p w14:paraId="1C2515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US$9,790.08 on 701 individuals screened and yielding an incremental health gain </w:t>
      </w:r>
    </w:p>
    <w:p w14:paraId="0785BD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10.08 Quality-Adjusted Life Years (QALYs).</w:t>
      </w:r>
    </w:p>
    <w:p w14:paraId="6B4AF1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Implementing locally calibrated CAD4TB version 7 at an optimized </w:t>
      </w:r>
    </w:p>
    <w:p w14:paraId="621C33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threshold of 56 as a gatekeeper for molecular testing would be a dominant </w:t>
      </w:r>
    </w:p>
    <w:p w14:paraId="63542D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economic strategy for TB control in Ghana. The findings provide a preliminary </w:t>
      </w:r>
    </w:p>
    <w:p w14:paraId="46E0D4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for further assessment with nationwide data before national rollout of </w:t>
      </w:r>
    </w:p>
    <w:p w14:paraId="3CD320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AI-based triage.</w:t>
      </w:r>
    </w:p>
    <w:p w14:paraId="50EAAD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F315E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Copyright: © 2026 Adusi-Poku et al. This is an open access article distributed </w:t>
      </w:r>
    </w:p>
    <w:p w14:paraId="758475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 the terms of the Creative Commons Attribution License, which permits </w:t>
      </w:r>
    </w:p>
    <w:p w14:paraId="13889A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unrestricted use, distribution, and reproduction in any medium, provided the </w:t>
      </w:r>
    </w:p>
    <w:p w14:paraId="14ABCC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original author and source are credited.</w:t>
      </w:r>
    </w:p>
    <w:p w14:paraId="2A4FE3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9213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10.1371/journal.pone.0356244</w:t>
      </w:r>
    </w:p>
    <w:p w14:paraId="3B4DB6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PMC13521406</w:t>
      </w:r>
    </w:p>
    <w:p w14:paraId="110FB6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42658850 [Indexed for MEDLINE]</w:t>
      </w:r>
    </w:p>
    <w:p w14:paraId="7B90A0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6A992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Indian Pediatr. 2026 Aug 27. doi: 10.1007/s13312-026-00415-3. Online ahead of print.</w:t>
      </w:r>
    </w:p>
    <w:p w14:paraId="6F4B8B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6764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Comparative Proteomics Analysis of Serum Exosomes Reveals Distinct Infection </w:t>
      </w:r>
    </w:p>
    <w:p w14:paraId="34707C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Profiles and Potential Biomarkers for Pediatric Tuberculosis.</w:t>
      </w:r>
    </w:p>
    <w:p w14:paraId="6C232B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E276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Yadav R(1), Singh AV(1), Kushwaha S(1), Kumar R(1), Sharma S(2), Kumar S(3), </w:t>
      </w:r>
    </w:p>
    <w:p w14:paraId="7C5DDB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Chauhan DS(4).</w:t>
      </w:r>
    </w:p>
    <w:p w14:paraId="14F729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FDEF7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81A00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Microbiology and Molecular Biology, ICMR-National JALMA </w:t>
      </w:r>
    </w:p>
    <w:p w14:paraId="0084DC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Institute for Leprosy and Other Mycobacterial Diseases, Tajganj, Agra, Uttar </w:t>
      </w:r>
    </w:p>
    <w:p w14:paraId="0CB415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Pradesh, India.</w:t>
      </w:r>
    </w:p>
    <w:p w14:paraId="762E26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Epidemiology, ICMR-National JALMA Institute for Leprosy and </w:t>
      </w:r>
    </w:p>
    <w:p w14:paraId="14A5C0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Other Mycobacterial Diseases, Tajganj, Agra, Uttar Pradesh, India.</w:t>
      </w:r>
    </w:p>
    <w:p w14:paraId="347791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Tuberculosis and Respiratory Medicine, Sarojini Naidu Medical </w:t>
      </w:r>
    </w:p>
    <w:p w14:paraId="1CAA8B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College, Agra, Uttar Pradesh, India.</w:t>
      </w:r>
    </w:p>
    <w:p w14:paraId="1C669F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Microbiology and Molecular Biology, ICMR-National JALMA </w:t>
      </w:r>
    </w:p>
    <w:p w14:paraId="50D9D0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Institute for Leprosy and Other Mycobacterial Diseases, Tajganj, Agra, Uttar </w:t>
      </w:r>
    </w:p>
    <w:p w14:paraId="142EE5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Pradesh, India. devchauhan01@yahoo.co.in.</w:t>
      </w:r>
    </w:p>
    <w:p w14:paraId="194E8C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D19B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primary objective of the study was to investigate the proteomic </w:t>
      </w:r>
    </w:p>
    <w:p w14:paraId="4F5E76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content of serum exosomes from pediatric patients with and without tuberculosis </w:t>
      </w:r>
    </w:p>
    <w:p w14:paraId="681E5D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(TB), with the aim of exploring the compositional variability and identifying </w:t>
      </w:r>
    </w:p>
    <w:p w14:paraId="33CA09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potential biomarkers for the early diagnosis of TB in children.</w:t>
      </w:r>
    </w:p>
    <w:p w14:paraId="202F9F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prospective study, conducted between 2021 and 2023, analyzed the </w:t>
      </w:r>
    </w:p>
    <w:p w14:paraId="0C547E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exosomal proteome of sera of children with pulmonary tuberculosis (TB), </w:t>
      </w:r>
    </w:p>
    <w:p w14:paraId="1EBC63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extrapulmonary TB, household contacts of TB patients, and healthy controls using </w:t>
      </w:r>
    </w:p>
    <w:p w14:paraId="7A5C98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Sequential Window Acquisition of All Theoretical Fragment-ion Spectra Mass </w:t>
      </w:r>
    </w:p>
    <w:p w14:paraId="0B2ABE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Spectrometry (SWATH-MS), a data-independent acquisition proteomics platform. </w:t>
      </w:r>
    </w:p>
    <w:p w14:paraId="27152D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Differentially expressed proteins were identified through statistical analyses, </w:t>
      </w:r>
    </w:p>
    <w:p w14:paraId="0073A8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followed by functional enrichment analysis using bioinformatics tools to </w:t>
      </w:r>
    </w:p>
    <w:p w14:paraId="5148BE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characterize the biological pathways and molecular processes associated with </w:t>
      </w:r>
    </w:p>
    <w:p w14:paraId="109B40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different clinical groups.</w:t>
      </w:r>
    </w:p>
    <w:p w14:paraId="2FE762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total of 325 proteins were identified, of which 15, 9, and 18 </w:t>
      </w:r>
    </w:p>
    <w:p w14:paraId="23734B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proteins were significantly altered in exosomes from pediatric patients with </w:t>
      </w:r>
    </w:p>
    <w:p w14:paraId="490AB6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TB, extrapulmonary TB and children in contact with TB patients </w:t>
      </w:r>
    </w:p>
    <w:p w14:paraId="2779BA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compared to healthy children, respectively. Pediatric patients with pulmonary TB </w:t>
      </w:r>
    </w:p>
    <w:p w14:paraId="7FBB1A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exhibited several exclusively significantly expressed proteins, including </w:t>
      </w:r>
    </w:p>
    <w:p w14:paraId="2D63A7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pregnancy zone protein (PZP). The significantly altered proteins of pediatric </w:t>
      </w:r>
    </w:p>
    <w:p w14:paraId="0B8905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 with pulmonary TB were most enriched in the p53 signaling pathway, </w:t>
      </w:r>
    </w:p>
    <w:p w14:paraId="7E0DA9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while African trypanosomiasis and complement and coagulation cascade pathways </w:t>
      </w:r>
    </w:p>
    <w:p w14:paraId="3CFA74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most enriched by the significantly altered proteins of pediatric </w:t>
      </w:r>
    </w:p>
    <w:p w14:paraId="29214B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extrapulmonary TB patients and children in contact with TB patients.</w:t>
      </w:r>
    </w:p>
    <w:p w14:paraId="18261C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Distinct protein signatures in exomes can differentiate pediatric </w:t>
      </w:r>
    </w:p>
    <w:p w14:paraId="7A4478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 with pulmonary and extrapulmonary TB, and children with household </w:t>
      </w:r>
    </w:p>
    <w:p w14:paraId="013F0F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contact from healthy children.</w:t>
      </w:r>
    </w:p>
    <w:p w14:paraId="28855A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BB4D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Author(s), under exclusive licence to Indian Academy of Pediatrics.</w:t>
      </w:r>
    </w:p>
    <w:p w14:paraId="27BC46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DBD2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10.1007/s13312-026-00415-3</w:t>
      </w:r>
    </w:p>
    <w:p w14:paraId="05163E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42658453</w:t>
      </w:r>
    </w:p>
    <w:p w14:paraId="569A64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CF147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World J Microbiol Biotechnol. 2026 Aug 27;42(9):488. doi: </w:t>
      </w:r>
    </w:p>
    <w:p w14:paraId="232C168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10.1007/s11274-026-05219-y.</w:t>
      </w:r>
    </w:p>
    <w:p w14:paraId="1F7529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8F2C4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Pan-genomic analysis of the multi-drug resistant strains of Mycobacterium </w:t>
      </w:r>
    </w:p>
    <w:p w14:paraId="0A7E47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tuberculosis.</w:t>
      </w:r>
    </w:p>
    <w:p w14:paraId="7D9175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C5832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Anandan N(1), Venkatachalam R(1), Sundar S(2).</w:t>
      </w:r>
    </w:p>
    <w:p w14:paraId="0262CB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505A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23CD7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Biotechnology, PSG College of Technology, Coimbatore, Tamil </w:t>
      </w:r>
    </w:p>
    <w:p w14:paraId="483ADF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Nadu, India.</w:t>
      </w:r>
    </w:p>
    <w:p w14:paraId="7F1A0E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Biotechnology, PSG College of Technology, Coimbatore, Tamil </w:t>
      </w:r>
    </w:p>
    <w:p w14:paraId="74FA86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Nadu, India. sbs.bio@psgtech.ac.in.</w:t>
      </w:r>
    </w:p>
    <w:p w14:paraId="21A967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06F1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caused by Mycobacterium tuberculosis (Mtb) remains one of the </w:t>
      </w:r>
    </w:p>
    <w:p w14:paraId="3540DB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critical infectious diseases worldwide. The emergence of multi-drug </w:t>
      </w:r>
    </w:p>
    <w:p w14:paraId="753318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resistant tuberculosis (MDR-TB) continues to pose a significant challenge to </w:t>
      </w:r>
    </w:p>
    <w:p w14:paraId="7DDF5F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effective treatment and disease control. This study aims to perform a pan-genome </w:t>
      </w:r>
    </w:p>
    <w:p w14:paraId="57DE5B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analysis of MDR-TB isolates from three eastern Indian states namely Arunachal </w:t>
      </w:r>
    </w:p>
    <w:p w14:paraId="62D892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Pradesh, Odisha and Sikkim to analyze the regional genomic diversity, identify </w:t>
      </w:r>
    </w:p>
    <w:p w14:paraId="7D108E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antibiotic resistance genes prevalent within these populations and </w:t>
      </w:r>
    </w:p>
    <w:p w14:paraId="74D4B1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functionally characterize the accessory genes present.Whole-genome sequencing </w:t>
      </w:r>
    </w:p>
    <w:p w14:paraId="4D5EAF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(WGS) datasets retrieved from public repositories were processed and analyzed </w:t>
      </w:r>
    </w:p>
    <w:p w14:paraId="06CD43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a bioinformatics pipeline comprising FastQC, Trimmomatic, Unicycler, </w:t>
      </w:r>
    </w:p>
    <w:p w14:paraId="1C0836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Prokka, Roary, PanGP, RAxML, Phandango, TB-Profiler and eggNOG mapper. The </w:t>
      </w:r>
    </w:p>
    <w:p w14:paraId="5019D8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analysis classified genes into core and accessory genomes and evaluated the </w:t>
      </w:r>
    </w:p>
    <w:p w14:paraId="4C8523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openness of the pan-genome isolates from the three regions using Heaps' and </w:t>
      </w:r>
    </w:p>
    <w:p w14:paraId="2F2B99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power law model. The results indicated that MDR-TB pan-genome remains open </w:t>
      </w:r>
    </w:p>
    <w:p w14:paraId="759124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all three states suggesting ongoing gene diversity. The investigation of </w:t>
      </w:r>
    </w:p>
    <w:p w14:paraId="3C9B0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resistance genes enabled the identification of prevalent resistance patterns </w:t>
      </w:r>
    </w:p>
    <w:p w14:paraId="38B7FB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the eastern Indian isolates. Functional annotation and KEGG pathway </w:t>
      </w:r>
    </w:p>
    <w:p w14:paraId="6F9377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mapping of accessory genes and hypothetical proteins were carried out to </w:t>
      </w:r>
    </w:p>
    <w:p w14:paraId="71D0E0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understand their biological roles and identify potential targets for drug </w:t>
      </w:r>
    </w:p>
    <w:p w14:paraId="25215F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development.</w:t>
      </w:r>
    </w:p>
    <w:p w14:paraId="22468D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AD8D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Author(s), under exclusive licence to Springer Nature B.V.</w:t>
      </w:r>
    </w:p>
    <w:p w14:paraId="5E81FF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349F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10.1007/s11274-026-05219-y</w:t>
      </w:r>
    </w:p>
    <w:p w14:paraId="15C49E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42658326 [Indexed for MEDLINE]</w:t>
      </w:r>
    </w:p>
    <w:p w14:paraId="227057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2559B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Gut Microbes. 2026 Dec 31;18(1):2721739. doi: 10.1080/19490976.2026.2721739. </w:t>
      </w:r>
    </w:p>
    <w:p w14:paraId="1D86A4F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Epub 2026 Aug 27.</w:t>
      </w:r>
    </w:p>
    <w:p w14:paraId="6064B5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7113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Latent tuberculosis infection shapes gut microbiome and immune-metabolic </w:t>
      </w:r>
    </w:p>
    <w:p w14:paraId="1D4A88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interactions in people living with HIV.</w:t>
      </w:r>
    </w:p>
    <w:p w14:paraId="40EDCF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1CCD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Devadiga P(1), Batgire J(1), Karandikar K(1), Bhowmick S(2), Birje S(3), Kerkar </w:t>
      </w:r>
    </w:p>
    <w:p w14:paraId="1B1D68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S(3), Nagar V(4), Patil P(4), Agrawal S(5), Shastri J(6), Gaikwad S(7), Munne </w:t>
      </w:r>
    </w:p>
    <w:p w14:paraId="1A5CA4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K(3), Mukherjee N(8), Madan T(9), Patel V(2), Bhor VM(1)(10).</w:t>
      </w:r>
    </w:p>
    <w:p w14:paraId="01880E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DD07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2F1A3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Molecular Immunology and Microbiology, ICMR-NIRWoH, Mumbai, </w:t>
      </w:r>
    </w:p>
    <w:p w14:paraId="67FE2E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42C82A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(2)Department of Viral Immunopathogenesis, ICMR-NIRWoH, Mumbai, India.</w:t>
      </w:r>
    </w:p>
    <w:p w14:paraId="79D4BB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(3)Department of Child Health Research, ICMR-NIRWoH, Mumbai, India.</w:t>
      </w:r>
    </w:p>
    <w:p w14:paraId="34AF4C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General Medicine, Grant Medical College and Sir. J J Hospital, </w:t>
      </w:r>
    </w:p>
    <w:p w14:paraId="343A34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Mumbai, India.</w:t>
      </w:r>
    </w:p>
    <w:p w14:paraId="27A606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Microbiology, T N Medical College and B Y L Nair Hospital, </w:t>
      </w:r>
    </w:p>
    <w:p w14:paraId="06EBDF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Mumbai, India.</w:t>
      </w:r>
    </w:p>
    <w:p w14:paraId="129C38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(6)PI-Centre of Excellence in Immunology, T N Medical College and B Y L Nair </w:t>
      </w:r>
    </w:p>
    <w:p w14:paraId="6B9CAB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Mumbai, India.</w:t>
      </w:r>
    </w:p>
    <w:p w14:paraId="2E7C3F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Medicine, T N Medical College and B Y L Nair Hospital, Mumbai, </w:t>
      </w:r>
    </w:p>
    <w:p w14:paraId="35916F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2748C6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(8)Department of Cell Physiology and Pathology, ICMR-NIRWoH, Mumbai, India.</w:t>
      </w:r>
    </w:p>
    <w:p w14:paraId="653B96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(9)Division of Development Research, ICMR, New Delhi, India.</w:t>
      </w:r>
    </w:p>
    <w:p w14:paraId="0DBEEA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(10)Academy of Scientific and Innovative Research (AcSIR), Ghaziabad, India.</w:t>
      </w:r>
    </w:p>
    <w:p w14:paraId="644B8D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1D2B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silent presence of latent tuberculosis infection (LTBI) in people living </w:t>
      </w:r>
    </w:p>
    <w:p w14:paraId="6F0571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HIV (PLHIV) increases the annual risk of tuberculosis (TB) reactivation by </w:t>
      </w:r>
    </w:p>
    <w:p w14:paraId="7DF4FB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3%-16%. Although gut dysbiosis is well documented in HIV, microbiome alterations </w:t>
      </w:r>
    </w:p>
    <w:p w14:paraId="36B227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LTBI in PLHIV remain poorly characterized. Using integrated </w:t>
      </w:r>
    </w:p>
    <w:p w14:paraId="3708D0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cross-sectional and exploratory longitudinal analyses, we investigated the gut </w:t>
      </w:r>
    </w:p>
    <w:p w14:paraId="5C9112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microbiome composition, predicted function, and immune-metabolic interactions in </w:t>
      </w:r>
    </w:p>
    <w:p w14:paraId="2A71D6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ART-naive individuals categorized as HIV-LTBI-, HIV-LTBI+, HIV+LTBI-, HIV+LTBI+, </w:t>
      </w:r>
    </w:p>
    <w:p w14:paraId="0AB875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HIV+TB+. Against the dysbiotic background associated with HIV, LTBI was </w:t>
      </w:r>
    </w:p>
    <w:p w14:paraId="4F7564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a distinct gut microbial and immune-metabolic profile. Compared </w:t>
      </w:r>
    </w:p>
    <w:p w14:paraId="590B2F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HIV+LTBI-, HIV+LTBI+ individuals exhibited alpha diversity comparable to </w:t>
      </w:r>
    </w:p>
    <w:p w14:paraId="79D85B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HIV-negative groups while forming a distinct microbial community, </w:t>
      </w:r>
    </w:p>
    <w:p w14:paraId="39230C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characterized by a lower Firmicutes/Bacteroidota ratio, depletion of </w:t>
      </w:r>
    </w:p>
    <w:p w14:paraId="0D4777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butyrate-producing Firmicutes, enrichment of ASVs assigned to Megasphaera, </w:t>
      </w:r>
    </w:p>
    <w:p w14:paraId="30CDC4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Prevotella, Bifidobacterium, and Streptococcus, reduced predicted aromatic amino </w:t>
      </w:r>
    </w:p>
    <w:p w14:paraId="591F69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acid metabolic pathways, maintained fecal propionate concentrations, and a </w:t>
      </w:r>
    </w:p>
    <w:p w14:paraId="53CA45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densely connected co-occurrence network with greater vulnerability to hub-node </w:t>
      </w:r>
    </w:p>
    <w:p w14:paraId="516E17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loss. Staged correlation analyses revealed progressive remodeling of </w:t>
      </w:r>
    </w:p>
    <w:p w14:paraId="5EE87A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host‒microbiome associations across HIV and TB disease states, including </w:t>
      </w:r>
    </w:p>
    <w:p w14:paraId="147D9D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associations between Prevotella ASVs, PD-1+CD8+ T cells, plasma IP-10, and, in </w:t>
      </w:r>
    </w:p>
    <w:p w14:paraId="2BA0A3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HIV+TB+, increased calprotectin and sCD14 together with reduced associations </w:t>
      </w:r>
    </w:p>
    <w:p w14:paraId="5DE742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butyrate-associated taxa. In exploratory longitudinal analyses, ART did </w:t>
      </w:r>
    </w:p>
    <w:p w14:paraId="0C27CC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 restore a microbiome resembling that of HIV-negative individuals; instead, </w:t>
      </w:r>
    </w:p>
    <w:p w14:paraId="41A05A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microbiome composition remained closer to the baseline HIV+LTBI+ profile, </w:t>
      </w:r>
    </w:p>
    <w:p w14:paraId="65060D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while microbiome divergence and SCFA profiles were associated with the CD4/CD8 </w:t>
      </w:r>
    </w:p>
    <w:p w14:paraId="583F82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ratio rather than CD4 count alone. These findings identify LTBI as an important </w:t>
      </w:r>
    </w:p>
    <w:p w14:paraId="7DEFDE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modifier of the gut microbiome composition and immune-metabolic interactions in </w:t>
      </w:r>
    </w:p>
    <w:p w14:paraId="641C7F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PLHIV and provide a framework for future studies investigating microbiome </w:t>
      </w:r>
    </w:p>
    <w:p w14:paraId="31C5FE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changes associated with progression to active TB.</w:t>
      </w:r>
    </w:p>
    <w:p w14:paraId="58B94C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55C0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10.1080/19490976.2026.2721739</w:t>
      </w:r>
    </w:p>
    <w:p w14:paraId="18864F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PMC13524005</w:t>
      </w:r>
    </w:p>
    <w:p w14:paraId="3629AF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42657534 [Indexed for MEDLINE]</w:t>
      </w:r>
    </w:p>
    <w:p w14:paraId="4ED985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89605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Nat Microbiol. 2026 Aug 26. doi: 10.1038/s41564-026-02437-w. Online ahead of </w:t>
      </w:r>
    </w:p>
    <w:p w14:paraId="109CAC6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print.</w:t>
      </w:r>
    </w:p>
    <w:p w14:paraId="091331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4D15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Desiccation promotes DNA damage and rifampin resistance in Mycobacterium </w:t>
      </w:r>
    </w:p>
    <w:p w14:paraId="0EAC05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tuberculosis.</w:t>
      </w:r>
    </w:p>
    <w:p w14:paraId="1A715D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C4FD2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Brown CD(1), Lee BM(2), Liu HM(2), Wu AM(2), Tellez A(2), Zou H(3), Singh PR(4), </w:t>
      </w:r>
    </w:p>
    <w:p w14:paraId="604408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Saito K(2), Mishra S(4)(5), Brown M(2), Saleh A(2), Odjourian NM(6), Cristaldo </w:t>
      </w:r>
    </w:p>
    <w:p w14:paraId="0F1887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M(6), Gan M(7), Liu Q(7), Gengenbacher M(6)(8), Darst SA(9), Campbell EA(10), </w:t>
      </w:r>
    </w:p>
    <w:p w14:paraId="35B236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Nathan C(4), Rhee KY(11)(12).</w:t>
      </w:r>
    </w:p>
    <w:p w14:paraId="4C69E8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D9546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5257E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(1)Weill Cornell Medical College, Department of Medicine, Division of Infectious </w:t>
      </w:r>
    </w:p>
    <w:p w14:paraId="007B5A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Diseases, New York, NY, USA. cdb9006@med.cornell.edu.</w:t>
      </w:r>
    </w:p>
    <w:p w14:paraId="3EE62D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(2)Weill Cornell Medical College, Department of Medicine, Division of Infectious </w:t>
      </w:r>
    </w:p>
    <w:p w14:paraId="17C6DF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Diseases, New York, NY, USA.</w:t>
      </w:r>
    </w:p>
    <w:p w14:paraId="75F6E0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(3)Cornell University Meinig School of Biomedical Engineering, Ithaca, NY, USA.</w:t>
      </w:r>
    </w:p>
    <w:p w14:paraId="1B124B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(4)Weill Cornell Medical College, Department of Microbiology and Immunology, New </w:t>
      </w:r>
    </w:p>
    <w:p w14:paraId="4FCD01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York, NY, USA.</w:t>
      </w:r>
    </w:p>
    <w:p w14:paraId="3DA731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(5)Biotechnology Department, National Institute of Pharmaceutical Education and </w:t>
      </w:r>
    </w:p>
    <w:p w14:paraId="79DC12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Research, Sahibzada Ajit Singh Nagar, India.</w:t>
      </w:r>
    </w:p>
    <w:p w14:paraId="71ED94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(6)Center for Discovery and Innovation, Hackensack Meridian Health, Nutley, NJ, </w:t>
      </w:r>
    </w:p>
    <w:p w14:paraId="17DAF2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USA.</w:t>
      </w:r>
    </w:p>
    <w:p w14:paraId="742846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(7)University of North Carolina School of Medicine, Department of Genetics, </w:t>
      </w:r>
    </w:p>
    <w:p w14:paraId="5E85E8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Chapel Hill, NC, USA.</w:t>
      </w:r>
    </w:p>
    <w:p w14:paraId="170F8D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(8)Hackensack Meridian School of Medicine, Nutley, NJ, USA.</w:t>
      </w:r>
    </w:p>
    <w:p w14:paraId="1FC459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(9)Laboratory of Molecular Biophysics, The Rockefeller University, New York, NY, </w:t>
      </w:r>
    </w:p>
    <w:p w14:paraId="4974D0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USA.</w:t>
      </w:r>
    </w:p>
    <w:p w14:paraId="2A6425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(10)Laboratory of Molecular Pathogenesis, The Rockefeller University, New York, </w:t>
      </w:r>
    </w:p>
    <w:p w14:paraId="046D81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NY, USA.</w:t>
      </w:r>
    </w:p>
    <w:p w14:paraId="080085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(11)Weill Cornell Medical College, Department of Medicine, Division of </w:t>
      </w:r>
    </w:p>
    <w:p w14:paraId="074579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Infectious Diseases, New York, NY, USA. kyr9001@med.cornell.edu.</w:t>
      </w:r>
    </w:p>
    <w:p w14:paraId="4C4EF2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(12)Weill Cornell Medical College, Department of Microbiology and Immunology, </w:t>
      </w:r>
    </w:p>
    <w:p w14:paraId="119682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New York, NY, USA. kyr9001@med.cornell.edu.</w:t>
      </w:r>
    </w:p>
    <w:p w14:paraId="50FF9F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CA58B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(Mtb) is an obligate human pathogen that depends on </w:t>
      </w:r>
    </w:p>
    <w:p w14:paraId="1DCA99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its ability to spread from host to host to survive as a species. Knowledge of </w:t>
      </w:r>
    </w:p>
    <w:p w14:paraId="15313E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traits supporting transmission is lacking. Here, because desiccation occurs </w:t>
      </w:r>
    </w:p>
    <w:p w14:paraId="043179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during the generation of Mtb-transmitting aerosol droplets, we exposed Mtb </w:t>
      </w:r>
    </w:p>
    <w:p w14:paraId="553BD5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mounted atop a filter platform to varying degrees of humidity to characterize </w:t>
      </w:r>
    </w:p>
    <w:p w14:paraId="6C9283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its transcriptomic and metabolomic responses to desiccation and rehydration. </w:t>
      </w:r>
    </w:p>
    <w:p w14:paraId="17389B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Desiccation increased levels of oxidative stress, oxidative damage and </w:t>
      </w:r>
    </w:p>
    <w:p w14:paraId="2B74C9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double-stranded DNA breaks, activating DNA repair responses required for </w:t>
      </w:r>
    </w:p>
    <w:p w14:paraId="2AB212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survival. Expression of the transcription-coupled repair factor, mfd, also </w:t>
      </w:r>
    </w:p>
    <w:p w14:paraId="3D2877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increased but this buffered the fitness cost of specific resistance-conferring </w:t>
      </w:r>
    </w:p>
    <w:p w14:paraId="7F0775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mutations in rpoB, the target of the frontline drug rifampin. Silencing mfd </w:t>
      </w:r>
    </w:p>
    <w:p w14:paraId="66045F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during aerosolization specifically impaired survival of strains harbouring the </w:t>
      </w:r>
    </w:p>
    <w:p w14:paraId="6112F7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common rifampin resistance allele, S450L. This function is </w:t>
      </w:r>
    </w:p>
    <w:p w14:paraId="5E1B89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epidemiologically supported by whole-genome sequence analysis of 51,229 </w:t>
      </w:r>
    </w:p>
    <w:p w14:paraId="034CE7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clinically circulating strains. These studies suggest that </w:t>
      </w:r>
    </w:p>
    <w:p w14:paraId="024BDE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transmission-associated desiccation-induced DNA damage is a potential source of </w:t>
      </w:r>
    </w:p>
    <w:p w14:paraId="3B6C58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genetic diversification that can potentiate antibiotic resistance.</w:t>
      </w:r>
    </w:p>
    <w:p w14:paraId="303FDC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CD7E8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Author(s).</w:t>
      </w:r>
    </w:p>
    <w:p w14:paraId="4E57F3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816E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10.1038/s41564-026-02437-w</w:t>
      </w:r>
    </w:p>
    <w:p w14:paraId="55A11B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42649407</w:t>
      </w:r>
    </w:p>
    <w:p w14:paraId="07ADD5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50846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Clin Ther. 2026 Aug 26:S0149-2918(26)00277-8. doi: </w:t>
      </w:r>
    </w:p>
    <w:p w14:paraId="1F84773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10.1016/j.clinthera.2026.07.016. Online ahead of print.</w:t>
      </w:r>
    </w:p>
    <w:p w14:paraId="441B40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08BE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Optimized Cut-off Value of QuantiFERON-TB Gold Plus Test for Diagnosis of Ocular </w:t>
      </w:r>
    </w:p>
    <w:p w14:paraId="02BFEB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in Endemic Population.</w:t>
      </w:r>
    </w:p>
    <w:p w14:paraId="6D4C28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8F6F5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Tungsattayathitthan U(1), Leesakul A(1), Boonsopon S(1), Tesavibul N(1), </w:t>
      </w:r>
    </w:p>
    <w:p w14:paraId="25078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Dharakul T(2), Choopong P(3).</w:t>
      </w:r>
    </w:p>
    <w:p w14:paraId="118F90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5292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55893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Ophthalmology, Faculty of Medicine Siriraj Hospital, Mahidol </w:t>
      </w:r>
    </w:p>
    <w:p w14:paraId="0BE3E2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Bangkok, Thailand.</w:t>
      </w:r>
    </w:p>
    <w:p w14:paraId="61E8AD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Immunology, Faculty of Medicine Siriraj Hospital, Mahidol </w:t>
      </w:r>
    </w:p>
    <w:p w14:paraId="27AD0A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Bangkok, Thailand.</w:t>
      </w:r>
    </w:p>
    <w:p w14:paraId="7C5562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Ophthalmology, Faculty of Medicine Siriraj Hospital, Mahidol </w:t>
      </w:r>
    </w:p>
    <w:p w14:paraId="15AF27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Bangkok, Thailand. Electronic address: pitipol.cho@mahidol.edu.</w:t>
      </w:r>
    </w:p>
    <w:p w14:paraId="12C084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4412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PURPOSE: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evaluate the diagnostic performance and optimal cut-off values of </w:t>
      </w:r>
    </w:p>
    <w:p w14:paraId="59F3AE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QuantiFERON-TB Gold Plus (QFT-Plus) for the diagnosis of ocular tuberculosis </w:t>
      </w:r>
    </w:p>
    <w:p w14:paraId="15435D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(TB) in a TB-endemic population.</w:t>
      </w:r>
    </w:p>
    <w:p w14:paraId="4994EE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Medical records of patients who underwent QFT-Plus testing between </w:t>
      </w:r>
    </w:p>
    <w:p w14:paraId="4EC928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January 2019 and December 2022 were retrospectively reviewed. Ocular TB was </w:t>
      </w:r>
    </w:p>
    <w:p w14:paraId="4753AA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diagnosed according to the Collaborative Ocular Tuberculosis Study (COTS) </w:t>
      </w:r>
    </w:p>
    <w:p w14:paraId="578505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criteria. QFT-Plus values, including TB1-Nil, TB2-Nil, and TBmax-Nil (defined as </w:t>
      </w:r>
    </w:p>
    <w:p w14:paraId="2D57AA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higher value of TB1-Nil and TB2-Nil), were compared between ocular TB and </w:t>
      </w:r>
    </w:p>
    <w:p w14:paraId="19E2FC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non-ocular TB groups. Receiver operating characteristic (ROC) curve analysis was </w:t>
      </w:r>
    </w:p>
    <w:p w14:paraId="6C6C5E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performed to evaluate diagnostic performance and determine optimal cut-off </w:t>
      </w:r>
    </w:p>
    <w:p w14:paraId="790E33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values. Subgroup and sensitivity analyses were conducted to assess the impact of </w:t>
      </w:r>
    </w:p>
    <w:p w14:paraId="079A01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incorporation bias and treatment response.</w:t>
      </w:r>
    </w:p>
    <w:p w14:paraId="1F5EF0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FINDINGS: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Among 387 patients, 104 (26.9%) had positive QFT-Plus results and 85 </w:t>
      </w:r>
    </w:p>
    <w:p w14:paraId="750D0A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(22.0%) were diagnosed with ocular TB. Median TB1-Nil and TB2-Nil values were </w:t>
      </w:r>
    </w:p>
    <w:p w14:paraId="0551FF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higher in patients with ocular TB than in those with non-ocular TB </w:t>
      </w:r>
    </w:p>
    <w:p w14:paraId="379AD0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(1.49 vs 0.01 IU/mL and 1.52 vs 0.01 IU/mL, respectively; both P &lt; 0.001). ROC </w:t>
      </w:r>
    </w:p>
    <w:p w14:paraId="4A2833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analysis demonstrated favorable diagnostic performance, with AUCs of 0.926 (95% </w:t>
      </w:r>
    </w:p>
    <w:p w14:paraId="0540A2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CI, 0.885-0.967) for TB1-Nil, 0.930 (95% CI, 0.890-0.971) for TB2-Nil, and 0.931 </w:t>
      </w:r>
    </w:p>
    <w:p w14:paraId="7345CA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(95% CI, 0.891-0.970) for TBmax-Nil. Optimal cutoff values were 0.29 IU/mL for </w:t>
      </w:r>
    </w:p>
    <w:p w14:paraId="4FAB52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TB1-Nil, 0.29 IU/mL for TB2-Nil, and 0.39 IU/mL for TBmax-Nil. At the </w:t>
      </w:r>
    </w:p>
    <w:p w14:paraId="4DFC8B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manufacturer-recommended threshold of 0.35 IU/mL, sensitivities ranged from </w:t>
      </w:r>
    </w:p>
    <w:p w14:paraId="76C9CE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88.2% to 92.9% and specificities from 91.1% to 92.4%. Subgroup and sensitivity </w:t>
      </w:r>
    </w:p>
    <w:p w14:paraId="7E3969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analyses yielded broadly consistent findings.</w:t>
      </w:r>
    </w:p>
    <w:p w14:paraId="08F6EF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IMPLICATIONS: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QFT-Plus demonstrated favorable diagnostic performance for ocular </w:t>
      </w:r>
    </w:p>
    <w:p w14:paraId="5CA04F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in this TB-endemic population. The manufacturer-recommended cut-off value of </w:t>
      </w:r>
    </w:p>
    <w:p w14:paraId="145971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0.35 IU/mL showed diagnostic performance comparable to the optimal thresholds </w:t>
      </w:r>
    </w:p>
    <w:p w14:paraId="696C35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 in this study, supporting its continued use in the diagnostic </w:t>
      </w:r>
    </w:p>
    <w:p w14:paraId="403C03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evaluation of ocular TB.</w:t>
      </w:r>
    </w:p>
    <w:p w14:paraId="7B290C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04D4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The Authors. Published by Elsevier Inc. All rights reserved.</w:t>
      </w:r>
    </w:p>
    <w:p w14:paraId="790A63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C87B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10.1016/j.clinthera.2026.07.016</w:t>
      </w:r>
    </w:p>
    <w:p w14:paraId="0DB9D7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42648995</w:t>
      </w:r>
    </w:p>
    <w:p w14:paraId="60C0F2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942F9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BMJ Case Rep. 2026 Aug 26;19(8):e265975. doi: 10.1136/bcr-2025-265975.</w:t>
      </w:r>
    </w:p>
    <w:p w14:paraId="41C27E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1583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Mediastinal tuberculous lymphadenitis causing a broncho-mediastinal-oesophageal </w:t>
      </w:r>
    </w:p>
    <w:p w14:paraId="5587A1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fistula.</w:t>
      </w:r>
    </w:p>
    <w:p w14:paraId="45F85A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0CDC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Horne SJ(1), Alwis A(1), Daneshvar C(2), Hayes G(3), Ariyarathenam A(1).</w:t>
      </w:r>
    </w:p>
    <w:p w14:paraId="338796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176B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752F1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(1)General Surgery, University Hospitals Plymouth NHS Trust, Plymouth, UK.</w:t>
      </w:r>
    </w:p>
    <w:p w14:paraId="35944A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(2)Respiratory Medicine, Plymouth Hospitals NHS Trust, Plymouth, UK </w:t>
      </w:r>
    </w:p>
    <w:p w14:paraId="098534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cyrus.daneshvar@nhs.net.</w:t>
      </w:r>
    </w:p>
    <w:p w14:paraId="2D0216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(3)Respiratory Medicine, Plymouth Hospitals NHS Trust, Plymouth, UK.</w:t>
      </w:r>
    </w:p>
    <w:p w14:paraId="05AED8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CC2F3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Mediastinal tuberculous lymphadenitis and tuberculous fistulae are recognised </w:t>
      </w:r>
    </w:p>
    <w:p w14:paraId="51E4BC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complications of pulmonary tuberculosis (TB); however, we could find no </w:t>
      </w:r>
    </w:p>
    <w:p w14:paraId="2E525E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documented cases of broncho-mediastinal-oesophageal fistulae.We describe the </w:t>
      </w:r>
    </w:p>
    <w:p w14:paraId="6DC8D8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case of a patient in their early 20s from a South Asian country with endemic TB </w:t>
      </w:r>
    </w:p>
    <w:p w14:paraId="1265EB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 presented to a UK hospital with a productive cough, fevers, reduced </w:t>
      </w:r>
    </w:p>
    <w:p w14:paraId="07530B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appetite, inter-scapular pain and feeling generally unwell. They were initially </w:t>
      </w:r>
    </w:p>
    <w:p w14:paraId="44BF78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diagnosed with community-acquired pneumonia but their symptoms were refractory </w:t>
      </w:r>
    </w:p>
    <w:p w14:paraId="0B4949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antibiotic therapy. Following CT and endoscopy with biopsies, they were </w:t>
      </w:r>
    </w:p>
    <w:p w14:paraId="29FCE7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diagnosed with TB with a complex broncho-mediastinal-oesophageal fistula </w:t>
      </w:r>
    </w:p>
    <w:p w14:paraId="574A9D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secondary to mediastinal tuberculous lymphadenitis.They were treated with </w:t>
      </w:r>
    </w:p>
    <w:p w14:paraId="52BF06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anti-TB therapy and resumed on oral intake 201 days after initial admission. A </w:t>
      </w:r>
    </w:p>
    <w:p w14:paraId="6F602D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multidisciplinary approach was required to address multiple medical and surgical </w:t>
      </w:r>
    </w:p>
    <w:p w14:paraId="259FE2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issues, including nutrition and delivery of anti-TB therapy.</w:t>
      </w:r>
    </w:p>
    <w:p w14:paraId="0028CD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95CA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BMJ Publishing Group Limited 2026. No commercial re-use. See rights and </w:t>
      </w:r>
    </w:p>
    <w:p w14:paraId="0F0DCB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permissions. Published by BMJ Group.</w:t>
      </w:r>
    </w:p>
    <w:p w14:paraId="7B7085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E19B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10.1136/bcr-2025-265975</w:t>
      </w:r>
    </w:p>
    <w:p w14:paraId="233392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42648783 [Indexed for MEDLINE]</w:t>
      </w:r>
    </w:p>
    <w:p w14:paraId="3C1591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F3889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BMJ Open. 2026 Aug 26;16(8):e111823. doi: 10.1136/bmjopen-2025-111823.</w:t>
      </w:r>
    </w:p>
    <w:p w14:paraId="7CABF9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4FAB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Spatial clustering and transmission networks of multidrug-resistant tuberculosis </w:t>
      </w:r>
    </w:p>
    <w:p w14:paraId="2334AB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Rwanda: a national retrospective genomic and spatial epidemiological study.</w:t>
      </w:r>
    </w:p>
    <w:p w14:paraId="094911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9A4D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Cuella-Martin I(1)(2), Hakizayezu F(3), Mulders W(4), Niyompano H(3), Runyambo </w:t>
      </w:r>
    </w:p>
    <w:p w14:paraId="01DB77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D(3), Keysers J(4), De Rijk WB(4), Habimana Mucyo Y(5), Migambi P(5), Muvunyi </w:t>
      </w:r>
    </w:p>
    <w:p w14:paraId="2CBE5A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CM(6), Meehan CJ(4)(7), de Jong BC(4), Rigouts L(4)(2), Ngabonziza JCS(#)(8)(9), </w:t>
      </w:r>
    </w:p>
    <w:p w14:paraId="797E59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Mitchell E(#)(10).</w:t>
      </w:r>
    </w:p>
    <w:p w14:paraId="43176F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3FD7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E4C00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(1)Unit of Mycobacteriology, Department of Biomedical Sciences, Institute of </w:t>
      </w:r>
    </w:p>
    <w:p w14:paraId="70ADA5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Tropical Medicine, Antwerp, Belgium isabelcma@usal.es.</w:t>
      </w:r>
    </w:p>
    <w:p w14:paraId="261EBA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(2)Department of Biomedical Sciences, University of Antwerp, Antwerp, Belgium.</w:t>
      </w:r>
    </w:p>
    <w:p w14:paraId="4EB32F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(3)National Reference Laboratory Division, Rwanda Biomedical Center, Kigali, </w:t>
      </w:r>
    </w:p>
    <w:p w14:paraId="5F58F3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Rwanda.</w:t>
      </w:r>
    </w:p>
    <w:p w14:paraId="62930E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(4)Unit of Mycobacteriology, Department of Biomedical Sciences, Institute of </w:t>
      </w:r>
    </w:p>
    <w:p w14:paraId="7EBF1B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Tropical Medicine, Antwerp, Belgium.</w:t>
      </w:r>
    </w:p>
    <w:p w14:paraId="4A0597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(5)Tuberculosis and Other Respiratory Diseases Division, Rwanda Biomedical </w:t>
      </w:r>
    </w:p>
    <w:p w14:paraId="4D4767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Center, Kigali, Rwanda.</w:t>
      </w:r>
    </w:p>
    <w:p w14:paraId="1A867A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(6)Rwanda Biomedical Center, Kigali, Rwanda.</w:t>
      </w:r>
    </w:p>
    <w:p w14:paraId="561FF7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(7)Nottingham Trent University, Nottingham, UK.</w:t>
      </w:r>
    </w:p>
    <w:p w14:paraId="48C99D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(8)Research Innovation and Data Science Division, Rwanda Biomedical Center, </w:t>
      </w:r>
    </w:p>
    <w:p w14:paraId="613513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Kigali, Rwanda.</w:t>
      </w:r>
    </w:p>
    <w:p w14:paraId="70FE31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(9)Department of Clinical Biology, University of Rwanda, Kigali, Rwanda.</w:t>
      </w:r>
    </w:p>
    <w:p w14:paraId="6DF796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(10)Unit of Mycobacterial Diseases and Neglected Tropical Disease, Department of </w:t>
      </w:r>
    </w:p>
    <w:p w14:paraId="23174B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Public Health, Institute of Tropical Medicine, Antwerp, Belgium.</w:t>
      </w:r>
    </w:p>
    <w:p w14:paraId="690AF4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(#)Contributed equally</w:t>
      </w:r>
    </w:p>
    <w:p w14:paraId="0B5ABC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AA69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Approximately 96% of rifampicin resistance/multidrug-resistant </w:t>
      </w:r>
    </w:p>
    <w:p w14:paraId="1C1BCA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(RR/MDR-TB) cases in Rwanda result from direct transmission rather </w:t>
      </w:r>
    </w:p>
    <w:p w14:paraId="26E553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than acquired resistance. However, the nationwide spatial distribution and </w:t>
      </w:r>
    </w:p>
    <w:p w14:paraId="0A1F47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dynamics of RR/MDR-TB remain poorly characterised. This study aims </w:t>
      </w:r>
    </w:p>
    <w:p w14:paraId="5B7E59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analyse spatial patterns of RR/MDR-TB in Rwanda and explore relationships </w:t>
      </w:r>
    </w:p>
    <w:p w14:paraId="65ADB0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between spatial proximity and RR/MDR-TB strains' genetic relatedness.</w:t>
      </w:r>
    </w:p>
    <w:p w14:paraId="3D0249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conducted a retrospective analysis of 249 confirmed RR-TB cases </w:t>
      </w:r>
    </w:p>
    <w:p w14:paraId="28294D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Rwanda from 2017 to 2024, using the known geolocations of patients' </w:t>
      </w:r>
    </w:p>
    <w:p w14:paraId="016CD9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residences. Spatial and space-time clustering was assessed using Kulldorff's </w:t>
      </w:r>
    </w:p>
    <w:p w14:paraId="0C43F4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scan statistics. Demographic and socioeconomic determinants were evaluated using </w:t>
      </w:r>
    </w:p>
    <w:p w14:paraId="6EC8C1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multivariable regression. For 201 cases with whole-genome sequencing data, we </w:t>
      </w:r>
    </w:p>
    <w:p w14:paraId="29B646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performed transmission analysis using a 5-SNP threshold to define recent </w:t>
      </w:r>
    </w:p>
    <w:p w14:paraId="11D690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clusters and investigated spatial relationships within genetically </w:t>
      </w:r>
    </w:p>
    <w:p w14:paraId="70C941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related strains.</w:t>
      </w:r>
    </w:p>
    <w:p w14:paraId="3D759D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spatial clustering of RR/MDR-TB was identified in 21 </w:t>
      </w:r>
    </w:p>
    <w:p w14:paraId="4E0DB9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sectors, mainly in Nyarugenge, southern Gasabo and western Kicukiro (relative </w:t>
      </w:r>
    </w:p>
    <w:p w14:paraId="39E592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risk: 10.06; p&lt;0.001). Our multivariable analysis showed that population density </w:t>
      </w:r>
    </w:p>
    <w:p w14:paraId="4B9E77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 positively associated with case notification rates. Molecular analysis </w:t>
      </w:r>
    </w:p>
    <w:p w14:paraId="5E8EA8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revealed 88.5% of cases belonged to genotype clusters defined using a 12-SNP </w:t>
      </w:r>
    </w:p>
    <w:p w14:paraId="60CC04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threshold, with 73.6% forming clusters at a strict 5-SNP threshold. Spatial </w:t>
      </w:r>
    </w:p>
    <w:p w14:paraId="66269A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K-function analysis of the six major clusters revealed heterogeneous </w:t>
      </w:r>
    </w:p>
    <w:p w14:paraId="298980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patterns, characterised by both tightly clustered outbreaks and </w:t>
      </w:r>
    </w:p>
    <w:p w14:paraId="0AE6E1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regional transmission networks that spanned administrative boundaries. Most </w:t>
      </w:r>
    </w:p>
    <w:p w14:paraId="3602A9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clusters (5/6) extended beyond Kigali, indicating that transmission networks </w:t>
      </w:r>
    </w:p>
    <w:p w14:paraId="208617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operate across administrative divides.</w:t>
      </w:r>
    </w:p>
    <w:p w14:paraId="1B9169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RR/MDR-TB in Rwanda shows significant spatial clustering with </w:t>
      </w:r>
    </w:p>
    <w:p w14:paraId="6543AF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occurring through both localised and regional networks. Integrating </w:t>
      </w:r>
    </w:p>
    <w:p w14:paraId="54349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and spatial data reveals transmission patterns that extend beyond </w:t>
      </w:r>
    </w:p>
    <w:p w14:paraId="5342F4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household contacts and administrative boundaries. These findings underscore the </w:t>
      </w:r>
    </w:p>
    <w:p w14:paraId="1FE517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need to implement geographically targeted interventions that address </w:t>
      </w:r>
    </w:p>
    <w:p w14:paraId="1B926C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community-level transmission to control RR/MDR-TB in Rwanda effectively.</w:t>
      </w:r>
    </w:p>
    <w:p w14:paraId="78370D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EC62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Author(s) (or their employer(s)) 2026. Re-use permitted under CC BY. Published </w:t>
      </w:r>
    </w:p>
    <w:p w14:paraId="3C3E4C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by BMJ Group.</w:t>
      </w:r>
    </w:p>
    <w:p w14:paraId="39B049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810C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10.1136/bmjopen-2025-111823</w:t>
      </w:r>
    </w:p>
    <w:p w14:paraId="5779E1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42648769 [Indexed for MEDLINE]</w:t>
      </w:r>
    </w:p>
    <w:p w14:paraId="58AFD9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EE85F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Infection. 2026 Aug 26. doi: 10.1007/s15010-026-02921-9. Online ahead of print.</w:t>
      </w:r>
    </w:p>
    <w:p w14:paraId="33A47F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43C0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Active screening for asymptomatic versus symptomatic tuberculosis in high-risk </w:t>
      </w:r>
    </w:p>
    <w:p w14:paraId="1D30B1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groups in a low-prevalence country: a retrospective study.</w:t>
      </w:r>
    </w:p>
    <w:p w14:paraId="11ACF6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BCB03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Silani MS(1)(2)(3)(4), Piccirillo S(5)(6), Civello J(5)(7), Riccardi N(8), </w:t>
      </w:r>
    </w:p>
    <w:p w14:paraId="6465D7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Fumagalli G(8), Ferrarese M(8), Allavena L(8), Repossi AC(8), La Sala C(9), </w:t>
      </w:r>
    </w:p>
    <w:p w14:paraId="021F3B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Rossi G(9), Voza A(10)(11), Tarsia P(7), Blasi F(5)(6), Piccioni P(9)(12), </w:t>
      </w:r>
    </w:p>
    <w:p w14:paraId="1CCBE4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Codecasa LR(8).</w:t>
      </w:r>
    </w:p>
    <w:p w14:paraId="43F3BF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C123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21B56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Pathophysiology and Transplantation, University of Milan, </w:t>
      </w:r>
    </w:p>
    <w:p w14:paraId="138271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Milan, Italy. m.silani@student.unisi.it.</w:t>
      </w:r>
    </w:p>
    <w:p w14:paraId="0988EF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(2)Respiratory and Cystic Fibrosis Unit, Fondazione IRCCS Ca' Granda Ospedale </w:t>
      </w:r>
    </w:p>
    <w:p w14:paraId="467B93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Maggiore Policlinico, Milan, Italy. m.silani@student.unisi.it.</w:t>
      </w:r>
    </w:p>
    <w:p w14:paraId="173616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Biomedical Sciences, Humanitas University, Via Rita Levi </w:t>
      </w:r>
    </w:p>
    <w:p w14:paraId="47F818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Montalcini, 2/4, 20072, Pieve Emanuele, Italy. m.silani@student.unisi.it.</w:t>
      </w:r>
    </w:p>
    <w:p w14:paraId="3FD483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Medical Biotechnologies, University of Siena, Siena, Italy. </w:t>
      </w:r>
    </w:p>
    <w:p w14:paraId="59673E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m.silani@student.unisi.it.</w:t>
      </w:r>
    </w:p>
    <w:p w14:paraId="39197F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Pathophysiology and Transplantation, University of Milan, </w:t>
      </w:r>
    </w:p>
    <w:p w14:paraId="50C25F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Milan, Italy.</w:t>
      </w:r>
    </w:p>
    <w:p w14:paraId="77863A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(6)Respiratory and Cystic Fibrosis Unit, Fondazione IRCCS Ca' Granda Ospedale </w:t>
      </w:r>
    </w:p>
    <w:p w14:paraId="5B1F24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Maggiore Policlinico, Milan, Italy.</w:t>
      </w:r>
    </w:p>
    <w:p w14:paraId="7F2143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(7)Pulmonology Unit, ASST Grande Ospedale Metropolitano Niguarda, Milan, Italy.</w:t>
      </w:r>
    </w:p>
    <w:p w14:paraId="07F05F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(8)TB and NTM Regional Reference Clinic, Villa Marelli, ASST Grande Ospedale </w:t>
      </w:r>
    </w:p>
    <w:p w14:paraId="2A2CEE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Metropolitano Niguarda, Milan, Italy.</w:t>
      </w:r>
    </w:p>
    <w:p w14:paraId="06DDA9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(9)Pulmonology Unit, ASL Città di Torino, Turin, Italy.</w:t>
      </w:r>
    </w:p>
    <w:p w14:paraId="018CCC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(10)Department of Biomedical Sciences, Humanitas University, Via Rita Levi </w:t>
      </w:r>
    </w:p>
    <w:p w14:paraId="7B289B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Montalcini, 2/4, 20072, Pieve Emanuele, Italy.</w:t>
      </w:r>
    </w:p>
    <w:p w14:paraId="271C42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(11)Emergency Department, IRCCS Humanitas Research Hospital, Rozzano, Milan, </w:t>
      </w:r>
    </w:p>
    <w:p w14:paraId="02CCD3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Italy.</w:t>
      </w:r>
    </w:p>
    <w:p w14:paraId="69AC92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(12)Department of Clinical and Biological Sciences, University of Turin, Turin, </w:t>
      </w:r>
    </w:p>
    <w:p w14:paraId="67ABC1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Italy.</w:t>
      </w:r>
    </w:p>
    <w:p w14:paraId="004B96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AB4D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INTRODUCTION: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Asymptomatic Tuberculosis (TB) represents up to 60% of cases in </w:t>
      </w:r>
    </w:p>
    <w:p w14:paraId="429FE4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endemic countries, remains largely underdiagnosed and sustains transmission. </w:t>
      </w:r>
    </w:p>
    <w:p w14:paraId="4375B5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Several European low-TB prevalence countries have implemented active screening </w:t>
      </w:r>
    </w:p>
    <w:p w14:paraId="773302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at-risk populations for identification of such cases. This study aims to </w:t>
      </w:r>
    </w:p>
    <w:p w14:paraId="557EBD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describe clinical characteristics and possible risk factors of asymptomatic vs. </w:t>
      </w:r>
    </w:p>
    <w:p w14:paraId="45020B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symptomatic pulmonary TB cases in this setting.</w:t>
      </w:r>
    </w:p>
    <w:p w14:paraId="2A6BE3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retrospective cohort study included pulmonary TB cases detected </w:t>
      </w:r>
    </w:p>
    <w:p w14:paraId="29442C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through active screening of at-risk populations at two Italian regional </w:t>
      </w:r>
    </w:p>
    <w:p w14:paraId="1ED8EB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reference centers between 2015 and 2024. Asymptomatic and symptomatic cases were </w:t>
      </w:r>
    </w:p>
    <w:p w14:paraId="414EC6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identified and compared.</w:t>
      </w:r>
    </w:p>
    <w:p w14:paraId="45F653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372 TB cases included, 56.5% belonged to the asymptomatic and </w:t>
      </w:r>
    </w:p>
    <w:p w14:paraId="19690F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43.5% to the symptomatic group. Individuals from the first group required more </w:t>
      </w:r>
    </w:p>
    <w:p w14:paraId="2A2336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often radiologic investigation with chest CT scan (145 [69%] vs. 78 [48.1%], </w:t>
      </w:r>
    </w:p>
    <w:p w14:paraId="308667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 &lt; 0.001). Cavitations were observed in both groups (75 [20%]); microbiologic </w:t>
      </w:r>
    </w:p>
    <w:p w14:paraId="7B1077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confirmation by sputum culture, molecular methods or smear microscopy was more </w:t>
      </w:r>
    </w:p>
    <w:p w14:paraId="5BBE52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common in symptomatic patients (101 [75.9%] vs. 94 [63.1%], p = 0.02). </w:t>
      </w:r>
    </w:p>
    <w:p w14:paraId="684E34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Non-native individuals were more often symptomatic, younger, had history of </w:t>
      </w:r>
    </w:p>
    <w:p w14:paraId="711557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previous TB and were more often screened due to exposure to congregate settings. </w:t>
      </w:r>
    </w:p>
    <w:p w14:paraId="62A5A0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Bivariate models showed that patient origin, previous TB disease history, chest </w:t>
      </w:r>
    </w:p>
    <w:p w14:paraId="748B0C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CT scan and negative microbiology were associated with asymptomatic </w:t>
      </w:r>
    </w:p>
    <w:p w14:paraId="718423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presentation, which was partly confirmed in multivariate models.</w:t>
      </w:r>
    </w:p>
    <w:p w14:paraId="1B8F77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DISCUSSION: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Active screening in at-risk populations is essential to identify </w:t>
      </w:r>
    </w:p>
    <w:p w14:paraId="14FB2D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asymptomatic TB cases, which may display markers of infectiousness and therefore </w:t>
      </w:r>
    </w:p>
    <w:p w14:paraId="4C9C11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drive transmission. Epidemiologic risk profiling and advanced diagnostic </w:t>
      </w:r>
    </w:p>
    <w:p w14:paraId="7EBB14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strategies are necessary to improve early TB detection both in high and low </w:t>
      </w:r>
    </w:p>
    <w:p w14:paraId="5013F1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prevalence countries.</w:t>
      </w:r>
    </w:p>
    <w:p w14:paraId="693965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C7FD8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Springer-Verlag GmbH Germany, part of Springer Nature.</w:t>
      </w:r>
    </w:p>
    <w:p w14:paraId="40C768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D463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10.1007/s15010-026-02921-9</w:t>
      </w:r>
    </w:p>
    <w:p w14:paraId="09013F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42645682</w:t>
      </w:r>
    </w:p>
    <w:p w14:paraId="18028F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CA0C9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Curr Microbiol. 2026 Aug 26;83(10):544. doi: 10.1007/s00284-026-05097-5.</w:t>
      </w:r>
    </w:p>
    <w:p w14:paraId="2D742E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54D10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Styrene Maleic Acid Lipid Particles Prepared from Mycobacterium tuberculosis </w:t>
      </w:r>
    </w:p>
    <w:p w14:paraId="561EC3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Plasma Membrane can Potentially Induce Innate and Adaptive Immune Responses in </w:t>
      </w:r>
    </w:p>
    <w:p w14:paraId="17D12E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Healthy Individuals of a Tuberculosis Hyperendemic Region.</w:t>
      </w:r>
    </w:p>
    <w:p w14:paraId="1E0410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13EF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Sinha S(1)(2), Athar S(3), Agrawal V(4), Aggarwal A(5)(6), Kumar A(7).</w:t>
      </w:r>
    </w:p>
    <w:p w14:paraId="2C78E1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A74C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048E6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Clinical Immunology and Rheumatology, Sanjay Gandhi </w:t>
      </w:r>
    </w:p>
    <w:p w14:paraId="2BB63E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Postgraduate Institute of Medical Sciences, Lucknow, 226014, India. </w:t>
      </w:r>
    </w:p>
    <w:p w14:paraId="29554D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sinha.sudhir@gmail.com.</w:t>
      </w:r>
    </w:p>
    <w:p w14:paraId="6AE898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Pathology, Sanjay Gandhi Postgraduate Institute of Medical </w:t>
      </w:r>
    </w:p>
    <w:p w14:paraId="700F52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Lucknow, 226014, India. sinha.sudhir@gmail.com.</w:t>
      </w:r>
    </w:p>
    <w:p w14:paraId="7483E5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Molecular Medicine and Biotechnology, Sanjay Gandhi </w:t>
      </w:r>
    </w:p>
    <w:p w14:paraId="38AFB8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Postgraduate Institute of Medical Sciences, Lucknow, 226014, India.</w:t>
      </w:r>
    </w:p>
    <w:p w14:paraId="5320FF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Pathology, Sanjay Gandhi Postgraduate Institute of Medical </w:t>
      </w:r>
    </w:p>
    <w:p w14:paraId="6B8F4E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Lucknow, 226014, India.</w:t>
      </w:r>
    </w:p>
    <w:p w14:paraId="647FDD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Clinical Immunology and Rheumatology, Sanjay Gandhi </w:t>
      </w:r>
    </w:p>
    <w:p w14:paraId="7E1182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Postgraduate Institute of Medical Sciences, Lucknow, 226014, India.</w:t>
      </w:r>
    </w:p>
    <w:p w14:paraId="0714CE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(6)All India Institute of Medical Sciences, Bibinagar, 508126, Hyderabad, India.</w:t>
      </w:r>
    </w:p>
    <w:p w14:paraId="0BACA4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Molecular Medicine and Biotechnology, Sanjay Gandhi </w:t>
      </w:r>
    </w:p>
    <w:p w14:paraId="2E7F7B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Postgraduate Institute of Medical Sciences, Lucknow, 226014, India. </w:t>
      </w:r>
    </w:p>
    <w:p w14:paraId="268D87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aloksgpgi@gmail.com.</w:t>
      </w:r>
    </w:p>
    <w:p w14:paraId="35FDCD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81FB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Emerging paradigm suggests that an effective vaccine against tuberculosis (TB) </w:t>
      </w:r>
    </w:p>
    <w:p w14:paraId="4A662A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should elicit the necessary innate and adaptive immune responses against </w:t>
      </w:r>
    </w:p>
    <w:p w14:paraId="18CA77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(Mtb). We previously reported that styrene-maleic </w:t>
      </w:r>
    </w:p>
    <w:p w14:paraId="017D0F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acid lipid particles (SMALPs) prepared from Mtb plasma membrane (MtM) contain </w:t>
      </w:r>
    </w:p>
    <w:p w14:paraId="0504D3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proteins, lipoproteins, and glycolipids capable of inducing these responses in </w:t>
      </w:r>
    </w:p>
    <w:p w14:paraId="104B02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humans. Here, we have evaluated the responses induced by MtM and MtM-SMALPs in </w:t>
      </w:r>
    </w:p>
    <w:p w14:paraId="61C896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fifteen donors of a cohort of healthcare workers from north India. Key cytokines </w:t>
      </w:r>
    </w:p>
    <w:p w14:paraId="4D22FF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innate (IL-6, TNF-α and IL-1β) and adaptive (IFN-γ) immune </w:t>
      </w:r>
    </w:p>
    <w:p w14:paraId="1ED655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responses were assayed by ELISA in the supernatants of blood cultures, which </w:t>
      </w:r>
    </w:p>
    <w:p w14:paraId="35EEC7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also used for the determination of T cell proliferative responses by flow </w:t>
      </w:r>
    </w:p>
    <w:p w14:paraId="72378B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cytometry. Serum antibody levels assayed by ELISA served as additional markers </w:t>
      </w:r>
    </w:p>
    <w:p w14:paraId="432131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adaptive immunity. MtM-SMALPs enhanced the production of all four cytokines </w:t>
      </w:r>
    </w:p>
    <w:p w14:paraId="2AC9E4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a concentration-dependent manner whereas higher concentrations of MtM </w:t>
      </w:r>
    </w:p>
    <w:p w14:paraId="63DB2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suppressed these responses, significantly for IL-1β. Antibody responses also </w:t>
      </w:r>
    </w:p>
    <w:p w14:paraId="4957BE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diverged, with IgM predominating against MtM and IgG against MtM-SMALPs, </w:t>
      </w:r>
    </w:p>
    <w:p w14:paraId="0F212B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although overall antibody levels against MtM-SMALPs were low. Together, these </w:t>
      </w:r>
    </w:p>
    <w:p w14:paraId="32B131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findings indicate that MtM-SMALPs are enriched in constituents capable of </w:t>
      </w:r>
    </w:p>
    <w:p w14:paraId="2263FC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eliciting the innate and adaptive immunity against Mtb and support further </w:t>
      </w:r>
    </w:p>
    <w:p w14:paraId="44C0F5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evaluation of SMALPs as a potential vaccine platform.</w:t>
      </w:r>
    </w:p>
    <w:p w14:paraId="2F4CAD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FBBC6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2026. The Author(s), under exclusive licence to Springer Science+Business </w:t>
      </w:r>
    </w:p>
    <w:p w14:paraId="5F4AE0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Media, LLC, part of Springer Nature.</w:t>
      </w:r>
    </w:p>
    <w:p w14:paraId="6FB5F1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CD6D2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10.1007/s00284-026-05097-5</w:t>
      </w:r>
    </w:p>
    <w:p w14:paraId="25BB12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42645576 [Indexed for MEDLINE]</w:t>
      </w:r>
    </w:p>
    <w:p w14:paraId="6C64AD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8AF46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Crit Care Explor. 2026 Aug 27;8(9):e1439. doi: 10.1097/CCE.0000000000001439. </w:t>
      </w:r>
    </w:p>
    <w:p w14:paraId="40C6854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Sep 1.</w:t>
      </w:r>
    </w:p>
    <w:p w14:paraId="50070E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9E24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Proteomic Immune Signatures of Severe HIV-Associated Tuberculosis in Sub-Saharan </w:t>
      </w:r>
    </w:p>
    <w:p w14:paraId="1F4717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Africa: A Prospective, Multicenter Analysis From Uganda.</w:t>
      </w:r>
    </w:p>
    <w:p w14:paraId="34A9DE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1489A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Ross JE(1), Tomoiaga AS(2), Owor N(3), Lu X(4), Shinyale J(5), Kiyingi T(3), </w:t>
      </w:r>
    </w:p>
    <w:p w14:paraId="1C8EA7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Asasira I(3), Eliku PJ(3), Nsubuga JB(5), Nsereko C(5), Nayiga I(5), Kyebambe </w:t>
      </w:r>
    </w:p>
    <w:p w14:paraId="44FA6B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S(5), Ochar T(6), Kiwubeyi M(6), Nankwanga R(6), Nie K(7), Xie H(7), Miake-Lye </w:t>
      </w:r>
    </w:p>
    <w:p w14:paraId="795424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S(7), Villagomez B(7), Qi J(7), Reynolds SJ(8)(9)(10), Nakibuuka MC(10), Kayiwa </w:t>
      </w:r>
    </w:p>
    <w:p w14:paraId="122375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J(3), Haumba M(3), Nakaseegu J(3), Che X(11), Hoffman R(12), Belperio JA(1), </w:t>
      </w:r>
    </w:p>
    <w:p w14:paraId="2A67A7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Lutwama JJ(3), Kim-Schulze S(7), O'Donnell MR(4)(11)(13), Bakamutumaho B(3)(14), </w:t>
      </w:r>
    </w:p>
    <w:p w14:paraId="0030A6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Cummings MJ(4)(11).</w:t>
      </w:r>
    </w:p>
    <w:p w14:paraId="68BA42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9F9A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BAA84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Medicine, Division of Pulmonary, Critical Care, Allergy, and </w:t>
      </w:r>
    </w:p>
    <w:p w14:paraId="27CED2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Immunology, David Geffen School of Medicine at University of California, Los </w:t>
      </w:r>
    </w:p>
    <w:p w14:paraId="5AF418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Angeles, CA.</w:t>
      </w:r>
    </w:p>
    <w:p w14:paraId="6A86AC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Accounting, Business Analytics, Computer Information Systems, </w:t>
      </w:r>
    </w:p>
    <w:p w14:paraId="32C9EC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Law, Manhattan College, Bronx, NY.</w:t>
      </w:r>
    </w:p>
    <w:p w14:paraId="52A41F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Arbovirology, Emerging and Re-emerging Infectious Diseases, </w:t>
      </w:r>
    </w:p>
    <w:p w14:paraId="7F1BEB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Uganda Virus Research Institute, Entebbe, Uganda.</w:t>
      </w:r>
    </w:p>
    <w:p w14:paraId="7096E7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Medicine, Division of Pulmonary, Allergy, and Critical Care </w:t>
      </w:r>
    </w:p>
    <w:p w14:paraId="3F2A53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Vagelos College of Physicians and Surgeons, Columbia University, New </w:t>
      </w:r>
    </w:p>
    <w:p w14:paraId="1F3A1F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York, NY.</w:t>
      </w:r>
    </w:p>
    <w:p w14:paraId="080569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(5)Entebbe Regional Referral Hospital, Ministry of Health, Entebbe, Uganda.</w:t>
      </w:r>
    </w:p>
    <w:p w14:paraId="2CDFD4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(6)Tororo General Hospital, Ministry of Health, Tororo, Uganda.</w:t>
      </w:r>
    </w:p>
    <w:p w14:paraId="4115A0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(7)Human Immune Monitoring Center, Icahn School of Medicine at Mount Sinai, New </w:t>
      </w:r>
    </w:p>
    <w:p w14:paraId="1A417F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York, NY.</w:t>
      </w:r>
    </w:p>
    <w:p w14:paraId="3966CB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(8)National Institute of Allergy and Infectious Diseases, National Institutes of </w:t>
      </w:r>
    </w:p>
    <w:p w14:paraId="4C25BB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Health, Bethesda, MD.</w:t>
      </w:r>
    </w:p>
    <w:p w14:paraId="0259BF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(9)Johns Hopkins University School of Medicine, Baltimore, MD.</w:t>
      </w:r>
    </w:p>
    <w:p w14:paraId="15E7FE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(10)Rakai Health Sciences Program, Kalisizo, Uganda.</w:t>
      </w:r>
    </w:p>
    <w:p w14:paraId="2EA8B1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(11)Center for Infection and Immunity, Mailman School of Public Health, Columbia </w:t>
      </w:r>
    </w:p>
    <w:p w14:paraId="78EAE5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New York, NY.</w:t>
      </w:r>
    </w:p>
    <w:p w14:paraId="78E215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(12)Department of Medicine, Division of Infectious Diseases, David Geffen School </w:t>
      </w:r>
    </w:p>
    <w:p w14:paraId="42C96F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Medicine at University of California, Los Angeles, CA.</w:t>
      </w:r>
    </w:p>
    <w:p w14:paraId="02263F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(13)Department of Epidemiology, Mailman School of Public Health, Columbia </w:t>
      </w:r>
    </w:p>
    <w:p w14:paraId="16ACF2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New York, NY.</w:t>
      </w:r>
    </w:p>
    <w:p w14:paraId="0B9F0B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(14)Immunizable Diseases Unit, Uganda Virus Research Institute, Entebbe, Uganda.</w:t>
      </w:r>
    </w:p>
    <w:p w14:paraId="069471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46D3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Severe tuberculosis (TB) is a major cause of critical illness and </w:t>
      </w:r>
    </w:p>
    <w:p w14:paraId="4E8C92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death in people living with HIV (PLWH) worldwide. Despite this, the </w:t>
      </w:r>
    </w:p>
    <w:p w14:paraId="66C095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immunopathology of severe HIV-associated TB (HIV/TB) is poorly understood. We </w:t>
      </w:r>
    </w:p>
    <w:p w14:paraId="19BE64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aimed to identify an immunopathologic signature of severe HIV/TB in sub-Saharan </w:t>
      </w:r>
    </w:p>
    <w:p w14:paraId="09ECCA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4393E1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DESIGN AND SETTING: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analyzed proteomic data from two prospective </w:t>
      </w:r>
    </w:p>
    <w:p w14:paraId="27597D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observational cohorts of adults hospitalized with severe undifferentiated </w:t>
      </w:r>
    </w:p>
    <w:p w14:paraId="1ED0D9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infection in Uganda: an urban discovery cohort (Entebbe, n = 241) and a rural </w:t>
      </w:r>
    </w:p>
    <w:p w14:paraId="42398B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validation cohort (Tororo, n = 253).</w:t>
      </w:r>
    </w:p>
    <w:p w14:paraId="15BE3C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PATIENTS: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Adults (age ≥ 18 yr) hospitalized with severe febrile illness.</w:t>
      </w:r>
    </w:p>
    <w:p w14:paraId="5DD8A5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INTERVENTIONS: None.</w:t>
      </w:r>
    </w:p>
    <w:p w14:paraId="03062C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MEASUREMENTS AND MAIN 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Across both cohorts, severe HIV/TB was common, </w:t>
      </w:r>
    </w:p>
    <w:p w14:paraId="6594EC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affecting 18% of participants in the discovery cohort and 21% in the validation </w:t>
      </w:r>
    </w:p>
    <w:p w14:paraId="1E607B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cohort. Overall mortality was significant (30-d mortality of 22% in the </w:t>
      </w:r>
    </w:p>
    <w:p w14:paraId="561E4C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discovery cohort and 60-d mortality of 26% in the validation cohort). </w:t>
      </w:r>
    </w:p>
    <w:p w14:paraId="752520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Participants were stratified into three HIV/TB phenotypes: HIV-negative without </w:t>
      </w:r>
    </w:p>
    <w:p w14:paraId="691C40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TB, PLWH without TB, and PLWH with microbiologically diagnosed TB. We applied </w:t>
      </w:r>
    </w:p>
    <w:p w14:paraId="69E041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ordinal random forest models in the discovery cohort as a supervised </w:t>
      </w:r>
    </w:p>
    <w:p w14:paraId="71D2F7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feature-selection approach to identify proteins associated with progressive </w:t>
      </w:r>
    </w:p>
    <w:p w14:paraId="43FCE9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HIV/TB phenotype. In both cohorts, PLWH with microbiologically diagnosed TB were </w:t>
      </w:r>
    </w:p>
    <w:p w14:paraId="58F9B5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 highest risk of critical illness and death (30-d mortality of 42% in the </w:t>
      </w:r>
    </w:p>
    <w:p w14:paraId="133C53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discovery cohort and 60-d mortality of 52% in the validation cohort). An </w:t>
      </w:r>
    </w:p>
    <w:p w14:paraId="000385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eight-protein signature reliably distinguished this phenotype, reflecting </w:t>
      </w:r>
    </w:p>
    <w:p w14:paraId="32E28A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mediators of macrophage/dendritic cell activation (lysosome-associated membrane </w:t>
      </w:r>
    </w:p>
    <w:p w14:paraId="32E8AE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glycoprotein 3), natural killer cell and T-cell stimulation and cytotoxicity </w:t>
      </w:r>
    </w:p>
    <w:p w14:paraId="30FDCC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(cluster of differentiation 70, class I-restricted T-cell-associated molecule), </w:t>
      </w:r>
    </w:p>
    <w:p w14:paraId="20E4E6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B-cell activation (immunoglobulin lambda constant 2), protease-mediated tissue </w:t>
      </w:r>
    </w:p>
    <w:p w14:paraId="0D43FF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injury (protease, serine 2 [trypsin-2]), dysregulated coagulation (serpin </w:t>
      </w:r>
    </w:p>
    <w:p w14:paraId="568E6D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peptidase inhibitor, clade A [alpha-1 antitrypsin], member 5), extracellular </w:t>
      </w:r>
    </w:p>
    <w:p w14:paraId="1E7818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matrix remodeling (epidermal growth factor-containing fibulin-like extracellular </w:t>
      </w:r>
    </w:p>
    <w:p w14:paraId="6CAEA0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matrix protein 1), and growth hormone/insulin-like growth factor axis </w:t>
      </w:r>
    </w:p>
    <w:p w14:paraId="01AC19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dysregulation (insulin-like growth factor binding protein 3).</w:t>
      </w:r>
    </w:p>
    <w:p w14:paraId="47A18D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identified an immunologic signature of severe HIV/TB defined by </w:t>
      </w:r>
    </w:p>
    <w:p w14:paraId="6738DC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mediators of macrophage/dendritic cell and cytotoxic lymphocyte activation, </w:t>
      </w:r>
    </w:p>
    <w:p w14:paraId="411FC1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extracellular matrix remodeling, and dysregulated coagulation. These findings </w:t>
      </w:r>
    </w:p>
    <w:p w14:paraId="14A562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offer new insight into HIV/TB pathobiology and highlight potential targets for </w:t>
      </w:r>
    </w:p>
    <w:p w14:paraId="49A9A5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host-directed therapies in this high-risk population.</w:t>
      </w:r>
    </w:p>
    <w:p w14:paraId="6247ED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7DF1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The Authors. Published by Wolters Kluwer Health, LLC. on behalf </w:t>
      </w:r>
    </w:p>
    <w:p w14:paraId="457FE0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the Society of Critical Care Medicine.</w:t>
      </w:r>
    </w:p>
    <w:p w14:paraId="4758C2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6696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10.1097/CCE.0000000000001439</w:t>
      </w:r>
    </w:p>
    <w:p w14:paraId="5F6908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PMC13521507</w:t>
      </w:r>
    </w:p>
    <w:p w14:paraId="26429A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42645154 [Indexed for MEDLINE]</w:t>
      </w:r>
    </w:p>
    <w:p w14:paraId="24C263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BA9AD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Biomol Biomed. 2026 Aug 26. doi: 10.17305/bb.2026.14489. Online ahead of print.</w:t>
      </w:r>
    </w:p>
    <w:p w14:paraId="475715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F4120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ESAT-6-specific antibody features and Fcγ receptor expression during pulmonary </w:t>
      </w:r>
    </w:p>
    <w:p w14:paraId="28DC47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treatment: Implications for therapeutic monitoring.</w:t>
      </w:r>
    </w:p>
    <w:p w14:paraId="014F8B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7FCB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Elugo C(1), Palma Albornoz S(1), Romero Y(1), Delgado-Málaga S(2), Tuero I(1).</w:t>
      </w:r>
    </w:p>
    <w:p w14:paraId="7BAEB4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9CEF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F719A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(1)Laboratorio de Inmunobiología de Infecciones, Laboratorios de Investigación y </w:t>
      </w:r>
    </w:p>
    <w:p w14:paraId="06FBFA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Desarrollo, Facultad de Ciencias e Ingeniería, Universidad Peruana Cayetano </w:t>
      </w:r>
    </w:p>
    <w:p w14:paraId="068568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Heredia, Lima, Perú.</w:t>
      </w:r>
    </w:p>
    <w:p w14:paraId="086A3F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(2)Hospital Central de la Fuerza Aérea del Perú, Lima, Perú.</w:t>
      </w:r>
    </w:p>
    <w:p w14:paraId="020EE7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34A80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leading cause of global mortality, yet the long-term </w:t>
      </w:r>
    </w:p>
    <w:p w14:paraId="6E994A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dynamics of antibody-mediated immunity during successful treatment are not fully </w:t>
      </w:r>
    </w:p>
    <w:p w14:paraId="1A6055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understood. This study aimed to characterize how ESAT-6-specific antibody </w:t>
      </w:r>
    </w:p>
    <w:p w14:paraId="27E21A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profiles, Fc gamma receptor (FcγR) expression, and antibody effector functions </w:t>
      </w:r>
    </w:p>
    <w:p w14:paraId="08D5D9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change in pulmonary TB patients undergoing treatment. In this exploratory </w:t>
      </w:r>
    </w:p>
    <w:p w14:paraId="0E7AA1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longitudinal study, 21 adults with active pulmonary TB, who completed standard </w:t>
      </w:r>
    </w:p>
    <w:p w14:paraId="23EB51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six-month therapy and achieved microbiological cure, were sampled at three time </w:t>
      </w:r>
    </w:p>
    <w:p w14:paraId="683AC3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points: before treatment, after two months, and at treatment completion. We </w:t>
      </w:r>
    </w:p>
    <w:p w14:paraId="564AF4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quantified ESAT-6-specific immunoglobulin G (IgG) and its subclasses using </w:t>
      </w:r>
    </w:p>
    <w:p w14:paraId="02BA41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enzyme-linked immunosorbent assay (ELISA). FcγR expression was assessed via flow </w:t>
      </w:r>
    </w:p>
    <w:p w14:paraId="777BCC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cytometry, and antibody-dependent cellular phagocytosis (ADCP) and </w:t>
      </w:r>
    </w:p>
    <w:p w14:paraId="597193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antibody-dependent cellular cytotoxicity (ADCC) were evaluated with cell-based </w:t>
      </w:r>
    </w:p>
    <w:p w14:paraId="13308C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assays. Upon treatment completion, ESAT-6-specific total IgG and IgG4 </w:t>
      </w:r>
    </w:p>
    <w:p w14:paraId="6388BC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decreased from baseline in 85.7% and 81.0% of participants, </w:t>
      </w:r>
    </w:p>
    <w:p w14:paraId="5943FE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respectively (both q &lt; 0.001). Conversely, ADCP and ADCC increased in 76.2% of </w:t>
      </w:r>
    </w:p>
    <w:p w14:paraId="326091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participants (q = 0.0017 and q = 0.0014, respectively). Activating FcγR </w:t>
      </w:r>
    </w:p>
    <w:p w14:paraId="223846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expression also declined, most consistently for CD64 on granulocytes and </w:t>
      </w:r>
    </w:p>
    <w:p w14:paraId="496B38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monocytes, with additional reductions in CD16 and CD32 on monocytes. These </w:t>
      </w:r>
    </w:p>
    <w:p w14:paraId="2CA70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findings reveal a coordinated remodeling of ESAT-6-specific humoral immunity </w:t>
      </w:r>
    </w:p>
    <w:p w14:paraId="41EEBD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during successful TB treatment. We identify IgG4 levels, FcγR expression, ADCP, </w:t>
      </w:r>
    </w:p>
    <w:p w14:paraId="255D25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ADCC as potential correlates of treatment response. Further validation in </w:t>
      </w:r>
    </w:p>
    <w:p w14:paraId="5211CC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larger prospective cohorts, including patients experiencing treatment failure </w:t>
      </w:r>
    </w:p>
    <w:p w14:paraId="4C6D65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relapse, is necessary.</w:t>
      </w:r>
    </w:p>
    <w:p w14:paraId="21D64C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FC67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10.17305/bb.2026.14489</w:t>
      </w:r>
    </w:p>
    <w:p w14:paraId="01F778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42644859</w:t>
      </w:r>
    </w:p>
    <w:p w14:paraId="716277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7DE9F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HIV Res Clin Pract. 2026 Dec 31;27(1):2722757. doi: </w:t>
      </w:r>
    </w:p>
    <w:p w14:paraId="2757B4D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10.1080/25787489.2026.2722757. Epub 2026 Aug 26.</w:t>
      </w:r>
    </w:p>
    <w:p w14:paraId="0301EB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9A959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Coverage of short-course TB preventive therapy regime among people living with </w:t>
      </w:r>
    </w:p>
    <w:p w14:paraId="05AAC7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HIV registered at a public anti-retroviral therapy centre in Western India.</w:t>
      </w:r>
    </w:p>
    <w:p w14:paraId="39B4B3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824B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Zala D(1), Mehta K(1), Chavda P(1), Godhrawala F(1), Contractor D(1), Nayak </w:t>
      </w:r>
    </w:p>
    <w:p w14:paraId="7071B8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S(1).</w:t>
      </w:r>
    </w:p>
    <w:p w14:paraId="0F5219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9935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CC953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(1)Community Medicine Department, GMERS Medical College, Vadodara, Gujarat, </w:t>
      </w:r>
    </w:p>
    <w:p w14:paraId="3770AA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2B7123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DECC6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INTRODUCTION: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is a major cause of illness and death among </w:t>
      </w:r>
    </w:p>
    <w:p w14:paraId="6494BB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people living with HIV. Early initiation of TB preventive therapy (TPT) is </w:t>
      </w:r>
    </w:p>
    <w:p w14:paraId="102B8E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crucial for preventing TB infection. As per National AIDS Control Programme </w:t>
      </w:r>
    </w:p>
    <w:p w14:paraId="76B7EC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(NACP) guidelines, the newer short-course TPT regime-1HP (isoniazid plus </w:t>
      </w:r>
    </w:p>
    <w:p w14:paraId="439C2B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rifapentine, once a day for 28 days) is recommended for people living with HIV </w:t>
      </w:r>
    </w:p>
    <w:p w14:paraId="44F9F2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from May 2024 in India.</w:t>
      </w:r>
    </w:p>
    <w:p w14:paraId="4D74D7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determine the coverage and completion of a newer TPT regime among </w:t>
      </w:r>
    </w:p>
    <w:p w14:paraId="4AA859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people living with HIV and factors associated with coverage of TPT, and </w:t>
      </w:r>
    </w:p>
    <w:p w14:paraId="19D7BE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calculate the incidence of active tuberculosis among those who received TPT at </w:t>
      </w:r>
    </w:p>
    <w:p w14:paraId="2A4161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subsequent visits until the end of our study period.</w:t>
      </w:r>
    </w:p>
    <w:p w14:paraId="7ED1D2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METHODOLOGY: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secondary data, including the clinical and sociodemographic </w:t>
      </w:r>
    </w:p>
    <w:p w14:paraId="7F35B4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 of all people living with HIV who walked in the ART centre of a </w:t>
      </w:r>
    </w:p>
    <w:p w14:paraId="653ADE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tertiary care hospital, were collected over a year from September 2024 after </w:t>
      </w:r>
    </w:p>
    <w:p w14:paraId="485654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receiving permission from the Institutional Human Ethics Committee. The data </w:t>
      </w:r>
    </w:p>
    <w:p w14:paraId="79FF28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were entered into Microsoft Excel and analysed using IBM SPSS v25.</w:t>
      </w:r>
    </w:p>
    <w:p w14:paraId="3BE1AC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Among the 1611 people living with HIV attending the ART centre, 287 </w:t>
      </w:r>
    </w:p>
    <w:p w14:paraId="27DF9F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eligible for TPT, of which 217 (75%) started the newer (1HP) regime, and </w:t>
      </w:r>
    </w:p>
    <w:p w14:paraId="302207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216 (99.5%) completed it. Only 1 person living with HIV discontinued TPT because </w:t>
      </w:r>
    </w:p>
    <w:p w14:paraId="01EF87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development of urticaria. There was no significant association between </w:t>
      </w:r>
    </w:p>
    <w:p w14:paraId="03958C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coverage of TPT and the sociodemographic and clinical indicators except area of </w:t>
      </w:r>
    </w:p>
    <w:p w14:paraId="053858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residence, where it was significantly higher among people living with HIV </w:t>
      </w:r>
    </w:p>
    <w:p w14:paraId="606E7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residing in rural areas as compared to urban areas.</w:t>
      </w:r>
    </w:p>
    <w:p w14:paraId="32B96B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coverage of the newer short-course TPT regime (1HP) was 75%, and </w:t>
      </w:r>
    </w:p>
    <w:p w14:paraId="235310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completion rate was 99.5%. TPT coverage was high among people living with </w:t>
      </w:r>
    </w:p>
    <w:p w14:paraId="4217A1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HIV residing in rural areas. TB incidence of 0.46% was recorded among those who </w:t>
      </w:r>
    </w:p>
    <w:p w14:paraId="581380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received the newer TPT regimens.</w:t>
      </w:r>
    </w:p>
    <w:p w14:paraId="5D7570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4080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10.1080/25787489.2026.2722757</w:t>
      </w:r>
    </w:p>
    <w:p w14:paraId="11C984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42644713 [Indexed for MEDLINE]</w:t>
      </w:r>
    </w:p>
    <w:p w14:paraId="41B371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D9C24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Microbiol Spectr. 2026 Aug 26:e0182126. doi: 10.1128/spectrum.01821-26. Online ahead of print.</w:t>
      </w:r>
    </w:p>
    <w:p w14:paraId="28D52D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4006A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Implications of edge cases for antimicrobial susceptibility predictions for </w:t>
      </w:r>
    </w:p>
    <w:p w14:paraId="7ECDBF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rifampin, delamanid, and pretomanid with the WHO Mycobacterium tuberculosis </w:t>
      </w:r>
    </w:p>
    <w:p w14:paraId="4D9A3A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mutation catalog.</w:t>
      </w:r>
    </w:p>
    <w:p w14:paraId="29988B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9AA6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Hermans N(1)(2), Phelan J(3), Sorrentino R(4), Boysen F(5), Sherry NL(6)(7)(8), </w:t>
      </w:r>
    </w:p>
    <w:p w14:paraId="2E0D57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Miotto P(4), Cirillo DM(4), Chindelevitch L(9), Rodwell TC(10), Barilar </w:t>
      </w:r>
    </w:p>
    <w:p w14:paraId="3C90A4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I(11)(12), Niemann S(11)(12), Andres S(5)(12), Mischnik A(5)(13), Horan K(6)(8), </w:t>
      </w:r>
    </w:p>
    <w:p w14:paraId="47901A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Bond K(14)(15)(16), Globan M(14), Rubinstein M(17), Losev Y(17), Clark </w:t>
      </w:r>
    </w:p>
    <w:p w14:paraId="23CC77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TG(3)(18), Mitarai S(19)(20), Iskakova A(21)(22), Slyzkyi A(1), Köser </w:t>
      </w:r>
    </w:p>
    <w:p w14:paraId="09ACD3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CU(4)(18)(23), Kremer K(1), Anthony R(2).</w:t>
      </w:r>
    </w:p>
    <w:p w14:paraId="11EE0A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A5A8F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0A0A6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(1)Diagnostics Team, Division of Tuberculosis Elimination &amp; Health Systems </w:t>
      </w:r>
    </w:p>
    <w:p w14:paraId="0EED85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Innovations, KNCV Tuberculosis Foundation, The Hague, The Netherlands.</w:t>
      </w:r>
    </w:p>
    <w:p w14:paraId="73AA32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Bacterial Surveillance and Response, Center for Infectious Disease </w:t>
      </w:r>
    </w:p>
    <w:p w14:paraId="1B5EDA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Control, Diagnostics and Laboratory Surveillance, National Institute for Public </w:t>
      </w:r>
    </w:p>
    <w:p w14:paraId="001512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and the Environment (RIVM), Bilthoven, The Netherlands.</w:t>
      </w:r>
    </w:p>
    <w:p w14:paraId="1639DE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Infection Biology, London School of Hygiene &amp; Tropical </w:t>
      </w:r>
    </w:p>
    <w:p w14:paraId="3C2653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London, United Kingdom.</w:t>
      </w:r>
    </w:p>
    <w:p w14:paraId="5A93A5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(4)Emerging Bacterial Pathogens Unit, IRCCS San Raffaele Scientific Institute, </w:t>
      </w:r>
    </w:p>
    <w:p w14:paraId="3597C0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Milan, Italy.</w:t>
      </w:r>
    </w:p>
    <w:p w14:paraId="656932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(5)National and WHO-Supranational Reference Laboratory for Mycobacteria, Leibniz </w:t>
      </w:r>
    </w:p>
    <w:p w14:paraId="58B027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Lung Center, Borstel, Germany.</w:t>
      </w:r>
    </w:p>
    <w:p w14:paraId="5EE9BE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(6)Microbiological Diagnostic Unit Public Health Laboratory, Department of </w:t>
      </w:r>
    </w:p>
    <w:p w14:paraId="2C2C18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Microbiology &amp; Immunology, University of Melbourne at the Peter Doherty </w:t>
      </w:r>
    </w:p>
    <w:p w14:paraId="740EFB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for Infection &amp; Immunity, Melbourne, Victoria, Australia.</w:t>
      </w:r>
    </w:p>
    <w:p w14:paraId="4D13AA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Infectious Diseases &amp; Immunology, Austin Health, Heidelberg, </w:t>
      </w:r>
    </w:p>
    <w:p w14:paraId="782474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Victoria, Australia.</w:t>
      </w:r>
    </w:p>
    <w:p w14:paraId="61EBEB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(8)Centre for Pathogen Genomics, University of Melbourne, Melbourne, Victoria, </w:t>
      </w:r>
    </w:p>
    <w:p w14:paraId="4BC787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Australia.</w:t>
      </w:r>
    </w:p>
    <w:p w14:paraId="3FC7CE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(9)MRC Center for Global Infectious Disease Analysis, School of Public Health, </w:t>
      </w:r>
    </w:p>
    <w:p w14:paraId="772563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Imperial College London, London, United Kingdom.</w:t>
      </w:r>
    </w:p>
    <w:p w14:paraId="424E7A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(10)Division of Pulmonary, Critical Care, Sleep Medicine, and Physiology, </w:t>
      </w:r>
    </w:p>
    <w:p w14:paraId="68776B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California San Diego, San Diego, California, USA.</w:t>
      </w:r>
    </w:p>
    <w:p w14:paraId="095474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(11)Molecular and Experimental Mycobacteriology, Research Center Borstel, </w:t>
      </w:r>
    </w:p>
    <w:p w14:paraId="174062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Borstel, Germany.</w:t>
      </w:r>
    </w:p>
    <w:p w14:paraId="188ADB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(12)Partner site Hamburg-Lübeck-Borstel-Riems, German Center for Infection </w:t>
      </w:r>
    </w:p>
    <w:p w14:paraId="66F67A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Research, Borstel, Germany.</w:t>
      </w:r>
    </w:p>
    <w:p w14:paraId="603A63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(13)Faculty of Medicine, Institute of Medical Microbiology and Hygiene, Medical </w:t>
      </w:r>
    </w:p>
    <w:p w14:paraId="2FA9D5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Center, University of Freiburg, Freiburg, Germany.</w:t>
      </w:r>
    </w:p>
    <w:p w14:paraId="51E443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(14)Mycobacterium Reference Laboratory, Victorian Infectious Diseases </w:t>
      </w:r>
    </w:p>
    <w:p w14:paraId="6BACE3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Laboratory, at The Peter Doherty Institute for Infection &amp; Immunity, Melbourne, </w:t>
      </w:r>
    </w:p>
    <w:p w14:paraId="30AE5B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Victoria, Australia.</w:t>
      </w:r>
    </w:p>
    <w:p w14:paraId="70CE9F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(15)Department of Microbiology, Royal Melbourne Hospital, Parkville, Victoria, </w:t>
      </w:r>
    </w:p>
    <w:p w14:paraId="7BDCF3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Australia.</w:t>
      </w:r>
    </w:p>
    <w:p w14:paraId="0D9316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(16)Department of Infectious Diseases, University of Melbourne at the Peter </w:t>
      </w:r>
    </w:p>
    <w:p w14:paraId="6E0183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Doherty Institute for Infection &amp; Immunity, Melbourne, Victoria, Australia.</w:t>
      </w:r>
    </w:p>
    <w:p w14:paraId="49FA61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(17)National Public Health Laboratory, Public Health Directorate, Ministry of </w:t>
      </w:r>
    </w:p>
    <w:p w14:paraId="26E727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Health, Tel Aviv, Israel.</w:t>
      </w:r>
    </w:p>
    <w:p w14:paraId="1DD911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(18)Faculty of Epidemiology and Population Health, London School of Hygiene and </w:t>
      </w:r>
    </w:p>
    <w:p w14:paraId="798B17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Tropical Medicine, Keppel Street, London, United Kingdom.</w:t>
      </w:r>
    </w:p>
    <w:p w14:paraId="1FC627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(19)Department of Mycobacterium Reference and Research, Research Institute of </w:t>
      </w:r>
    </w:p>
    <w:p w14:paraId="4F4C7F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Tuberculosis, Japan Anti-Tuberculosis Association, Kiyose, Tokyo, Japan.</w:t>
      </w:r>
    </w:p>
    <w:p w14:paraId="26D47F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(20)Department of Basic Mycobacteriology, Nagasaki University Graduate School of </w:t>
      </w:r>
    </w:p>
    <w:p w14:paraId="6D8CD8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Biomedical Sciences, Nagasaki, Japan.</w:t>
      </w:r>
    </w:p>
    <w:p w14:paraId="306CC2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(21)KNCV Tuberculosis Foundation Kyrgyzstan, Bishkek, Kyrgyzstan.</w:t>
      </w:r>
    </w:p>
    <w:p w14:paraId="5F07C3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(22)National Center for Phthisiology, Bishkek, Kyrgyzstan.</w:t>
      </w:r>
    </w:p>
    <w:p w14:paraId="751722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(23)Department of Genetics, Cambridge University, Cambridge, United Kingdom.</w:t>
      </w:r>
    </w:p>
    <w:p w14:paraId="320D86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6143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WHO mutation catalog is the reference for genotypic antimicrobial </w:t>
      </w:r>
    </w:p>
    <w:p w14:paraId="19BFA8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susceptibility predictions (ASPs) for Mycobacterium tuberculosis. To increase </w:t>
      </w:r>
    </w:p>
    <w:p w14:paraId="774F2C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sensitivity, WHO endorsed additional grading rules to classify mutations with </w:t>
      </w:r>
    </w:p>
    <w:p w14:paraId="357098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insufficient experimental evidence. For rifampin, this includes any non-silent </w:t>
      </w:r>
    </w:p>
    <w:p w14:paraId="79AD15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rpoB mutation in the rifampin resistance-determining region (RRDR). For </w:t>
      </w:r>
    </w:p>
    <w:p w14:paraId="30A199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delamanid and pretomanid, the rules include loss-of-function (LoF) variants in </w:t>
      </w:r>
    </w:p>
    <w:p w14:paraId="165BC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six resistance genes, including fbiC. Here, we describe three edge cases in </w:t>
      </w:r>
    </w:p>
    <w:p w14:paraId="683993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which these additional grading rules overcalled resistance. The first case was a </w:t>
      </w:r>
    </w:p>
    <w:p w14:paraId="716714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low-frequency rpoB variant in RRDR caused by a sequencing artifact. The second </w:t>
      </w:r>
    </w:p>
    <w:p w14:paraId="5422BB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case involved a tandem repeat region starting at the end of fbiC. Because the </w:t>
      </w:r>
    </w:p>
    <w:p w14:paraId="37AA53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H37Rv reference genome carries 2.7 repeats, deletion of one or two full repeats </w:t>
      </w:r>
    </w:p>
    <w:p w14:paraId="633579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caused mapping errors, making these deletions appear as minority variants that </w:t>
      </w:r>
    </w:p>
    <w:p w14:paraId="629744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trigger the fbiC LoF rule. However, assembly showed that these deletions did not </w:t>
      </w:r>
    </w:p>
    <w:p w14:paraId="1B9D33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affect the fbiC coding region because the remaining repeat substituted for the </w:t>
      </w:r>
    </w:p>
    <w:p w14:paraId="1E5224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deleted repeats. The third case was a fbiC frameshift in lineage 4.6.1 Uganda </w:t>
      </w:r>
    </w:p>
    <w:p w14:paraId="15AF94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genotype strains, caused by a 19 bp duplication upstream of the same tandem </w:t>
      </w:r>
    </w:p>
    <w:p w14:paraId="2374C4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repeat region. Although this frameshift affects the fbiC coding region and meets </w:t>
      </w:r>
    </w:p>
    <w:p w14:paraId="665B6C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fbiC LoF rule, sequence assembly revealed only a modest impact on the end of </w:t>
      </w:r>
    </w:p>
    <w:p w14:paraId="114B6A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fbiC. Although catalog performance remains high, WHO and others have </w:t>
      </w:r>
    </w:p>
    <w:p w14:paraId="3B0A84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acknowledged that, in specific situations, exceptions to its additional grading </w:t>
      </w:r>
    </w:p>
    <w:p w14:paraId="665715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rules may result in unintended overcalling of resistance. Thus, systematic </w:t>
      </w:r>
    </w:p>
    <w:p w14:paraId="4A9189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external quality control and communication of edge cases are </w:t>
      </w:r>
    </w:p>
    <w:p w14:paraId="13363C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essential.</w:t>
      </w:r>
    </w:p>
    <w:p w14:paraId="53AD76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IMPORTANCE</w:t>
      </w:r>
      <w:r>
        <w:rPr>
          <w:rFonts w:hint="eastAsia" w:ascii="宋体" w:hAnsi="宋体" w:eastAsia="宋体" w:cs="宋体"/>
          <w:b w:val="0"/>
          <w:bCs/>
          <w:color w:val="auto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Antimicrobial susceptibility predictions (ASPs) for </w:t>
      </w:r>
    </w:p>
    <w:p w14:paraId="4795F4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using next-generation sequencing and the WHO mutation </w:t>
      </w:r>
    </w:p>
    <w:p w14:paraId="1E7FD8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catalog are increasingly used for clinical decision-making. This avoids </w:t>
      </w:r>
    </w:p>
    <w:p w14:paraId="2A3CDF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systematic false-resistant results of real-time PCR- or hybridization-based ASP </w:t>
      </w:r>
    </w:p>
    <w:p w14:paraId="3F1ACD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assays caused by mutations that do not confer resistance (e.g., synonymous </w:t>
      </w:r>
    </w:p>
    <w:p w14:paraId="6424AD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rifampin resistance-determining region [RRDR] mutations) and, potentially, </w:t>
      </w:r>
    </w:p>
    <w:p w14:paraId="4F22D5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subsequent inappropriate treatment adjustments. However, we demonstrate that </w:t>
      </w:r>
    </w:p>
    <w:p w14:paraId="725098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false-resistant results occur even using the WHO mutation catalog for rifampin, </w:t>
      </w:r>
    </w:p>
    <w:p w14:paraId="3EC91F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delamanid, and pretomanid. Similar exceptions linked to the additional grading </w:t>
      </w:r>
    </w:p>
    <w:p w14:paraId="7CFC5A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rules of the catalog are possible for other drugs, underlining the importance of </w:t>
      </w:r>
    </w:p>
    <w:p w14:paraId="7EBCB6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monitoring the performance of the catalog continuously.</w:t>
      </w:r>
    </w:p>
    <w:p w14:paraId="24582C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4FB4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10.1128/spectrum.01821-26</w:t>
      </w:r>
    </w:p>
    <w:p w14:paraId="7ED47A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42644623</w:t>
      </w:r>
    </w:p>
    <w:p w14:paraId="35410B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21D41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Monaldi Arch Chest Dis. 2026 Aug 25. doi: 10.4081/monaldi.2026.4000. Online </w:t>
      </w:r>
    </w:p>
    <w:p w14:paraId="759EFE8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ahead of print.</w:t>
      </w:r>
    </w:p>
    <w:p w14:paraId="458712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FF69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Association between early weight variation and treatment outcomes among </w:t>
      </w:r>
    </w:p>
    <w:p w14:paraId="02F976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extensively drug-resistant tuberculosis patients in Pakistan: a multicenter </w:t>
      </w:r>
    </w:p>
    <w:p w14:paraId="3AF3C4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retrospective cohort study.</w:t>
      </w:r>
    </w:p>
    <w:p w14:paraId="51F862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60F3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Abubakar M(1), Sehar J(2), Mukhtar R(3).</w:t>
      </w:r>
    </w:p>
    <w:p w14:paraId="696FE0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B1CE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98C87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Pharmacy Practice, Faculty of Pharmacy, Salim Habib University, </w:t>
      </w:r>
    </w:p>
    <w:p w14:paraId="41716B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Korangi Creek, Karachi.</w:t>
      </w:r>
    </w:p>
    <w:p w14:paraId="7010B9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Rehabilitation Medicine and Physical Therapy, Xuzhou Medical </w:t>
      </w:r>
    </w:p>
    <w:p w14:paraId="459507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University.</w:t>
      </w:r>
    </w:p>
    <w:p w14:paraId="1419DC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Pharmacy Practice, Faculty of Pharmacy, Hamdard University, </w:t>
      </w:r>
    </w:p>
    <w:p w14:paraId="0348D8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Islamabad Campus, Islamabad.</w:t>
      </w:r>
    </w:p>
    <w:p w14:paraId="522F84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0991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is commonly associated with significant weight loss, and </w:t>
      </w:r>
    </w:p>
    <w:p w14:paraId="3690CF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weight gain during treatment is often considered an indicator of treatment </w:t>
      </w:r>
    </w:p>
    <w:p w14:paraId="5B003B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response. However, evidence regarding the association between weight change and </w:t>
      </w:r>
    </w:p>
    <w:p w14:paraId="6CE777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 among patients with extensively drug-resistant TB (XDR-TB) </w:t>
      </w:r>
    </w:p>
    <w:p w14:paraId="35CD4C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remains limited. This study aimed to evaluate the relationship between weight </w:t>
      </w:r>
    </w:p>
    <w:p w14:paraId="6F0EFD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change during treatment and treatment outcomes among XDR-TB patients in </w:t>
      </w:r>
    </w:p>
    <w:p w14:paraId="103372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Pakistan. A multicenter retrospective cohort study was conducted using data from </w:t>
      </w:r>
    </w:p>
    <w:p w14:paraId="6C629B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XDR-TB patients treated at 27 Programmatic Management of Drug-Resistant TB units </w:t>
      </w:r>
    </w:p>
    <w:p w14:paraId="37D3C7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Pakistan between May 2010 and June 2019. Patient data were extracted from </w:t>
      </w:r>
    </w:p>
    <w:p w14:paraId="12B2A8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Electronic Nominal Recording and Reporting System of the National </w:t>
      </w:r>
    </w:p>
    <w:p w14:paraId="1F7121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Control Program. Weight change was assessed at 2, 4, and 6 months </w:t>
      </w:r>
    </w:p>
    <w:p w14:paraId="0C204D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treatment and categorized as no weight gain, weight gain &lt;4 kg, and ≥4 kg. </w:t>
      </w:r>
    </w:p>
    <w:p w14:paraId="70D62A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Logistic regression analysis was performed to determine the association between </w:t>
      </w:r>
    </w:p>
    <w:p w14:paraId="2BA3A9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weight gain and favorable treatment outcomes. A total of 255 XDR-TB patients </w:t>
      </w:r>
    </w:p>
    <w:p w14:paraId="696CAB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included in the final analysis. Among them, 54.9% were male, and the </w:t>
      </w:r>
    </w:p>
    <w:p w14:paraId="0E6396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majority (52.2%) belonged to the 21-40 year age group. Overall, favorable </w:t>
      </w:r>
    </w:p>
    <w:p w14:paraId="0CA901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 were observed in 54.9% of patients. In multivariate analysis, </w:t>
      </w:r>
    </w:p>
    <w:p w14:paraId="62DC0C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weight gain at the fourth month of treatment showed a statistically significant </w:t>
      </w:r>
    </w:p>
    <w:p w14:paraId="25192E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negative association with favorable treatment outcomes for both weight gain &lt;4 </w:t>
      </w:r>
    </w:p>
    <w:p w14:paraId="6D8AC6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kg (OR 0.343, p=0.039) and ≥4 kg (OR 0.370, p=0.020). No statistically </w:t>
      </w:r>
    </w:p>
    <w:p w14:paraId="5B5F91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association was observed between weight gain at two or six months </w:t>
      </w:r>
    </w:p>
    <w:p w14:paraId="0258C6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treatment outcomes. These findings suggest that weight gain during treatment </w:t>
      </w:r>
    </w:p>
    <w:p w14:paraId="03BFE9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may not be a reliable predictor of favorable treatment outcomes among XDR-TB </w:t>
      </w:r>
    </w:p>
    <w:p w14:paraId="72EC9E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patients, and additional clinical and microbiological indicators should be </w:t>
      </w:r>
    </w:p>
    <w:p w14:paraId="75A407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considered when monitoring treatment response.</w:t>
      </w:r>
    </w:p>
    <w:p w14:paraId="6C09F4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FEC51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10.4081/monaldi.2026.4000</w:t>
      </w:r>
    </w:p>
    <w:p w14:paraId="070773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42644353</w:t>
      </w:r>
    </w:p>
    <w:p w14:paraId="15E5D1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F0B4C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Clin Case Rep. 2026 Aug 25;14(9):e73278. doi: 10.1002/ccr3.73278. eCollection </w:t>
      </w:r>
    </w:p>
    <w:p w14:paraId="22E2617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2026 Sep.</w:t>
      </w:r>
    </w:p>
    <w:p w14:paraId="5A883A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35823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Misdiagnosed as Bronchogenic Carcinoma: A Case Report.</w:t>
      </w:r>
    </w:p>
    <w:p w14:paraId="34C491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1704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Hosseinzadeh P(1), Samadi S(2), Jamshidi ST(3), Fayez SM(1), Mozdourian M(4).</w:t>
      </w:r>
    </w:p>
    <w:p w14:paraId="1A672A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BD997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123F0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(1)Student Research Committee Mashhad University of Medical Sciences Mashhad </w:t>
      </w:r>
    </w:p>
    <w:p w14:paraId="233743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Iran.</w:t>
      </w:r>
    </w:p>
    <w:p w14:paraId="0FEB4E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Internal Medicine, Faculty of Medicine Mashhad University of </w:t>
      </w:r>
    </w:p>
    <w:p w14:paraId="6BD899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Sciences Mashhad Iran.</w:t>
      </w:r>
    </w:p>
    <w:p w14:paraId="4D8096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Pathology, Faculty of Medicine Mashhad University of Medical </w:t>
      </w:r>
    </w:p>
    <w:p w14:paraId="362FFC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 Mashhad Iran.</w:t>
      </w:r>
    </w:p>
    <w:p w14:paraId="087B52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(4)Lung Diseases Research Center Mashhad University of Medical Sciences Mashhad </w:t>
      </w:r>
    </w:p>
    <w:p w14:paraId="79B4B5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Iran.</w:t>
      </w:r>
    </w:p>
    <w:p w14:paraId="27BC71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DFEA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patient, a 77-year-old male smoker, presented to the Emergency Department </w:t>
      </w:r>
    </w:p>
    <w:p w14:paraId="5C5D0F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dyspnea, cough, fever, night sweats, and 12 kg weight loss, initially </w:t>
      </w:r>
    </w:p>
    <w:p w14:paraId="3C059D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suggesting COPD or lung cancer. Chest CT revealed a right upper lobe mass, </w:t>
      </w:r>
    </w:p>
    <w:p w14:paraId="65662E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pleural effusion, and lymphadenopathy, prompting suspicion of malignancy. </w:t>
      </w:r>
    </w:p>
    <w:p w14:paraId="2F8622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Bronchoalveolar lavage was negative for acid-fast bacilli (AFB), and </w:t>
      </w:r>
    </w:p>
    <w:p w14:paraId="55E5CA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abdominal/pelvic CT showed no metastases. Transthoracic biopsy confirmed </w:t>
      </w:r>
    </w:p>
    <w:p w14:paraId="680206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TB with caseating granulomas and AFB, with no evidence of malignancy. </w:t>
      </w:r>
    </w:p>
    <w:p w14:paraId="7CF15D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 6-month anti-TB regimen resolved all symptoms and lesions.</w:t>
      </w:r>
    </w:p>
    <w:p w14:paraId="423C67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C34A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Author(s). Clinical Case Reports published by John Wiley &amp; Sons Ltd.</w:t>
      </w:r>
    </w:p>
    <w:p w14:paraId="773EF2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9C99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10.1002/ccr3.73278</w:t>
      </w:r>
    </w:p>
    <w:p w14:paraId="56D301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PMC13504368</w:t>
      </w:r>
    </w:p>
    <w:p w14:paraId="48903D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42643884</w:t>
      </w:r>
    </w:p>
    <w:p w14:paraId="1F8CE0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34064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J Gen Fam Med. 2026 Aug 24;27(5):e70164. doi: 10.1002/jgf2.70164. eCollection </w:t>
      </w:r>
    </w:p>
    <w:p w14:paraId="186AC0D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2026 Sep.</w:t>
      </w:r>
    </w:p>
    <w:p w14:paraId="0E58AB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1FC36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Miliary Tuberculosis Diagnosed After Repeated Sputum Smear Examinations Despite </w:t>
      </w:r>
    </w:p>
    <w:p w14:paraId="20E918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Negative Results at a Referral Tuberculosis Center: The Importance of </w:t>
      </w:r>
    </w:p>
    <w:p w14:paraId="54E2C6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Maintaining Clinical Suspicion.</w:t>
      </w:r>
    </w:p>
    <w:p w14:paraId="45E65E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F767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Kabeya K(1), Mouri K(1), Someko H(1)(2).</w:t>
      </w:r>
    </w:p>
    <w:p w14:paraId="11756D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EEB3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C61D3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Internal Medicine Nagoya Tokushukai General Hospital Kasugai </w:t>
      </w:r>
    </w:p>
    <w:p w14:paraId="170BA7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Japan.</w:t>
      </w:r>
    </w:p>
    <w:p w14:paraId="5A1DF9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(2)SRWS-PSG Osaka Japan.</w:t>
      </w:r>
    </w:p>
    <w:p w14:paraId="69DF60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709F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 88-year-old woman with back pain was found to have destructive changes at </w:t>
      </w:r>
    </w:p>
    <w:p w14:paraId="6EBB00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T9/T10 and diffuse micronodular pulmonary opacities suggestive of miliary </w:t>
      </w:r>
    </w:p>
    <w:p w14:paraId="13B339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tuberculosis. At two referring hospitals, six sputum smears and two </w:t>
      </w:r>
    </w:p>
    <w:p w14:paraId="704C6A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interferon-gamma release assays were negative. Because the clinical and </w:t>
      </w:r>
    </w:p>
    <w:p w14:paraId="3EFA44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radiological findings remained highly suggestive of tuberculosis, three </w:t>
      </w:r>
    </w:p>
    <w:p w14:paraId="644486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additional sputum smears were obtained after admission, leading to rapid </w:t>
      </w:r>
    </w:p>
    <w:p w14:paraId="199DEE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 confirmation that avoided the need for invasive diagnostic </w:t>
      </w:r>
    </w:p>
    <w:p w14:paraId="56415D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procedures. This case highlights the importance of maintaining clinical </w:t>
      </w:r>
    </w:p>
    <w:p w14:paraId="54F872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suspicion and repeating sputum examination despite extensive negative evaluation </w:t>
      </w:r>
    </w:p>
    <w:p w14:paraId="0F13EC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elsewhere.</w:t>
      </w:r>
    </w:p>
    <w:p w14:paraId="33DC99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0E24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 The Author(s). Journal of General and Family Medicine published by John </w:t>
      </w:r>
    </w:p>
    <w:p w14:paraId="00DC26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Wiley &amp; Sons Australia, Ltd on behalf of Japan Primary Care Association.</w:t>
      </w:r>
    </w:p>
    <w:p w14:paraId="5F5644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E8F4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10.1002/jgf2.70164</w:t>
      </w:r>
    </w:p>
    <w:p w14:paraId="2E7F13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PMC13504220</w:t>
      </w:r>
    </w:p>
    <w:p w14:paraId="68881A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42643826</w:t>
      </w:r>
    </w:p>
    <w:p w14:paraId="46A5DA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81C8A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Infect Genet Evol. 2026 Aug 25:106014. doi: 10.1016/j.meegid.2026.106014. Online ahead of print.</w:t>
      </w:r>
    </w:p>
    <w:p w14:paraId="32EC80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E882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diversity of clinical Mycobacterium bovis BCG isolates from an </w:t>
      </w:r>
    </w:p>
    <w:p w14:paraId="7AAE5F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immunocompromised patient with BCG infection.</w:t>
      </w:r>
    </w:p>
    <w:p w14:paraId="0C2E88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0091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Sawaswong V(1), Premchaiporn P(2), Wongjarit K(3), Prammananan T(4), Petsong </w:t>
      </w:r>
    </w:p>
    <w:p w14:paraId="1CA24E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S(3), Srichomthong C(5), Anugulruengkitt S(6), Payungporn S(7), Shotelersuk </w:t>
      </w:r>
    </w:p>
    <w:p w14:paraId="0FEB06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V(5), Rotcheewaphan S(8).</w:t>
      </w:r>
    </w:p>
    <w:p w14:paraId="66031E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8F7E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80E0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Biochemistry, Faculty of Science, Mahidol University, Bangkok, </w:t>
      </w:r>
    </w:p>
    <w:p w14:paraId="5266F7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Thailand.</w:t>
      </w:r>
    </w:p>
    <w:p w14:paraId="1E8524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Vaccine Production, Queen Saovabha Memorial Institute, Thai Red </w:t>
      </w:r>
    </w:p>
    <w:p w14:paraId="2E4E85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Cross Society, Bangkok, Thailand.</w:t>
      </w:r>
    </w:p>
    <w:p w14:paraId="070981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Microbiology, Faculty of Medicine, Chulalongkorn University, </w:t>
      </w:r>
    </w:p>
    <w:p w14:paraId="581C39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Bangkok, Thailand.</w:t>
      </w:r>
    </w:p>
    <w:p w14:paraId="2EAC0E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(4)Integrative Genomics for Precision Health Research Team (IGHT), National </w:t>
      </w:r>
    </w:p>
    <w:p w14:paraId="3FC976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Center for Genetic Engineering and Biotechnology (BIOTEC), National Science and </w:t>
      </w:r>
    </w:p>
    <w:p w14:paraId="74D951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Technology Development Agency (NSTDA), Pathum Thani, Thailand.</w:t>
      </w:r>
    </w:p>
    <w:p w14:paraId="18CA6E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(5)Center of Excellence for Medical Genomics, Department of Pediatrics, Faculty </w:t>
      </w:r>
    </w:p>
    <w:p w14:paraId="7310F6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Medicine, Chulalongkorn University, Bangkok, Thailand; Excellence Center for </w:t>
      </w:r>
    </w:p>
    <w:p w14:paraId="0B59DE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Genomics and Precision Medicine, King Chulalongkorn Memorial Hospital, The Thai </w:t>
      </w:r>
    </w:p>
    <w:p w14:paraId="4372AF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Red Cross Society, Bangkok, Thailand.</w:t>
      </w:r>
    </w:p>
    <w:p w14:paraId="3DA695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Pediatrics, Faculty of Medicine, Chulalongkorn University, </w:t>
      </w:r>
    </w:p>
    <w:p w14:paraId="040F35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Bangkok, Thailand; Center of Excellence for Pediatric Infectious Diseases, </w:t>
      </w:r>
    </w:p>
    <w:p w14:paraId="022CE4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Faculty of Medicine, Chulalongkorn University, Bangkok, Thailand.</w:t>
      </w:r>
    </w:p>
    <w:p w14:paraId="300CDC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Biochemistry, Faculty of Medicine, Chulalongkorn University, </w:t>
      </w:r>
    </w:p>
    <w:p w14:paraId="46BC4B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Bangkok, Thailand; Center of Excellence in Systems Microbiology, Faculty of </w:t>
      </w:r>
    </w:p>
    <w:p w14:paraId="322755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Chulalongkorn University, Bangkok, Thailand.</w:t>
      </w:r>
    </w:p>
    <w:p w14:paraId="0378AB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(8)Department of Microbiology, Faculty of Medicine, Chulalongkorn University, </w:t>
      </w:r>
    </w:p>
    <w:p w14:paraId="2BBA16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Bangkok, Thailand; Center of Excellence in Systems Microbiology, Faculty of </w:t>
      </w:r>
    </w:p>
    <w:p w14:paraId="7006F4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Chulalongkorn University, Bangkok, Thailand. Electronic address: </w:t>
      </w:r>
    </w:p>
    <w:p w14:paraId="71EC4E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Suwatchareeporn.R@chula.ac.th.</w:t>
      </w:r>
    </w:p>
    <w:p w14:paraId="745D98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A71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Bacillus Calmette-Guérin (BCG) vaccine is widely administered to </w:t>
      </w:r>
    </w:p>
    <w:p w14:paraId="0E377D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 severe tuberculosis but can cause serious adverse events, including </w:t>
      </w:r>
    </w:p>
    <w:p w14:paraId="1FF7CF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disseminated BCGosis, in immunocompromised individuals. However, studies </w:t>
      </w:r>
    </w:p>
    <w:p w14:paraId="703EA3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investigating the in vivo genetic adaptation and microevolution of this </w:t>
      </w:r>
    </w:p>
    <w:p w14:paraId="6E0C2B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live-attenuated vaccine during prolonged infection remain limited.</w:t>
      </w:r>
    </w:p>
    <w:p w14:paraId="5C825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Two clinical Mycobacterium bovis BCG isolates (BCG01 and BCG02) and a </w:t>
      </w:r>
    </w:p>
    <w:p w14:paraId="7D0FC9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lot-matched vaccine strain (VAC) underwent whole-genome sequencing. Phenotypic </w:t>
      </w:r>
    </w:p>
    <w:p w14:paraId="0F3CF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 susceptibility testing was performed on the clinical isolates. Genomic </w:t>
      </w:r>
    </w:p>
    <w:p w14:paraId="049335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relatedness was assessed using SNP-distance clustering and maximum-likelihood </w:t>
      </w:r>
    </w:p>
    <w:p w14:paraId="1C04F6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phylogeny against global reference strains. Comparative variant analysis was </w:t>
      </w:r>
    </w:p>
    <w:p w14:paraId="1C9DA8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performed to identify mutations specific to BCG01 and BCG02 relative to VAC, and </w:t>
      </w:r>
    </w:p>
    <w:p w14:paraId="058111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genotypic drug resistance was assessed using TB-Profiler.</w:t>
      </w:r>
    </w:p>
    <w:p w14:paraId="5BBB5B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Phylogenomic analyses and SNP distance confirmed that both clinical </w:t>
      </w:r>
    </w:p>
    <w:p w14:paraId="220E6E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isolates were derived from the BCG Tokyo 172 vaccine strain. BCG02 exhibited </w:t>
      </w:r>
    </w:p>
    <w:p w14:paraId="230859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twice the mutational burden of BCG01, acquiring mutations in genes associated </w:t>
      </w:r>
    </w:p>
    <w:p w14:paraId="307F93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cell wall biosynthesis (mas, ppsA), regulatory adaptation (pknK, dnaA), and </w:t>
      </w:r>
    </w:p>
    <w:p w14:paraId="052F4B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surface antigens (pecA, PE/PPE). Crucially, whereas BCG01 remained susceptible </w:t>
      </w:r>
    </w:p>
    <w:p w14:paraId="7CDBB3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first-line drugs, BCG02 acquired a canonical rpoB Ser450Leu mutation (100% </w:t>
      </w:r>
    </w:p>
    <w:p w14:paraId="662AEF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frequency) and a heteroresistant inhA Ile194Thr mutation (13% frequency), </w:t>
      </w:r>
    </w:p>
    <w:p w14:paraId="3A9CE7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resulting in multidrug-resistant (MDR) BCGosis.</w:t>
      </w:r>
    </w:p>
    <w:p w14:paraId="0E2CB8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Although structurally stable, the BCG Tokyo 172 vaccine strain can </w:t>
      </w:r>
    </w:p>
    <w:p w14:paraId="21D41D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undergo rapid, clinically significant microevolution and clonal selection within </w:t>
      </w:r>
    </w:p>
    <w:p w14:paraId="4C0B46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immunocompromised hosts. The in vivo acquisition of multidrug resistance </w:t>
      </w:r>
    </w:p>
    <w:p w14:paraId="5BE2CF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underscores the critical need for pre-vaccination immune screening and </w:t>
      </w:r>
    </w:p>
    <w:p w14:paraId="4943F4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comprehensive laboratory monitoring of BCG-associated adverse events.</w:t>
      </w:r>
    </w:p>
    <w:p w14:paraId="62968D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DD29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2026. Published by Elsevier B.V.</w:t>
      </w:r>
    </w:p>
    <w:p w14:paraId="5A3A4C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7FCA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10.1016/j.meegid.2026.106014</w:t>
      </w:r>
    </w:p>
    <w:p w14:paraId="216576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42641843</w:t>
      </w:r>
    </w:p>
    <w:p w14:paraId="159327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D6386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Cell Host Microbe. 2026 Aug 25:S1931-3128(26)00320-3. doi: </w:t>
      </w:r>
    </w:p>
    <w:p w14:paraId="23C223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10.1016/j.chom.2026.07.019. Online ahead of print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.</w:t>
      </w:r>
    </w:p>
    <w:p w14:paraId="579572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EED1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 eicosanoid signals define a granuloma fibroblast population that </w:t>
      </w:r>
    </w:p>
    <w:p w14:paraId="38E0BA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coordinates mycobacterial containment.</w:t>
      </w:r>
    </w:p>
    <w:p w14:paraId="468C9E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2CCD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Hughes EJ(1), Pyle CJ(2), Chambers M(3), Travnickova J(4), Mpotje T(5), Lowy </w:t>
      </w:r>
    </w:p>
    <w:p w14:paraId="00481B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JP(1), Strang NT(6), Carranza CE(6), Ohman HKE(2), Naidoo T(7), Wang L(6), Ko </w:t>
      </w:r>
    </w:p>
    <w:p w14:paraId="7F7BAE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DC(6), Neff JL(8), Gregory SG(9), Smith CM(6), Stout JE(10), Lih FB(11), Edin </w:t>
      </w:r>
    </w:p>
    <w:p w14:paraId="0D1F0C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ML(12), Zeldin DC(12), Patton EE(4), Marakalala MJ(5), Leslie A(13), Tobin </w:t>
      </w:r>
    </w:p>
    <w:p w14:paraId="44BCA3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DM(14).</w:t>
      </w:r>
    </w:p>
    <w:p w14:paraId="0A488C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CF31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C7017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Molecular Genetics and Microbiology, Duke School of Medicine, </w:t>
      </w:r>
    </w:p>
    <w:p w14:paraId="1152FC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Durham, NC 27710, USA; University Program in Genetics and Genomics, Duke School </w:t>
      </w:r>
    </w:p>
    <w:p w14:paraId="330856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Medicine, Durham, NC 27710, USA; Department of Integrative Immunobiology, </w:t>
      </w:r>
    </w:p>
    <w:p w14:paraId="581D84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Duke School of Medicine, Durham, NC 27710, USA.</w:t>
      </w:r>
    </w:p>
    <w:p w14:paraId="775EBC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Molecular Genetics and Microbiology, Duke School of Medicine, </w:t>
      </w:r>
    </w:p>
    <w:p w14:paraId="207128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Durham, NC 27710, USA; Department of Integrative Immunobiology, Duke School of </w:t>
      </w:r>
    </w:p>
    <w:p w14:paraId="6B1FD6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Durham, NC 27710, USA.</w:t>
      </w:r>
    </w:p>
    <w:p w14:paraId="1931B3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(3)Africa Health Research Institute, Durban, KwaZulu-Natal, South Africa; School </w:t>
      </w:r>
    </w:p>
    <w:p w14:paraId="33A245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Laboratory Medicine and Medical Sciences, University of KwaZulu-Natal, </w:t>
      </w:r>
    </w:p>
    <w:p w14:paraId="188A7B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Durban, South Africa.</w:t>
      </w:r>
    </w:p>
    <w:p w14:paraId="411C65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(4)MRC Human Genetics Unit, Institute of Genetics and Cancer, University of </w:t>
      </w:r>
    </w:p>
    <w:p w14:paraId="74BFCA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Edinburgh, Edinburgh EH4 2XU, UK; Cancer Research UK Scotland Centre, Institute </w:t>
      </w:r>
    </w:p>
    <w:p w14:paraId="4A9E9D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Genetics and Cancer, University of Edinburgh, Edinburgh, UK.</w:t>
      </w:r>
    </w:p>
    <w:p w14:paraId="34FA23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(5)Africa Health Research Institute, Durban, KwaZulu-Natal, South Africa; School </w:t>
      </w:r>
    </w:p>
    <w:p w14:paraId="0B0927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Laboratory Medicine and Medical Sciences, University of KwaZulu-Natal, </w:t>
      </w:r>
    </w:p>
    <w:p w14:paraId="760261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Durban, South Africa; SAMRC Centre for Tuberculosis Research, Division of </w:t>
      </w:r>
    </w:p>
    <w:p w14:paraId="5225DB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Molecular Biology and Human Genetics, Faculty of Medicine and Health Sciences, </w:t>
      </w:r>
    </w:p>
    <w:p w14:paraId="27DF42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Stellenbosch University, Cape Town, South Africa.</w:t>
      </w:r>
    </w:p>
    <w:p w14:paraId="6DF1D1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Molecular Genetics and Microbiology, Duke School of Medicine, </w:t>
      </w:r>
    </w:p>
    <w:p w14:paraId="4930B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Durham, NC 27710, USA.</w:t>
      </w:r>
    </w:p>
    <w:p w14:paraId="686228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(7)Africa Health Research Institute, Durban, KwaZulu-Natal, South Africa; School </w:t>
      </w:r>
    </w:p>
    <w:p w14:paraId="3115A5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Laboratory Medicine and Medical Sciences, University of KwaZulu-Natal, </w:t>
      </w:r>
    </w:p>
    <w:p w14:paraId="456F0F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Durban, South Africa; School of Pathology, Faculty of Medicine &amp; Health </w:t>
      </w:r>
    </w:p>
    <w:p w14:paraId="2E7242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Walter Sisulu University, Mthatha, Eastern Cape, South Africa.</w:t>
      </w:r>
    </w:p>
    <w:p w14:paraId="47092F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(8)Department of Pathology, Duke University School of Medicine, Durham, NC </w:t>
      </w:r>
    </w:p>
    <w:p w14:paraId="02A7CD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27710, USA.</w:t>
      </w:r>
    </w:p>
    <w:p w14:paraId="08E5A9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(9)Duke Molecular Physiology Institute, Duke University, Durham, NC 27710, USA.</w:t>
      </w:r>
    </w:p>
    <w:p w14:paraId="4F44BC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(10)Department of Medicine, Division of Infectious Diseases, Duke University </w:t>
      </w:r>
    </w:p>
    <w:p w14:paraId="0FD6CD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School of Medicine, Durham, NC 27710, USA.</w:t>
      </w:r>
    </w:p>
    <w:p w14:paraId="003B0D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(11)Mass Spectrometry Research Center National Institute of Environmental Health </w:t>
      </w:r>
    </w:p>
    <w:p w14:paraId="2A967D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Durham, NC 27709, USA.</w:t>
      </w:r>
    </w:p>
    <w:p w14:paraId="3C7BEF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(12)Clinical and Translational Research Branch, National Institute of </w:t>
      </w:r>
    </w:p>
    <w:p w14:paraId="1CE904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Environmental Health Sciences, Durham, NC 27709, USA.</w:t>
      </w:r>
    </w:p>
    <w:p w14:paraId="708B14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(13)Africa Health Research Institute, Durban, KwaZulu-Natal, South Africa; </w:t>
      </w:r>
    </w:p>
    <w:p w14:paraId="22610D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School of Laboratory Medicine and Medical Sciences, University of KwaZulu-Natal, </w:t>
      </w:r>
    </w:p>
    <w:p w14:paraId="1E91AF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Durban, South Africa; Department of Infection and Immunity, University College </w:t>
      </w:r>
    </w:p>
    <w:p w14:paraId="468883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London, London, UK.</w:t>
      </w:r>
    </w:p>
    <w:p w14:paraId="09CA5B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(14)Department of Molecular Genetics and Microbiology, Duke School of Medicine, </w:t>
      </w:r>
    </w:p>
    <w:p w14:paraId="12A3C2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Durham, NC 27710, USA; University Program in Genetics and Genomics, Duke School </w:t>
      </w:r>
    </w:p>
    <w:p w14:paraId="727DA9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Medicine, Durham, NC 27710, USA; Department of Integrative Immunobiology, </w:t>
      </w:r>
    </w:p>
    <w:p w14:paraId="39CA48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Duke School of Medicine, Durham, NC 27710, USA. Electronic address: </w:t>
      </w:r>
    </w:p>
    <w:p w14:paraId="1EBC2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david.tobin@duke.edu.</w:t>
      </w:r>
    </w:p>
    <w:p w14:paraId="53A0E2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605C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variation at the leukotriene A4 hydrolase (LTA4H) locus is associated </w:t>
      </w:r>
    </w:p>
    <w:p w14:paraId="42F95B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tuberculosis (TB) severity and outcome. Here, we define a unique population </w:t>
      </w:r>
    </w:p>
    <w:p w14:paraId="3350E7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peripheral fibroblasts at the mycobacterial granuloma, the central immune </w:t>
      </w:r>
    </w:p>
    <w:p w14:paraId="0E7D3E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structure in TB, whose recruitment and functions are coordinated by </w:t>
      </w:r>
    </w:p>
    <w:p w14:paraId="4135B9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lta4h-dependent signals. Using single-cell profiling of zebrafish mycobacterial </w:t>
      </w:r>
    </w:p>
    <w:p w14:paraId="444DC3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infections, we identify a layer of lta4h-dependent recruited fibroblasts at the </w:t>
      </w:r>
    </w:p>
    <w:p w14:paraId="66613D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granuloma's edge with mesenchymal and stem-like expression signatures, including </w:t>
      </w:r>
    </w:p>
    <w:p w14:paraId="116E49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aldh1a3 expression. Ablation of these cells compromises bacterial containment at </w:t>
      </w:r>
    </w:p>
    <w:p w14:paraId="4B6C3A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structure's periphery. Similarly, genetic disruption of apolipoprotein D, </w:t>
      </w:r>
    </w:p>
    <w:p w14:paraId="020146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produced specifically in granuloma-associated fibroblasts, results in an altered </w:t>
      </w:r>
    </w:p>
    <w:p w14:paraId="58DE88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eicosanoid balance, decreased inflammation, and increased dissemination of </w:t>
      </w:r>
    </w:p>
    <w:p w14:paraId="380275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infection. In humans, this granuloma-associated fibroblast population is </w:t>
      </w:r>
    </w:p>
    <w:p w14:paraId="441FD9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distinct from myofibroblasts, interacts with LTA4H-expressing macrophages, and </w:t>
      </w:r>
    </w:p>
    <w:p w14:paraId="40F020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 prominent across diverse TB granuloma types. These results link a host </w:t>
      </w:r>
    </w:p>
    <w:p w14:paraId="3012FE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susceptibility locus to the recruitment and function of a specialized </w:t>
      </w:r>
    </w:p>
    <w:p w14:paraId="6A2BE2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fibroblast population that limits bacterial dissemination.</w:t>
      </w:r>
    </w:p>
    <w:p w14:paraId="56FE48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FA38D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The Author(s). Published by Elsevier Inc. All rights reserved.</w:t>
      </w:r>
    </w:p>
    <w:p w14:paraId="71413C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251F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10.1016/j.chom.2026.07.019</w:t>
      </w:r>
    </w:p>
    <w:p w14:paraId="074578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42641606</w:t>
      </w:r>
    </w:p>
    <w:p w14:paraId="0C2950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F1401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PLoS One. 2026 Aug 25;21(8):e0357003. doi: 10.1371/journal.pone.0357003. </w:t>
      </w:r>
    </w:p>
    <w:p w14:paraId="77224EB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4D097B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8461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Tuberculosis-related knowledge, attitudes, and self-reported preventive </w:t>
      </w:r>
    </w:p>
    <w:p w14:paraId="27A11F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practices among medical students at the University of Khartoum: A </w:t>
      </w:r>
    </w:p>
    <w:p w14:paraId="511E02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cross-sectional educational survey.</w:t>
      </w:r>
    </w:p>
    <w:p w14:paraId="104F5D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8BC55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Hamid M(1), Elshaikh M(1), Mohamed OYA(1).</w:t>
      </w:r>
    </w:p>
    <w:p w14:paraId="6A0A30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4C99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84F97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(1)Faculty of Medicine, University of Khartoum, Khartoum, Sudan.</w:t>
      </w:r>
    </w:p>
    <w:p w14:paraId="18768C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0E5A7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Tuberculosis (TB) remains the leading infectious cause of death from </w:t>
      </w:r>
    </w:p>
    <w:p w14:paraId="3CBA46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single pathogen, disproportionately affecting low- and middle-income </w:t>
      </w:r>
    </w:p>
    <w:p w14:paraId="7BC887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countries. Sudan's TB burden has been compounded by prolonged armed conflict and </w:t>
      </w:r>
    </w:p>
    <w:p w14:paraId="2A6E0A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deteriorating health infrastructure, yet no published study has assessed </w:t>
      </w:r>
    </w:p>
    <w:p w14:paraId="1EFDE3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TB-related knowledge, attitudes, and self-reported practices (KAP) among </w:t>
      </w:r>
    </w:p>
    <w:p w14:paraId="2D1A21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Sudanese medical students. This study assessed TB-related KAP among medical </w:t>
      </w:r>
    </w:p>
    <w:p w14:paraId="7157E2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students at the University of Khartoum and explored sociodemographic predictors </w:t>
      </w:r>
    </w:p>
    <w:p w14:paraId="364D0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KAP outcomes.</w:t>
      </w:r>
    </w:p>
    <w:p w14:paraId="195A87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cross-sectional survey was conducted at the Faculty of Medicine, </w:t>
      </w:r>
    </w:p>
    <w:p w14:paraId="57A4F0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University of Khartoum, Sudan (August-October 2024), using a proportionally </w:t>
      </w:r>
    </w:p>
    <w:p w14:paraId="293AC0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allocated stratified convenience sample of 311 undergraduate medical students </w:t>
      </w:r>
    </w:p>
    <w:p w14:paraId="12A850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the third to sixth academic years (response rate 91.5%). A validated, </w:t>
      </w:r>
    </w:p>
    <w:p w14:paraId="70E97D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self-administered questionnaire assessed sociodemographic characteristics, TB </w:t>
      </w:r>
    </w:p>
    <w:p w14:paraId="086006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knowledge (10 items), attitudes (7-item Likert scale), and self-reported </w:t>
      </w:r>
    </w:p>
    <w:p w14:paraId="55A853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preventive practices (5 items). Associations between KAP domains were examined </w:t>
      </w:r>
    </w:p>
    <w:p w14:paraId="164223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Pearson correlation, and multiple linear regression identified </w:t>
      </w:r>
    </w:p>
    <w:p w14:paraId="7EFAEF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sociodemographic predictors of each domain, adjusting for sex, age group, and </w:t>
      </w:r>
    </w:p>
    <w:p w14:paraId="0748C8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academic year (SPSS version 29).</w:t>
      </w:r>
    </w:p>
    <w:p w14:paraId="7C3FDC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mean knowledge score was 6.43 ± 2.52 out of 10 (64.3%), indicating </w:t>
      </w:r>
    </w:p>
    <w:p w14:paraId="6B09A9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moderate overall knowledge. Correct responses were common for TB etiology </w:t>
      </w:r>
    </w:p>
    <w:p w14:paraId="1B7E9F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(94.9%) and airborne transmission (91.3%) but less common for latent TB </w:t>
      </w:r>
    </w:p>
    <w:p w14:paraId="6F6E24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non-infectiousness (29.3%) and tuberculin skin test (TST) interpretation </w:t>
      </w:r>
    </w:p>
    <w:p w14:paraId="3D5CB2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(49.2%). The mean attitude score was 27.90 ± 4.27 out of 35, and the mean </w:t>
      </w:r>
    </w:p>
    <w:p w14:paraId="2D349B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self-reported practice score was 19.55 ± 3.67 out of 25; only 28.3% reported </w:t>
      </w:r>
    </w:p>
    <w:p w14:paraId="624107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consistently wearing a face mask when interacting with suspected or confirmed TB </w:t>
      </w:r>
    </w:p>
    <w:p w14:paraId="738C93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patients. Knowledge correlated weakly with attitude scores (r = 0.179, </w:t>
      </w:r>
    </w:p>
    <w:p w14:paraId="2C183D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 = 0.001) and was not significantly correlated with practice scores (r = 0.090, </w:t>
      </w:r>
    </w:p>
    <w:p w14:paraId="79A97B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 = 0.113); attitude and practice scores were moderately correlated (r = 0.437, </w:t>
      </w:r>
    </w:p>
    <w:p w14:paraId="744137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 &lt; 0.001). Among the sociodemographic variables assessed, academic year was the </w:t>
      </w:r>
    </w:p>
    <w:p w14:paraId="5E82B2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strongest predictor of knowledge scores (adjusted R² = 0.474, p &lt; 0.001), </w:t>
      </w:r>
    </w:p>
    <w:p w14:paraId="0657CE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whereas the attitude and practice models explained minimal variance (adjusted </w:t>
      </w:r>
    </w:p>
    <w:p w14:paraId="7FCC4E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R² = 0.029 and 0.018, respectively); female sex was the only significant </w:t>
      </w:r>
    </w:p>
    <w:p w14:paraId="47B180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predictor of self-reported practice (B = 0.95, 95% CI: 0.09-1.80, p = 0.031).</w:t>
      </w:r>
    </w:p>
    <w:p w14:paraId="396800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In this single-institution study, medical students at the </w:t>
      </w:r>
    </w:p>
    <w:p w14:paraId="4B3BC6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University of Khartoum demonstrated moderate knowledge of core tuberculosis </w:t>
      </w:r>
    </w:p>
    <w:p w14:paraId="13BA55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concepts, with particular strength in disease causation and transmission but </w:t>
      </w:r>
    </w:p>
    <w:p w14:paraId="7EDAE4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important gaps in latent tuberculosis infection and tuberculin skin test </w:t>
      </w:r>
    </w:p>
    <w:p w14:paraId="754EB2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interpretation. Knowledge was weakly associated with attitudes and was not </w:t>
      </w:r>
    </w:p>
    <w:p w14:paraId="4E72E2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self-reported preventive practices, suggesting that factual </w:t>
      </w:r>
    </w:p>
    <w:p w14:paraId="047755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knowledge alone may not be sufficient to promote corresponding behavior. Given </w:t>
      </w:r>
    </w:p>
    <w:p w14:paraId="39ED01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convenience-sampling design and single-institution setting, these findings </w:t>
      </w:r>
    </w:p>
    <w:p w14:paraId="2861A5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should be interpreted as an educational snapshot rather than generalized to all </w:t>
      </w:r>
    </w:p>
    <w:p w14:paraId="070087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Sudanese medical students; they may nonetheless inform curriculum discussions on </w:t>
      </w:r>
    </w:p>
    <w:p w14:paraId="02DBD2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reinforcing tuberculosis-related knowledge, attitudes, and preventive practices.</w:t>
      </w:r>
    </w:p>
    <w:p w14:paraId="56A40C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B1ED6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Copyright: © 2026 Hamid et al. This is an open access article distributed under </w:t>
      </w:r>
    </w:p>
    <w:p w14:paraId="76FA65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terms of the Creative Commons Attribution License, which permits </w:t>
      </w:r>
    </w:p>
    <w:p w14:paraId="1D83DF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unrestricted use, distribution, and reproduction in any medium, provided the </w:t>
      </w:r>
    </w:p>
    <w:p w14:paraId="44A749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original author and source are credited.</w:t>
      </w:r>
    </w:p>
    <w:p w14:paraId="117959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349E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10.1371/journal.pone.0357003</w:t>
      </w:r>
    </w:p>
    <w:p w14:paraId="7EAC9D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PMC13505922</w:t>
      </w:r>
    </w:p>
    <w:p w14:paraId="617914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42640897 [Indexed for MEDLINE]</w:t>
      </w:r>
    </w:p>
    <w:p w14:paraId="69B8B5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E6FB2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7. Public Health Action. 2026 Aug 24;16(3):270-274. doi: 10.5588/pha.26.0025. </w:t>
      </w:r>
    </w:p>
    <w:p w14:paraId="5A73A99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46FDC8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3BFE1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Prevalence of major risk factors for tuberculosis in COVID-19 active </w:t>
      </w:r>
    </w:p>
    <w:p w14:paraId="382397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case-finding camps in India.</w:t>
      </w:r>
    </w:p>
    <w:p w14:paraId="2B9495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4AFF4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Arunachalam S(1), Chandra T(1), Basu A(1), Gandhi M(1), Shrivastava S(1), </w:t>
      </w:r>
    </w:p>
    <w:p w14:paraId="1331A9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Shekhawat A(1), Singh M(1), Khanna A(1), Mannan S(1).</w:t>
      </w:r>
    </w:p>
    <w:p w14:paraId="6455B8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CD9BE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844E1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(1)William J. Clinton Foundation, New Delhi, India.</w:t>
      </w:r>
    </w:p>
    <w:p w14:paraId="013F37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09CF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TB) remains a major public health challenge in India, driven by </w:t>
      </w:r>
    </w:p>
    <w:p w14:paraId="37A7FF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undernutrition, diabetes, alcohol use, and tobacco exposure. Under the Global </w:t>
      </w:r>
    </w:p>
    <w:p w14:paraId="5AD1E1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Fund-supported COVID-19 Response Mechanism (C19RM), we implemented integrated </w:t>
      </w:r>
    </w:p>
    <w:p w14:paraId="484311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active case finding (ACF) and risk screening to estimate the prevalence of key </w:t>
      </w:r>
    </w:p>
    <w:p w14:paraId="2EADFE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 factors among individuals with TB. We assessed their combined influence on </w:t>
      </w:r>
    </w:p>
    <w:p w14:paraId="6F5A18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detection yield, and examined state-wise variation in TB and non-communicable </w:t>
      </w:r>
    </w:p>
    <w:p w14:paraId="6EEECF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disease (NCD) comorbidity patterns.</w:t>
      </w:r>
    </w:p>
    <w:p w14:paraId="58CCF6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cross-sectional analysis included 17,288 C19RM-supported ACF camps </w:t>
      </w:r>
    </w:p>
    <w:p w14:paraId="340556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11 states. Screening combined digital chest X-ray, molecular diagnostics, </w:t>
      </w:r>
    </w:p>
    <w:p w14:paraId="7627EB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NCD risk assessment, including anthropometry, self-reported diabetes and </w:t>
      </w:r>
    </w:p>
    <w:p w14:paraId="071360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hypertension, opportunistic blood sugar testing, and self-reported tobacco and </w:t>
      </w:r>
    </w:p>
    <w:p w14:paraId="14E2E9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alcohol use. Multivariable logistic regression estimated adjusted odds ratios </w:t>
      </w:r>
    </w:p>
    <w:p w14:paraId="544F69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(aORs) for TB diagnoses.</w:t>
      </w:r>
    </w:p>
    <w:p w14:paraId="6E9E65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Among 1,383,058 individuals screened, 11,012 TB cases were identified </w:t>
      </w:r>
    </w:p>
    <w:p w14:paraId="26E07D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(0.8% yield). Undernutrition (BMI &lt;18.5 kg/m2) accounted for 40% of cases and </w:t>
      </w:r>
    </w:p>
    <w:p w14:paraId="6FCF7B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showed the strongest association (aOR 3.89). Alcohol (aOR 1.62) and tobacco use </w:t>
      </w:r>
    </w:p>
    <w:p w14:paraId="0E80F4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(aOR 1.51) were independently associated with TB, while diabetes showed an </w:t>
      </w:r>
    </w:p>
    <w:p w14:paraId="4B79C1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inverse adjusted association despite 10% prevalence. Interaction analyses </w:t>
      </w:r>
    </w:p>
    <w:p w14:paraId="4F3E7E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indicated higher TB odds with coexisting risk factors, with geographic </w:t>
      </w:r>
    </w:p>
    <w:p w14:paraId="4156D5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clustering observed.</w:t>
      </w:r>
    </w:p>
    <w:p w14:paraId="09F315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Integrated TB-NCD screening revealed clustering of nutritional, </w:t>
      </w:r>
    </w:p>
    <w:p w14:paraId="6662A2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behavioural, and metabolic risks, supporting risk-prioritised ACF strategies.</w:t>
      </w:r>
    </w:p>
    <w:p w14:paraId="201BC3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10AC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3C7972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846FD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10.5588/pha.26.0025</w:t>
      </w:r>
    </w:p>
    <w:p w14:paraId="61228B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PMC13502501</w:t>
      </w:r>
    </w:p>
    <w:p w14:paraId="0FFF38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42639611</w:t>
      </w:r>
    </w:p>
    <w:p w14:paraId="4777CD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5BCA1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8. Public Health Action. 2026 Aug 24;16(3):156-161. doi: 10.5588/pha.26.0022. </w:t>
      </w:r>
    </w:p>
    <w:p w14:paraId="4AD5C70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64B124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18D8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Feasibility of tuberculosis drug-induced liver injury screening under programme </w:t>
      </w:r>
    </w:p>
    <w:p w14:paraId="4DE1E2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settings in Southern India.</w:t>
      </w:r>
    </w:p>
    <w:p w14:paraId="5C38AE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FEE98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Natarajan M(1), Verma M(2), Akshaya KM(3), Manohar G(1), Rathinam V(4), </w:t>
      </w:r>
    </w:p>
    <w:p w14:paraId="31ACD7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Ramalingam S(4), Kaleeswari M(4), Ganesan K(5), Gouroumourty R(6), Vasudevan </w:t>
      </w:r>
    </w:p>
    <w:p w14:paraId="64A05F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D(5), Anandakrishnan S(1), Ramachandran A(7), Ramesh PM(8), Frederick A(9).</w:t>
      </w:r>
    </w:p>
    <w:p w14:paraId="3E9259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C0F0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E7C0B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(1)Department of Respiratory Medicine, Madras Medical College, Chennai, India.</w:t>
      </w:r>
    </w:p>
    <w:p w14:paraId="11FEA0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Community and Family Medicine, All India Institute of Medical </w:t>
      </w:r>
    </w:p>
    <w:p w14:paraId="78D9D4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Bathinda, Punjab, India.</w:t>
      </w:r>
    </w:p>
    <w:p w14:paraId="117077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Community Medicine, Yenepoya Medical College, Yenepoya (Deemed </w:t>
      </w:r>
    </w:p>
    <w:p w14:paraId="091086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 be University), Mangaluru, India.</w:t>
      </w:r>
    </w:p>
    <w:p w14:paraId="10C4E2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(4)Deputy Director of Health Services, Chennai, Tamil Nadu, India.</w:t>
      </w:r>
    </w:p>
    <w:p w14:paraId="6D7E85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(5)Institute of Community Medicine, Madras Medical College, Chennai, India.</w:t>
      </w:r>
    </w:p>
    <w:p w14:paraId="0295A4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Community Medicine, Sri Manakula Vinayagar Medical College and </w:t>
      </w:r>
    </w:p>
    <w:p w14:paraId="5DDDE4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Puducherry, India.</w:t>
      </w:r>
    </w:p>
    <w:p w14:paraId="071051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(7)Multi-Disciplinary Research Unit, Madras Medical College, Chennai, India.</w:t>
      </w:r>
    </w:p>
    <w:p w14:paraId="39E025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(8)Department of Respiratory Medicine, Stanley Medical College, Chennai, India.</w:t>
      </w:r>
    </w:p>
    <w:p w14:paraId="2F6376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(9)State Tuberculosis Officer, Chennai, Tamil Nadu, India.</w:t>
      </w:r>
    </w:p>
    <w:p w14:paraId="1B70A3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3629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Anti-TB drug-induced liver injury (AT-DILI) is an important </w:t>
      </w:r>
    </w:p>
    <w:p w14:paraId="692860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treatment-related adverse event. The National TB Elimination Programme (NTEP) </w:t>
      </w:r>
    </w:p>
    <w:p w14:paraId="19D2C9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recommends baseline liver function testing (LFT), but systematic follow-up </w:t>
      </w:r>
    </w:p>
    <w:p w14:paraId="76EDD6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monitoring remains fragmented.</w:t>
      </w:r>
    </w:p>
    <w:p w14:paraId="7D564B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assess the operational feasibility of implementing a screening </w:t>
      </w:r>
    </w:p>
    <w:p w14:paraId="202213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cascade among persons with TB (PwTB) at high risk for AT-DILI within routine </w:t>
      </w:r>
    </w:p>
    <w:p w14:paraId="7941E7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NTEP services.</w:t>
      </w:r>
    </w:p>
    <w:p w14:paraId="06A0A4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Co-designed implementation research was conducted in three districts of </w:t>
      </w:r>
    </w:p>
    <w:p w14:paraId="4B85B1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Tamil Nadu between July and December 2025 among adults with drug-sensitive </w:t>
      </w:r>
    </w:p>
    <w:p w14:paraId="575DCF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(TB). Persons at high risk were identified using predefined </w:t>
      </w:r>
    </w:p>
    <w:p w14:paraId="4DF12A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criteria. Feasibility was assessed in implementation terms, focusing on coverage </w:t>
      </w:r>
    </w:p>
    <w:p w14:paraId="274A76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risk assessment, adherence to the screening cascade, and timeliness of </w:t>
      </w:r>
    </w:p>
    <w:p w14:paraId="5C2F27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follow-up testing and clinical action.</w:t>
      </w:r>
    </w:p>
    <w:p w14:paraId="3CCB6B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RESULTS: Of 2,258 PwTB, 52.3% (n = 1,158) were at risk for AT-DILI. Among them, </w:t>
      </w:r>
    </w:p>
    <w:p w14:paraId="1B0236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71.2% (n = 840) underwent baseline LFT testing and 53.9% (n = 637) completed </w:t>
      </w:r>
    </w:p>
    <w:p w14:paraId="117469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follow-up LFT within 30 days. Eighteen PwTB developed AT-DILI (1.5% incidence </w:t>
      </w:r>
    </w:p>
    <w:p w14:paraId="35EE44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 programme conditions) reflecting burden with incomplete follow-up rather </w:t>
      </w:r>
    </w:p>
    <w:p w14:paraId="2C8B73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than true population burden.</w:t>
      </w:r>
    </w:p>
    <w:p w14:paraId="4EF61D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Implementation of an AT-DILI screening cascade within routine NTEP </w:t>
      </w:r>
    </w:p>
    <w:p w14:paraId="055586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services was partially feasible. Risk identification was operationally </w:t>
      </w:r>
    </w:p>
    <w:p w14:paraId="05F359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achievable, but baseline and follow-up testing remained suboptimal. Gaps in </w:t>
      </w:r>
    </w:p>
    <w:p w14:paraId="04AFBD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follow-up monitoring and documentation highlight the need for strengthened </w:t>
      </w:r>
    </w:p>
    <w:p w14:paraId="3E38AF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supervision, accountability, and system support before wider scale-up.</w:t>
      </w:r>
    </w:p>
    <w:p w14:paraId="434DB3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3F9A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50F295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B3C5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10.5588/pha.26.0022</w:t>
      </w:r>
    </w:p>
    <w:p w14:paraId="30E8C6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PMC13502724</w:t>
      </w:r>
    </w:p>
    <w:p w14:paraId="56B2A7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42639608</w:t>
      </w:r>
    </w:p>
    <w:p w14:paraId="5022C5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AD2E4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9. Public Health Action. 2026 Aug 24;16(3):150-155. doi: 10.5588/pha.26.0021. </w:t>
      </w:r>
    </w:p>
    <w:p w14:paraId="7CD5573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1520A4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E78D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Addressing inequities in nutritional supplementation in tuberculosis: </w:t>
      </w:r>
    </w:p>
    <w:p w14:paraId="57A5E5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implementation research from Puducherry, India.</w:t>
      </w:r>
    </w:p>
    <w:p w14:paraId="5C4417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1A45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Gouroumourty R(1), Akshaya KM(2), Verma M(3), Kandasamy P(1), Dongre AR(1), </w:t>
      </w:r>
    </w:p>
    <w:p w14:paraId="4B9149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Mathivanan S(1), Sabarish N(1), Natarajan M(4), Regy MM(5), Couppoussamy V(6).</w:t>
      </w:r>
    </w:p>
    <w:p w14:paraId="201876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EC13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061BE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Community Medicine, Sri Manakula Vinayagar Medical College and </w:t>
      </w:r>
    </w:p>
    <w:p w14:paraId="559083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Puducherry, India.</w:t>
      </w:r>
    </w:p>
    <w:p w14:paraId="06122D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Community Medicine, Yenepoya Medical College, Yenepoya (Deemed </w:t>
      </w:r>
    </w:p>
    <w:p w14:paraId="704073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 be University), Mangaluru, India.</w:t>
      </w:r>
    </w:p>
    <w:p w14:paraId="17E780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Community and Family Medicine, All India Institute of Medical </w:t>
      </w:r>
    </w:p>
    <w:p w14:paraId="176969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Bathinda, India.</w:t>
      </w:r>
    </w:p>
    <w:p w14:paraId="2F452D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(4)Department of Pulmonary Medicine, Madras Medical College, Chennai, India.</w:t>
      </w:r>
    </w:p>
    <w:p w14:paraId="6ECA60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(5)World Health Organization, NTEP Technical Support Network, Bangalore, India.</w:t>
      </w:r>
    </w:p>
    <w:p w14:paraId="790D03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(6)State TB Cell, Government of Puducherry, Puducherry, India.</w:t>
      </w:r>
    </w:p>
    <w:p w14:paraId="5DA03E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8DBD9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SETTINGS: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Operational research conducted in Puducherry identified gaps in </w:t>
      </w:r>
    </w:p>
    <w:p w14:paraId="56692E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achieving an equitable distribution of food baskets to address undernutrition </w:t>
      </w:r>
    </w:p>
    <w:p w14:paraId="0C856A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among all patients with tuberculosis (TB) and drug-resistant TB (DR-TB).</w:t>
      </w:r>
    </w:p>
    <w:p w14:paraId="000835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assess the changes in food basket distribution following the </w:t>
      </w:r>
    </w:p>
    <w:p w14:paraId="23E2D9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of a prioritisation mechanism in Puducherry between June and </w:t>
      </w:r>
    </w:p>
    <w:p w14:paraId="1C5DCF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August 2025, as compared to June and August 2023. This cohort study used </w:t>
      </w:r>
    </w:p>
    <w:p w14:paraId="792DF6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secondary programme data to compare outcomes before and after implementation.</w:t>
      </w:r>
    </w:p>
    <w:p w14:paraId="3519D8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2025 (N = 73), the time to receive the first food basket from </w:t>
      </w:r>
    </w:p>
    <w:p w14:paraId="6E4184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 was reduced by 39% (P = 0.003) in all with undernutrition and below </w:t>
      </w:r>
    </w:p>
    <w:p w14:paraId="0B7C73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poverty line, compared with 2023 (N = 53). Similarly, the number of food baskets </w:t>
      </w:r>
    </w:p>
    <w:p w14:paraId="35FBA7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they received increased by 30% (P = 0.048). The time to receive the first food </w:t>
      </w:r>
    </w:p>
    <w:p w14:paraId="6044E1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basket from diagnosis and the number of food baskets improved for patients with </w:t>
      </w:r>
    </w:p>
    <w:p w14:paraId="593AE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DR-TB.</w:t>
      </w:r>
    </w:p>
    <w:p w14:paraId="0D858B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 with TB with undernutrition and below the poverty line </w:t>
      </w:r>
    </w:p>
    <w:p w14:paraId="53716B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received food baskets earlier in 2025 than in 2023. Attempts to prioritise the </w:t>
      </w:r>
    </w:p>
    <w:p w14:paraId="6DF95C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number of food baskets to these vulnerable groups also improved modestly. </w:t>
      </w:r>
    </w:p>
    <w:p w14:paraId="0DDA9B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Real-time monitoring of indicators for a wider cohort and strengthening </w:t>
      </w:r>
    </w:p>
    <w:p w14:paraId="5BAAD1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community engagement will help sustain the distribution in the long run.</w:t>
      </w:r>
    </w:p>
    <w:p w14:paraId="5D23F1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2FE1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1857BC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FCC3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10.5588/pha.26.0021</w:t>
      </w:r>
    </w:p>
    <w:p w14:paraId="2A92B3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PMC13502498</w:t>
      </w:r>
    </w:p>
    <w:p w14:paraId="257F23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42639600</w:t>
      </w:r>
    </w:p>
    <w:p w14:paraId="3489C2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83903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0. Public Health Action. 2026 Aug 24;16(3):145-149. doi: 10.5588/pha.26.0017. </w:t>
      </w:r>
    </w:p>
    <w:p w14:paraId="2B69956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09FE3A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7F84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Cough syrup buyers get referred but not tested: private pharmacy-based </w:t>
      </w:r>
    </w:p>
    <w:p w14:paraId="0784F7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surveillance pilot in Jaipur, India.</w:t>
      </w:r>
    </w:p>
    <w:p w14:paraId="4699FA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6598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Gupta K(1), Phatak A(2), Manickam P(3), Baig VN(4), Abdullah H(5), Singh Y(1), </w:t>
      </w:r>
    </w:p>
    <w:p w14:paraId="1FA871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Jain S(1), Nag S(5), Saxena Y(4), Bhardwaj AK(6), Roopchandani K(2), Taneja </w:t>
      </w:r>
    </w:p>
    <w:p w14:paraId="2FE272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DK(2), Meena J(2), Shewade HD(3).</w:t>
      </w:r>
    </w:p>
    <w:p w14:paraId="35DA09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A10B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BB638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Community Medicine, Geetanjali Institute of Medical Sciences, </w:t>
      </w:r>
    </w:p>
    <w:p w14:paraId="766450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Jaipur, Rajasthan, India.</w:t>
      </w:r>
    </w:p>
    <w:p w14:paraId="55A9ED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(2)State Drug Control Department, Swasthya Bhawan, Directorate of Medical &amp; </w:t>
      </w:r>
    </w:p>
    <w:p w14:paraId="48FFEF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Services, Rajasthan, India.</w:t>
      </w:r>
    </w:p>
    <w:p w14:paraId="0BA719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(3)Division of Health Systems Research, ICMR National Institute of Epidemiology </w:t>
      </w:r>
    </w:p>
    <w:p w14:paraId="01D9D9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(ICMR-NIE), Chennai, Tamil Nadu.</w:t>
      </w:r>
    </w:p>
    <w:p w14:paraId="010BE1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Community Medicine, Rajasthan University of Health Sciences </w:t>
      </w:r>
    </w:p>
    <w:p w14:paraId="67C4D2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College of Medical Sciences, Jaipur, Rajasthan, India.</w:t>
      </w:r>
    </w:p>
    <w:p w14:paraId="38B701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(5)Khushi Baby, Jaipur, India.</w:t>
      </w:r>
    </w:p>
    <w:p w14:paraId="718AB2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(6)National TB Task Force, New Delhi, India.</w:t>
      </w:r>
    </w:p>
    <w:p w14:paraId="26DA70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BA9C6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SETTING: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the private sector of Rajasthan (north Indian state), missed </w:t>
      </w:r>
    </w:p>
    <w:p w14:paraId="158729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notifications were seven times the reported notifications. The </w:t>
      </w:r>
    </w:p>
    <w:p w14:paraId="08BFB4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higher the private cough syrup sales in districts, the higher the missed TB </w:t>
      </w:r>
    </w:p>
    <w:p w14:paraId="4A1B4D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notification.</w:t>
      </w:r>
    </w:p>
    <w:p w14:paraId="2E20FB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assessed the operational feasibility of engaging private </w:t>
      </w:r>
    </w:p>
    <w:p w14:paraId="5CB389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pharmacies to refer cough syrup buyers for TB testing by the routine health </w:t>
      </w:r>
    </w:p>
    <w:p w14:paraId="745F48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system in Jaipur II district, Rajasthan.</w:t>
      </w:r>
    </w:p>
    <w:p w14:paraId="17D9DB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was a longitudinal descriptive study using aggregate secondary </w:t>
      </w:r>
    </w:p>
    <w:p w14:paraId="2103F9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data. In collaboration with the state TB and drug control authorities, private </w:t>
      </w:r>
    </w:p>
    <w:p w14:paraId="25610A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pharmacy-based TB surveillance (PPTS) was piloted from November 2025 to January </w:t>
      </w:r>
    </w:p>
    <w:p w14:paraId="6CA5C3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2026. Random cross-verification of the care cascade data was done by designated </w:t>
      </w:r>
    </w:p>
    <w:p w14:paraId="01C7DA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district officials by telephonically contacting cough syrup buyers.</w:t>
      </w:r>
    </w:p>
    <w:p w14:paraId="441154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Of 2,413 cough syrup buyers shared by pharmacies, 759 (31%) were </w:t>
      </w:r>
    </w:p>
    <w:p w14:paraId="0A2220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reported as tracked and 334 (44%) of them underwent sputum examinations, </w:t>
      </w:r>
    </w:p>
    <w:p w14:paraId="062B31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yielding three (1%) PPTS-detected TB. After cross-verification, we estimated </w:t>
      </w:r>
    </w:p>
    <w:p w14:paraId="5148B1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that against ≈2200 (90% of 2,413) private cough syrup buyers, there were an </w:t>
      </w:r>
    </w:p>
    <w:p w14:paraId="1E5CB5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estimated ≈110 (30% of 334) PPTS sputum examinations and three PPTS-detected TB </w:t>
      </w:r>
    </w:p>
    <w:p w14:paraId="43C1E5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(3%).</w:t>
      </w:r>
    </w:p>
    <w:p w14:paraId="73F34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Private pharmacies have the potential to share cough syrup buyers' </w:t>
      </w:r>
    </w:p>
    <w:p w14:paraId="5389CD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details that can contribute to significant TB notifications. Tracking cough </w:t>
      </w:r>
    </w:p>
    <w:p w14:paraId="6967C3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syrup buyers needs urgent attention.</w:t>
      </w:r>
    </w:p>
    <w:p w14:paraId="1066B6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18E8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52DD44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5BB5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10.5588/pha.26.0017</w:t>
      </w:r>
    </w:p>
    <w:p w14:paraId="58C7A9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PMC13502715</w:t>
      </w:r>
    </w:p>
    <w:p w14:paraId="523714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42639595</w:t>
      </w:r>
    </w:p>
    <w:p w14:paraId="0D3899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814E7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1. Public Health Action. 2026 Aug 24;16(3):293-295. doi: 10.5588/pha.26.0016. </w:t>
      </w:r>
    </w:p>
    <w:p w14:paraId="0B995CE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1BE5C3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4FEC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Operational research leading to state-level policy change in tuberculosis </w:t>
      </w:r>
    </w:p>
    <w:p w14:paraId="168BF4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undernutrition in Chhattisgarh, India.</w:t>
      </w:r>
    </w:p>
    <w:p w14:paraId="32B628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AF1CF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Malik C(1), Gupta V(2), Shringarpure K(3), Gupte HA(4), Keshri VR(5), Damani </w:t>
      </w:r>
    </w:p>
    <w:p w14:paraId="6BA9EA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M(6), Shah NN(6), Sonwani K(7), Nanda P(2), Sharma A(8), Mattoo SK(9), Shewade </w:t>
      </w:r>
    </w:p>
    <w:p w14:paraId="4C361E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HD(10).</w:t>
      </w:r>
    </w:p>
    <w:p w14:paraId="6CE4F3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0DA3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3BC90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(1)Sangwari-People's Association for Equity and Health, Surguja, Chhattisgarh, </w:t>
      </w:r>
    </w:p>
    <w:p w14:paraId="6AC3C1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72940A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(2)State Health Resource Centre, Raipur, Chhattisgarh, India.</w:t>
      </w:r>
    </w:p>
    <w:p w14:paraId="61CE7C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Community Medicine, Medical College Baroda, Vadodara, Gujarat, </w:t>
      </w:r>
    </w:p>
    <w:p w14:paraId="28B370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3C626A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(4)Narotam Sekhsaria Foundation, Mumbai, Maharashtra, India.</w:t>
      </w:r>
    </w:p>
    <w:p w14:paraId="191EC7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(5)Jindal School of Public Health and Human Development, O. P. Jindal Global </w:t>
      </w:r>
    </w:p>
    <w:p w14:paraId="45DB5E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Sonipat, India.</w:t>
      </w:r>
    </w:p>
    <w:p w14:paraId="5962B2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Health and Family Welfare, National Tuberculosis Elimination </w:t>
      </w:r>
    </w:p>
    <w:p w14:paraId="471D60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Programme (NTEP), National Health Mission, Raipur, Chhattisgarh, India.</w:t>
      </w:r>
    </w:p>
    <w:p w14:paraId="3D299A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(7)Directorate of Health Services, Department of Health, Raipur, India.</w:t>
      </w:r>
    </w:p>
    <w:p w14:paraId="423D6A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(8)Office of the Chief Medical and Health Officer (CMHO), </w:t>
      </w:r>
    </w:p>
    <w:p w14:paraId="04071C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Khairagarh-Chhuikhadan-Gandai, Department of Health and Family Welfare, </w:t>
      </w:r>
    </w:p>
    <w:p w14:paraId="046EBE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Government of Chhattisgarh, Chhattisgarh, India.</w:t>
      </w:r>
    </w:p>
    <w:p w14:paraId="755062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(9)Central TB Division, Ministry of Health and Family Welfare, Government of </w:t>
      </w:r>
    </w:p>
    <w:p w14:paraId="1B5270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India, New Delhi, India.</w:t>
      </w:r>
    </w:p>
    <w:p w14:paraId="49929C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(10)Division of Health Systems Research, ICMR National Institute of Epidemiology </w:t>
      </w:r>
    </w:p>
    <w:p w14:paraId="2A313C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(ICMR-NIE), Chennai, India.</w:t>
      </w:r>
    </w:p>
    <w:p w14:paraId="31A383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9681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India, undernutrition is a key driver of the tuberculosis (TB) epidemic. The </w:t>
      </w:r>
    </w:p>
    <w:p w14:paraId="328584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 burden of severe and very severe undernutrition leads to higher death rates </w:t>
      </w:r>
    </w:p>
    <w:p w14:paraId="202A40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those with TB. Despite documentation of weight and height, body mass index </w:t>
      </w:r>
    </w:p>
    <w:p w14:paraId="6D1C5A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calculations to prioritise nutrition support for those with severe and very </w:t>
      </w:r>
    </w:p>
    <w:p w14:paraId="4FDE1E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severe undernutrition are lacking in India's National Tuberculosis Elimination </w:t>
      </w:r>
    </w:p>
    <w:p w14:paraId="672E83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Programme. This state-level operational research in Chhattisgarh led to a change </w:t>
      </w:r>
    </w:p>
    <w:p w14:paraId="50CA7C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state-level policy in this regard. The learnings from this operational </w:t>
      </w:r>
    </w:p>
    <w:p w14:paraId="2E25F3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research-guided policy change have lessons for other states in India.</w:t>
      </w:r>
    </w:p>
    <w:p w14:paraId="799CD3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7EFD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09DB60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EF87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10.5588/pha.26.0016</w:t>
      </w:r>
    </w:p>
    <w:p w14:paraId="76E72C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PMC13502712</w:t>
      </w:r>
    </w:p>
    <w:p w14:paraId="2D9EB1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42639582</w:t>
      </w:r>
    </w:p>
    <w:p w14:paraId="599E10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FBAE9E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2. Public Health Action. 2026 Aug 24;16(3):183-187. doi: 10.5588/pha.26.0015. </w:t>
      </w:r>
    </w:p>
    <w:p w14:paraId="7465761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1F158F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8D140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Digital tools not enough; quality control-linked incentives are needed for </w:t>
      </w:r>
    </w:p>
    <w:p w14:paraId="236851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active case finding.</w:t>
      </w:r>
    </w:p>
    <w:p w14:paraId="60B581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558C4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Abdullah H(1), Shewade HD(2), Manickam P(2), Gupta K(3), Ambiya MS(1), Dhakad </w:t>
      </w:r>
    </w:p>
    <w:p w14:paraId="2F6C87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RS(1), Sharma K(1), Nag S(1), Shahnawaz M(1), Nagar R(1).</w:t>
      </w:r>
    </w:p>
    <w:p w14:paraId="28F8E4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120D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0E86E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(1)Khushi Baby, Jaipur, India.</w:t>
      </w:r>
    </w:p>
    <w:p w14:paraId="0C6C62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(2)Division of Health Systems Research, ICMR National Institute of Epidemiology </w:t>
      </w:r>
    </w:p>
    <w:p w14:paraId="20B797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(ICMR-NIE), Chennai, India.</w:t>
      </w:r>
    </w:p>
    <w:p w14:paraId="4E7469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Community Medicine, Geetanjali Institute of Medical Sciences, </w:t>
      </w:r>
    </w:p>
    <w:p w14:paraId="3C3981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Jaipur, India.</w:t>
      </w:r>
    </w:p>
    <w:p w14:paraId="10A50F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9CCF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Low yield of tuberculosis (TB) active case finding (ACF) in routine </w:t>
      </w:r>
    </w:p>
    <w:p w14:paraId="2D28EB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systems is a concern. Following identification of high-risk </w:t>
      </w:r>
    </w:p>
    <w:p w14:paraId="263860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villages/wards guided by annual digital household survey (captured in Community </w:t>
      </w:r>
    </w:p>
    <w:p w14:paraId="1E0E10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Integrated Platform [CHIP]), the health system utilised the ACF module of </w:t>
      </w:r>
    </w:p>
    <w:p w14:paraId="07BB30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CHIP for an ACF cycle (December 2025 to January 2026) in Udaipur district, </w:t>
      </w:r>
    </w:p>
    <w:p w14:paraId="0ED939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Rajasthan, India. Despite advocating the recommendations from a recently </w:t>
      </w:r>
    </w:p>
    <w:p w14:paraId="3941F4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concluded national-level TB ACF evaluation, sputum collection and transport and </w:t>
      </w:r>
    </w:p>
    <w:p w14:paraId="57C162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quality control-lined incentives were not implemented.</w:t>
      </w:r>
    </w:p>
    <w:p w14:paraId="11B23D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document the reported and estimated (after telephonic data </w:t>
      </w:r>
    </w:p>
    <w:p w14:paraId="25BF51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cross-verification by investigators) scale, quality, and yield of ACF, based on </w:t>
      </w:r>
    </w:p>
    <w:p w14:paraId="12374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 longitudinal descriptive study using secondary data.</w:t>
      </w:r>
    </w:p>
    <w:p w14:paraId="66D3BC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1.3 million high-risk populations, 70.6% (scale) were reportedly </w:t>
      </w:r>
    </w:p>
    <w:p w14:paraId="5E8CF8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screened. With 44 (0.6% test positivity) reported ACF-detected TB, the number </w:t>
      </w:r>
    </w:p>
    <w:p w14:paraId="14324E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needed to screen (NNS) was 21,082 (quality) and yield was 0.7% (total </w:t>
      </w:r>
    </w:p>
    <w:p w14:paraId="58AECD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ACF-detected TB divided by [0.5% × total high-risk population]). The estimated </w:t>
      </w:r>
    </w:p>
    <w:p w14:paraId="5F4138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scale was 35% (n = 457,240) and one out of 44 was confirmed to be ACF-detected </w:t>
      </w:r>
    </w:p>
    <w:p w14:paraId="6C0235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(estimated NNS = 457,240, estimated yield &lt;0.1%). Similar suboptimal results </w:t>
      </w:r>
    </w:p>
    <w:p w14:paraId="76A90E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observed in 33% villages/wards that were multidimensionally poor as per </w:t>
      </w:r>
    </w:p>
    <w:p w14:paraId="5A6C98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CHIP and additional 21% villages/wards identified as high-risk through local </w:t>
      </w:r>
    </w:p>
    <w:p w14:paraId="14EFD1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mapping.</w:t>
      </w:r>
    </w:p>
    <w:p w14:paraId="01BB7F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Suboptimal ACF yield reveals digital tools alone are insufficient.</w:t>
      </w:r>
    </w:p>
    <w:p w14:paraId="21BF02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38D2A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05C111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F13C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10.5588/pha.26.0015</w:t>
      </w:r>
    </w:p>
    <w:p w14:paraId="3E9742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PMC13502500</w:t>
      </w:r>
    </w:p>
    <w:p w14:paraId="2C9FC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42639579</w:t>
      </w:r>
    </w:p>
    <w:p w14:paraId="56D41D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9EC00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3. Public Health Action. 2026 Aug 24;16(3):162-167. doi: 10.5588/pha.26.0014. </w:t>
      </w:r>
    </w:p>
    <w:p w14:paraId="2ABD909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348BA3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828A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Improving tuberculosis contact investigation in Chhattisgarh, India: early </w:t>
      </w:r>
    </w:p>
    <w:p w14:paraId="3A388D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findings from operational research.</w:t>
      </w:r>
    </w:p>
    <w:p w14:paraId="3F2A44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1AAD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Malik C(1), Gupta V(2), Shringarpure K(3), Gupte HA(4), Kalkonde Y(1), Jain </w:t>
      </w:r>
    </w:p>
    <w:p w14:paraId="13436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Y(1), Khanna S(1), Damani M(5), Shah NN(5), Sonwani K(6), Keshri VR(7), Shewade </w:t>
      </w:r>
    </w:p>
    <w:p w14:paraId="7C53ED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HD(8).</w:t>
      </w:r>
    </w:p>
    <w:p w14:paraId="333A5D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06C9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96B01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(1)Sangwari-People's Association for Equity and Health, Surguja, Chhattisgarh, </w:t>
      </w:r>
    </w:p>
    <w:p w14:paraId="724FB1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2F2008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(2)State Health Resource Centre, Raipur, Chhattisgarh, India.</w:t>
      </w:r>
    </w:p>
    <w:p w14:paraId="5CD610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Community Medicine, Medical College Baroda, Vadodara, Gujarat, </w:t>
      </w:r>
    </w:p>
    <w:p w14:paraId="48D54A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01B92C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(4)Narotam Sekhsaria Foundation, Mumbai, Maharashtra, India.</w:t>
      </w:r>
    </w:p>
    <w:p w14:paraId="2885C6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Health and Family Welfare, National Tuberculosis Elimination </w:t>
      </w:r>
    </w:p>
    <w:p w14:paraId="151327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Programme (NTEP), National Health Mission, Raipur, Chhattisgarh, India.</w:t>
      </w:r>
    </w:p>
    <w:p w14:paraId="411323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Health and Family Welfare, Directorate of Health Services, </w:t>
      </w:r>
    </w:p>
    <w:p w14:paraId="67467E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Raipur, Chhattisgarh, India.</w:t>
      </w:r>
    </w:p>
    <w:p w14:paraId="526C54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(7)Jindal School of Public Health and Human Development, O. P. Jindal Global </w:t>
      </w:r>
    </w:p>
    <w:p w14:paraId="3909EE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Sonipat, India.</w:t>
      </w:r>
    </w:p>
    <w:p w14:paraId="40096B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(8)Division of Health Systems Research, ICMR-National Institute of Epidemiology, </w:t>
      </w:r>
    </w:p>
    <w:p w14:paraId="2E7A37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Chennai, India.</w:t>
      </w:r>
    </w:p>
    <w:p w14:paraId="015FAD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1C17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SETTINGS: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Chhattisgarh state, central India, implemented measures to improve </w:t>
      </w:r>
    </w:p>
    <w:p w14:paraId="3FD3A9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household contact investigation (HCI) monitoring and decentralising HCI to </w:t>
      </w:r>
    </w:p>
    <w:p w14:paraId="1242F5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nearest primary care facility.</w:t>
      </w:r>
    </w:p>
    <w:p w14:paraId="31E25F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Comparing bacteriologically confirmed adults (≥18 years) with </w:t>
      </w:r>
    </w:p>
    <w:p w14:paraId="7DAF03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from October to December in 2023 and 2025, to assess changes </w:t>
      </w:r>
    </w:p>
    <w:p w14:paraId="109071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undergoing HCI, TB diagnosis, and TB preventive therapy (TPT) initiation </w:t>
      </w:r>
    </w:p>
    <w:p w14:paraId="05200F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(overall and children [&lt;5 years]) after introducing HCI monitoring indicators </w:t>
      </w:r>
    </w:p>
    <w:p w14:paraId="40A06E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decentralising HCI to primary care.</w:t>
      </w:r>
    </w:p>
    <w:p w14:paraId="68E0C5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DESIGN: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Operational research using cross-sectional descriptive analysis of </w:t>
      </w:r>
    </w:p>
    <w:p w14:paraId="4EB233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programme data.</w:t>
      </w:r>
    </w:p>
    <w:p w14:paraId="454989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Districts (n = 33) reporting monthly HCI indicators increased from 2 </w:t>
      </w:r>
    </w:p>
    <w:p w14:paraId="707439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(6%) in October 2025 to 20 (60%) in January 2026. Notifications dropped from </w:t>
      </w:r>
    </w:p>
    <w:p w14:paraId="2B960B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4,221 to 3,196 and diagnosis through sputum microscopy from 1,315 to 51; while </w:t>
      </w:r>
    </w:p>
    <w:p w14:paraId="057A67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 by rapid molecular tests increased from 2,290 to 2,774. Marginal </w:t>
      </w:r>
    </w:p>
    <w:p w14:paraId="1F6F1A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improvements occurred in current treatment facility as primary peripheral health </w:t>
      </w:r>
    </w:p>
    <w:p w14:paraId="6F65BA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institutes (46%-54%), undergoing HCI (75%-82.5%), average household contact </w:t>
      </w:r>
    </w:p>
    <w:p w14:paraId="7450CC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 per person with TB (2.8-3.1), and household contacts initiated on TPT </w:t>
      </w:r>
    </w:p>
    <w:p w14:paraId="316320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(64%-70%). These changes were not observed among child (&lt;5 years) contacts. TB </w:t>
      </w:r>
    </w:p>
    <w:p w14:paraId="3CFDDA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diagnosis among contacts did not improve (overall and children [&lt;5 years]).</w:t>
      </w:r>
    </w:p>
    <w:p w14:paraId="56EA49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Early findings for HCI monitoring are encouraging. However, </w:t>
      </w:r>
    </w:p>
    <w:p w14:paraId="673310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prioritising child (&lt;5 years) contacts and bacteriological confirmation at </w:t>
      </w:r>
    </w:p>
    <w:p w14:paraId="70CE59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primary care level is urgently needed.</w:t>
      </w:r>
    </w:p>
    <w:p w14:paraId="3BF90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1A4C0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3C3133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7B1A4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10.5588/pha.26.0014</w:t>
      </w:r>
    </w:p>
    <w:p w14:paraId="5D912B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PMC13502496</w:t>
      </w:r>
    </w:p>
    <w:p w14:paraId="50F0AA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42639570</w:t>
      </w:r>
    </w:p>
    <w:p w14:paraId="25157A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7EE22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4. Public Health Action. 2026 Aug 24;16(3):168-171. doi: 10.5588/pha.26.0023. </w:t>
      </w:r>
    </w:p>
    <w:p w14:paraId="7F153C2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31E812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201FC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Quality improvement package for severe tuberculosis triage in Tamil Nadu, India.</w:t>
      </w:r>
    </w:p>
    <w:p w14:paraId="47FAC07B">
      <w:pPr>
        <w:rPr>
          <w:rFonts w:hint="eastAsia" w:ascii="宋体" w:hAnsi="宋体" w:eastAsia="宋体" w:cs="宋体"/>
          <w:b/>
          <w:color w:val="FF0000"/>
          <w:szCs w:val="24"/>
        </w:rPr>
      </w:pPr>
    </w:p>
    <w:p w14:paraId="58D43E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Jeyakumar A(1), Kalaiselvi S(2), Nair D(3), Vijayaprabha R(1), Gayathri K(1), </w:t>
      </w:r>
    </w:p>
    <w:p w14:paraId="4E0589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Kabir D(1), Melfha JM(1), Bhatnagar T(1), Srinivasan R(1), Balusamy M(1), </w:t>
      </w:r>
    </w:p>
    <w:p w14:paraId="05963C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Shanmugasundaram S(1), Catherine A(1), Nithya N(1), Venkateshwar R(1), Frederick </w:t>
      </w:r>
    </w:p>
    <w:p w14:paraId="3AED3F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A(4), Shewade HD(1).</w:t>
      </w:r>
    </w:p>
    <w:p w14:paraId="6360E0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BD05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D5D83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(1)ICMR National Institute of Epidemiology (ICMR-NIE), Chennai, India.</w:t>
      </w:r>
    </w:p>
    <w:p w14:paraId="5BD514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(2)All India Institute of Medical Sciences (AIIMS) Madurai, India.</w:t>
      </w:r>
    </w:p>
    <w:p w14:paraId="00A00F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(3)ICMR National Institute for Research in Tuberculosis, Chennai, India.</w:t>
      </w:r>
    </w:p>
    <w:p w14:paraId="026729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(4)Directorate of Medical and Rural Health Services, Government of Tamil Nadu, </w:t>
      </w:r>
    </w:p>
    <w:p w14:paraId="280253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Chennai, India.</w:t>
      </w:r>
    </w:p>
    <w:p w14:paraId="4796C1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009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SETTING: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Tamil Nadu Kasanoi Erappila Thittam (TN-KET) is a statewide </w:t>
      </w:r>
    </w:p>
    <w:p w14:paraId="430A28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differentiated tuberculosis (TB) care initiative to reduce TB deaths involving </w:t>
      </w:r>
    </w:p>
    <w:p w14:paraId="6BA23B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triaging for severe illness at diagnosis and referral of severely ill for </w:t>
      </w:r>
    </w:p>
    <w:p w14:paraId="77D0F6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appropriate inpatient care (2022-2025). Eleven out of 30 districts did not </w:t>
      </w:r>
    </w:p>
    <w:p w14:paraId="205E29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reduce their TB death rates despite achieving the target process indicators.</w:t>
      </w:r>
    </w:p>
    <w:p w14:paraId="6C5AF9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assess the implementation fidelity and effect of a quality </w:t>
      </w:r>
    </w:p>
    <w:p w14:paraId="02A950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improvement (QI) package to improve triage coverage and quality in the select 11 </w:t>
      </w:r>
    </w:p>
    <w:p w14:paraId="591F27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districts of Tamil Nadu.</w:t>
      </w:r>
    </w:p>
    <w:p w14:paraId="1EE8B1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DESIGN: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quasi-experimental pre-post study was conducted between October 2024 </w:t>
      </w:r>
    </w:p>
    <w:p w14:paraId="7D7E63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February 2025 (pre-QI) and June to December 2025 (post-QI). The QI package </w:t>
      </w:r>
    </w:p>
    <w:p w14:paraId="4221E0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introduced in poorly performing districts. Data were extracted from Ni-kshay </w:t>
      </w:r>
    </w:p>
    <w:p w14:paraId="0563CB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TB SeWA (e-tools of the TB programme and TN-KET, respectively), supplemented </w:t>
      </w:r>
    </w:p>
    <w:p w14:paraId="4CECD4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by independent triage audits.</w:t>
      </w:r>
    </w:p>
    <w:p w14:paraId="54CE18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Integrating the QI package within TN-KET achieved high fidelity. The </w:t>
      </w:r>
    </w:p>
    <w:p w14:paraId="4D54F3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extent of missing triage data reduced from 38% to 12%, and median delays in </w:t>
      </w:r>
    </w:p>
    <w:p w14:paraId="4A2BA6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entry of triage details reduced from 13 to 9 days and early TB deaths reduced </w:t>
      </w:r>
    </w:p>
    <w:p w14:paraId="42AF35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from 3.7% to 3.3%.</w:t>
      </w:r>
    </w:p>
    <w:p w14:paraId="195017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QI package improved documentation and timeliness of triage </w:t>
      </w:r>
    </w:p>
    <w:p w14:paraId="5E5D55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assessment, contributing to modest reductions in early TB deaths. District-level </w:t>
      </w:r>
    </w:p>
    <w:p w14:paraId="51876D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supervision and triaging at diagnosis for early admission will sustain the </w:t>
      </w:r>
    </w:p>
    <w:p w14:paraId="2E79C8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reduced death rate.</w:t>
      </w:r>
    </w:p>
    <w:p w14:paraId="4E9A82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DF8E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2DE013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72D0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10.5588/pha.26.0023</w:t>
      </w:r>
    </w:p>
    <w:p w14:paraId="7CA1F2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PMC13502725</w:t>
      </w:r>
    </w:p>
    <w:p w14:paraId="2D9C48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42639561</w:t>
      </w:r>
    </w:p>
    <w:p w14:paraId="29D869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D49FB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5. Public Health Action. 2026 Aug 24;16(3):132-134. doi: 10.5588/pha.25.0059. </w:t>
      </w:r>
    </w:p>
    <w:p w14:paraId="77F6216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35F7A3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8F10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Mentorship for research on TB in India: a course on Public Health Implementation </w:t>
      </w:r>
    </w:p>
    <w:p w14:paraId="653334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Strengthening and Operational Research (MPHISOR).</w:t>
      </w:r>
    </w:p>
    <w:p w14:paraId="28CEEE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C569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Shewade HD(1), Manickam P(1), Bhatnagar T(1), Shringarpure K(2), Das M(3), </w:t>
      </w:r>
    </w:p>
    <w:p w14:paraId="4F3478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Kalaiselvi S(4), Nair D(5), Melfha JM(1), Verma M(6), Akshaya KM(7), Mattoo </w:t>
      </w:r>
    </w:p>
    <w:p w14:paraId="073A52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SK(8), Murhekar MV(1).</w:t>
      </w:r>
    </w:p>
    <w:p w14:paraId="739EBE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CD49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CFCC5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(1)ICMR National Institute of Epidemiology (ICMR-NIE), Chennai, India.</w:t>
      </w:r>
    </w:p>
    <w:p w14:paraId="1F4862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(2)Medical College Baroda, Vadodara, India.</w:t>
      </w:r>
    </w:p>
    <w:p w14:paraId="1F2A4E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(3)FIND, New Delhi, India.</w:t>
      </w:r>
    </w:p>
    <w:p w14:paraId="312299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(4)All India Institute of Medical Sciences (AIIMS), Madurai, India.</w:t>
      </w:r>
    </w:p>
    <w:p w14:paraId="6C740A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(5)ICMR National Institute for Research in Tuberculosis (ICMR-NIRT), Chennai, </w:t>
      </w:r>
    </w:p>
    <w:p w14:paraId="098124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3B2E3D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(6)All India Institute of Medical Sciences (AIIMS), Bathinda, India.</w:t>
      </w:r>
    </w:p>
    <w:p w14:paraId="1729B2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(7)Yenepoya Medical College, Mangaluru, India.</w:t>
      </w:r>
    </w:p>
    <w:p w14:paraId="7DB785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(8)Central TB Division, New Delhi, India.</w:t>
      </w:r>
    </w:p>
    <w:p w14:paraId="233707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29CC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issue of Public Health Action includes a series of articles on operational </w:t>
      </w:r>
    </w:p>
    <w:p w14:paraId="006194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 (OR) on various aspects of 'TB in India'. These are the outputs of a </w:t>
      </w:r>
    </w:p>
    <w:p w14:paraId="59CEFE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two-year mentored course. Year one was based on the Structured Operational </w:t>
      </w:r>
    </w:p>
    <w:p w14:paraId="11A025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 and Training Initiative (SORT IT), a WHO/TDR-accredited model for </w:t>
      </w:r>
    </w:p>
    <w:p w14:paraId="07A0B1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building in-country OR capacity. Building on this work, year two was an </w:t>
      </w:r>
    </w:p>
    <w:p w14:paraId="76F03E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innovation implemented by ICMR National Institute of Epidemiology (ICMR-NIE), in </w:t>
      </w:r>
    </w:p>
    <w:p w14:paraId="14EFD7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which mentees implemented a second mentored OR project. In this way, they did </w:t>
      </w:r>
    </w:p>
    <w:p w14:paraId="7B931C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 just identify a problem but attempted to address it, to increase the chances </w:t>
      </w:r>
    </w:p>
    <w:p w14:paraId="042EDA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achieving even greater policy/practice change.</w:t>
      </w:r>
    </w:p>
    <w:p w14:paraId="0053EB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0C49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1EB9C1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EC21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10.5588/pha.25.0059</w:t>
      </w:r>
    </w:p>
    <w:p w14:paraId="39C412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PMC13502711</w:t>
      </w:r>
    </w:p>
    <w:p w14:paraId="3EB26F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42639296</w:t>
      </w:r>
    </w:p>
    <w:p w14:paraId="3451DA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8D751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6. Public Health Action. 2026 Aug 24;16(3):296-298. doi: 10.5588/pha.26.0030. </w:t>
      </w:r>
    </w:p>
    <w:p w14:paraId="6D02C76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16F611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EFAF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 of individuals with tuberculosis identified from mobile chest </w:t>
      </w:r>
    </w:p>
    <w:p w14:paraId="4EC440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X-ray-based active case finding in Pakistan.</w:t>
      </w:r>
    </w:p>
    <w:p w14:paraId="31B649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93B3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Zaidi SMA(1)(2), Horton KC(3), Esmail H(1)(4).</w:t>
      </w:r>
    </w:p>
    <w:p w14:paraId="54F523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D02F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2C9F3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(1)WHO Collaborating Centre for Tuberculosis Research and Innovation, UCL Centre </w:t>
      </w:r>
    </w:p>
    <w:p w14:paraId="461950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Global Tuberculosis Research, Institute for Global Health, University </w:t>
      </w:r>
    </w:p>
    <w:p w14:paraId="36D687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College London, London, UK.</w:t>
      </w:r>
    </w:p>
    <w:p w14:paraId="55F9B3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(2)Community Health Solutions, Karachi, Pakistan.</w:t>
      </w:r>
    </w:p>
    <w:p w14:paraId="1F6EAD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Infectious Disease Epidemiology, London School of Hygiene and </w:t>
      </w:r>
    </w:p>
    <w:p w14:paraId="25D189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Tropical Medicine, London, UK.</w:t>
      </w:r>
    </w:p>
    <w:p w14:paraId="011762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(4)MRC Clinical Trials Unit at University College London, London, UK.</w:t>
      </w:r>
    </w:p>
    <w:p w14:paraId="67A0B7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AA809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Mobile X-ray-based active case finding is being scaled up across high-burden </w:t>
      </w:r>
    </w:p>
    <w:p w14:paraId="66CF25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countries to improve detection of early and asymptomatic tuberculosis (TB). </w:t>
      </w:r>
    </w:p>
    <w:p w14:paraId="0F4D58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However, limited evidence is available for treatment outcomes in programmatic </w:t>
      </w:r>
    </w:p>
    <w:p w14:paraId="2A03BB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settings. We investigated outcomes of 1,023,488 individuals screened through </w:t>
      </w:r>
    </w:p>
    <w:p w14:paraId="16DD68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community-based mobile X-rays in Pakistan. Among 7,381 individuals treated for </w:t>
      </w:r>
    </w:p>
    <w:p w14:paraId="4352B0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TB, 4,104 (55.6%) did not have bacteriological confirmation suggesting low </w:t>
      </w:r>
    </w:p>
    <w:p w14:paraId="4A08B8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bacterial disease burden. Individuals with bacteriologically unconfirmed TB were </w:t>
      </w:r>
    </w:p>
    <w:p w14:paraId="673434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more likely to be lost to follow-up relative to those with bacteriologically </w:t>
      </w:r>
    </w:p>
    <w:p w14:paraId="4201C9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confirmed TB (18.3% vs. 13.2%), highlighting the need for strategies to ensure </w:t>
      </w:r>
    </w:p>
    <w:p w14:paraId="52718D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individuals remain engaged in care throughout treatment.</w:t>
      </w:r>
    </w:p>
    <w:p w14:paraId="44EEBD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99FE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6A97C5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C916F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10.5588/pha.26.0030</w:t>
      </w:r>
    </w:p>
    <w:p w14:paraId="2862CC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PMC13502497</w:t>
      </w:r>
    </w:p>
    <w:p w14:paraId="71627B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42639294</w:t>
      </w:r>
    </w:p>
    <w:p w14:paraId="0DCE7B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494BB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7. Public Health Action. 2026 Aug 24;16(3):288-292. doi: 10.5588/pha.26.0029. </w:t>
      </w:r>
    </w:p>
    <w:p w14:paraId="2AFA30B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500B2A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2F5A5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Epidemiological trends in tuberculosis during a technical assistance project, </w:t>
      </w:r>
    </w:p>
    <w:p w14:paraId="1EA8DE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Lusaka, Zambia, 2018-2021.</w:t>
      </w:r>
    </w:p>
    <w:p w14:paraId="471E9E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D868B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Daka S(1), Ota M(1)(2), Hirao S(1)(2), Samungole G(1)(3).</w:t>
      </w:r>
    </w:p>
    <w:p w14:paraId="47642C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6C61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DF554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(1)Japan Anti-Tuberculosis Association, Lusaka, Zambia.</w:t>
      </w:r>
    </w:p>
    <w:p w14:paraId="06552A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(2)Research Institute of Tuberculosis, Tokyo, Japan.</w:t>
      </w:r>
    </w:p>
    <w:p w14:paraId="11D801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(3)National Tuberculosis and Leprosy Programme, Ministry of Health, Lusaka, </w:t>
      </w:r>
    </w:p>
    <w:p w14:paraId="2A255B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Zambia.</w:t>
      </w:r>
    </w:p>
    <w:p w14:paraId="6E524F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1E844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SETTING: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Five health facilities in Lusaka, Zambia.</w:t>
      </w:r>
    </w:p>
    <w:p w14:paraId="13FDA4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An observational study to describe activities of a technical </w:t>
      </w:r>
    </w:p>
    <w:p w14:paraId="253E59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assistance project in 2019-2021 with baseline epidemiological indicators in </w:t>
      </w:r>
    </w:p>
    <w:p w14:paraId="38B922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2018.</w:t>
      </w:r>
    </w:p>
    <w:p w14:paraId="1D6A20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number of presumptive tuberculosis (TB) cases at the five sites </w:t>
      </w:r>
    </w:p>
    <w:p w14:paraId="69B4CE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rose from 7,063 in 2018 to 48,250 in 2021 with a total diagnosis </w:t>
      </w:r>
    </w:p>
    <w:p w14:paraId="247242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9,642 cases of all types of TB and 4,747 cases of bacteriologically positive </w:t>
      </w:r>
    </w:p>
    <w:p w14:paraId="6FD1DF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in the 4 years. The percentage of the bacteriologically positive cases among </w:t>
      </w:r>
    </w:p>
    <w:p w14:paraId="3970DA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presumptive TB ones varied from 8.2% to 11.3% in facilities. The proportion </w:t>
      </w:r>
    </w:p>
    <w:p w14:paraId="2A10EB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bacteriologically positive TB among the presumptive TB cases at five sites </w:t>
      </w:r>
    </w:p>
    <w:p w14:paraId="519B3C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declined from 14.1% in 2018-2019 to 8.3% in 2020-2021 (P &lt; 0.001). Treatment </w:t>
      </w:r>
    </w:p>
    <w:p w14:paraId="614359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success rates maintained high over 85% in four facilities, whereas in the other </w:t>
      </w:r>
    </w:p>
    <w:p w14:paraId="70C31D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improved significantly. The 'not evaluated' rates of treatment outcomes dropped </w:t>
      </w:r>
    </w:p>
    <w:p w14:paraId="1511A7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7.0% at all the facilities in 2018-2019 to 1.0% in 2020. During the </w:t>
      </w:r>
    </w:p>
    <w:p w14:paraId="57742F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project, three GeneXpert and a digital X-ray machines were installed in the </w:t>
      </w:r>
    </w:p>
    <w:p w14:paraId="471276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facilities.</w:t>
      </w:r>
    </w:p>
    <w:p w14:paraId="4EB1B4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Investment in TB, particularly in diagnostic tools, and training of </w:t>
      </w:r>
    </w:p>
    <w:p w14:paraId="77E4BC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care workers, coupled with close monitoring of health workers and </w:t>
      </w:r>
    </w:p>
    <w:p w14:paraId="7CC004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community volunteers, can greatly improve core TB indicators.</w:t>
      </w:r>
    </w:p>
    <w:p w14:paraId="0B1D86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B0EB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76AADA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3CDE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10.5588/pha.26.0029</w:t>
      </w:r>
    </w:p>
    <w:p w14:paraId="3E18D9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PMC13502525</w:t>
      </w:r>
    </w:p>
    <w:p w14:paraId="4FFE25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42639290</w:t>
      </w:r>
    </w:p>
    <w:p w14:paraId="0C6B24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E1955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8. Public Health Action. 2026 Aug 24;16(3):177-182. doi: 10.5588/pha.26.0018. </w:t>
      </w:r>
    </w:p>
    <w:p w14:paraId="74D2B11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3C6075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E3B0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India's private sector engagement model improved TB notification and drug </w:t>
      </w:r>
    </w:p>
    <w:p w14:paraId="4C8DD9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uptake.</w:t>
      </w:r>
    </w:p>
    <w:p w14:paraId="30700D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67F6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Gupta S(1), Mattoo SK(2), Rao R(2), Manickam P(3), Selvaraj K(4), Soundappan </w:t>
      </w:r>
    </w:p>
    <w:p w14:paraId="005FC9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K(5)(6), Singh AR(7), Mehta K(8), Shanmugasundaram S(9), Singh UB(10).</w:t>
      </w:r>
    </w:p>
    <w:p w14:paraId="383E16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9432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2C009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(1)Karnataka Health Promotion Trust, New Delhi, India.</w:t>
      </w:r>
    </w:p>
    <w:p w14:paraId="4838AD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(2)Central TB Division, Ministry of Health and Family Welfare, New Delhi, India.</w:t>
      </w:r>
    </w:p>
    <w:p w14:paraId="64B1DB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(3)Division of Health Systems Research, ICMR National Institute of Epidemiology, </w:t>
      </w:r>
    </w:p>
    <w:p w14:paraId="485A41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Chennai, Tamil Nadu.</w:t>
      </w:r>
    </w:p>
    <w:p w14:paraId="0E84DC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(4)Department of Community and Family Medicine, AIIMS, Madurai, Tamil Nadu.</w:t>
      </w:r>
    </w:p>
    <w:p w14:paraId="29EB2B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Community Medicine and School of Public Health, Post Graduate </w:t>
      </w:r>
    </w:p>
    <w:p w14:paraId="53277D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of Medical Education and Research, Chandigarh, India.</w:t>
      </w:r>
    </w:p>
    <w:p w14:paraId="62E127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(6)Dahdahleh Institute of Global Health Research, Faculty of Health, York </w:t>
      </w:r>
    </w:p>
    <w:p w14:paraId="6F8C92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Toronto, Canada.</w:t>
      </w:r>
    </w:p>
    <w:p w14:paraId="36DE11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Community Medicine, Government Medical College, Shahdol, Madhya </w:t>
      </w:r>
    </w:p>
    <w:p w14:paraId="404F59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Pradesh, India.</w:t>
      </w:r>
    </w:p>
    <w:p w14:paraId="594D8D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(8)Department of Community Medicine, GMERS Medical College, Gotri, Vadodara, </w:t>
      </w:r>
    </w:p>
    <w:p w14:paraId="03EC97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Gujarat, India.</w:t>
      </w:r>
    </w:p>
    <w:p w14:paraId="5F39AE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(9)Department of Community Medicine and Family Medicine, All India Institute of </w:t>
      </w:r>
    </w:p>
    <w:p w14:paraId="3E760D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Sciences, Hyderabad, India.</w:t>
      </w:r>
    </w:p>
    <w:p w14:paraId="5B2F26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(10)Department of Microbiology, All India Institute of Medical Sciences, New </w:t>
      </w:r>
    </w:p>
    <w:p w14:paraId="4B9179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Delhi, India.</w:t>
      </w:r>
    </w:p>
    <w:p w14:paraId="23C01F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EC3D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SETTINGS: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Since 2018, India's National Tuberculosis Elimination Programme has </w:t>
      </w:r>
    </w:p>
    <w:p w14:paraId="0526DB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adopted a patient-provider support agency (PPSA) model to engage the private </w:t>
      </w:r>
    </w:p>
    <w:p w14:paraId="2BF858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sector using domestic resources.</w:t>
      </w:r>
    </w:p>
    <w:p w14:paraId="2AACB5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evaluate the effectiveness of the PPSA model for private-sector TB </w:t>
      </w:r>
    </w:p>
    <w:p w14:paraId="66C64C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notifications, care services, and treatment success in 42 districts across six </w:t>
      </w:r>
    </w:p>
    <w:p w14:paraId="56776A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Indian states and to explore enablers and challenges of PPSA implementation.</w:t>
      </w:r>
    </w:p>
    <w:p w14:paraId="5C2C38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DESIGN: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mixed-methods study. We performed interrupted time-series analysis </w:t>
      </w:r>
    </w:p>
    <w:p w14:paraId="1DDFAC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the segmental regression model to quantify level and monthly changes in </w:t>
      </w:r>
    </w:p>
    <w:p w14:paraId="0A960A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private sector TB indicators before (2019-2021) and after PPSA implementation </w:t>
      </w:r>
    </w:p>
    <w:p w14:paraId="4D39D5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(2021-2024) and interviewed stakeholders regarding enablers and challenges of </w:t>
      </w:r>
    </w:p>
    <w:p w14:paraId="2ECE97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PPSA implementation.</w:t>
      </w:r>
    </w:p>
    <w:p w14:paraId="380F29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PPSA initiation significantly increased private-sector TB notification </w:t>
      </w:r>
    </w:p>
    <w:p w14:paraId="3AB22C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rates (immediate change) from 43.5 in 2019 to 72.7 per 100,000 in 2021 and </w:t>
      </w:r>
    </w:p>
    <w:p w14:paraId="72129A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sustained till 2024. Similarly, number of private facilities notifying TB </w:t>
      </w:r>
    </w:p>
    <w:p w14:paraId="4C8269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increased from 1,040 to 1,858 and prescription of free fixed dose combination </w:t>
      </w:r>
    </w:p>
    <w:p w14:paraId="527B75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drugs by private providers increased from &lt;1% to 14%. These gains were not </w:t>
      </w:r>
    </w:p>
    <w:p w14:paraId="465AD9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accompanied by improvements in other TB care services and treatment success. </w:t>
      </w:r>
    </w:p>
    <w:p w14:paraId="14666D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Stakeholders offered insights and reasons for these variations.</w:t>
      </w:r>
    </w:p>
    <w:p w14:paraId="071755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PPSA model improved notification and drug uptake and will </w:t>
      </w:r>
    </w:p>
    <w:p w14:paraId="524ADB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require strengthening of quality-of-care services for future scale-up.</w:t>
      </w:r>
    </w:p>
    <w:p w14:paraId="23992D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DC16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7B28DD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130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10.5588/pha.26.0018</w:t>
      </w:r>
    </w:p>
    <w:p w14:paraId="4ECDA4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PMC13502710</w:t>
      </w:r>
    </w:p>
    <w:p w14:paraId="7ECFDB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42639278</w:t>
      </w:r>
    </w:p>
    <w:p w14:paraId="5F6CEC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C7D273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9. Public Health Action. 2026 Aug 24;16(3):172-176. doi: 10.5588/pha.26.0019. </w:t>
      </w:r>
    </w:p>
    <w:p w14:paraId="62249A2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Aug.</w:t>
      </w:r>
    </w:p>
    <w:p w14:paraId="6BEA40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B703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Assessment of the acceptability and usability of an integrated HIV-TB digital </w:t>
      </w:r>
    </w:p>
    <w:p w14:paraId="017B24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portal at anti-retroviral therapy centres in Odisha, India.</w:t>
      </w:r>
    </w:p>
    <w:p w14:paraId="0F6847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4663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Patnaik A(1), Bhatnagar T(2), Das M(3), Singh AK(1)(4), Mishra N(5)(6), Arvind </w:t>
      </w:r>
    </w:p>
    <w:p w14:paraId="016FDE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DS(5), Siya PK(5), Pradhan A(6), Kumar P(7), Patnaik B(6), Panda SK(8), Sahu </w:t>
      </w:r>
    </w:p>
    <w:p w14:paraId="55D33E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S(9), Das H(1), Pattanayak S(1)(10).</w:t>
      </w:r>
    </w:p>
    <w:p w14:paraId="4CDA83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FA04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B8333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(1)Regional Institute for HIV Surveillance &amp; Epidemiology, All India Institute </w:t>
      </w:r>
    </w:p>
    <w:p w14:paraId="2B8BC5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Medical Sciences, Bhubaneswar, India.</w:t>
      </w:r>
    </w:p>
    <w:p w14:paraId="51991B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(2)ICMR School of Public Health, ICMR National Institute of Epidemiology </w:t>
      </w:r>
    </w:p>
    <w:p w14:paraId="6BA63F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(ICMR-NIE), Chennai, India.</w:t>
      </w:r>
    </w:p>
    <w:p w14:paraId="59B76E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(3)FIND, Delhi, India.</w:t>
      </w:r>
    </w:p>
    <w:p w14:paraId="104822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Community Medicine and Family Medicine, All India Institute of </w:t>
      </w:r>
    </w:p>
    <w:p w14:paraId="78A289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Sciences, Bhubaneswar, India.</w:t>
      </w:r>
    </w:p>
    <w:p w14:paraId="30B7A0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(5)Orissa State AIDS Control Society (OSACS), Bhubaneswar, India.</w:t>
      </w:r>
    </w:p>
    <w:p w14:paraId="1F3FF4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Health and Family Welfare, Government of Odisha, Bhubaneswar, </w:t>
      </w:r>
    </w:p>
    <w:p w14:paraId="5D0DC1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6C9ABA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(7)Surveillance &amp; Epidemiology (Strategic Information) Division, National AIDS </w:t>
      </w:r>
    </w:p>
    <w:p w14:paraId="278C07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Control Organization, New Delhi, India.</w:t>
      </w:r>
    </w:p>
    <w:p w14:paraId="2ABC21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(8)WHO State HQ NTEP Consultant, Bhubaneswar, Odisha, India.</w:t>
      </w:r>
    </w:p>
    <w:p w14:paraId="0D9DE7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(9)Department of Community Medicine, SCB Medical College and Hospital, Cuttack, </w:t>
      </w:r>
    </w:p>
    <w:p w14:paraId="101F04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34DA79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(10)Department of Health Research, Kalinga Institute of Medical Sciences, </w:t>
      </w:r>
    </w:p>
    <w:p w14:paraId="7E5E56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Bhubaneswar, India.</w:t>
      </w:r>
    </w:p>
    <w:p w14:paraId="27C779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DC34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India, health-facility staff at anti-retroviral therapy (ART) </w:t>
      </w:r>
    </w:p>
    <w:p w14:paraId="7AF7B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centres enter the tuberculosis (TB) status of people living with HIV (PLHIV) in </w:t>
      </w:r>
    </w:p>
    <w:p w14:paraId="1DD2D7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Ni-kshay (a TB programme portal) and additionally in an AIDS control programme </w:t>
      </w:r>
    </w:p>
    <w:p w14:paraId="500285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digital portal, Strengthening Overall Care for HIV Beneficiaries (SOCH).</w:t>
      </w:r>
    </w:p>
    <w:p w14:paraId="582F35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determine acceptability and usability of SOCH among </w:t>
      </w:r>
    </w:p>
    <w:p w14:paraId="16CCFF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health-facility staff for entering TB status of PLHIV in ART centres of Odisha, </w:t>
      </w:r>
    </w:p>
    <w:p w14:paraId="646790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 Eastern Indian state.</w:t>
      </w:r>
    </w:p>
    <w:p w14:paraId="050447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DESIGN: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performed a cross-sectional study from June 2025 to January 2026 in </w:t>
      </w:r>
    </w:p>
    <w:p w14:paraId="0A7208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17 ART centres of Odisha. Acceptability was assessed using the Unified Theory of </w:t>
      </w:r>
    </w:p>
    <w:p w14:paraId="473875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Acceptance and Use of Technology (UTAUT) model and usability with the System </w:t>
      </w:r>
    </w:p>
    <w:p w14:paraId="4C60ED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Usability Scale (SUS).</w:t>
      </w:r>
    </w:p>
    <w:p w14:paraId="38AFF8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Among 33 staff, median (interquartile range [IQR]) individual scores </w:t>
      </w:r>
    </w:p>
    <w:p w14:paraId="4331E8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four constructs (maximum score: 20) ranged between 15 (14-16) and 16 </w:t>
      </w:r>
    </w:p>
    <w:p w14:paraId="28BE18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(12-17). Overall median (IQR) SUS score was 42.5 (31.2-57.5). Lack of training, </w:t>
      </w:r>
    </w:p>
    <w:p w14:paraId="0F057A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technical faults, and entering same information in SOCH and Ni-kshay portals </w:t>
      </w:r>
    </w:p>
    <w:p w14:paraId="2F40E3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were reported as reasons for inadequate usage.</w:t>
      </w:r>
    </w:p>
    <w:p w14:paraId="08EEF8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In Odisha, SOCH was acceptable, albeit with low usability. Periodic </w:t>
      </w:r>
    </w:p>
    <w:p w14:paraId="36A7AC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training of staff, technical audit of SOCH, and enabling interoperability </w:t>
      </w:r>
    </w:p>
    <w:p w14:paraId="525446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between HIV and TB portals may improve reporting of HIV-TB care cascade.</w:t>
      </w:r>
    </w:p>
    <w:p w14:paraId="0E54BC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8F21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406889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19B27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10.5588/pha.26.0019</w:t>
      </w:r>
    </w:p>
    <w:p w14:paraId="126E32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PMC13502502</w:t>
      </w:r>
    </w:p>
    <w:p w14:paraId="35C3D2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42639266</w:t>
      </w:r>
    </w:p>
    <w:p w14:paraId="716432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85995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Clin Pediatr (Phila). 2026 Aug 24:99228261474403. doi: </w:t>
      </w:r>
    </w:p>
    <w:p w14:paraId="4E010AC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10.1177/00099228261474403. Online ahead of print.</w:t>
      </w:r>
    </w:p>
    <w:p w14:paraId="6DFD5C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FF01E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Successful Therapy of CNS Tuberculosis With Granulomatous Inflammation in </w:t>
      </w:r>
    </w:p>
    <w:p w14:paraId="507EEE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Immunodeficiency.</w:t>
      </w:r>
    </w:p>
    <w:p w14:paraId="3C8107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15097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Cagdas D(1)(2)(3), Gocmen R(4), Sonmez G(5), Akarsu A(1), Inkaya C(6), Isikay </w:t>
      </w:r>
    </w:p>
    <w:p w14:paraId="6AFC6A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I(7).</w:t>
      </w:r>
    </w:p>
    <w:p w14:paraId="1C91C9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9162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34930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(1)Division of Pediatric Immunology, Department of Pediatrics, Hacettepe </w:t>
      </w:r>
    </w:p>
    <w:p w14:paraId="22F773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Faculty of Medicine, Ankara, Turkey.</w:t>
      </w:r>
    </w:p>
    <w:p w14:paraId="572B28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(2)Section of Immunology, Institute of Child Health, Ankara, Turkey.</w:t>
      </w:r>
    </w:p>
    <w:p w14:paraId="1C3306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(3)İhsan Doğramacı Children's Hospital, Hacettepe University Faculty of </w:t>
      </w:r>
    </w:p>
    <w:p w14:paraId="319290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Ankara, Turkey.</w:t>
      </w:r>
    </w:p>
    <w:p w14:paraId="7ED271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Radiology, Hacettepe University Faculty of Medicine, Ankara, </w:t>
      </w:r>
    </w:p>
    <w:p w14:paraId="32D588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Turkey.</w:t>
      </w:r>
    </w:p>
    <w:p w14:paraId="533BB4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(5)Hacettepe University Faculty of Medicine, Ankara, Turkey.</w:t>
      </w:r>
    </w:p>
    <w:p w14:paraId="513F94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Infectious Diseases, Hacettepe University Faculty of Medicine, </w:t>
      </w:r>
    </w:p>
    <w:p w14:paraId="6B981B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Ankara, Turkey.</w:t>
      </w:r>
    </w:p>
    <w:p w14:paraId="462991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Neurosurgery, Hacettepe University Faculty of Medicine, Ankara, </w:t>
      </w:r>
    </w:p>
    <w:p w14:paraId="6E5BDD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Turkey.</w:t>
      </w:r>
    </w:p>
    <w:p w14:paraId="473BC8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22F6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Central nervous system (CNS) tuberculosis (TB) carries high mortality and </w:t>
      </w:r>
    </w:p>
    <w:p w14:paraId="0F5A03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neurologic sequelae, especially when unrecognized inborn errors of immunity are </w:t>
      </w:r>
    </w:p>
    <w:p w14:paraId="42358B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present. We report a young woman with refractory TB meningitis, multiple </w:t>
      </w:r>
    </w:p>
    <w:p w14:paraId="223819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intracranial tuberculomas, hydrocephalus, and intracranial hypertension despite </w:t>
      </w:r>
    </w:p>
    <w:p w14:paraId="6A42E8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10 months of standard anti-TB therapy and corticosteroids. Severe vomiting led </w:t>
      </w:r>
    </w:p>
    <w:p w14:paraId="34CC0E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poor adherence and severe weight loss. As immunologic evaluation suggested </w:t>
      </w:r>
    </w:p>
    <w:p w14:paraId="6F01D3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atypical combined immunodeficiency (CID); monthly intravenous immunoglobulin </w:t>
      </w:r>
    </w:p>
    <w:p w14:paraId="121D48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(IVIG) was started. Neurosurgery did not give indication for shunt surgery. </w:t>
      </w:r>
    </w:p>
    <w:p w14:paraId="214995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Given the severity and presumed impaired antimycobacterial immunity, adjuvant </w:t>
      </w:r>
    </w:p>
    <w:p w14:paraId="54A6E7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interferon-γ (IFN-γ; 50 µg/m² 3 times weekly) was added to therapy with </w:t>
      </w:r>
    </w:p>
    <w:p w14:paraId="632116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steroids. Vomiting resolved, weight improved, and treatment was tolerated. </w:t>
      </w:r>
    </w:p>
    <w:p w14:paraId="2243D0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Serial magnetic resonance imaging showed reduction in leptomeningeal enhancement </w:t>
      </w:r>
    </w:p>
    <w:p w14:paraId="6EF000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tuberculoma burden without surgery; no neurologic sequelae developed. </w:t>
      </w:r>
    </w:p>
    <w:p w14:paraId="0472AF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Next-generation sequencing identified a homozygous NHEJ1 variant, not confirmed </w:t>
      </w:r>
    </w:p>
    <w:p w14:paraId="5FD88A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by Sanger, but findings supported CID. In refractory CNS-TB with suspected </w:t>
      </w:r>
    </w:p>
    <w:p w14:paraId="28B46A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immunodeficiency, IFN-γ, steroids, IVIG in addition to anti-TB therapy may </w:t>
      </w:r>
    </w:p>
    <w:p w14:paraId="60B8BA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 outcomes and avoid neurosurgical intervention. Early immunological </w:t>
      </w:r>
    </w:p>
    <w:p w14:paraId="71539E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evaluation and host-directed therapy should be considered.</w:t>
      </w:r>
    </w:p>
    <w:p w14:paraId="57F85D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B84E2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10.1177/00099228261474403</w:t>
      </w:r>
    </w:p>
    <w:p w14:paraId="6AE31D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42638394</w:t>
      </w:r>
    </w:p>
    <w:p w14:paraId="7EBCF3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05FE40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Clin Pharmacol Ther. 2026 Aug 24:10.1002/cpt.70430. doi: 10.1002/cpt.70430. </w:t>
      </w:r>
    </w:p>
    <w:p w14:paraId="7AF0D1F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Online ahead of print.</w:t>
      </w:r>
    </w:p>
    <w:p w14:paraId="102E0B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9FD86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Successful Translational Prediction of Bedaquiline's Phase 2a Clinical Trial </w:t>
      </w:r>
    </w:p>
    <w:p w14:paraId="145CD5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Results against Tuberculosis: The Zebrafish as a New Approach Methodology.</w:t>
      </w:r>
    </w:p>
    <w:p w14:paraId="43B01B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AD70D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van Lieshout B(1), Hanuun A(1), van Hasselt JGC(1), van Wijk RC(1).</w:t>
      </w:r>
    </w:p>
    <w:p w14:paraId="7E0001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AD84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E50CD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(1)Systems Pharmacology and Pharmacy, Leiden Academic Centre for Drug Research, </w:t>
      </w:r>
    </w:p>
    <w:p w14:paraId="3978EB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Leiden University, Leiden, The Netherlands.</w:t>
      </w:r>
    </w:p>
    <w:p w14:paraId="00A86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31B9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remains an urgent global health crisis that requires an accelerated </w:t>
      </w:r>
    </w:p>
    <w:p w14:paraId="145B4B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development of novel regimens. Rodent and rabbit studies currently inform early </w:t>
      </w:r>
    </w:p>
    <w:p w14:paraId="3C95B6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translational predictions. However, the zebrafish (Danio rerio) embryo/larva, as </w:t>
      </w:r>
    </w:p>
    <w:p w14:paraId="208A83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New Approach Methodology, provides an ethical, cost-effective, and </w:t>
      </w:r>
    </w:p>
    <w:p w14:paraId="67BBA4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high-throughput non-mammalian disease model to study early anti-tuberculosis </w:t>
      </w:r>
    </w:p>
    <w:p w14:paraId="09B528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 pharmacology and bridge the gap between in vitro drug screens and </w:t>
      </w:r>
    </w:p>
    <w:p w14:paraId="2280C5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(confirmatory) rodent experiments. This study aimed to translate the bedaquiline </w:t>
      </w:r>
    </w:p>
    <w:p w14:paraId="380B33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exposure-response relationship from zebrafish to humans to predict two phase 2a </w:t>
      </w:r>
    </w:p>
    <w:p w14:paraId="4A3C60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trial results in order to strengthen the use of zebrafish as a New Approach </w:t>
      </w:r>
    </w:p>
    <w:p w14:paraId="685AD0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Methodology for translational anti-tuberculosis pharmacology. An established </w:t>
      </w:r>
    </w:p>
    <w:p w14:paraId="7C9F80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exposure-response relationship for bedaquiline in zebrafish against </w:t>
      </w:r>
    </w:p>
    <w:p w14:paraId="4897C5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marinum as a tuberculosis disease model was combined with a </w:t>
      </w:r>
    </w:p>
    <w:p w14:paraId="677357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 population pharmacokinetic model to predict bacterial burden profiles </w:t>
      </w:r>
    </w:p>
    <w:p w14:paraId="44FBD2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two published phase 2a clinical trials (25 to 400 mg daily). This </w:t>
      </w:r>
    </w:p>
    <w:p w14:paraId="25F9D8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translation incorporated the minimum inhibitory concentration ratio between </w:t>
      </w:r>
    </w:p>
    <w:p w14:paraId="135F4D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marinum and Mycobacterium tuberculosis to scale the zebrafish </w:t>
      </w:r>
    </w:p>
    <w:p w14:paraId="60153B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bedaquiline EC50 to humans. Clinical simulations based on the scaled zebrafish </w:t>
      </w:r>
    </w:p>
    <w:p w14:paraId="65ADAB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exposure-response relationship demonstrated that accounting for in vitro drug </w:t>
      </w:r>
    </w:p>
    <w:p w14:paraId="733FF6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sensitivity resulted in close alignment with observed bacterial burden across </w:t>
      </w:r>
    </w:p>
    <w:p w14:paraId="456253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all doses and timepoints, with a mean absolute percentage error of 10.37% and a </w:t>
      </w:r>
    </w:p>
    <w:p w14:paraId="123C8D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root mean squared error of 0.74 log10 colony-forming units per milliliter of </w:t>
      </w:r>
    </w:p>
    <w:p w14:paraId="4BB634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sputum. These findings demonstrate that early-phase clinical results for </w:t>
      </w:r>
    </w:p>
    <w:p w14:paraId="159E88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bedaquiline in tuberculosis can be successfully predicted from </w:t>
      </w:r>
    </w:p>
    <w:p w14:paraId="4D6D05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pharmacokinetics-pharmacodynamics in the zebrafish tuberculosis disease model. </w:t>
      </w:r>
    </w:p>
    <w:p w14:paraId="255F66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results help advance the zebrafish as a resource-efficient and sustainable </w:t>
      </w:r>
    </w:p>
    <w:p w14:paraId="07BBE4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New Approach Methodology for tuberculosis drug development.</w:t>
      </w:r>
    </w:p>
    <w:p w14:paraId="7FBDAB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0A44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 The Author(s). Clinical Pharmacology &amp; Therapeutics published by Wiley </w:t>
      </w:r>
    </w:p>
    <w:p w14:paraId="28F728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Periodicals LLC on behalf of American Society for Clinical Pharmacology and </w:t>
      </w:r>
    </w:p>
    <w:p w14:paraId="61D8B1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Therapeutics.</w:t>
      </w:r>
    </w:p>
    <w:p w14:paraId="15219B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D7D0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10.1002/cpt.70430</w:t>
      </w:r>
    </w:p>
    <w:p w14:paraId="54B47F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PMC13503988</w:t>
      </w:r>
    </w:p>
    <w:p w14:paraId="4AF145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42638221</w:t>
      </w:r>
    </w:p>
    <w:p w14:paraId="7498EC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2FB01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Mol Biol Rep. 2026 Aug 24;53(1):1452. doi: 10.1007/s11033-026-12652-7.</w:t>
      </w:r>
    </w:p>
    <w:p w14:paraId="4B4239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F374C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Comparative whole genome analysis of Mycobacterium tuberculosis isolated from </w:t>
      </w:r>
    </w:p>
    <w:p w14:paraId="650E39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BPaLM and individualized regimen treated patients at Dr. Soetomo Hospital, </w:t>
      </w:r>
    </w:p>
    <w:p w14:paraId="1C0CFF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25DBFA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D29B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Setyawan MF(1), Shaban AK(2), Takihara H(3), Tateishi Y(2), Nishiyama A(2), </w:t>
      </w:r>
    </w:p>
    <w:p w14:paraId="38D339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Ozeki Y(2), Nuha Z(2), Mertaniasih NM(4)(5), Okuda S(3), Soedarsono S(6), Omrani </w:t>
      </w:r>
    </w:p>
    <w:p w14:paraId="332E7C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M(7), Rukminiati Y(8), Merdekawati UASP(9), Artama WT(10), Matsumoto S(2)(9).</w:t>
      </w:r>
    </w:p>
    <w:p w14:paraId="778011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2A8B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8E647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(1)Cellular and Molecular Mechanisms in Biological Systems (CEMBIOS) Research </w:t>
      </w:r>
    </w:p>
    <w:p w14:paraId="7904D7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Group, Department of Biology, Faculty of Mathematics and Natural Science, </w:t>
      </w:r>
    </w:p>
    <w:p w14:paraId="1E3300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Universitas Indonesia, Depok, West Java, Indonesia. m.frendy@sci.ui.ac.id.</w:t>
      </w:r>
    </w:p>
    <w:p w14:paraId="2DC0EE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Bacteriology, School of Medicine, Niigata University, Niigata, </w:t>
      </w:r>
    </w:p>
    <w:p w14:paraId="6C0BFB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Japan.</w:t>
      </w:r>
    </w:p>
    <w:p w14:paraId="21A87B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(3)Medical AI Center, School of Medicine, Niigata University, Niigata, Japan.</w:t>
      </w:r>
    </w:p>
    <w:p w14:paraId="562CA3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Clinical Microbiology, Faculty of Medicine, Airlangga </w:t>
      </w:r>
    </w:p>
    <w:p w14:paraId="2061DA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Surabaya, Indonesia. ni-made-m@fk.unair.ac.id.</w:t>
      </w:r>
    </w:p>
    <w:p w14:paraId="69DACB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(5)Laboratory of Tuberculosis, Institute of Tropical Disease, Airlangga </w:t>
      </w:r>
    </w:p>
    <w:p w14:paraId="2A8B15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Surabaya, Indonesia. ni-made-m@fk.unair.ac.id.</w:t>
      </w:r>
    </w:p>
    <w:p w14:paraId="20977C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(6)Sub-pulmonology Department of Internal Medicine, Faculty of Medicine, Hang </w:t>
      </w:r>
    </w:p>
    <w:p w14:paraId="7C105D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Tuah University, Surabaya, Indonesia.</w:t>
      </w:r>
    </w:p>
    <w:p w14:paraId="37C4B5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(7)Emerging Bacterial Pathogens Unit, IRCCS San Raffaele Scientific Institute, </w:t>
      </w:r>
    </w:p>
    <w:p w14:paraId="307BF8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Milan, Italy.</w:t>
      </w:r>
    </w:p>
    <w:p w14:paraId="061B81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(8)National Health Biology Laboratory, Ministry of Health, Surabaya, Indonesia.</w:t>
      </w:r>
    </w:p>
    <w:p w14:paraId="465C4A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(9)Laboratory of Tuberculosis, Institute of Tropical Disease, Airlangga </w:t>
      </w:r>
    </w:p>
    <w:p w14:paraId="1B125E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Surabaya, Indonesia.</w:t>
      </w:r>
    </w:p>
    <w:p w14:paraId="1206EE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(10)Research Center for Biotechnology, Graduate School, Gadjah Mada University, </w:t>
      </w:r>
    </w:p>
    <w:p w14:paraId="6D2E91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Yogyakarta, Indonesia.</w:t>
      </w:r>
    </w:p>
    <w:p w14:paraId="67A7E5FF">
      <w:pPr>
        <w:rPr>
          <w:rFonts w:hint="eastAsia" w:ascii="宋体" w:hAnsi="宋体" w:eastAsia="宋体" w:cs="宋体"/>
          <w:b/>
          <w:bCs w:val="0"/>
          <w:color w:val="auto"/>
          <w:szCs w:val="24"/>
        </w:rPr>
      </w:pPr>
    </w:p>
    <w:p w14:paraId="6150A5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World Health Organization (WHO) recommends whole genome </w:t>
      </w:r>
    </w:p>
    <w:p w14:paraId="69810E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sequencing (WGS) to support the detection of drug-resistant tuberculosis and the </w:t>
      </w:r>
    </w:p>
    <w:p w14:paraId="15C613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use of the new regimen BPaLM (Bedaquiline-Pretomanid-Linezolid-Moxifloxacin) to </w:t>
      </w:r>
    </w:p>
    <w:p w14:paraId="4CCFB4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 drug-resistant tuberculosis (TB). Genomic profiles of Mycobacterium </w:t>
      </w:r>
    </w:p>
    <w:p w14:paraId="6ECD6A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(MTB) are needed to understand the regimen's future impact </w:t>
      </w:r>
    </w:p>
    <w:p w14:paraId="7EBA4C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comprehensively.</w:t>
      </w:r>
    </w:p>
    <w:p w14:paraId="44B8A8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this study, we performed WGS to Mycobacterium tuberculosis isolates </w:t>
      </w:r>
    </w:p>
    <w:p w14:paraId="01B3CA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rifampicin resistant tuberculosis patients at Dr. Soetomo Hospital. A total </w:t>
      </w:r>
    </w:p>
    <w:p w14:paraId="5AAE21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15 samples consisting of 14 clinical isolate samples (8 BPaLM and 6 </w:t>
      </w:r>
    </w:p>
    <w:p w14:paraId="35EFE1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Individualized treated patients) and one laboratory H37Rv reference strain were </w:t>
      </w:r>
    </w:p>
    <w:p w14:paraId="1D2923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sequenced using the Illumina MiSeq platform and analyzed using Galaxy, </w:t>
      </w:r>
    </w:p>
    <w:p w14:paraId="2459BB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TBProfiler, Mykrobe, and ResFinder.</w:t>
      </w:r>
    </w:p>
    <w:p w14:paraId="31720C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Lineage analysis revealed that L2.2 was the predominant strain (48%), </w:t>
      </w:r>
    </w:p>
    <w:p w14:paraId="7AC4D9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followed by L4, L4.3, L2.1, and L1.2. Most rifampicin-resistant and </w:t>
      </w:r>
    </w:p>
    <w:p w14:paraId="060853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multidrug-resistant strains were associated with the East Asian Beijing lineage, </w:t>
      </w:r>
    </w:p>
    <w:p w14:paraId="6AC8E1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a smaller proportion linked to Euro-American lineages. The TBProfiler and </w:t>
      </w:r>
    </w:p>
    <w:p w14:paraId="2B1669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Mykrobe demonstrated higher sensitivity than ResFinder (86% versus 79%), while </w:t>
      </w:r>
    </w:p>
    <w:p w14:paraId="490DCE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all tools showed high specificity. Resistance associated mutations were </w:t>
      </w:r>
    </w:p>
    <w:p w14:paraId="7EC013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primarily identified in rpoB, katG, embB, and pncA, with single nucleotide </w:t>
      </w:r>
    </w:p>
    <w:p w14:paraId="7A32C1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variants being the most common. This study has a limited number of </w:t>
      </w:r>
    </w:p>
    <w:p w14:paraId="5D6E86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representative clinical isolates, thus representing further study with a greater </w:t>
      </w:r>
    </w:p>
    <w:p w14:paraId="4BA51C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number of population sample of both groups.</w:t>
      </w:r>
    </w:p>
    <w:p w14:paraId="4FD252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Beijing lineage strains predominated and were associated with </w:t>
      </w:r>
    </w:p>
    <w:p w14:paraId="25B18E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increased drug resistance. Variants in efflux regulatory genes may contribute to </w:t>
      </w:r>
    </w:p>
    <w:p w14:paraId="68821D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emergence of multidrug-resistant strains. The Mann-Whitney U test revealed </w:t>
      </w:r>
    </w:p>
    <w:p w14:paraId="441E19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 statistically significant difference between the two groups, with a p-value </w:t>
      </w:r>
    </w:p>
    <w:p w14:paraId="5C383E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0.4136 (p &gt; 0.05). Furthermore, genomic analysis revealed that the BPALM </w:t>
      </w:r>
    </w:p>
    <w:p w14:paraId="387539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group exhibited a lower burden of single nucleotide polymorphisms (SNPs) and </w:t>
      </w:r>
    </w:p>
    <w:p w14:paraId="5F4FF5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fewer unique cumulative genetic variants than the Individualized treatment </w:t>
      </w:r>
    </w:p>
    <w:p w14:paraId="2BD606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group.</w:t>
      </w:r>
    </w:p>
    <w:p w14:paraId="3C47BC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841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Author(s), under exclusive licence to Springer Nature B.V.</w:t>
      </w:r>
    </w:p>
    <w:p w14:paraId="770CD6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7A6B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10.1007/s11033-026-12652-7</w:t>
      </w:r>
    </w:p>
    <w:p w14:paraId="028898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42635856 [Indexed for MEDLINE]</w:t>
      </w:r>
    </w:p>
    <w:p w14:paraId="5F2D59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56065D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Ann Afr Med. 2026 Aug 25. doi: 10.4103/aam.aam_158_26. Online ahead of print.</w:t>
      </w:r>
    </w:p>
    <w:p w14:paraId="6EF883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2D923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Study the Correlation of Levels of Inflammatory Markers with the Duration of </w:t>
      </w:r>
    </w:p>
    <w:p w14:paraId="6BFB42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in Patients Diagnosed with Pulmonary Tuberculosis: A Longitudinal </w:t>
      </w:r>
    </w:p>
    <w:p w14:paraId="62C239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Study.</w:t>
      </w:r>
    </w:p>
    <w:p w14:paraId="39C4D9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E9F6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[Article in English, French; Abstract available in French from the publisher]</w:t>
      </w:r>
    </w:p>
    <w:p w14:paraId="31E0DC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E67B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Zalke VD(1), Sontakke A(1), Kolte S(1), Dhuru A(1), Ali H(1), Mahakale S(1), </w:t>
      </w:r>
    </w:p>
    <w:p w14:paraId="085D36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Jetani VS(2).</w:t>
      </w:r>
    </w:p>
    <w:p w14:paraId="29761E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5683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98730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Respiratory Medicine, NKP Salve Institute of Medical Sciences </w:t>
      </w:r>
    </w:p>
    <w:p w14:paraId="3F52E5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Lata Mangeshkar Hospital, Nagpur, Maharashtra, India.</w:t>
      </w:r>
    </w:p>
    <w:p w14:paraId="592A96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General Medicine, Epsom and St Helier University Hospitals NHS </w:t>
      </w:r>
    </w:p>
    <w:p w14:paraId="05FC6D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Trust, London, UK.</w:t>
      </w:r>
    </w:p>
    <w:p w14:paraId="449FDF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54242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tuberculosis (PTB) is characterized by systemic </w:t>
      </w:r>
    </w:p>
    <w:p w14:paraId="26381C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inflammation, which influences disease severity and treatment response. </w:t>
      </w:r>
    </w:p>
    <w:p w14:paraId="16E905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Conventional tools such as sputum microscopy and chest radiography have </w:t>
      </w:r>
    </w:p>
    <w:p w14:paraId="6A7068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limitations in dynamically reflecting inflammatory activity during therapy. This </w:t>
      </w:r>
    </w:p>
    <w:p w14:paraId="68EEFA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study aimed to evaluate the relationship between inflammatory marker levels and </w:t>
      </w:r>
    </w:p>
    <w:p w14:paraId="7269B9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duration of antitubercular treatment and to assess their correlation with </w:t>
      </w:r>
    </w:p>
    <w:p w14:paraId="5DE270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radiological severity.</w:t>
      </w:r>
    </w:p>
    <w:p w14:paraId="165F33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MATERIALS AND 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longitudinal observational study was conducted at a </w:t>
      </w:r>
    </w:p>
    <w:p w14:paraId="0627A4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tertiary care hospital and included 50 adults newly diagnosed with PTB. All </w:t>
      </w:r>
    </w:p>
    <w:p w14:paraId="497BB7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 received standard first-line antitubercular therapy as per the National </w:t>
      </w:r>
    </w:p>
    <w:p w14:paraId="52855E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Elimination Programme. Inflammatory markers, such as erythrocyte </w:t>
      </w:r>
    </w:p>
    <w:p w14:paraId="04C08E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sedimentation rate (ESR), C-reactive protein/high-sensitivity CRP (CRP/hsCRP), </w:t>
      </w:r>
    </w:p>
    <w:p w14:paraId="0DDDA8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neutrophil-lymphocyte ratio (NLR), total leukocyte count (TLC), and red cell </w:t>
      </w:r>
    </w:p>
    <w:p w14:paraId="1035E9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width (RDW), were measured at baseline, end of the intensive phase, </w:t>
      </w:r>
    </w:p>
    <w:p w14:paraId="4A6C4A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end of treatment. Radiological severity was assessed using a modified chest </w:t>
      </w:r>
    </w:p>
    <w:p w14:paraId="0BE352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X-ray scoring system. Repeated-measures and correlation analyses were performed.</w:t>
      </w:r>
    </w:p>
    <w:p w14:paraId="627070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All inflammatory markers were significantly elevated at diagnosis and </w:t>
      </w:r>
    </w:p>
    <w:p w14:paraId="018B9A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showed a progressive, statistically significant decline with treatment. By </w:t>
      </w:r>
    </w:p>
    <w:p w14:paraId="1D0ADD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completion, normalization was observed in ESR (96%), TLC (100%), </w:t>
      </w:r>
    </w:p>
    <w:p w14:paraId="3F1319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CRP/hsCRP (76%), NLR (60%), and RDW (92%). Higher marker levels correlated with </w:t>
      </w:r>
    </w:p>
    <w:p w14:paraId="7147C8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greater radiological severity, while normalization was associated with </w:t>
      </w:r>
    </w:p>
    <w:p w14:paraId="27DDC1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radiographic improvement, though residual changes persisted in some patients.</w:t>
      </w:r>
    </w:p>
    <w:p w14:paraId="2CC709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Serial inflammatory markers closely reflect disease activity and </w:t>
      </w:r>
    </w:p>
    <w:p w14:paraId="1A8227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therapeutic response in PTB. Their combined use with clinical assessment and </w:t>
      </w:r>
    </w:p>
    <w:p w14:paraId="11C48E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chest radiography offers a simple, cost-effective adjunct for treatment </w:t>
      </w:r>
    </w:p>
    <w:p w14:paraId="5AC8AC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monitoring, particularly in resource-limited settings.</w:t>
      </w:r>
    </w:p>
    <w:p w14:paraId="3F47CA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A91D1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Annals of African Medicine.</w:t>
      </w:r>
    </w:p>
    <w:p w14:paraId="4EB132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8295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10.4103/aam.aam_158_26</w:t>
      </w:r>
    </w:p>
    <w:p w14:paraId="6B25A9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42635346</w:t>
      </w:r>
    </w:p>
    <w:p w14:paraId="4195DE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ACA83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ChemMedChem. 2026 Aug 27;21(16):e70423. doi: 10.1002/cmdc.70423.</w:t>
      </w:r>
    </w:p>
    <w:p w14:paraId="0772B4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CB1A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Exploiting Multicomponent Reactions to Drive the Development of Novel </w:t>
      </w:r>
    </w:p>
    <w:p w14:paraId="5B45AC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Antitubercular Agents: An Overview.</w:t>
      </w:r>
    </w:p>
    <w:p w14:paraId="1A051F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E402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Nunes D(1), Moreira R(1), Perry MJ(1), Lopes F(1).</w:t>
      </w:r>
    </w:p>
    <w:p w14:paraId="16B7C1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607A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7B31A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(1)Research Institute for Medicines (iMed.ULisboa), Faculty of Pharmacy, </w:t>
      </w:r>
    </w:p>
    <w:p w14:paraId="55C349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Universidade de Lisboa, Lisboa, Portugal.</w:t>
      </w:r>
    </w:p>
    <w:p w14:paraId="110510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2E37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global epidemic, and Mycobacterium tuberculosis </w:t>
      </w:r>
    </w:p>
    <w:p w14:paraId="54511E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(Mtb), its etiological agent, continues to be the deadliest single infectious </w:t>
      </w:r>
    </w:p>
    <w:p w14:paraId="3A1B77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agent worldwide. Our inability to eradicate TB is strongly related to Mtb's </w:t>
      </w:r>
    </w:p>
    <w:p w14:paraId="2BF70F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ability to alternate between an active and latent disease state, and a lack of </w:t>
      </w:r>
    </w:p>
    <w:p w14:paraId="6D57F2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pharmacological agents that effectively target the heterogeneity of TB, which </w:t>
      </w:r>
    </w:p>
    <w:p w14:paraId="069034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leads downstream to the emergence of drug resistance. The ongoing quest to </w:t>
      </w:r>
    </w:p>
    <w:p w14:paraId="3E31CB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discover novel effective chemical agents to improve anti-TB regimens remains a </w:t>
      </w:r>
    </w:p>
    <w:p w14:paraId="227CCF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challenge. Multicomponent reactions (MCRs) have been shown to </w:t>
      </w:r>
    </w:p>
    <w:p w14:paraId="60F268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generate highly diverse chemical libraries in a time- and cost-efficient, </w:t>
      </w:r>
    </w:p>
    <w:p w14:paraId="2E4C77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sustainable manner, and thus have emerged as powerful tools to accelerate drug </w:t>
      </w:r>
    </w:p>
    <w:p w14:paraId="5AECAB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discovery and development. This review provides an overview of the chemical </w:t>
      </w:r>
    </w:p>
    <w:p w14:paraId="090BF0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libraries of anti-TB agents developed by MCRs, highlighting the contributions of </w:t>
      </w:r>
    </w:p>
    <w:p w14:paraId="263C26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MCRs to advance anti-TB drug discovery through a medicinal chemistry approach.</w:t>
      </w:r>
    </w:p>
    <w:p w14:paraId="7D795C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61155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Wiley‐VCH GmbH.</w:t>
      </w:r>
    </w:p>
    <w:p w14:paraId="29507D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3590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10.1002/cmdc.70423</w:t>
      </w:r>
    </w:p>
    <w:p w14:paraId="50212C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PMC13499889</w:t>
      </w:r>
    </w:p>
    <w:p w14:paraId="0BC444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42632907 [Indexed for MEDLINE]</w:t>
      </w:r>
    </w:p>
    <w:p w14:paraId="7085D4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3D615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Caspian J Intern Med. 2026 Mar 10;17(2):429-435. doi: 10.22088/cjim.17.2.429. </w:t>
      </w:r>
    </w:p>
    <w:p w14:paraId="15A45BD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46553E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7AB3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Bacillus Calmette-Guerin in controlling type 1 diabetes: A quasi-experimental </w:t>
      </w:r>
    </w:p>
    <w:p w14:paraId="4ED0C8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randomized clinical trial.</w:t>
      </w:r>
    </w:p>
    <w:p w14:paraId="5144D9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D2D8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Ordoei M(1), Behniafard N(2), Namiranian N(1), Asadollahi S(1), Jam-Ashkezari </w:t>
      </w:r>
    </w:p>
    <w:p w14:paraId="24597D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S(1), Razavi R(1).</w:t>
      </w:r>
    </w:p>
    <w:p w14:paraId="421C4B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C7158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BE4EC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(1)Diabetes Research Center, Non-Communicable Disease Research Institute, Shahid </w:t>
      </w:r>
    </w:p>
    <w:p w14:paraId="24ABA5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Sadoughi University of Medical Sciences, Yazd, Iran.</w:t>
      </w:r>
    </w:p>
    <w:p w14:paraId="73B732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(2)Sub Specialist in Allergy and Clinical Immunology, Shahid Sadoughi University </w:t>
      </w:r>
    </w:p>
    <w:p w14:paraId="34409D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Medical Sciences, Yazd, Iran.</w:t>
      </w:r>
    </w:p>
    <w:p w14:paraId="18EC17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3EB3F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T1DM is an autoimmune and chronic metabolic disorder characterized </w:t>
      </w:r>
    </w:p>
    <w:p w14:paraId="31E3AB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by the destruction of pancreatic beta cells. The Bacillus Calmette--Guérin (BCG) </w:t>
      </w:r>
    </w:p>
    <w:p w14:paraId="0CD35B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vaccine, originally used for tuberculosis prevention, has shown potential in </w:t>
      </w:r>
    </w:p>
    <w:p w14:paraId="5F7074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modulating the immune response and improving beta-cell function. This study </w:t>
      </w:r>
    </w:p>
    <w:p w14:paraId="5A2D4B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aimed to evaluate the therapeutic effects of two doses of BCG vaccine, </w:t>
      </w:r>
    </w:p>
    <w:p w14:paraId="621CDE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administered four weeks apart, on glycemic control and selected immunological </w:t>
      </w:r>
    </w:p>
    <w:p w14:paraId="50A4A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markers in patients with T1DM.</w:t>
      </w:r>
    </w:p>
    <w:p w14:paraId="787B9F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In this single-center, double-blind randomized clinical trial, 33 </w:t>
      </w:r>
    </w:p>
    <w:p w14:paraId="6E272E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patients with T1DM were enrolled and randomly assigned to intervention and </w:t>
      </w:r>
    </w:p>
    <w:p w14:paraId="10FEF3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control groups in a 1:1 ratio, matched by age and sex. The intervention group </w:t>
      </w:r>
    </w:p>
    <w:p w14:paraId="0264C7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received two intradermal doses of the BCG vaccine, with a four-week interval. </w:t>
      </w:r>
    </w:p>
    <w:p w14:paraId="3BB02B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Fasting blood samples were collected at baseline and during follow-up to assess </w:t>
      </w:r>
    </w:p>
    <w:p w14:paraId="39F912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biochemical and immunological parameters. Patients were followed-up for 18 </w:t>
      </w:r>
    </w:p>
    <w:p w14:paraId="416CF8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months. IRCT identifier: IRCT20201012049003N1; (date of registration: </w:t>
      </w:r>
    </w:p>
    <w:p w14:paraId="674D65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2020/10/15).</w:t>
      </w:r>
    </w:p>
    <w:p w14:paraId="511C54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mean age of participants was 11.25±3.32 years in the control group </w:t>
      </w:r>
    </w:p>
    <w:p w14:paraId="1F6FE0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10.69±3.22 years in the BCG group. Anti-ICA levels significantly decreased </w:t>
      </w:r>
    </w:p>
    <w:p w14:paraId="77FC18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the BCG group by the end of the follow-up period. Although there was no </w:t>
      </w:r>
    </w:p>
    <w:p w14:paraId="0F4B55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difference in fasting blood glucose levels between the two groups, a </w:t>
      </w:r>
    </w:p>
    <w:p w14:paraId="5B0D50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significant reduction in HbA1c was observed in the BCG group after 18 months.</w:t>
      </w:r>
    </w:p>
    <w:p w14:paraId="4C7D8B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findings suggest that BCG vaccination may contribute to improved </w:t>
      </w:r>
    </w:p>
    <w:p w14:paraId="18C5E5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long-term glycemic control, as evidenced by reduced HbA1c levels, in patients </w:t>
      </w:r>
    </w:p>
    <w:p w14:paraId="1D05F0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T1DM. Additionally, the decrease in Anti-ICA levels indicates a potential </w:t>
      </w:r>
    </w:p>
    <w:p w14:paraId="58B71C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immunomodulatory effect, supporting the therapeutic promise of BCG in autoimmune </w:t>
      </w:r>
    </w:p>
    <w:p w14:paraId="4E1C2E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diabetes.</w:t>
      </w:r>
    </w:p>
    <w:p w14:paraId="6FB45F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51DC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The Author(s).</w:t>
      </w:r>
    </w:p>
    <w:p w14:paraId="54A8BE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89CD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10.22088/cjim.17.2.429</w:t>
      </w:r>
    </w:p>
    <w:p w14:paraId="1C754C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PMC13525824</w:t>
      </w:r>
    </w:p>
    <w:p w14:paraId="243D9E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42669005</w:t>
      </w:r>
    </w:p>
    <w:p w14:paraId="05D627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00DF1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Pak J Med Sci. 2026 Aug;42(8):1911-1913. doi: 10.12669/pjms.42.8.20087.</w:t>
      </w:r>
    </w:p>
    <w:p w14:paraId="04A25F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A199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Embracing Tuberculosis Preventive Treatment: A Crucial Step towards TB Control </w:t>
      </w:r>
    </w:p>
    <w:p w14:paraId="00E7DF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Pakistan.</w:t>
      </w:r>
    </w:p>
    <w:p w14:paraId="479654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A627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Basit A(1), Hamayun Z(2).</w:t>
      </w:r>
    </w:p>
    <w:p w14:paraId="0D637D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5C2D8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C3D1A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(1)Anila Basit, Department of Pulmonology, Lady Reading Hospital, Peshawar, </w:t>
      </w:r>
    </w:p>
    <w:p w14:paraId="6E5E8F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Pakistan.</w:t>
      </w:r>
    </w:p>
    <w:p w14:paraId="3899D1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(2)Zille Hamayun, Department of Pulmonology, Military Hospital Rawalpindi, </w:t>
      </w:r>
    </w:p>
    <w:p w14:paraId="3B05CB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Rawalpindi, Pakistan.</w:t>
      </w:r>
    </w:p>
    <w:p w14:paraId="479B10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28DDD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10.12669/pjms.42.8.20087</w:t>
      </w:r>
    </w:p>
    <w:p w14:paraId="2A33E7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PMC13525531</w:t>
      </w:r>
    </w:p>
    <w:p w14:paraId="3AB51C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42668941</w:t>
      </w:r>
    </w:p>
    <w:p w14:paraId="6508D7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D501FF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5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Pak J Med Sci. 2026 Aug;42(8):2094-2099. doi: 10.12669/pjms.42.8.15840.</w:t>
      </w:r>
    </w:p>
    <w:p w14:paraId="1723A5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A365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Social determinants of abdominal tuberculosis severity: An experience from a </w:t>
      </w:r>
    </w:p>
    <w:p w14:paraId="14E249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large tertiary care center.</w:t>
      </w:r>
    </w:p>
    <w:p w14:paraId="612250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4389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Samad A(1), Akbar A(2), Butt N(3), Idris O(4).</w:t>
      </w:r>
    </w:p>
    <w:p w14:paraId="6B77BD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29900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B9AFC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(1)Abdul Samad, Department of Gastroenterology, Jinnah Postgraduate Medical </w:t>
      </w:r>
    </w:p>
    <w:p w14:paraId="41C140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Centre, Karachi, Pakistan.</w:t>
      </w:r>
    </w:p>
    <w:p w14:paraId="60353B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(2)Ali Akbar, Department of Gastroenterology, Jinnah Postgraduate Medical </w:t>
      </w:r>
    </w:p>
    <w:p w14:paraId="7A99C8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Centre, Karachi, Pakistan.</w:t>
      </w:r>
    </w:p>
    <w:p w14:paraId="2A7755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(3)Nazish Butt, Department of Gastroenterology, Jinnah Postgraduate Medical </w:t>
      </w:r>
    </w:p>
    <w:p w14:paraId="6B395D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Centre, Karachi, Pakistan.</w:t>
      </w:r>
    </w:p>
    <w:p w14:paraId="7D5881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(4)Omar Idris, Department of Gastroenterology, Jinnah Postgraduate Medical </w:t>
      </w:r>
    </w:p>
    <w:p w14:paraId="3CD478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Centre, Karachi, Pakistan.</w:t>
      </w:r>
    </w:p>
    <w:p w14:paraId="73B51E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C79E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 AND OBJECTIVE: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Abdominal tuberculosis is a concern in developing </w:t>
      </w:r>
    </w:p>
    <w:p w14:paraId="32F974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countries due to socioeconomic factors, influencing disease severity. This study </w:t>
      </w:r>
    </w:p>
    <w:p w14:paraId="5FB99E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 Jinnah Postgraduate Medical Centre (JPMC), Karachi, aimed to explore the link </w:t>
      </w:r>
    </w:p>
    <w:p w14:paraId="42EE2D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between social determinants like socioeconomic status, residence, </w:t>
      </w:r>
    </w:p>
    <w:p w14:paraId="736C52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co-morbidities, addiction patterns, and abdominal tuberculosis severity in </w:t>
      </w:r>
    </w:p>
    <w:p w14:paraId="60BF90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patients.</w:t>
      </w:r>
    </w:p>
    <w:p w14:paraId="01A153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METHODOLOGY: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descriptive cross-sectional study was conducted at the Department </w:t>
      </w:r>
    </w:p>
    <w:p w14:paraId="6F8E20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Gastroenterology, JPMC, Karachi. Study duration was 16 months from September </w:t>
      </w:r>
    </w:p>
    <w:p w14:paraId="59C7E4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26, 2024 to January 26, 2026. A total of 503 patients diagnosed with intestinal </w:t>
      </w:r>
    </w:p>
    <w:p w14:paraId="239FDF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were included. Data on social determinants such as socioeconomic </w:t>
      </w:r>
    </w:p>
    <w:p w14:paraId="1F4BE9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status, residence, addiction, HIV status, diabetes, and malnutrition were </w:t>
      </w:r>
    </w:p>
    <w:p w14:paraId="582044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collected. Disease severity was categorized as mild, moderate or severe based on </w:t>
      </w:r>
    </w:p>
    <w:p w14:paraId="4D2BD0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 and radiological, endoscopic assessment. Associations between social </w:t>
      </w:r>
    </w:p>
    <w:p w14:paraId="4F45C9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determinants and abdominal tuberculosis severity were analyzed using Chi-square </w:t>
      </w:r>
    </w:p>
    <w:p w14:paraId="7D07F7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tests with a significance level of p ≤ 0.05.</w:t>
      </w:r>
    </w:p>
    <w:p w14:paraId="7593B9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sample was nearly evenly split by gender and had a mean age of 47.7 </w:t>
      </w:r>
    </w:p>
    <w:p w14:paraId="5EB9BC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years. Most participants came from urban areas and low to middle socio-economic </w:t>
      </w:r>
    </w:p>
    <w:p w14:paraId="20DE38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backgrounds. Notably, 20.3% were HIV-positive, 4.2% had diabetes, and nearly </w:t>
      </w:r>
    </w:p>
    <w:p w14:paraId="4C1B80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one-third (32.7%) were malnourished. Addictive behaviors were common, with 27.8% </w:t>
      </w:r>
    </w:p>
    <w:p w14:paraId="48B89E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chewing tobacco and 15% smoking. The severity of intestinal TB was classified as </w:t>
      </w:r>
    </w:p>
    <w:p w14:paraId="4076DE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mild (39.9%), moderate (30.7%), or severe (29.4%), based on predefined criteria. </w:t>
      </w:r>
    </w:p>
    <w:p w14:paraId="1D1B42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While gender, socio-economic status, residence, and HIV status were not </w:t>
      </w:r>
    </w:p>
    <w:p w14:paraId="3AB4FA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associated with disease severity, diabetes (p = 0.029), </w:t>
      </w:r>
    </w:p>
    <w:p w14:paraId="35873D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malnutrition (p = 0.001), type of addiction (p = 0.001), and geographic location </w:t>
      </w:r>
    </w:p>
    <w:p w14:paraId="64710E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(p = 0.001) showed significant correlations.</w:t>
      </w:r>
    </w:p>
    <w:p w14:paraId="0357FA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Abdominal tuberculosis severity is significantly influenced by </w:t>
      </w:r>
    </w:p>
    <w:p w14:paraId="105773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factors like diabetes, malnutrition, type of addiction, and geographic location </w:t>
      </w:r>
    </w:p>
    <w:p w14:paraId="7C939B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but not with socioeconomic status, gender, and residence.</w:t>
      </w:r>
    </w:p>
    <w:p w14:paraId="4C2F15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87C0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Copyright: © Pakistan Journal of Medical Sciences.</w:t>
      </w:r>
    </w:p>
    <w:p w14:paraId="1956F1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23DD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10.12669/pjms.42.8.15840</w:t>
      </w:r>
    </w:p>
    <w:p w14:paraId="0F757A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PMC13525504</w:t>
      </w:r>
    </w:p>
    <w:p w14:paraId="15B8EA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42668912</w:t>
      </w:r>
    </w:p>
    <w:p w14:paraId="4C126A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C50F6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Caspian J Intern Med. 2026 Mar 10;17(2):392-402. doi: 10.22088/cjim.17.2.392. </w:t>
      </w:r>
    </w:p>
    <w:p w14:paraId="6A1783A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634C9A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8AAF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Epidemiological pattern of tuberculosis in Babol City, northern Iran </w:t>
      </w:r>
    </w:p>
    <w:p w14:paraId="32DCCD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(2015-2021).</w:t>
      </w:r>
    </w:p>
    <w:p w14:paraId="427687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E9803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Ghorbanzade A(1), Javanian M(2), Karami M(3), Vaseghi-Amiri R(4), Sedighi S(5), </w:t>
      </w:r>
    </w:p>
    <w:p w14:paraId="10B759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Roshani Z(4), Nikbakht HA(6).</w:t>
      </w:r>
    </w:p>
    <w:p w14:paraId="59355B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C1C56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671F6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(1)Student Research Committee, Babol University of Medical Science, Babol, Iran.</w:t>
      </w:r>
    </w:p>
    <w:p w14:paraId="140333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(2)Infectious Diseases and Tropical Medicine Research Center, Health Research </w:t>
      </w:r>
    </w:p>
    <w:p w14:paraId="3FA879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Institute, Babol University of Medical Sciences, Babol, Iran.</w:t>
      </w:r>
    </w:p>
    <w:p w14:paraId="5CAC40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(3)Infectious Diseases and Tropical Medicine Research Center, Health Research </w:t>
      </w:r>
    </w:p>
    <w:p w14:paraId="103621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Institute, Department of Parasitology and Mycology, Babol University of Medical </w:t>
      </w:r>
    </w:p>
    <w:p w14:paraId="70DBEE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Babol, Iran.</w:t>
      </w:r>
    </w:p>
    <w:p w14:paraId="2C6231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Health, Health Systems Research, Health Research Institute, </w:t>
      </w:r>
    </w:p>
    <w:p w14:paraId="70FD47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Babol University of Medical Sciences, Babol, Iran.</w:t>
      </w:r>
    </w:p>
    <w:p w14:paraId="6425EA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Neurosurgery, Keck school of Medicine, University of Southern </w:t>
      </w:r>
    </w:p>
    <w:p w14:paraId="4A5305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California, Los Angeles, CA, USA.</w:t>
      </w:r>
    </w:p>
    <w:p w14:paraId="0A9265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(6)Social Determinants of Health Research Center, Health Research Institute, </w:t>
      </w:r>
    </w:p>
    <w:p w14:paraId="748BB1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Babol University of Medical Sciences, Babol, Iran.</w:t>
      </w:r>
    </w:p>
    <w:p w14:paraId="23686F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F010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continues to persist being the most important </w:t>
      </w:r>
    </w:p>
    <w:p w14:paraId="019068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cause of death and disability in developing countries. Prioritizing the analysis </w:t>
      </w:r>
    </w:p>
    <w:p w14:paraId="35FD26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current situation is the most effective approach to managing and </w:t>
      </w:r>
    </w:p>
    <w:p w14:paraId="520FD6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intervening in any health issue. Therefore, this study aimed to investigate the </w:t>
      </w:r>
    </w:p>
    <w:p w14:paraId="537B6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epidemiological patterns of TB in Babol City over seven years.</w:t>
      </w:r>
    </w:p>
    <w:p w14:paraId="1FB5B0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study was performed from 2015 to 2021. For data collection, the </w:t>
      </w:r>
    </w:p>
    <w:p w14:paraId="6EACA0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information of all cases of TB patients registered in the system of the </w:t>
      </w:r>
    </w:p>
    <w:p w14:paraId="78E5EA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Inventory of the health department of Babol Medical Sciences was </w:t>
      </w:r>
    </w:p>
    <w:p w14:paraId="4D5400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examined.</w:t>
      </w:r>
    </w:p>
    <w:p w14:paraId="0C0A5B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total of 307 individuals diagnosed with TB were included in the </w:t>
      </w:r>
    </w:p>
    <w:p w14:paraId="687108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study. More than 60 percent were under 50 years old and the highest number was </w:t>
      </w:r>
    </w:p>
    <w:p w14:paraId="61AB7B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observed in the 30-39 years old age group. Most of the patients were males </w:t>
      </w:r>
    </w:p>
    <w:p w14:paraId="6ADF7E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(67.4%) and more than 90% were new cases of TB. 73.9% were pulmonary patients </w:t>
      </w:r>
    </w:p>
    <w:p w14:paraId="5734FC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85.9% were smear-positive. The prevalence of tuberculosis (TB) had a notable </w:t>
      </w:r>
    </w:p>
    <w:p w14:paraId="2A4035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decline, dropping from 7.05 per 100,000 individuals in 2015 to 5.26 per 100,000 </w:t>
      </w:r>
    </w:p>
    <w:p w14:paraId="5D5692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individuals in 2021, which indicates a significant decreasing trend (P=0.012). </w:t>
      </w:r>
    </w:p>
    <w:p w14:paraId="7DAE22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Besides, there was a relationship between the type of disease </w:t>
      </w:r>
    </w:p>
    <w:p w14:paraId="340CFD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(pulmonary/non-pulmonary) and age, gender, BMI, case of disease and history of </w:t>
      </w:r>
    </w:p>
    <w:p w14:paraId="574ACD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TB-related hospitalization (p&lt;0.05).</w:t>
      </w:r>
    </w:p>
    <w:p w14:paraId="54AEC0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trends and factors identified in this study can enhance public </w:t>
      </w:r>
    </w:p>
    <w:p w14:paraId="39B4FE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awareness, reduce risk factors, and support effective patient screening </w:t>
      </w:r>
    </w:p>
    <w:p w14:paraId="70D00B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programs. Additionally, these findings can help health policymakers assess </w:t>
      </w:r>
    </w:p>
    <w:p w14:paraId="5FA679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regional disease status and develop future strategies.</w:t>
      </w:r>
    </w:p>
    <w:p w14:paraId="188EAA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D82C5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The Author(s).</w:t>
      </w:r>
    </w:p>
    <w:p w14:paraId="17B44C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1624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10.22088/cjim.17.2.392</w:t>
      </w:r>
    </w:p>
    <w:p w14:paraId="53A73F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PMC13525826</w:t>
      </w:r>
    </w:p>
    <w:p w14:paraId="70B51C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42668841</w:t>
      </w:r>
    </w:p>
    <w:p w14:paraId="75AB2F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62946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59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IDCases. 2026 Aug 18;45:e02732. doi: 10.1016/j.idcr.2026.e02732. eCollection </w:t>
      </w:r>
    </w:p>
    <w:p w14:paraId="0B1E6FA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2026.</w:t>
      </w:r>
    </w:p>
    <w:p w14:paraId="55A6FC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378FF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Disseminated herpes zoster with pulmonary lesions mimicking miliary tuberculosis </w:t>
      </w:r>
    </w:p>
    <w:p w14:paraId="37A416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an HIV-infected patient previously treated with adalimumab: A case report.</w:t>
      </w:r>
    </w:p>
    <w:p w14:paraId="23DE2E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F159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Tada S(1)(2), Fukushima K(1)(3), Aizawa Y(1), Kodaira S(1)(2), Jung S(1), Tanaka </w:t>
      </w:r>
    </w:p>
    <w:p w14:paraId="2CDEC1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M(1), Kobayashi T(1), Sekiya R(1), Ajisawa A(1), Imamura A(1).</w:t>
      </w:r>
    </w:p>
    <w:p w14:paraId="4FB09C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BFA5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A17E0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Infectious Diseases, Tokyo Metropolitan Cancer and Infectious </w:t>
      </w:r>
    </w:p>
    <w:p w14:paraId="1AE9BF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Diseases Center, Komagome Hospital, 3-18-22 Honkomagome, Bunkyo-ku, Tokyo, </w:t>
      </w:r>
    </w:p>
    <w:p w14:paraId="200465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113-8677, Japan.</w:t>
      </w:r>
    </w:p>
    <w:p w14:paraId="2BDD5E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(2)Survey and Analysis Section, Infectious Disease Control Division, Bureau of </w:t>
      </w:r>
    </w:p>
    <w:p w14:paraId="6F4BEF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Public Health, Tokyo Metropolitan Government, 2-8-1 Nishishinjuku, Shinjuku-ku, </w:t>
      </w:r>
    </w:p>
    <w:p w14:paraId="7E8952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Tokyo, 163-8001, Japan.</w:t>
      </w:r>
    </w:p>
    <w:p w14:paraId="43E3F9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Infection Prevention and Control, Tokyo Metropolitan Cancer and </w:t>
      </w:r>
    </w:p>
    <w:p w14:paraId="1473BA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Infectious Diseases Center, Komagome Hospital, 3-18-22 Honkomagome, Bunkyo-ku, </w:t>
      </w:r>
    </w:p>
    <w:p w14:paraId="54E2E0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Tokyo, 113-8677, Japan.</w:t>
      </w:r>
    </w:p>
    <w:p w14:paraId="0E4219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92D7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Disseminated herpes zoster (DHZ) in immunocompromised patients is uncommon but </w:t>
      </w:r>
    </w:p>
    <w:p w14:paraId="5D14BC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potentially life-threatening. Pulmonary involvement is particularly rare and can </w:t>
      </w:r>
    </w:p>
    <w:p w14:paraId="71C7A1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mimic miliary tuberculosis, complicating the diagnosis. We report herein a </w:t>
      </w:r>
    </w:p>
    <w:p w14:paraId="4D0099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51-year-old, male, Japanese patient with a human immunodeficiency virus (HIV) </w:t>
      </w:r>
    </w:p>
    <w:p w14:paraId="1C22EE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infection, uncontrolled diabetes mellitus, and hidradenitis suppurativa in whom </w:t>
      </w:r>
    </w:p>
    <w:p w14:paraId="23F435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DHZ developed five months after he discontinued adalimumab therapy. He presented </w:t>
      </w:r>
    </w:p>
    <w:p w14:paraId="0CE4F3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a five-day history of fever, abdominal pain, and generalized vesicular </w:t>
      </w:r>
    </w:p>
    <w:p w14:paraId="7DBF82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eruptions. Chest computed tomography revealed small, diffusely distributed, </w:t>
      </w:r>
    </w:p>
    <w:p w14:paraId="69BD9A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bilateral nodules suggestive of miliary tuberculosis. However, acid-fast </w:t>
      </w:r>
    </w:p>
    <w:p w14:paraId="268B99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bacillus tests repeatedly returned negative. Endoscopic evaluation revealed </w:t>
      </w:r>
    </w:p>
    <w:p w14:paraId="00CF26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multiple, gastric ulcerations, and immunohistochemical staining of gastric ulcer </w:t>
      </w:r>
    </w:p>
    <w:p w14:paraId="7114DE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biopsy specimens confirmed a varicella-zoster virus infection. Intravenous </w:t>
      </w:r>
    </w:p>
    <w:p w14:paraId="3E23BD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acyclovir rapidly improved the cutaneous lesions, and the pulmonary nodules </w:t>
      </w:r>
    </w:p>
    <w:p w14:paraId="1AC143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resolved almost entirely within 18 days. The gastrointestinal ulcers also healed </w:t>
      </w:r>
    </w:p>
    <w:p w14:paraId="292782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the antiviral therapy. The present case highlights the importance of </w:t>
      </w:r>
    </w:p>
    <w:p w14:paraId="460EC6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considering DHZ in the differential diagnosis of diffuse, pulmonary nodules in </w:t>
      </w:r>
    </w:p>
    <w:p w14:paraId="4B7828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immunocompromised patients, especially those with an HIV infection and a history </w:t>
      </w:r>
    </w:p>
    <w:p w14:paraId="5C7C67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biologic therapy. Prompt diagnosis, appropriate, radiological follow-up, and </w:t>
      </w:r>
    </w:p>
    <w:p w14:paraId="5E14E9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early administration of antiviral therapy are crucial to ensuring a favorable </w:t>
      </w:r>
    </w:p>
    <w:p w14:paraId="6AAB77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clinical outcome.</w:t>
      </w:r>
    </w:p>
    <w:p w14:paraId="31C820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7F44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3D18C2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D2E7C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10.1016/j.idcr.2026.e02732</w:t>
      </w:r>
    </w:p>
    <w:p w14:paraId="13082D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PMC13524448</w:t>
      </w:r>
    </w:p>
    <w:p w14:paraId="6D930B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42666869</w:t>
      </w:r>
    </w:p>
    <w:p w14:paraId="470FF5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65154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Cureus. 2026 Jul 29;18(7):e113575. doi: 10.7759/cureus.113575. eCollection 2026 Jul.</w:t>
      </w:r>
    </w:p>
    <w:p w14:paraId="52B7C3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9D6C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Ready Reckoner Model: Strengthening Healthcare Workers' Capacity for </w:t>
      </w:r>
    </w:p>
    <w:p w14:paraId="6A727E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Care Through a User-Centric Digital Clinical Suite in India.</w:t>
      </w:r>
    </w:p>
    <w:p w14:paraId="2ED483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3E7A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Shah H(1), Rai S(1), Patel J(1), Sen A(1), Sharma R(1).</w:t>
      </w:r>
    </w:p>
    <w:p w14:paraId="250683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1C0B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8CFAD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(1)Public Health Sciences, Indian Institute of Public Health, Gandhinagar, IND.</w:t>
      </w:r>
    </w:p>
    <w:p w14:paraId="16DBD8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EB5C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Frontline healthcare workers (HCWs) in India must navigate rapidly evolving </w:t>
      </w:r>
    </w:p>
    <w:p w14:paraId="48820B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National Tuberculosis Elimination Program (NTEP) guidelines, yet existing </w:t>
      </w:r>
    </w:p>
    <w:p w14:paraId="3ABE8B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digital tools largely function as static repositories that are decoupled from </w:t>
      </w:r>
    </w:p>
    <w:p w14:paraId="0AEC79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point‑of‑care decision‑making. There is a critical need for cadre‑specific, </w:t>
      </w:r>
    </w:p>
    <w:p w14:paraId="2B9399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real‑time decision support to bridge the "know-do" gap in tuberculosis (TB) </w:t>
      </w:r>
    </w:p>
    <w:p w14:paraId="586B55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care. We developed Ni‑kshay Support to End Tuberculosis (SETU), a national‑scale digital ecosystem conceptualized as a "ready reckoner" for TB care, using a human‑centered design framework and a collaborative requirements development </w:t>
      </w:r>
    </w:p>
    <w:p w14:paraId="3CE89D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methodology. The platform integrates an artificial intelligence (AI)‑based </w:t>
      </w:r>
    </w:p>
    <w:p w14:paraId="21C013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chatbot, cadre‑specific multilingual clinical decision support systems (CDSS), </w:t>
      </w:r>
    </w:p>
    <w:p w14:paraId="3D62BC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a knowledge hub into a single web and mobile interface. We evaluated the </w:t>
      </w:r>
    </w:p>
    <w:p w14:paraId="54DE40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ecosystem using the reach, effectiveness, adoption, implementation, and </w:t>
      </w:r>
    </w:p>
    <w:p w14:paraId="218C8A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maintenance framework, drawing on platform analytics, in‑app assessments, and </w:t>
      </w:r>
    </w:p>
    <w:p w14:paraId="3F9A90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user feedback from HCWs across India. As of the current assessment, Ni‑kshay </w:t>
      </w:r>
    </w:p>
    <w:p w14:paraId="30425B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SETU has 46,379 active subscribers and over 1.63 million total visits, with </w:t>
      </w:r>
    </w:p>
    <w:p w14:paraId="2C417F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active users in 35 of 36 states and union territories and more than 450 </w:t>
      </w:r>
    </w:p>
    <w:p w14:paraId="314CDF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districts. Over 70% of users are frontline HCWs, including senior treatment </w:t>
      </w:r>
    </w:p>
    <w:p w14:paraId="6F691D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supervisors, health visitors, and laboratory technicians, indicating deep </w:t>
      </w:r>
    </w:p>
    <w:p w14:paraId="60B056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penetration at the operational level. Knowledge assessments (approximately </w:t>
      </w:r>
    </w:p>
    <w:p w14:paraId="61CF89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18,900 completed) showed a statistically significant increase in mean scores </w:t>
      </w:r>
    </w:p>
    <w:p w14:paraId="52399B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14.49 (±6.67) at baseline to 20.46 (±7.84) at post‑intervention (p&lt;0.001). </w:t>
      </w:r>
    </w:p>
    <w:p w14:paraId="7C9440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Users reported high perceived utility for the CDSS (mean: 4.32/5) and AI chatbot </w:t>
      </w:r>
    </w:p>
    <w:p w14:paraId="2A75B0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(4.15/5), and 96.4% indicated they would recommend the platform to peers. </w:t>
      </w:r>
    </w:p>
    <w:p w14:paraId="619FC2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Ni‑kshay SETU operationalizes national TB guidelines into a living, digital </w:t>
      </w:r>
    </w:p>
    <w:p w14:paraId="27C2CA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"ready reckoner" that delivers cadre‑specific, point‑of‑care decision support at national scale. By combining human‑centered design with dynamic, cloud‑based </w:t>
      </w:r>
    </w:p>
    <w:p w14:paraId="35AB75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content updates, the platform reduces cognitive load on HCWs, standardizes </w:t>
      </w:r>
    </w:p>
    <w:p w14:paraId="774889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protocol‑compliant care, and provides a scalable blueprint for extending similar </w:t>
      </w:r>
    </w:p>
    <w:p w14:paraId="6D94D2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digital ecosystems to other disease programs in low‑ and middle‑income settings.</w:t>
      </w:r>
    </w:p>
    <w:p w14:paraId="6E4C1E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793A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2026, Shah et al.</w:t>
      </w:r>
    </w:p>
    <w:p w14:paraId="33F656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19364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10.7759/cureus.113575</w:t>
      </w:r>
    </w:p>
    <w:p w14:paraId="1D0469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PMC13524142</w:t>
      </w:r>
    </w:p>
    <w:p w14:paraId="5072A4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42666798</w:t>
      </w:r>
    </w:p>
    <w:p w14:paraId="6B8025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B1C27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Cureus. 2026 Jul 29;18(7):e113593. doi: 10.7759/cureus.113593. eCollection 2026 Jul.</w:t>
      </w:r>
    </w:p>
    <w:p w14:paraId="533F99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ABE7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Beyond Kyphosis: A Case of Tuberculous Spondylodiscitis With L3 Vertebral </w:t>
      </w:r>
    </w:p>
    <w:p w14:paraId="04F345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Dislocation.</w:t>
      </w:r>
    </w:p>
    <w:p w14:paraId="10F12C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446B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Pothare N(1)(2), Mankar S(3), Dalvi RP(4), Patel A(5), Thorat S(3).</w:t>
      </w:r>
    </w:p>
    <w:p w14:paraId="73B004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A371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4A41C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(1)Orthopedic Surgery and Spine Surgery, Medinine Hospital, Nagpur, IND.</w:t>
      </w:r>
    </w:p>
    <w:p w14:paraId="737F0F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(2)Spine Surgery, N.K.P. Salve Institute of Medical Sciences &amp; Research Centre </w:t>
      </w:r>
    </w:p>
    <w:p w14:paraId="4DCB05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Lata Mangeshkar Hospital, Nagpur, IND.</w:t>
      </w:r>
    </w:p>
    <w:p w14:paraId="19E68A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(3)Orthopedics and Traumatology, N.K.P. Salve Institute of Medical Sciences &amp; </w:t>
      </w:r>
    </w:p>
    <w:p w14:paraId="7E0F17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 Centre and Lata Mangeshkar Hospital, Nagpur, IND.</w:t>
      </w:r>
    </w:p>
    <w:p w14:paraId="40817E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(4)Orthopedic Surgery, N.K.P. Salve Institute of Medical Sciences &amp; Research </w:t>
      </w:r>
    </w:p>
    <w:p w14:paraId="2760DC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Centre and Lata Mangeshkar Hospital, Nagpur, IND.</w:t>
      </w:r>
    </w:p>
    <w:p w14:paraId="32CFD3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(5)Orthopedics, N.K.P. Salve Institute of Medical Sciences &amp; Research Centre and </w:t>
      </w:r>
    </w:p>
    <w:p w14:paraId="08B1EF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Lata Mangeshkar Hospital, Nagpur, IND.</w:t>
      </w:r>
    </w:p>
    <w:p w14:paraId="1809F2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7ADC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Spinal tuberculosis (TB) accounts for the majority of skeletal TB cases and </w:t>
      </w:r>
    </w:p>
    <w:p w14:paraId="555AB4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remains a significant cause of morbidity in developing nations. While thoracic </w:t>
      </w:r>
    </w:p>
    <w:p w14:paraId="20E764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involvement is most common, lumbar vertebral dislocation represents an </w:t>
      </w:r>
    </w:p>
    <w:p w14:paraId="4A6D27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exceedingly rare and severe complication. This case involved a 22-year-old </w:t>
      </w:r>
    </w:p>
    <w:p w14:paraId="223DE0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female who presented with a six-month history of severe back pain followed by </w:t>
      </w:r>
    </w:p>
    <w:p w14:paraId="7BBFA9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sudden onset of complete paraplegia with bowel and bladder incontinence. </w:t>
      </w:r>
    </w:p>
    <w:p w14:paraId="2709F1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Despite initiation of antitubercular therapy (ATT) at another facility, her </w:t>
      </w:r>
    </w:p>
    <w:p w14:paraId="5B381B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condition progressively worsened. Neurological examination revealed flaccid </w:t>
      </w:r>
    </w:p>
    <w:p w14:paraId="482688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paralysis of both lower limbs and complete sensory loss below the L3 level. </w:t>
      </w:r>
    </w:p>
    <w:p w14:paraId="43A53D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Imaging confirmed L3 vertebral body destruction with anterior dislocation </w:t>
      </w:r>
    </w:p>
    <w:p w14:paraId="4B0C16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consistent with tuberculous spondylitis and spinal instability. Surgical </w:t>
      </w:r>
    </w:p>
    <w:p w14:paraId="7567F1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intervention was performed via an anterior retroperitoneal approach, including </w:t>
      </w:r>
    </w:p>
    <w:p w14:paraId="59B7D7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L3 corpectomy, debridement of infected tissue, and anterior column </w:t>
      </w:r>
    </w:p>
    <w:p w14:paraId="600F0A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reconstruction using an autologous iliac crest bone graft. This case illustrates </w:t>
      </w:r>
    </w:p>
    <w:p w14:paraId="31C7A0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rare presentation of tuberculous spondylodiscitis with vertebral dislocation </w:t>
      </w:r>
    </w:p>
    <w:p w14:paraId="791482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highlights the importance of early diagnosis and timely surgical </w:t>
      </w:r>
    </w:p>
    <w:p w14:paraId="743FA1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intervention in patients with progressive neurological deficits and spinal </w:t>
      </w:r>
    </w:p>
    <w:p w14:paraId="40F97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instability. While ATT remains the cornerstone of treatment, surgical </w:t>
      </w:r>
    </w:p>
    <w:p w14:paraId="59E8CF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decompression and stabilization are imperative in cases of significant </w:t>
      </w:r>
    </w:p>
    <w:p w14:paraId="230CF5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mechanical instability to prevent further neurological deterioration.</w:t>
      </w:r>
    </w:p>
    <w:p w14:paraId="033FCA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FB25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2026, Pothare et al.</w:t>
      </w:r>
    </w:p>
    <w:p w14:paraId="29BBDF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C2F5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10.7759/cureus.113593</w:t>
      </w:r>
    </w:p>
    <w:p w14:paraId="2EACE0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PMC13523787</w:t>
      </w:r>
    </w:p>
    <w:p w14:paraId="48C8D6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42666708</w:t>
      </w:r>
    </w:p>
    <w:p w14:paraId="6F92F7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2EF9F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Cureus. 2026 Jul 28;18(7):e113555. doi: 10.7759/cureus.113555. eCollection 2026 Jul.</w:t>
      </w:r>
    </w:p>
    <w:p w14:paraId="469DD0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6B3FC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Radiological Patterns of Abdominal Tuberculosis With Microbiological </w:t>
      </w:r>
    </w:p>
    <w:p w14:paraId="6A04AF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Confirmation: A Multi-Modal Prospective Analysis.</w:t>
      </w:r>
    </w:p>
    <w:p w14:paraId="529F88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029C1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Dwarampudi R(1), Kakileti B(2), Purushottam M D(3), Reddy CS(3), Redyy KA(2), </w:t>
      </w:r>
    </w:p>
    <w:p w14:paraId="50B9F6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Sai VS(1).</w:t>
      </w:r>
    </w:p>
    <w:p w14:paraId="2B2AB8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C01B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B3FA3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Radiology, Konaseema Institute of Medical Sciences and Research </w:t>
      </w:r>
    </w:p>
    <w:p w14:paraId="0FA7FA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Foundation (KIMS), Amalapuram, IND.</w:t>
      </w:r>
    </w:p>
    <w:p w14:paraId="561E21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Radiodiagnosis, Konaseema Institute of Medical Sciences and </w:t>
      </w:r>
    </w:p>
    <w:p w14:paraId="57692F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 Foundation (KIMS), Amalapuram, IND.</w:t>
      </w:r>
    </w:p>
    <w:p w14:paraId="200FE6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Microbiology, Konaseema Institute of Medical Sciences and </w:t>
      </w:r>
    </w:p>
    <w:p w14:paraId="4301B7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Research Foundation (KIMS), Amalapuram, IND.</w:t>
      </w:r>
    </w:p>
    <w:p w14:paraId="0A3438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AD0A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OBJECTIVE:  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study primarily aimed to evaluate the association between </w:t>
      </w:r>
    </w:p>
    <w:p w14:paraId="7586ED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radiological patterns of abdominal tuberculosis (TB) and microbiological </w:t>
      </w:r>
    </w:p>
    <w:p w14:paraId="092FFC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positivity using acid-fast bacillus (AFB) smear microscopy, cartridge-based </w:t>
      </w:r>
    </w:p>
    <w:p w14:paraId="0734B7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nucleic acid amplification tests (CBNAATs), and polymerase chain reaction (PCR). </w:t>
      </w:r>
    </w:p>
    <w:p w14:paraId="6CA281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Secondary objectives included describing the radiological manifestations of </w:t>
      </w:r>
    </w:p>
    <w:p w14:paraId="420DB1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abdominal TB and comparing the microbiological diagnostic yields of these </w:t>
      </w:r>
    </w:p>
    <w:p w14:paraId="45FD27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techniques.</w:t>
      </w:r>
    </w:p>
    <w:p w14:paraId="3A903C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METHODOLOGY: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prospective study was conducted in patients with suspected </w:t>
      </w:r>
    </w:p>
    <w:p w14:paraId="7C0E7F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abdominal TB who underwent cross-sectional imaging, including ultrasonography </w:t>
      </w:r>
    </w:p>
    <w:p w14:paraId="017604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(USG), computed tomography (CT), or magnetic resonance imaging (MRI), along with </w:t>
      </w:r>
    </w:p>
    <w:p w14:paraId="2EE64A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 testing. Radiological patterns were categorized based on the </w:t>
      </w:r>
    </w:p>
    <w:p w14:paraId="4736F2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site of involvement, and imaging findings were correlated with results from PCR, </w:t>
      </w:r>
    </w:p>
    <w:p w14:paraId="70F1D4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CBNAAT, and AFB smear examinations.</w:t>
      </w:r>
    </w:p>
    <w:p w14:paraId="581550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 A total of 126 patients with suspected abdominal TB were included. </w:t>
      </w:r>
    </w:p>
    <w:p w14:paraId="535516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Bowel involvement was the most common radiological finding (112/126, 88.9%), </w:t>
      </w:r>
    </w:p>
    <w:p w14:paraId="1F04EB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followed by peritoneal involvement (88/126, 69.8%) and lymph node involvement </w:t>
      </w:r>
    </w:p>
    <w:p w14:paraId="06B8EB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(81/126, 64.3%). PCR demonstrated the highest microbiological positivity </w:t>
      </w:r>
    </w:p>
    <w:p w14:paraId="59DDAC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(98/126, 77.8%), followed by the CBNAAT (82/126, 65.1%) and AFB smear microscopy </w:t>
      </w:r>
    </w:p>
    <w:p w14:paraId="1EBD5D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(44/126, 34.9%). Multi-compartment disease was significantly associated with </w:t>
      </w:r>
    </w:p>
    <w:p w14:paraId="62389C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higher microbiological positivity for PCR (42/46, 91.3% vs. 56/80, </w:t>
      </w:r>
    </w:p>
    <w:p w14:paraId="34D748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70.0%; p=0.0109) and CBNAAT (37/46, 80.4% vs. 45/80, 56.3%; p=0.0108), whereas </w:t>
      </w:r>
    </w:p>
    <w:p w14:paraId="71EC9C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AFB smear positivity did not differ significantly between the groups (21/46, </w:t>
      </w:r>
    </w:p>
    <w:p w14:paraId="181379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45.7% vs. 23/80, 28.8%; p=0.085).</w:t>
      </w:r>
    </w:p>
    <w:p w14:paraId="0C2B18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 Radiological assessment demonstrates characteristic patterns of </w:t>
      </w:r>
    </w:p>
    <w:p w14:paraId="7E0A3A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abdominal TB that are significantly associated with microbiological positivity, </w:t>
      </w:r>
    </w:p>
    <w:p w14:paraId="23EFDF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particularly in patients with multi-compartment involvement. However, </w:t>
      </w:r>
    </w:p>
    <w:p w14:paraId="613EFD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 confirmation remains essential for establishing the diagnosis. </w:t>
      </w:r>
    </w:p>
    <w:p w14:paraId="3EC8D3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Molecular diagnostic methods such as PCR and CBNAATs showed higher </w:t>
      </w:r>
    </w:p>
    <w:p w14:paraId="5FD400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 yields than conventional AFB smear. An integrated approach </w:t>
      </w:r>
    </w:p>
    <w:p w14:paraId="6FC8A7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combining radiological assessment with microbiological testing may facilitate </w:t>
      </w:r>
    </w:p>
    <w:p w14:paraId="42C50B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earlier diagnosis and appropriate clinical management.</w:t>
      </w:r>
    </w:p>
    <w:p w14:paraId="788ECF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3019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2026, Dwarampudi et al.</w:t>
      </w:r>
    </w:p>
    <w:p w14:paraId="738995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DC5A1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10.7759/cureus.113555</w:t>
      </w:r>
    </w:p>
    <w:p w14:paraId="10DEA5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PMC13522695</w:t>
      </w:r>
    </w:p>
    <w:p w14:paraId="0399B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42666675</w:t>
      </w:r>
    </w:p>
    <w:p w14:paraId="4839A6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FD1C9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3. IJID Reg. 2026 Jul 18;20:100960. doi: 10.1016/j.ijregi.2026.100960. eCollection 2026 Sep.</w:t>
      </w:r>
    </w:p>
    <w:p w14:paraId="67CF94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5BF1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Characteristics of Primary and acquired multidrug-resistant tuberculosis </w:t>
      </w:r>
    </w:p>
    <w:p w14:paraId="702DE9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patients in West Java, Indonesia.</w:t>
      </w:r>
    </w:p>
    <w:p w14:paraId="65D48A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3AB7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Santoso P(1), Khairani AP(2), Buchori E(3), Chaidir L(4)(5), Soeroto AY(1).</w:t>
      </w:r>
    </w:p>
    <w:p w14:paraId="66C15A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454B3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67C68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(1)Pulmonology and Critical Care Medicine Division, Department of Internal </w:t>
      </w:r>
    </w:p>
    <w:p w14:paraId="74EA2D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Faculty of Medicine, Hasan Sadikin General Hospital, Universitas </w:t>
      </w:r>
    </w:p>
    <w:p w14:paraId="233E72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Padjadjaran, Bandung, Indonesia.</w:t>
      </w:r>
    </w:p>
    <w:p w14:paraId="294DCA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Internal Medicine, Faculty of Medicine, Hasan Sadikin General </w:t>
      </w:r>
    </w:p>
    <w:p w14:paraId="2A8B51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Universitas Padjadjaran, Bandung, Indonesia.</w:t>
      </w:r>
    </w:p>
    <w:p w14:paraId="3CC3CD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Radiology, Faculty of Medicine, Hasan Sadikin General Hospital, </w:t>
      </w:r>
    </w:p>
    <w:p w14:paraId="5F8987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Universitas Padjadjaran, Bandung, Indonesia.</w:t>
      </w:r>
    </w:p>
    <w:p w14:paraId="32A4C8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Biomedical Sciences, Faculty of Medicine, Hasan Sadikin General </w:t>
      </w:r>
    </w:p>
    <w:p w14:paraId="330F5F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Hospital, Universitas Padjadjaran, Bandung, Indonesia.</w:t>
      </w:r>
    </w:p>
    <w:p w14:paraId="319F9B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(5)Center for Translational Biomarker Research, Universitas Padjadjaran, </w:t>
      </w:r>
    </w:p>
    <w:p w14:paraId="096A53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Bandung, Indonesia.</w:t>
      </w:r>
    </w:p>
    <w:p w14:paraId="38DE35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9A777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increasing incidence of primary multidrug-resistant tuberculosis </w:t>
      </w:r>
    </w:p>
    <w:p w14:paraId="55988B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(MDR-TB) creates a new burden in national tuberculosis (TB) control. </w:t>
      </w:r>
    </w:p>
    <w:p w14:paraId="37E71A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Understanding the characteristics of primary MDR-TB aids in predicting its </w:t>
      </w:r>
    </w:p>
    <w:p w14:paraId="57DC1C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spread. This study aimed to determine the differences in characteristics of </w:t>
      </w:r>
    </w:p>
    <w:p w14:paraId="5CD858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primary and acquired MDR-TB patients in a hospital setting in Indonesia.</w:t>
      </w:r>
    </w:p>
    <w:p w14:paraId="4B19ED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is a retrospective cohort study of adult patients (aged &gt;18 years) </w:t>
      </w:r>
    </w:p>
    <w:p w14:paraId="420586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pulmonary MDR-TB who received treatment at Hasan Sadikin General Hospital, </w:t>
      </w:r>
    </w:p>
    <w:p w14:paraId="4AC845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West Java, Indonesia. Patients who finished MDR-TB treatment between 2020 and </w:t>
      </w:r>
    </w:p>
    <w:p w14:paraId="7CF8D6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2022 were included. Patients whose therapeutic outcomes could not be determined </w:t>
      </w:r>
    </w:p>
    <w:p w14:paraId="03DE59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those with incomplete data were excluded.</w:t>
      </w:r>
    </w:p>
    <w:p w14:paraId="074A43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study included 337 participants; 32% were primary MDR-TB and 68% </w:t>
      </w:r>
    </w:p>
    <w:p w14:paraId="18C96E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acquired MDR-TB. Findings showed a significant difference between primary </w:t>
      </w:r>
    </w:p>
    <w:p w14:paraId="30849E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acquired MDR-TB by contact with a TB index case. Primary MDR-TB was 4.31 </w:t>
      </w:r>
    </w:p>
    <w:p w14:paraId="71D894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times higher in patients who had contact (prevalence odds ratio 4.31, 95% </w:t>
      </w:r>
    </w:p>
    <w:p w14:paraId="0C3964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confidence interval 2.65-7.01). Other characteristics showed some differences </w:t>
      </w:r>
    </w:p>
    <w:p w14:paraId="6F9550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but were not statistically significant.</w:t>
      </w:r>
    </w:p>
    <w:p w14:paraId="2CD0D9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Contact with the TB index case was found to differ significantly </w:t>
      </w:r>
    </w:p>
    <w:p w14:paraId="6CF0B5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between primary and acquired MDR-TB. The transmission-driven nature of </w:t>
      </w:r>
    </w:p>
    <w:p w14:paraId="6806EE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drug-resistant TB underscores the urgent need to reposition contact </w:t>
      </w:r>
    </w:p>
    <w:p w14:paraId="08B8D5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investigation and preventive therapy as central pillars of the MDR-TB control </w:t>
      </w:r>
    </w:p>
    <w:p w14:paraId="0594D0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strategy.</w:t>
      </w:r>
    </w:p>
    <w:p w14:paraId="72E976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EB8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13EBF7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4F6C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10.1016/j.ijregi.2026.100960</w:t>
      </w:r>
    </w:p>
    <w:p w14:paraId="7688F0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PMC13522372</w:t>
      </w:r>
    </w:p>
    <w:p w14:paraId="1DF959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42666390</w:t>
      </w:r>
    </w:p>
    <w:p w14:paraId="5B2639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99D73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iScience. 2026 Aug 19;29(9):117241. doi: 10.1016/j.isci.2026.117241. eCollection 2026 Sep 18.</w:t>
      </w:r>
    </w:p>
    <w:p w14:paraId="6FEE5C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2B04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Enrichment of CD4(-)CD8(-) cytotoxic Vδ1/3 T cells in pulmonary tuberculosis </w:t>
      </w:r>
    </w:p>
    <w:p w14:paraId="1499EA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disease.</w:t>
      </w:r>
    </w:p>
    <w:p w14:paraId="291C16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02F2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Kearns K(1)(2), Tippalagama R(1), Chawla A(1), Greenbaum J(1), De Silva AD(3), </w:t>
      </w:r>
    </w:p>
    <w:p w14:paraId="365781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Gunasinghe W(4), Perera J(3), Gunasekera H(3), Senevirathne DD(3), Scriba TJ(5), </w:t>
      </w:r>
    </w:p>
    <w:p w14:paraId="5EE010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Burel JG(1), Lindestam Arlehamn CS(1)(6), Peters B(1).</w:t>
      </w:r>
    </w:p>
    <w:p w14:paraId="31BF22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1855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087CC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(1)La Jolla Institute for Immunology, La Jolla, CA 92037, USA.</w:t>
      </w:r>
    </w:p>
    <w:p w14:paraId="383D82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(2)University of California, San Diego, La Jolla, CA 92037, USA.</w:t>
      </w:r>
    </w:p>
    <w:p w14:paraId="57FA32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(3)General Sir John Kotelawala Defence University, Colombo 10390, Sri Lanka.</w:t>
      </w:r>
    </w:p>
    <w:p w14:paraId="54D290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(4)National Hospital for Respiratory Diseases, Welisara 11010, Sri Lanka.</w:t>
      </w:r>
    </w:p>
    <w:p w14:paraId="78674F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(5)South African Tuberculosis Vaccine Initiative, University of Cape Town, Cape </w:t>
      </w:r>
    </w:p>
    <w:p w14:paraId="3C7F56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Town 7935, South Africa.</w:t>
      </w:r>
    </w:p>
    <w:p w14:paraId="52E69E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(6)Center for Vaccine Research, Department of Infectious Disease Immunology, </w:t>
      </w:r>
    </w:p>
    <w:p w14:paraId="7383E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Statens Serum Institut, 2300 Copenhagen, Denmark.</w:t>
      </w:r>
    </w:p>
    <w:p w14:paraId="282FCF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CE90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(TB), caused by Mycobacterium tuberculosis (Mtb), remains a leading </w:t>
      </w:r>
    </w:p>
    <w:p w14:paraId="307E27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cause of global morbidity and mortality. Although gamma-delta (γδ) T cells have </w:t>
      </w:r>
    </w:p>
    <w:p w14:paraId="31147E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increasingly been suggested to contribute to the TB immune response, </w:t>
      </w:r>
    </w:p>
    <w:p w14:paraId="3B4233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quantitative and qualitative differences in this immune cell compartment between </w:t>
      </w:r>
    </w:p>
    <w:p w14:paraId="52105B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healthy and diseased individuals are not well-characterized. In this study, we </w:t>
      </w:r>
    </w:p>
    <w:p w14:paraId="243343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used single-cell RNA sequencing to provide a high-resolution characterization of </w:t>
      </w:r>
    </w:p>
    <w:p w14:paraId="75E194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CD4-CD8- γδ T cells in peripheral blood across healthy Mtb-(non-)sensitized and </w:t>
      </w:r>
    </w:p>
    <w:p w14:paraId="70EDA4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disease pre-/post-treatment cohorts. We found an activated and cytotoxic gene </w:t>
      </w:r>
    </w:p>
    <w:p w14:paraId="6C8203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signature in γδ T cells of TB disease compared with both healthy cohorts. </w:t>
      </w:r>
    </w:p>
    <w:p w14:paraId="5BE89E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Strikingly, these differences persisted through 1 year following TB disease </w:t>
      </w:r>
    </w:p>
    <w:p w14:paraId="77C386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diagnosis. These transcriptomic differences were largely mediated by an NK-like </w:t>
      </w:r>
    </w:p>
    <w:p w14:paraId="27B8D4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cytotoxic Vδ1 and Vδ3 subset that was enriched in TB disease. Our findings </w:t>
      </w:r>
    </w:p>
    <w:p w14:paraId="7029D0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suggest long-lasting changes in the CD4-CD8- γδ T cell compartment and highlight </w:t>
      </w:r>
    </w:p>
    <w:p w14:paraId="158091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specific subsets as potentially important in TB.</w:t>
      </w:r>
    </w:p>
    <w:p w14:paraId="7B4C65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5025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Author(s).</w:t>
      </w:r>
    </w:p>
    <w:p w14:paraId="24AF95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D5173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10.1016/j.isci.2026.117241</w:t>
      </w:r>
    </w:p>
    <w:p w14:paraId="1AA988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PMC13521104</w:t>
      </w:r>
    </w:p>
    <w:p w14:paraId="311275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42662901</w:t>
      </w:r>
    </w:p>
    <w:p w14:paraId="623225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4C7A1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Radiol Case Rep. 2026 Aug 18;21(11):5440-5445. doi: 10.1016/j.radcr.2026.07.076. eCollection 2026 Nov.</w:t>
      </w:r>
    </w:p>
    <w:p w14:paraId="1A1286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8DE64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Intramedullary neurotuberculoma in a patient with disseminated tuberculosis: A </w:t>
      </w:r>
    </w:p>
    <w:p w14:paraId="59FE57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case report and a narrative review.</w:t>
      </w:r>
    </w:p>
    <w:p w14:paraId="4E3394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CEAE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Swerts DB(1), Marano C(1), Hazime N(1), Silva G(1), Ribeiro TC(1), de Oliveria </w:t>
      </w:r>
    </w:p>
    <w:p w14:paraId="53F6B8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ACP(1).</w:t>
      </w:r>
    </w:p>
    <w:p w14:paraId="14C796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D8F38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A608E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(1)Neurology Department, Irmandade Santa Casa de Misericórdia de São Paulo, São </w:t>
      </w:r>
    </w:p>
    <w:p w14:paraId="48823A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Paulo, Brazil.</w:t>
      </w:r>
    </w:p>
    <w:p w14:paraId="16888A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A2018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has a wide spectrum of clinical manifestations. Intramedullary </w:t>
      </w:r>
    </w:p>
    <w:p w14:paraId="58141E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tuberculomas are a rare form of central nervous system tuberculosis, accounting </w:t>
      </w:r>
    </w:p>
    <w:p w14:paraId="22F9D1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only 0.2%-0.5% of all CNS tuberculomas. We report the case of a 28-year-old </w:t>
      </w:r>
    </w:p>
    <w:p w14:paraId="6E8D10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 with a history of non-Hodgkin lymphoma treated in 2014 who developed </w:t>
      </w:r>
    </w:p>
    <w:p w14:paraId="626F23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areflexic paraparesis with pyramidal signs and fecal incontinence shortly after </w:t>
      </w:r>
    </w:p>
    <w:p w14:paraId="21D989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initiating RIPE therapy for disseminated extrapulmonary tuberculosis. An MRI </w:t>
      </w:r>
    </w:p>
    <w:p w14:paraId="05C8DB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showed a nodular, intramedullary lesion, T10-T11 measuring approximately 1.2 × </w:t>
      </w:r>
    </w:p>
    <w:p w14:paraId="2FA9A9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0.8 × 0.7 cm, with intermediate signal on T2 and isosignal on T1, with complete </w:t>
      </w:r>
    </w:p>
    <w:p w14:paraId="5A4D41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peripheral and annular gadolinium uptake. A narrative review was performed using </w:t>
      </w:r>
    </w:p>
    <w:p w14:paraId="34D464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keywords "intramedullary," "spinal cord," and "tuberculoma" in October 2024 </w:t>
      </w:r>
    </w:p>
    <w:p w14:paraId="57BC82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including 120 articles; 26 were selected for full reading, with 22 included. </w:t>
      </w:r>
    </w:p>
    <w:p w14:paraId="1192B6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Based on the previous literature, 35 patients were included. The majority of </w:t>
      </w:r>
    </w:p>
    <w:p w14:paraId="27DA22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cases were from low- and middle-income countries (n = 33). 62% of the patients </w:t>
      </w:r>
    </w:p>
    <w:p w14:paraId="7E8B3C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male (n = 22), 57% of the patients had involvement in the thoracic segment </w:t>
      </w:r>
    </w:p>
    <w:p w14:paraId="576391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(n = 19); 24% in the cervical (n = 9); and 18% in the lumbar (n = 6). Regarding </w:t>
      </w:r>
    </w:p>
    <w:p w14:paraId="08BCE2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treatment, the duration of treatment with RIPE varied across different studies. </w:t>
      </w:r>
    </w:p>
    <w:p w14:paraId="4972E7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Surgical treatment was performed in 54% of cases (n = 19), while 46% were </w:t>
      </w:r>
    </w:p>
    <w:p w14:paraId="3441D6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managed conservatively (n = 16). Tuberculosis remains a significant cause of </w:t>
      </w:r>
    </w:p>
    <w:p w14:paraId="4F6785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disability in low- and middle-income countries, as well as a major contributor </w:t>
      </w:r>
    </w:p>
    <w:p w14:paraId="002CCD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paraparesis. The treatment of these cases exhibits considerable </w:t>
      </w:r>
    </w:p>
    <w:p w14:paraId="5E371E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heterogeneity, both in terms of the definition and the choice between </w:t>
      </w:r>
    </w:p>
    <w:p w14:paraId="26C381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conservative management and surgical intervention, as well as the duration of </w:t>
      </w:r>
    </w:p>
    <w:p w14:paraId="59E35D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antituberculosis therapy.</w:t>
      </w:r>
    </w:p>
    <w:p w14:paraId="1D704F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C7C66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The Authors.</w:t>
      </w:r>
    </w:p>
    <w:p w14:paraId="30B385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BB59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10.1016/j.radcr.2026.07.076</w:t>
      </w:r>
    </w:p>
    <w:p w14:paraId="1A7F19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PMC13520988</w:t>
      </w:r>
    </w:p>
    <w:p w14:paraId="5B1FCB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42662824</w:t>
      </w:r>
    </w:p>
    <w:p w14:paraId="0920AB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135AF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Immunol. 2026 Aug 13;17:1821629. doi: 10.3389/fimmu.2026.1821629. </w:t>
      </w:r>
    </w:p>
    <w:p w14:paraId="5563E0C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7A16B5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D48A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Spatial and temporal immune landscapes of non-necrotic granulomas in two murine </w:t>
      </w:r>
    </w:p>
    <w:p w14:paraId="140951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models with divergent disease outcomes.</w:t>
      </w:r>
    </w:p>
    <w:p w14:paraId="0EC469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AB6B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Zohaib Ali M(1)(2)(3), Dutt TS(4), Patterson J(1)(2), Minic A(5), Jordan KR(5), </w:t>
      </w:r>
    </w:p>
    <w:p w14:paraId="114DD3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Maloney Norcross SE(6), Meibohm B(7), Gonzalez-Juarrero M(1)(2)(3).</w:t>
      </w:r>
    </w:p>
    <w:p w14:paraId="35DFB5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CF73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DCE46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(1)Mycobacteria Research Laboratories, Colorado State University, Fort Collins, </w:t>
      </w:r>
    </w:p>
    <w:p w14:paraId="049DA2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CO, United States.</w:t>
      </w:r>
    </w:p>
    <w:p w14:paraId="07D72C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(2)Microbiology, Colorado State University, Immunology and Pathology, Fort </w:t>
      </w:r>
    </w:p>
    <w:p w14:paraId="5A1391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Collins, CO, United States.</w:t>
      </w:r>
    </w:p>
    <w:p w14:paraId="6670CA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(3)Program in Cell &amp; Molecular Biology, Colorado State University, Fort Collins, </w:t>
      </w:r>
    </w:p>
    <w:p w14:paraId="635C77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CO, United States.</w:t>
      </w:r>
    </w:p>
    <w:p w14:paraId="29533C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Pathology, Heersink School of Medicine, University of Alabama </w:t>
      </w:r>
    </w:p>
    <w:p w14:paraId="506656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at Birmingham, Birmingham, CO, United States.</w:t>
      </w:r>
    </w:p>
    <w:p w14:paraId="3873A5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Immunology and Microbiology , University of Colorado Anschutz </w:t>
      </w:r>
    </w:p>
    <w:p w14:paraId="00A394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Campus, Denver, CO, United States.</w:t>
      </w:r>
    </w:p>
    <w:p w14:paraId="0F95AD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(6)Engineering and Advanced Technology Department, RTI International, Durham, </w:t>
      </w:r>
    </w:p>
    <w:p w14:paraId="729A57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NC, United States.</w:t>
      </w:r>
    </w:p>
    <w:p w14:paraId="66D63D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(7)Department of Pharmaceutical Sciences, University of Tennessee Health Science </w:t>
      </w:r>
    </w:p>
    <w:p w14:paraId="1789AE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Center, Memphis, TN, United States.</w:t>
      </w:r>
    </w:p>
    <w:p w14:paraId="124A11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23A3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(TB), caused by Mycobacterium tuberculosis, continues to be a major </w:t>
      </w:r>
    </w:p>
    <w:p w14:paraId="4F6669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issue worldwide. Granulomas are characteristic lesions of TB, functioning </w:t>
      </w:r>
    </w:p>
    <w:p w14:paraId="0464B2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both as host defense structures and as sites where bacteria persist. To explore </w:t>
      </w:r>
    </w:p>
    <w:p w14:paraId="0A9EB3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immune features associated with bacterial control versus disease progression, we </w:t>
      </w:r>
    </w:p>
    <w:p w14:paraId="63EC63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examined the cellular composition and spatial arrangement of non-necrotic </w:t>
      </w:r>
    </w:p>
    <w:p w14:paraId="4134A1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granulomas in two mouse models with distinct immune responses and outcomes: </w:t>
      </w:r>
    </w:p>
    <w:p w14:paraId="552F01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Balb/c mice, which partially control infection, and C3HeB/FeJ mice, which </w:t>
      </w:r>
    </w:p>
    <w:p w14:paraId="530CB5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develop high bacterial loads and extensive pathology. Using multiplex </w:t>
      </w:r>
    </w:p>
    <w:p w14:paraId="6AE687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immunohistochemistry, digital pathology, and spatial analysis, we measured </w:t>
      </w:r>
    </w:p>
    <w:p w14:paraId="5B3A7B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immune cell densities, phenotypic diversity, and cell-to-cell spatial </w:t>
      </w:r>
    </w:p>
    <w:p w14:paraId="31FDAB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relationships, including median nearest-neighbor distances within granulomas </w:t>
      </w:r>
    </w:p>
    <w:p w14:paraId="2D274C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over time. Balb/c granulomas showed higher cell density, greater immune </w:t>
      </w:r>
    </w:p>
    <w:p w14:paraId="30D161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diversity, and increased interactions between CD4+ T cells and macrophages, all </w:t>
      </w:r>
    </w:p>
    <w:p w14:paraId="1236EC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which are markers of effective IFNγ-dependent macrophage activation. These </w:t>
      </w:r>
    </w:p>
    <w:p w14:paraId="6AF38B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mice also exhibited early accumulation of Foxp3+ regulatory T cells and IL-10+ </w:t>
      </w:r>
    </w:p>
    <w:p w14:paraId="79C869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cells, followed by controlled infiltration of CD8+ T cells and Ly6G+ </w:t>
      </w:r>
    </w:p>
    <w:p w14:paraId="69B870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neutrophils, correlating with a reduction in lung bacterial burden. Conversely, </w:t>
      </w:r>
    </w:p>
    <w:p w14:paraId="667F28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C3HeB/FeJ granulomas were larger but less dense, dominated early on by Ly6G+ </w:t>
      </w:r>
    </w:p>
    <w:p w14:paraId="35461B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neutrophils, and revealed increased median nearest-neighbor distances between </w:t>
      </w:r>
    </w:p>
    <w:p w14:paraId="3442EB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CD4+ T cells and macrophages, despite ongoing immune cell presence and bacterial </w:t>
      </w:r>
    </w:p>
    <w:p w14:paraId="69629D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loads. Our comparison of non-necrotic granulomas across both models indicates </w:t>
      </w:r>
    </w:p>
    <w:p w14:paraId="35CE4F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that granuloma size alone does not determine bacterial control. Instead, </w:t>
      </w:r>
    </w:p>
    <w:p w14:paraId="65A270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differences in immune cell composition, spatial arrangement, and specific cell </w:t>
      </w:r>
    </w:p>
    <w:p w14:paraId="658DBD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interactions distinguish granulomas in mice without evident disease progression </w:t>
      </w:r>
    </w:p>
    <w:p w14:paraId="2B1F98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those showing disease progression. These results suggest that spatial </w:t>
      </w:r>
    </w:p>
    <w:p w14:paraId="1EE63C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immune architecture is a crucial factor influencing the outcome of TB disease.</w:t>
      </w:r>
    </w:p>
    <w:p w14:paraId="639E0C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B3D6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Zohaib Ali, Dutt, Patterson, Minic, Jordan, Maloney Norcross, </w:t>
      </w:r>
    </w:p>
    <w:p w14:paraId="559912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Meibohm and Gonzalez-Juarrero.</w:t>
      </w:r>
    </w:p>
    <w:p w14:paraId="1239C0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B8DE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10.3389/fimmu.2026.1821629</w:t>
      </w:r>
    </w:p>
    <w:p w14:paraId="5F8A5F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PMC13519991</w:t>
      </w:r>
    </w:p>
    <w:p w14:paraId="2030CF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42662601 [Indexed for MEDLINE]</w:t>
      </w:r>
    </w:p>
    <w:p w14:paraId="305A3A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8B741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One Health. 2026 Jul 31;23:101528. doi: 10.1016/j.onehlt.2026.101528. </w:t>
      </w:r>
    </w:p>
    <w:p w14:paraId="2ECEC17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Dec.</w:t>
      </w:r>
    </w:p>
    <w:p w14:paraId="6A070C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9FBBB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Human risk factors associated with the presence of antibodies against </w:t>
      </w:r>
    </w:p>
    <w:p w14:paraId="14943A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complex in captive Asian elephants from Chitwan </w:t>
      </w:r>
    </w:p>
    <w:p w14:paraId="321397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valley, Nepal.</w:t>
      </w:r>
    </w:p>
    <w:p w14:paraId="77489F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13B5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Rajbhandari RM(1)(2)(3)(4), Queirós J(2)(5), Lyashchenko KP(6), Napit R(4), </w:t>
      </w:r>
    </w:p>
    <w:p w14:paraId="6E140C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Shrestha N(4), Sadaula A(7), Karmacharya D(4), de la Fuente J(3)(8), Alves </w:t>
      </w:r>
    </w:p>
    <w:p w14:paraId="3FAC67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PC(1)(2)(5), Kachapathi S(9), Gortázar C(3).</w:t>
      </w:r>
    </w:p>
    <w:p w14:paraId="6C91B2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242A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62125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(1)Dep. de Biologia, Faculdade de Ciencias da Universidade do Porto, Rua do </w:t>
      </w:r>
    </w:p>
    <w:p w14:paraId="775015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Campo Alegre, S/N, Edificio FC4, 4169-007 Porto, Portugal.</w:t>
      </w:r>
    </w:p>
    <w:p w14:paraId="515FA6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(2)CIBIO, Centro de Investigação em Biodiversidade e Recursos Genéticos, InBIO </w:t>
      </w:r>
    </w:p>
    <w:p w14:paraId="0EC6B6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Laboratório Associado - BIOPOLIS Program in Genomics, Biodiversity and Land </w:t>
      </w:r>
    </w:p>
    <w:p w14:paraId="0CBD83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Planning. Campus de Vairão, Universidade do Porto, 4485-661 Vairão, Portugal.</w:t>
      </w:r>
    </w:p>
    <w:p w14:paraId="7DE641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(3)SaBio. Instituto de Investigación en Recursos Cinegéticos, IREC (UCLM &amp; </w:t>
      </w:r>
    </w:p>
    <w:p w14:paraId="16983D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CSIC), Ronda de Toledo s/n, 13005 Ciudad Real, Spain.</w:t>
      </w:r>
    </w:p>
    <w:p w14:paraId="6929D1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(4)Center for Molecular Dynamic-Nepal, Swaraj Sadhan, Thapathali 11, Kathmandu, </w:t>
      </w:r>
    </w:p>
    <w:p w14:paraId="2248E6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Nepal.</w:t>
      </w:r>
    </w:p>
    <w:p w14:paraId="1A39BC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(5)EBM, Estação Biológica de Mértola, Praça Luís de Camões, Mértola 7750-329, </w:t>
      </w:r>
    </w:p>
    <w:p w14:paraId="41DF0E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Portugal.</w:t>
      </w:r>
    </w:p>
    <w:p w14:paraId="476D4D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(6)Chembio Diagnostic Systems, Inc., 3661 Horseblock Road, Medford, NY 11763, </w:t>
      </w:r>
    </w:p>
    <w:p w14:paraId="763C2C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USA.</w:t>
      </w:r>
    </w:p>
    <w:p w14:paraId="41B725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(7)National Trust for Nature Conservations (NTNC), Sauraha, Chitwan, Nepal.</w:t>
      </w:r>
    </w:p>
    <w:p w14:paraId="132AAC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(8)Department of Veterinary Pathobiology, Center for Veterinary Health Sciences, </w:t>
      </w:r>
    </w:p>
    <w:p w14:paraId="191D58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Oklahoma State University, Stillwater, OK 74078, USA.</w:t>
      </w:r>
    </w:p>
    <w:p w14:paraId="2D2168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(9)HERD International, Saibu Awas Cr-10 Marga, Bhaisepati, Lalitpur, Nepal.</w:t>
      </w:r>
    </w:p>
    <w:p w14:paraId="1B70E9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B590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caused by Mycobacterium tuberculosis complex (MTC) is a </w:t>
      </w:r>
    </w:p>
    <w:p w14:paraId="783516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growing public health concern for elephants and humans in Nepal. We tested 99 </w:t>
      </w:r>
    </w:p>
    <w:p w14:paraId="3ADCCA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captive Asian elephants (Elephas maximus) in Chitwan valley for MTC antibodies </w:t>
      </w:r>
    </w:p>
    <w:p w14:paraId="657C69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interviewed 223 mahouts to explore associations between human risk factors, </w:t>
      </w:r>
    </w:p>
    <w:p w14:paraId="548045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husbandry practices, interspecies interactions, and MTC seropositivity. Using </w:t>
      </w:r>
    </w:p>
    <w:p w14:paraId="5EECB7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univariable analysis and multivariable logistic regression, we found a 20.2% </w:t>
      </w:r>
    </w:p>
    <w:p w14:paraId="19225D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seroprevalence (95% CI: 13-29%). No socio-demographic mahout factors were linked </w:t>
      </w:r>
    </w:p>
    <w:p w14:paraId="72D68C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elephant seropositivity. Significant risk factors included government/NTNC </w:t>
      </w:r>
    </w:p>
    <w:p w14:paraId="44675E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ownership (OR = 7.74; 95% CI: 2.8-21.44), hand-feeding (P = 0.006), lack of </w:t>
      </w:r>
    </w:p>
    <w:p w14:paraId="68741E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personal protective equipment (PPE; OR = 0.25 for use; 95% CI: 0.08-0.81), </w:t>
      </w:r>
    </w:p>
    <w:p w14:paraId="6AEA96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pit-based waste disposal (OR = 4.11; 95% CI: 1.7-9.94), livestock proximity </w:t>
      </w:r>
    </w:p>
    <w:p w14:paraId="361419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(OR = 3.94; 95% CI: 1.62-9.57), and mahouts collecting dead animals for </w:t>
      </w:r>
    </w:p>
    <w:p w14:paraId="54FE85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consumption (OR = 3.29; 95% CI: 1.1-9.8). Wild elephant interactions were </w:t>
      </w:r>
    </w:p>
    <w:p w14:paraId="13E296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protective (OR = 0.36; 95% CI: 0.15-0.86), suggesting lower MTC prevalence in </w:t>
      </w:r>
    </w:p>
    <w:p w14:paraId="54B020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wild populations, though captive-to-wild transmission remains a concern. These </w:t>
      </w:r>
    </w:p>
    <w:p w14:paraId="59C849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findings underscore the need for a One Health approach, integrating enhanced </w:t>
      </w:r>
    </w:p>
    <w:p w14:paraId="01012C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biosecurity, PPE promotion, improved waste management, livestock TB control, and </w:t>
      </w:r>
    </w:p>
    <w:p w14:paraId="1651C5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community education to mitigate zoonotic TB risks and protect elephant welfare, </w:t>
      </w:r>
    </w:p>
    <w:p w14:paraId="2099AC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mahout health, and conservation efforts in Chitwan.</w:t>
      </w:r>
    </w:p>
    <w:p w14:paraId="7DB3D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1743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Published by Elsevier B.V.</w:t>
      </w:r>
    </w:p>
    <w:p w14:paraId="193DD7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AA24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10.1016/j.onehlt.2026.101528</w:t>
      </w:r>
    </w:p>
    <w:p w14:paraId="6190F6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PMC13519269</w:t>
      </w:r>
    </w:p>
    <w:p w14:paraId="29C0AC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42662143</w:t>
      </w:r>
    </w:p>
    <w:p w14:paraId="021E06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1EE73B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Microbiol. 2026 Aug 13;17:1946986. doi: 10.3389/fmicb.2026.1946986. </w:t>
      </w:r>
    </w:p>
    <w:p w14:paraId="4388C9B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6BFFE3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2E9E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Editorial: Tuberculosis transmission: a battle between the host and the </w:t>
      </w:r>
    </w:p>
    <w:p w14:paraId="36009E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pathogen.</w:t>
      </w:r>
    </w:p>
    <w:p w14:paraId="763947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E87A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Kurthkoti K(1), Sharma V(2), Vijay S(3).</w:t>
      </w:r>
    </w:p>
    <w:p w14:paraId="30CB4E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5830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47AB4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(1)School of Biosciences, Chanakya University, Bengaluru, India.</w:t>
      </w:r>
    </w:p>
    <w:p w14:paraId="37E9EF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(2)International Centre for Public Health, Rutgers, Newark, NJ, United States.</w:t>
      </w:r>
    </w:p>
    <w:p w14:paraId="7D7B0A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Microbial Pathogenesis and Immunology, Texas A&amp;M University, </w:t>
      </w:r>
    </w:p>
    <w:p w14:paraId="6A77B7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Naresh K. Vashisht College of Medicine, College Station, TX, United States.</w:t>
      </w:r>
    </w:p>
    <w:p w14:paraId="3F51A9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196D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10.3389/fmicb.2026.1946986</w:t>
      </w:r>
    </w:p>
    <w:p w14:paraId="7E2270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PMC13518339</w:t>
      </w:r>
    </w:p>
    <w:p w14:paraId="75F29C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42661827</w:t>
      </w:r>
    </w:p>
    <w:p w14:paraId="2F2C80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C4C1A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69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Nat Commun. 2026 Jul 28;17(1):9164. doi: 10.1038/s41467-026-75915-8.</w:t>
      </w:r>
    </w:p>
    <w:p w14:paraId="54E06E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A7E22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Fast-growing intracellular Mycobacterium tuberculosis populations evade </w:t>
      </w:r>
    </w:p>
    <w:p w14:paraId="5D9F98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antibiotic treatment.</w:t>
      </w:r>
    </w:p>
    <w:p w14:paraId="07CDFF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24260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Day NJ(#)(1), Pradel B(#)(1), Luk CH(#)(1)(2), Santucci P(1)(3), Fearns A(1), </w:t>
      </w:r>
    </w:p>
    <w:p w14:paraId="647CAD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Rodgers A(1), Aylan B(1)(4), Botella L(1), Vaubourgeix J(5), Ortiz Canseco J(1), </w:t>
      </w:r>
    </w:p>
    <w:p w14:paraId="2EDBFE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Athanasiadi N(1)(6), Gutierrez MG(7).</w:t>
      </w:r>
    </w:p>
    <w:p w14:paraId="2D5E75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86D76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EBBB2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(1)Host-Pathogen Interactions in Tuberculosis Laboratory, The Francis Crick </w:t>
      </w:r>
    </w:p>
    <w:p w14:paraId="4637AB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Institute, London, United Kingdom.</w:t>
      </w:r>
    </w:p>
    <w:p w14:paraId="74FF5F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(2)Blizard Institute, Faculty of Medicine and Dentistry, Queen Mary University </w:t>
      </w:r>
    </w:p>
    <w:p w14:paraId="7F44B1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London, London, United Kingdom.</w:t>
      </w:r>
    </w:p>
    <w:p w14:paraId="0B017F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(3)Aix Marseille University, CNRS, LISM, IMM FR3479, IM2B, Marseille, France.</w:t>
      </w:r>
    </w:p>
    <w:p w14:paraId="5B7125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(4)Boston Children's Hospital, Harvard Medical School, Boston, USA.</w:t>
      </w:r>
    </w:p>
    <w:p w14:paraId="29B4AE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(5)Institut de Recherche en Santé Digestive (IRSD), Université de Toulouse, </w:t>
      </w:r>
    </w:p>
    <w:p w14:paraId="17CFB1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INSERM, INRAE, ENVT, UPS, Toulouse, France.</w:t>
      </w:r>
    </w:p>
    <w:p w14:paraId="432569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(6)Luxembourg Centre for Systems Biomedicine (LCSB), University of Luxembourg, </w:t>
      </w:r>
    </w:p>
    <w:p w14:paraId="34C08E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Esch-sur-Alzette, Luxembourg.</w:t>
      </w:r>
    </w:p>
    <w:p w14:paraId="00C37E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(7)Host-Pathogen Interactions in Tuberculosis Laboratory, The Francis Crick </w:t>
      </w:r>
    </w:p>
    <w:p w14:paraId="38C548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Institute, London, United Kingdom. max.g@crick.ac.uk.</w:t>
      </w:r>
    </w:p>
    <w:p w14:paraId="0EA1BA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(#)Contributed equally</w:t>
      </w:r>
    </w:p>
    <w:p w14:paraId="1C29F3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73DD2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Slow growth rates are considered a hallmark of Mycobacterium tuberculosis (Mtb) </w:t>
      </w:r>
    </w:p>
    <w:p w14:paraId="21462A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have been historically associated with persistence and subsequent drug </w:t>
      </w:r>
    </w:p>
    <w:p w14:paraId="62EA8D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tolerance. Despite the fundamental role intracellular growth plays in the </w:t>
      </w:r>
    </w:p>
    <w:p w14:paraId="6370DA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pathogenesis of tuberculosis (TB), approaches that define intracellular growth </w:t>
      </w:r>
    </w:p>
    <w:p w14:paraId="621C6E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rates have remained challenging. Here, we developed a high-throughput, live-cell </w:t>
      </w:r>
    </w:p>
    <w:p w14:paraId="12F4D4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imaging approach to quantify Mtb replication within human macrophage populations </w:t>
      </w:r>
    </w:p>
    <w:p w14:paraId="21DE00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 high spatiotemporal, single-cell resolution. Unexpectedly, we discovered </w:t>
      </w:r>
    </w:p>
    <w:p w14:paraId="250447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fast-growing intracellular Mtb populations with doubling times below 10 hours. </w:t>
      </w:r>
    </w:p>
    <w:p w14:paraId="49E7A6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Importantly, when treated with first-line antibiotics, these intracellular </w:t>
      </w:r>
    </w:p>
    <w:p w14:paraId="627003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fast-growing subpopulations remained. To validate this in vivo, we developed a </w:t>
      </w:r>
    </w:p>
    <w:p w14:paraId="4970D1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mouse model of tuberculosis featuring a Mtb-Timer fluorophore that reports </w:t>
      </w:r>
    </w:p>
    <w:p w14:paraId="42FFE9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replication activity. Single-cell analysis revealed a strong correlation between </w:t>
      </w:r>
    </w:p>
    <w:p w14:paraId="15FE8F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heavily burdened host cells and Mtb populations with heightened replicative </w:t>
      </w:r>
    </w:p>
    <w:p w14:paraId="2FEE3B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activity. These data identify fast-growing intracellular bacteria as a mechanism </w:t>
      </w:r>
    </w:p>
    <w:p w14:paraId="17B91C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antibiotic evasion and challenges the prevailing idea that attributes </w:t>
      </w:r>
    </w:p>
    <w:p w14:paraId="06560F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antibiotic tolerance to bacterial dormancy.</w:t>
      </w:r>
    </w:p>
    <w:p w14:paraId="13D4B5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F892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Author(s).</w:t>
      </w:r>
    </w:p>
    <w:p w14:paraId="347FAC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610C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10.1038/s41467-026-75915-8</w:t>
      </w:r>
    </w:p>
    <w:p w14:paraId="484676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PMC13522540</w:t>
      </w:r>
    </w:p>
    <w:p w14:paraId="7AF2FA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42660874 [Indexed for MEDLINE]</w:t>
      </w:r>
    </w:p>
    <w:p w14:paraId="20D481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A85B56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Rev Bras Enferm. 2026 Aug 21;79:e20250416. doi: 10.1590/0034-7167-2025-0416. </w:t>
      </w:r>
    </w:p>
    <w:p w14:paraId="5CEEEAD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276BCE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6A86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Barriers to latent tuberculosis screening and treatment among people living with </w:t>
      </w:r>
    </w:p>
    <w:p w14:paraId="16AE8A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HIV in Brazil.</w:t>
      </w:r>
    </w:p>
    <w:p w14:paraId="5BCBAB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AFF7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Mattera EG(1), Lima LV(2), Gil NLM(1), Monroe AA(3), Pavinati G(1), Magnabosco </w:t>
      </w:r>
    </w:p>
    <w:p w14:paraId="7980D7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GT(1).</w:t>
      </w:r>
    </w:p>
    <w:p w14:paraId="57D6A8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B987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078E4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(1)Universidade Estadual de Maringá. Maringá, Paraná, Brazil.</w:t>
      </w:r>
    </w:p>
    <w:p w14:paraId="5708C7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(2)Prefeitura do Município de Maringá, Secretaria Municipal de Saúde. Maringá, </w:t>
      </w:r>
    </w:p>
    <w:p w14:paraId="0C64E5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Paraná, Brazil.</w:t>
      </w:r>
    </w:p>
    <w:p w14:paraId="462820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(3)Universidade de São Paulo. Ribeirão Preto, São Paulo, Brazil.</w:t>
      </w:r>
    </w:p>
    <w:p w14:paraId="05CDE5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1735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understand, from the perspective of professionals in specialized </w:t>
      </w:r>
    </w:p>
    <w:p w14:paraId="4C6F02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services, the aspects that influence latent Mycobacterium tuberculosis infection </w:t>
      </w:r>
    </w:p>
    <w:p w14:paraId="3B7A8C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screening and treatment among people living with HIV.</w:t>
      </w:r>
    </w:p>
    <w:p w14:paraId="6BF911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qualitative study was conducted with 25 professionals prescribing </w:t>
      </w:r>
    </w:p>
    <w:p w14:paraId="2BE9D4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preventive treatment from Manaus, Recife, Rio de Janeiro, Campo Grande, and </w:t>
      </w:r>
    </w:p>
    <w:p w14:paraId="6A3B86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Porto Alegre. Data were collected between 2024 and 2025 using an electronic </w:t>
      </w:r>
    </w:p>
    <w:p w14:paraId="7D84F1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questionnaire and analyzed using Bardin's content analysis.</w:t>
      </w:r>
    </w:p>
    <w:p w14:paraId="156C69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four categories were identified: Professional qualification and </w:t>
      </w:r>
    </w:p>
    <w:p w14:paraId="39729E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commitment (autonomy and resistance to prescription); Structure and resources </w:t>
      </w:r>
    </w:p>
    <w:p w14:paraId="73FE30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care (exams, supplies, and infrastructure); Treatment adherence and </w:t>
      </w:r>
    </w:p>
    <w:p w14:paraId="677811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continuity of care (low adherence and clinical follow-up); and Health management </w:t>
      </w:r>
    </w:p>
    <w:p w14:paraId="3F9045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policies (shortage of professionals, turnover, and centralization).</w:t>
      </w:r>
    </w:p>
    <w:p w14:paraId="38CCD8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FINAL CONSIDERATIONS: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challenges persist in implementing preventive tuberculosis </w:t>
      </w:r>
    </w:p>
    <w:p w14:paraId="3C7963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among people living with HIV in Brazil, including professional </w:t>
      </w:r>
    </w:p>
    <w:p w14:paraId="0BF943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resistance to prescribing, training gaps, regional inequalities in access, and </w:t>
      </w:r>
    </w:p>
    <w:p w14:paraId="2DB22C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social vulnerabilities.</w:t>
      </w:r>
    </w:p>
    <w:p w14:paraId="141171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D234A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10.1590/0034-7167-2025-0416</w:t>
      </w:r>
    </w:p>
    <w:p w14:paraId="56F8A1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PMC13497369</w:t>
      </w:r>
    </w:p>
    <w:p w14:paraId="1A7022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42659504 [Indexed for MEDLINE]</w:t>
      </w:r>
    </w:p>
    <w:p w14:paraId="67B077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DA361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Rev Bras Enferm. 2026 Aug 21;79:e20250391. doi: 10.1590/0034-7167-2025-0391. </w:t>
      </w:r>
    </w:p>
    <w:p w14:paraId="3E35BC7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6FF2AE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15EC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and social aspects in a Brazilian state of high vulnerability: a </w:t>
      </w:r>
    </w:p>
    <w:p w14:paraId="53D3BB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systematic review.</w:t>
      </w:r>
    </w:p>
    <w:p w14:paraId="109877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FE5F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Montelo ES(1), Oliveira AS(1), Rodrigues ZMR(1), Sardinha AHL(1).</w:t>
      </w:r>
    </w:p>
    <w:p w14:paraId="2A7457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2EA3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9A130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(1)Universidade Federal do Maranhão. São Luís, Maranhão, Brazil.</w:t>
      </w:r>
    </w:p>
    <w:p w14:paraId="417974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61CE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synthesize evidence on social, economic, territorial, and </w:t>
      </w:r>
    </w:p>
    <w:p w14:paraId="52E7B3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healthcare access factors associated with the occurrence and outcomes of </w:t>
      </w:r>
    </w:p>
    <w:p w14:paraId="4E1F6D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in Maranhão.</w:t>
      </w:r>
    </w:p>
    <w:p w14:paraId="708A9D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mixed-methods systematic review, registered in PROSPERO and conducted </w:t>
      </w:r>
    </w:p>
    <w:p w14:paraId="578E06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accordance with PRISMA 2020. The search was carried out in May 2025 using the </w:t>
      </w:r>
    </w:p>
    <w:p w14:paraId="4FFE75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SPIDER strategy. Original studies published between 2014 and 2025, in </w:t>
      </w:r>
    </w:p>
    <w:p w14:paraId="07C15D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Portuguese, English, or Spanish, were included; duplicates and studies not </w:t>
      </w:r>
    </w:p>
    <w:p w14:paraId="673ADD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focused on the target population were excluded. Methodological quality and risk </w:t>
      </w:r>
    </w:p>
    <w:p w14:paraId="1C4130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bias were assessed using the Mixed.</w:t>
      </w:r>
    </w:p>
    <w:p w14:paraId="0772EB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METHODS: Appraisal Tool.</w:t>
      </w:r>
    </w:p>
    <w:p w14:paraId="5BD541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94 studies identified, 12 were included. Four thematic axes were </w:t>
      </w:r>
    </w:p>
    <w:p w14:paraId="683A75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identified: spatial distribution and risk areas; sociodemographic </w:t>
      </w:r>
    </w:p>
    <w:p w14:paraId="0778F2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vulnerabilities; organization and access to health services; and treatment </w:t>
      </w:r>
    </w:p>
    <w:p w14:paraId="241F5B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conditions and social protection. Structural inequalities were associated with </w:t>
      </w:r>
    </w:p>
    <w:p w14:paraId="1CAD41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higher incidence, treatment abandonment, and barriers to diagnosis.</w:t>
      </w:r>
    </w:p>
    <w:p w14:paraId="6B925A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persistence of tuberculosis in Maranhão is related to social </w:t>
      </w:r>
    </w:p>
    <w:p w14:paraId="3FC068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territorial vulnerabilities, requiring intersectoral policies, strengthening </w:t>
      </w:r>
    </w:p>
    <w:p w14:paraId="1C4A6E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primary healthcare, and monitoring of social indicators.</w:t>
      </w:r>
    </w:p>
    <w:p w14:paraId="2C972B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0437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10.1590/0034-7167-2025-0391</w:t>
      </w:r>
    </w:p>
    <w:p w14:paraId="38156B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PMC13497353</w:t>
      </w:r>
    </w:p>
    <w:p w14:paraId="0EAD3D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42659503 [Indexed for MEDLINE]</w:t>
      </w:r>
    </w:p>
    <w:p w14:paraId="32F7A3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B69B0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Int Med Case Rep J. 2026 Aug 22;19:607930. doi: 10.2147/IMCRJ.S607930. </w:t>
      </w:r>
    </w:p>
    <w:p w14:paraId="7B2B6FE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5A8160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15E6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Complete Neurological Recovery Following Combined Anterior-Posterior Cervical </w:t>
      </w:r>
    </w:p>
    <w:p w14:paraId="61DD61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Corpectomy and Circumferential Stabilization for Severe Cervical Tuberculosis </w:t>
      </w:r>
    </w:p>
    <w:p w14:paraId="50DD82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with Grade IV C3-C4 Spondylolisthesis: A Rare Case Report from Somalia.</w:t>
      </w:r>
    </w:p>
    <w:p w14:paraId="128950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16B6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Yusuf HS(1), Adan MS(1), Abukar AA(1), Mohamed AS(1), Mohamed ZY(1), Ulusow </w:t>
      </w:r>
    </w:p>
    <w:p w14:paraId="750AFE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MA(1), Dahir Alasow MO(2).</w:t>
      </w:r>
    </w:p>
    <w:p w14:paraId="209BEF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443D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BA5DD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Neurosurgery, Mogadishu Somali Turkey Recep Tayyip Erdogan </w:t>
      </w:r>
    </w:p>
    <w:p w14:paraId="129834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Training and Research Hospital, Mogadishu, Somalia.</w:t>
      </w:r>
    </w:p>
    <w:p w14:paraId="408A96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Radiology, Mogadishu Somali Turkey Recep Tayyip Erdogan </w:t>
      </w:r>
    </w:p>
    <w:p w14:paraId="20D9E5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Training and Research Hospital, Mogadishu, Somalia.</w:t>
      </w:r>
    </w:p>
    <w:p w14:paraId="3E3E92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E2B4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Cervical spinal tuberculosis accompanied by extensive vertebral </w:t>
      </w:r>
    </w:p>
    <w:p w14:paraId="075616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destruction and high-grade spondylolisthesis is an uncommon but potentially </w:t>
      </w:r>
    </w:p>
    <w:p w14:paraId="261C50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disabling condition. Early surgical management combined with appropriate </w:t>
      </w:r>
    </w:p>
    <w:p w14:paraId="5396CD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anti-tuberculous therapy (ATT) is essential to prevent irreversible neurological </w:t>
      </w:r>
    </w:p>
    <w:p w14:paraId="553022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damage.</w:t>
      </w:r>
    </w:p>
    <w:p w14:paraId="0B0451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CASE PRESENTATION: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30-year-old male presented with gradually worsening </w:t>
      </w:r>
    </w:p>
    <w:p w14:paraId="29767F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weakness in both upper and lower limbs over one month, associated with sensory </w:t>
      </w:r>
    </w:p>
    <w:p w14:paraId="1AFAC3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disturbance. Neurological assessment demonstrated muscle strength of 2/5 in the </w:t>
      </w:r>
    </w:p>
    <w:p w14:paraId="6C918E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upper extremities and 3/5 in the lower extremities. Magnetic resonance imaging </w:t>
      </w:r>
    </w:p>
    <w:p w14:paraId="5658C0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(MRI) and computed tomography (CT) revealed advanced cervical tuberculosis </w:t>
      </w:r>
    </w:p>
    <w:p w14:paraId="5032D5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characterized by Grade IV C3-C4 spondylolisthesis, dislocation of the left facet </w:t>
      </w:r>
    </w:p>
    <w:p w14:paraId="420EA9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joint, spinal instability, epidural abscess formation, and early signs of </w:t>
      </w:r>
    </w:p>
    <w:p w14:paraId="1CD4B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myelomalacia. Routine laboratory investigations were within normal limits.</w:t>
      </w:r>
    </w:p>
    <w:p w14:paraId="4F5A86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MANAGEMENT AND OUTCOME: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patient underwent a combined anterior-posterior </w:t>
      </w:r>
    </w:p>
    <w:p w14:paraId="294313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cervical surgical procedure. An anterior C4 corpectomy with removal of the </w:t>
      </w:r>
    </w:p>
    <w:p w14:paraId="18DE23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infected C3-C4 and C4-C5 intervertebral discs was performed, followed by </w:t>
      </w:r>
    </w:p>
    <w:p w14:paraId="0534BC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reconstruction using a corticocancellous iliac crest autograft and stabilization </w:t>
      </w:r>
    </w:p>
    <w:p w14:paraId="602671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anterior cervical plating from C3 to C5. Additional posterior stabilization </w:t>
      </w:r>
    </w:p>
    <w:p w14:paraId="4922D3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achieved through lateral mass screw fixation at C3, C4, C5, and C6, </w:t>
      </w:r>
    </w:p>
    <w:p w14:paraId="79D4E1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providing circumferential spinal support. GeneXpert testing confirmed </w:t>
      </w:r>
    </w:p>
    <w:p w14:paraId="566B69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drug-sensitive Mycobacterium tuberculosis. Postoperative imaging demonstrated </w:t>
      </w:r>
    </w:p>
    <w:p w14:paraId="212313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satisfactory spinal alignment and adequate neural decompression. Standard ATT </w:t>
      </w:r>
    </w:p>
    <w:p w14:paraId="0ED2DB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initiated. At one-month follow-up, the patient achieved complete </w:t>
      </w:r>
    </w:p>
    <w:p w14:paraId="3F2511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neurological recovery with full motor strength (5/5) and independent functional </w:t>
      </w:r>
    </w:p>
    <w:p w14:paraId="5563E8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status.</w:t>
      </w:r>
    </w:p>
    <w:p w14:paraId="128BE3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case illustrates that integrated anterior-posterior </w:t>
      </w:r>
    </w:p>
    <w:p w14:paraId="543D92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circumferential stabilization alongside anti-tuberculous treatment can provide </w:t>
      </w:r>
    </w:p>
    <w:p w14:paraId="2FCDC3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favorable neurological recovery in specific patients with severe cervical </w:t>
      </w:r>
    </w:p>
    <w:p w14:paraId="1BACC4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and high-grade spondylolisthesis. More extensive investigations are </w:t>
      </w:r>
    </w:p>
    <w:p w14:paraId="634CA2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required to ascertain the generalizability of this methodology.</w:t>
      </w:r>
    </w:p>
    <w:p w14:paraId="26C214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AC48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Yusuf et al.</w:t>
      </w:r>
    </w:p>
    <w:p w14:paraId="0EBC02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BA19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10.2147/IMCRJ.S607930</w:t>
      </w:r>
    </w:p>
    <w:p w14:paraId="4E7352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PMC13510238</w:t>
      </w:r>
    </w:p>
    <w:p w14:paraId="1C2D94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42657148</w:t>
      </w:r>
    </w:p>
    <w:p w14:paraId="744C13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F7B27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3. Front Immunol. 2026 Aug 12;17:1876830. doi: 10.3389/fimmu.2026.1876830. </w:t>
      </w:r>
    </w:p>
    <w:p w14:paraId="01B222A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5CD391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86A4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BCG overexpressing Ag85B reprograms host immune response through coordinated </w:t>
      </w:r>
    </w:p>
    <w:p w14:paraId="003FBE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transcriptional networks.</w:t>
      </w:r>
    </w:p>
    <w:p w14:paraId="012090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884E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Chauhan V(1)(2), Kumar R(1)(2), Veerapandian R(1), Ramos EI(3), Jagannath C(4), </w:t>
      </w:r>
    </w:p>
    <w:p w14:paraId="24A1B5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Gadad SS(2)(5), Dhandayuthapani S(1)(2).</w:t>
      </w:r>
    </w:p>
    <w:p w14:paraId="727B64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E4FE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FC128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(1)Center of Emphasis in Infectious Diseases, Department of Molecular and </w:t>
      </w:r>
    </w:p>
    <w:p w14:paraId="58E4B3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Translational Medicine, Paul L. Foster School of Medicine, Texas Tech University </w:t>
      </w:r>
    </w:p>
    <w:p w14:paraId="63C009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Sciences Center El Paso, El Paso, TX, United States.</w:t>
      </w:r>
    </w:p>
    <w:p w14:paraId="5B5D9D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(2)South Texas Center of Excellence in Cancer Research and Department of </w:t>
      </w:r>
    </w:p>
    <w:p w14:paraId="29C265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 and Oncology, School of Medicine, The University of Texas Rio Grande </w:t>
      </w:r>
    </w:p>
    <w:p w14:paraId="342BFB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Valley, Edinburg, TX, United States.</w:t>
      </w:r>
    </w:p>
    <w:p w14:paraId="13C521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Biology, University of Texas El Paso, El Paso, TX, United </w:t>
      </w:r>
    </w:p>
    <w:p w14:paraId="659C86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States.</w:t>
      </w:r>
    </w:p>
    <w:p w14:paraId="19DBA1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Pathology and Genomic Medicine, Houston Methodist Research </w:t>
      </w:r>
    </w:p>
    <w:p w14:paraId="609463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&amp; Weill Cornell Medical College, Houston, TX, United States.</w:t>
      </w:r>
    </w:p>
    <w:p w14:paraId="168A1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(5)Center of Emphasis in Cancer, Department of Molecular and Translational </w:t>
      </w:r>
    </w:p>
    <w:p w14:paraId="60AF4C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Paul L. Foster School of Medicine, Texas Tech University Health </w:t>
      </w:r>
    </w:p>
    <w:p w14:paraId="16905F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 Center El Paso, El Paso, TX, United States.</w:t>
      </w:r>
    </w:p>
    <w:p w14:paraId="716532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247B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Antigen 85B (Ag85B), an immunodominant protein secreted by Mycobacterium </w:t>
      </w:r>
    </w:p>
    <w:p w14:paraId="103E10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(Mtb), induces robust T-cell-mediated immunity in host cells. </w:t>
      </w:r>
    </w:p>
    <w:p w14:paraId="5B52B2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Previous studies have demonstrated that recombinant BCG strains overexpressing </w:t>
      </w:r>
    </w:p>
    <w:p w14:paraId="113657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Ag85B (BCG85B) confer significant protection against tuberculosis in mouse </w:t>
      </w:r>
    </w:p>
    <w:p w14:paraId="64ECA7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models. This study hypothesized that enhanced protection by recombinant BCG85B </w:t>
      </w:r>
    </w:p>
    <w:p w14:paraId="1D695D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results from modulation of host immune gene expression by the Ag85B antigen. To </w:t>
      </w:r>
    </w:p>
    <w:p w14:paraId="0B211A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test this, RNA-seq analysis was performed on splenocytes from mice immunized </w:t>
      </w:r>
    </w:p>
    <w:p w14:paraId="60804C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the wild-type BCG (BCG-WT) and BCG85B strains. Differentially expressed </w:t>
      </w:r>
    </w:p>
    <w:p w14:paraId="1B6C90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genes (DEGs) in the splenocytes of BCG85B-immunized mice indicated upregulation </w:t>
      </w:r>
    </w:p>
    <w:p w14:paraId="368E44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immune-related KEGG pathways, including Th1/Th2 and Th17 differentiation, </w:t>
      </w:r>
    </w:p>
    <w:p w14:paraId="6666AF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NF-kappa B signaling, and cytokine-cytokine receptor interactions, as well as </w:t>
      </w:r>
    </w:p>
    <w:p w14:paraId="0EAFD1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 Ontology (GO) processes such as immune response activation, α-β T cell </w:t>
      </w:r>
    </w:p>
    <w:p w14:paraId="3B06FA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activation, T-cell production and differentiation, IL-15 mediated signaling, and </w:t>
      </w:r>
    </w:p>
    <w:p w14:paraId="0C7CE5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cytokine-mediated signaling pathways and down regulation of metabolic and </w:t>
      </w:r>
    </w:p>
    <w:p w14:paraId="1A85AB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digestive processes. Additionally, transcription factor (TF) and protein-protein </w:t>
      </w:r>
    </w:p>
    <w:p w14:paraId="5E5D95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interaction (PPI) analyses confirmed upregulation of genes involved in T cell </w:t>
      </w:r>
    </w:p>
    <w:p w14:paraId="21D5D8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receptor signaling and immune activation (Cd5, Zap70, Icos, Ctla4, Gzmb, Cd3e, </w:t>
      </w:r>
    </w:p>
    <w:p w14:paraId="5ADAAB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Il7r) in splenocytes from BCG85B-immunized mice. Collectively, these </w:t>
      </w:r>
    </w:p>
    <w:p w14:paraId="7E4CB9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findings indicate that Ag85B overexpression enhances adaptive immune activation </w:t>
      </w:r>
    </w:p>
    <w:p w14:paraId="4025D5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reprograms cellular metabolic pathways, thereby increasing vaccine efficacy.</w:t>
      </w:r>
    </w:p>
    <w:p w14:paraId="42E794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0718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Chauhan, Kumar, Veerapandian, Ramos, Jagannath, Gadad and </w:t>
      </w:r>
    </w:p>
    <w:p w14:paraId="761086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Dhandayuthapani.</w:t>
      </w:r>
    </w:p>
    <w:p w14:paraId="2883C1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841D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10.3389/fimmu.2026.1876830</w:t>
      </w:r>
    </w:p>
    <w:p w14:paraId="40005E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PMC13506869</w:t>
      </w:r>
    </w:p>
    <w:p w14:paraId="317AB2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42656735 [Indexed for MEDLINE]</w:t>
      </w:r>
    </w:p>
    <w:p w14:paraId="0A529E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642CB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Nutrients. 2026 Aug 13;18(16):2651. doi: 10.3390/nu18162651.</w:t>
      </w:r>
    </w:p>
    <w:p w14:paraId="7B9F90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FC01F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Food Intake and Nutrition in Children Undergoing Treatment for Pulmonary </w:t>
      </w:r>
    </w:p>
    <w:p w14:paraId="4AEBC4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Tuberculosis: A Scoping Review.</w:t>
      </w:r>
    </w:p>
    <w:p w14:paraId="076CFC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3E44D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Damanik MRM(1), Prasetya G(2)(3), Wiratama BS(4), Lesmana MHS(5), Susaldi </w:t>
      </w:r>
    </w:p>
    <w:p w14:paraId="781917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S(6)(7).</w:t>
      </w:r>
    </w:p>
    <w:p w14:paraId="4ED690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BEC0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4C8E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(1)Faculty of Medicine and Nutrition, IPB University, Bogor 16680, Indonesia.</w:t>
      </w:r>
    </w:p>
    <w:p w14:paraId="639E9A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(2)Doctoral Study Program in Nutrition Science, Faculty of Medicine and </w:t>
      </w:r>
    </w:p>
    <w:p w14:paraId="2FB79B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Nutrition, IPB University, Bogor 16680, Indonesia.</w:t>
      </w:r>
    </w:p>
    <w:p w14:paraId="16EAE5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(3)Department of Nutrition, STIKes Mitra Keluarga, Bekasi 17113, Indonesia.</w:t>
      </w:r>
    </w:p>
    <w:p w14:paraId="51940B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Biostatistics, Epidemiology, and Population Health, Faculty of </w:t>
      </w:r>
    </w:p>
    <w:p w14:paraId="3E9CE8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Medicine, Public Health, and Nursing, Universitas Gadjah Mada, Yogyakarta 55281, </w:t>
      </w:r>
    </w:p>
    <w:p w14:paraId="59F24D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254BAE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Mental and Community Nursing, Faculty of Medicine, Public </w:t>
      </w:r>
    </w:p>
    <w:p w14:paraId="387702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and Nursing, Universitas Gadjah Mada, Yogyakarta 55281, Indonesia.</w:t>
      </w:r>
    </w:p>
    <w:p w14:paraId="235CD0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(6)Faculty of Medicine, Public Health, and Nursing, Universitas Gadjah Mada, </w:t>
      </w:r>
    </w:p>
    <w:p w14:paraId="4E6F90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Yogyakarta 55281, Indonesia.</w:t>
      </w:r>
    </w:p>
    <w:p w14:paraId="6B0237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(7)Faculty of Health Sciences, Universitas Indonesia Maju, Jakarta 12610, </w:t>
      </w:r>
    </w:p>
    <w:p w14:paraId="6EDEFD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28DC99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87A4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BACKGROUND/OBJECTIVES: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Children account for ∼11% of global TB cases. Adequate </w:t>
      </w:r>
    </w:p>
    <w:p w14:paraId="435871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nutrition improves risk prediction, treatment outcomes, and helps identify </w:t>
      </w:r>
    </w:p>
    <w:p w14:paraId="1D730E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children for TB-preventive treatment. We aimed to identify current evidence on </w:t>
      </w:r>
    </w:p>
    <w:p w14:paraId="348591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food intake and nutrition, compare it with guidelines, and describe how </w:t>
      </w:r>
    </w:p>
    <w:p w14:paraId="649640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nutrition is integrated into care for children with pulmonary TB.</w:t>
      </w:r>
    </w:p>
    <w:p w14:paraId="41FA95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a scoping review adhering to Preferred Reporting Items for </w:t>
      </w:r>
    </w:p>
    <w:p w14:paraId="673F37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Systematic reviews and Meta-Analyses extension for Scoping Reviews (PRISMA-ScR) </w:t>
      </w:r>
    </w:p>
    <w:p w14:paraId="468400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peer-reviewed and gray literature from January 2013 to March 2026.</w:t>
      </w:r>
    </w:p>
    <w:p w14:paraId="16F9DD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found limited evidence: 16 research articles, six supplementary </w:t>
      </w:r>
    </w:p>
    <w:p w14:paraId="4CE736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records, and two guideline documents. Evidence on nutrition in pediatric </w:t>
      </w:r>
    </w:p>
    <w:p w14:paraId="7AFA75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TB remains insufficient. Many studies included nutritional status in </w:t>
      </w:r>
    </w:p>
    <w:p w14:paraId="0096F4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clinical assessment. Few studies examined household food assistance.</w:t>
      </w:r>
    </w:p>
    <w:p w14:paraId="5752BF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Rigorous studies are needed to build evidence and translate it into </w:t>
      </w:r>
    </w:p>
    <w:p w14:paraId="6D030B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practice to improve outcomes and prevent malnutrition in children with pulmonary </w:t>
      </w:r>
    </w:p>
    <w:p w14:paraId="144FDA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TB.</w:t>
      </w:r>
    </w:p>
    <w:p w14:paraId="4A8089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6058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10.3390/nu18162651</w:t>
      </w:r>
    </w:p>
    <w:p w14:paraId="064C11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PMC13516705</w:t>
      </w:r>
    </w:p>
    <w:p w14:paraId="46337E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42654230 [Indexed for MEDLINE]</w:t>
      </w:r>
    </w:p>
    <w:p w14:paraId="768E6A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17DF5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Pharmaceutics. 2026 Aug 11;18(8):994. doi: 10.3390/pharmaceutics18080994.</w:t>
      </w:r>
    </w:p>
    <w:p w14:paraId="3024EE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DE344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Membrane Interfacial Organization Determines the Functional Performance of </w:t>
      </w:r>
    </w:p>
    <w:p w14:paraId="540761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Liposomal Linezolid.</w:t>
      </w:r>
    </w:p>
    <w:p w14:paraId="0E7CFC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04B5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Avdeev V(1), Kolmogorov I(2), Tyulkova T(1), Mozhokina G(1), Samoilova A(1), </w:t>
      </w:r>
    </w:p>
    <w:p w14:paraId="4F2311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Gaida A(1), Skuredina A(2), Belogurova N(2), Klyachko N(2), Doroshenko A(2), </w:t>
      </w:r>
    </w:p>
    <w:p w14:paraId="4A8C1C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Le-Deygen I(2), Vasilieva I(1).</w:t>
      </w:r>
    </w:p>
    <w:p w14:paraId="61DBBF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E9C8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1E6F9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(1)Federal State Institution National Medical Research Center of Tuberculosis </w:t>
      </w:r>
    </w:p>
    <w:p w14:paraId="788CB9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Infectious Diseases, Ministry of Health, Moscow 127473, Russia.</w:t>
      </w:r>
    </w:p>
    <w:p w14:paraId="14E6DF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Chemistry, Lomonosov Moscow State University, Moscow 119991, </w:t>
      </w:r>
    </w:p>
    <w:p w14:paraId="229DDD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Russia.</w:t>
      </w:r>
    </w:p>
    <w:p w14:paraId="216E0A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4218F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Despite extensive development of liposomal antibiotics, the </w:t>
      </w:r>
    </w:p>
    <w:p w14:paraId="2D1611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structural determinants governing their stability, release, and biological </w:t>
      </w:r>
    </w:p>
    <w:p w14:paraId="488D1D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activity remain poorly understood. This study investigated how the cholesterol </w:t>
      </w:r>
    </w:p>
    <w:p w14:paraId="40156F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content and drug-to-lipid ratio affect membrane organization and thereby </w:t>
      </w:r>
    </w:p>
    <w:p w14:paraId="7E03DE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determine the physicochemical and biological properties of linezolid-loaded </w:t>
      </w:r>
    </w:p>
    <w:p w14:paraId="3503E0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liposomes. 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 N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ine liposomal formulations, varying in their cholesterol </w:t>
      </w:r>
    </w:p>
    <w:p w14:paraId="73935A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content (10-30 wt%) and drug-to-lipid ratios (1-5%), were prepared by thin-film </w:t>
      </w:r>
    </w:p>
    <w:p w14:paraId="1EF082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hydration. Membrane organization was analyzed by ATR-FTIR spectroscopy and </w:t>
      </w:r>
    </w:p>
    <w:p w14:paraId="7C0F99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principal component analysis. Liposomes were further characterized by particle </w:t>
      </w:r>
    </w:p>
    <w:p w14:paraId="141345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size, ζ-potential, encapsulation efficiency, storage stability, in vitro release </w:t>
      </w:r>
    </w:p>
    <w:p w14:paraId="3383E7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phosphate buffer with and without bovine serum albumin, antibacterial </w:t>
      </w:r>
    </w:p>
    <w:p w14:paraId="77DDB8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activity against B. subtilis, and antimycobacterial activity in an ex vivo </w:t>
      </w:r>
    </w:p>
    <w:p w14:paraId="2F5834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PBMC-derived Mycobacterium tuberculosis granuloma model. 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</w:t>
      </w:r>
    </w:p>
    <w:p w14:paraId="4EEAC9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cholesterol content and drug-to-lipid ratio markedly altered membrane </w:t>
      </w:r>
    </w:p>
    <w:p w14:paraId="414D9E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interfacial organization, particularly the hydration of the carbonyl and </w:t>
      </w:r>
    </w:p>
    <w:p w14:paraId="65B345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phosphate regions. These structural changes correlated with differences in </w:t>
      </w:r>
    </w:p>
    <w:p w14:paraId="4AD04D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storage stability, protein-responsive release, and antibacterial activity. </w:t>
      </w:r>
    </w:p>
    <w:p w14:paraId="67A40C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Functional behavior was non-monotonic, as 30-L showed the highest overall </w:t>
      </w:r>
    </w:p>
    <w:p w14:paraId="3B9F51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storage stability, while the apparent release depended jointly on the </w:t>
      </w:r>
    </w:p>
    <w:p w14:paraId="23E56E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cholesterol content, drug loading, and medium. BSA altered the </w:t>
      </w:r>
    </w:p>
    <w:p w14:paraId="6AC441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composition-dependent release pattern instead of producing a uniform effect. In </w:t>
      </w:r>
    </w:p>
    <w:p w14:paraId="2B38A3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exploratory granuloma model, the formulations 10-S, 10-L, and 30-M reduced </w:t>
      </w:r>
    </w:p>
    <w:p w14:paraId="7BAFDB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M. tuberculosis CFU by &gt;99%, whereas free linezolid produced approximately 60% </w:t>
      </w:r>
    </w:p>
    <w:p w14:paraId="157FF8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inhibition.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 Conclusions: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Membrane interfacial organization is a key determinant </w:t>
      </w:r>
    </w:p>
    <w:p w14:paraId="0FDBEB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functional performance of liposomal linezolid, establishing a </w:t>
      </w:r>
    </w:p>
    <w:p w14:paraId="43760C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structure-property-function relationship that provides a mechanistic basis for </w:t>
      </w:r>
    </w:p>
    <w:p w14:paraId="1DFF74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rational design of liposomal antibiotic delivery systems for tuberculosis </w:t>
      </w:r>
    </w:p>
    <w:p w14:paraId="514932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therapy.</w:t>
      </w:r>
    </w:p>
    <w:p w14:paraId="7C89E5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3A3A9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10.3390/pharmaceutics18080994</w:t>
      </w:r>
    </w:p>
    <w:p w14:paraId="4D62FE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PMC13516561</w:t>
      </w:r>
    </w:p>
    <w:p w14:paraId="5790CA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42654111</w:t>
      </w:r>
    </w:p>
    <w:p w14:paraId="409DC6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DC0FB8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Int J Mol Sci. 2026 Aug 13;27(16):7223. doi: 10.3390/ijms27167223.</w:t>
      </w:r>
    </w:p>
    <w:p w14:paraId="20ABE5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02EA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Ag85A-PEGylated Propolis Nanoparticles Exhibit Intracellular Antimycobacterial </w:t>
      </w:r>
    </w:p>
    <w:p w14:paraId="5179DA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Host-Protective Activities Against Mycobacterium tuberculosis.</w:t>
      </w:r>
    </w:p>
    <w:p w14:paraId="318ABE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58A0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Sookkree S(1), Sangboonruang S(1)(2), Phunpae P(1)(2), Thaisakun S(3), </w:t>
      </w:r>
    </w:p>
    <w:p w14:paraId="4B8DE8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Phaonakrop N(3), Roytrakul S(3), Tragoolpua K(1)(2).</w:t>
      </w:r>
    </w:p>
    <w:p w14:paraId="2B6E0F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6A00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DAF95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(1)Division of Clinical Microbiology, Department of Medical Technology, Faculty </w:t>
      </w:r>
    </w:p>
    <w:p w14:paraId="3055AB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Associated Medical Sciences, Chiang Mai University, Chiang Mai 50200, </w:t>
      </w:r>
    </w:p>
    <w:p w14:paraId="62028C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Thailand.</w:t>
      </w:r>
    </w:p>
    <w:p w14:paraId="3DA857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(2)Infectious Diseases Research Unit (IDRU), Faculty of Associated Medical </w:t>
      </w:r>
    </w:p>
    <w:p w14:paraId="46B585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Chiang Mai University, Chiang Mai 50200, Thailand.</w:t>
      </w:r>
    </w:p>
    <w:p w14:paraId="468FE7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(3)National Center for Genetic Engineering and Biotechnology, National Science </w:t>
      </w:r>
    </w:p>
    <w:p w14:paraId="4EBC57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Technology for Development Agency, Pathum Thani 12120, Thailand.</w:t>
      </w:r>
    </w:p>
    <w:p w14:paraId="021270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1530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(TB), caused by the intracellular pathogen Mycobacterium </w:t>
      </w:r>
    </w:p>
    <w:p w14:paraId="10FDD8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(Mtb), remains a major global health challenge. The prolonged </w:t>
      </w:r>
    </w:p>
    <w:p w14:paraId="16FCC2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duration of treatment and the emergence of multidrug-resistant strains have </w:t>
      </w:r>
    </w:p>
    <w:p w14:paraId="5CAF86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highlighted the need for alternative therapeutic strategies. This study </w:t>
      </w:r>
    </w:p>
    <w:p w14:paraId="521C48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investigated the therapeutic potential of Ag85A aptamer-conjugated PEGylated </w:t>
      </w:r>
    </w:p>
    <w:p w14:paraId="06A506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niosomes encapsulating ethanolic extract of propolis (Ag85A-PEGNio/EEP) using </w:t>
      </w:r>
    </w:p>
    <w:p w14:paraId="121E0E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Mtb-infected macrophage model. Ag85A-PEGNio/EEP exhibited efficient cellular </w:t>
      </w:r>
    </w:p>
    <w:p w14:paraId="31B450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uptake, with more than 99.8% internalization by macrophages, and trafficked host </w:t>
      </w:r>
    </w:p>
    <w:p w14:paraId="33F958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phagolysosome, facilitating targeted delivery of EEP to intracellular Mtb. </w:t>
      </w:r>
    </w:p>
    <w:p w14:paraId="1523ED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Ag85A-PEGNio/EEP treatment showed an anti-mycobacterium efficacy by reducing </w:t>
      </w:r>
    </w:p>
    <w:p w14:paraId="7DDFB3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intracellular Mtb viability by approximately 51.2% compared with untreated </w:t>
      </w:r>
    </w:p>
    <w:p w14:paraId="59F9C3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controls. Moreover, Ag85A-PEGNio/EEP modulated macrophage immune responses by </w:t>
      </w:r>
    </w:p>
    <w:p w14:paraId="0320BA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increasing the expression of the pro-inflammatory cytokines IL-12 </w:t>
      </w:r>
    </w:p>
    <w:p w14:paraId="036CB1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(8.4-fold) and IL-6 (3.8-fold), while markedly decreasing the expression of the </w:t>
      </w:r>
    </w:p>
    <w:p w14:paraId="46D88D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anti-inflammatory cytokine IL-10 (6.4-fold). Protein-protein interaction (PPI) </w:t>
      </w:r>
    </w:p>
    <w:p w14:paraId="4A9EC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network analysis further revealed the association of proteins with immune </w:t>
      </w:r>
    </w:p>
    <w:p w14:paraId="53D88A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regulation and antioxidant responses in treated cells. These findings suggest </w:t>
      </w:r>
    </w:p>
    <w:p w14:paraId="2D63CB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that Ag85A-PEGNio/EEP functions as a dual-action therapeutic platform by </w:t>
      </w:r>
    </w:p>
    <w:p w14:paraId="02CCDA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enhancing intracellular anti-mycobacterial activity while balancing host immune </w:t>
      </w:r>
    </w:p>
    <w:p w14:paraId="1EF64D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responses. This targeted nano-delivery system represents a promising candidate </w:t>
      </w:r>
    </w:p>
    <w:p w14:paraId="463CF8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host-directed TB therapy and further investigations are needed to validate </w:t>
      </w:r>
    </w:p>
    <w:p w14:paraId="31D237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outcomes and explore their potential applications against TB treatment </w:t>
      </w:r>
    </w:p>
    <w:p w14:paraId="640434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challenges.</w:t>
      </w:r>
    </w:p>
    <w:p w14:paraId="75D307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952E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10.3390/ijms27167223</w:t>
      </w:r>
    </w:p>
    <w:p w14:paraId="6EC68E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PMC13513740</w:t>
      </w:r>
    </w:p>
    <w:p w14:paraId="08B6F3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42653227 [Indexed for MEDLINE]</w:t>
      </w:r>
    </w:p>
    <w:p w14:paraId="3F5858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595712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Life (Basel). 2026 Aug 21;16(8):1384. doi: 10.3390/life16081384.</w:t>
      </w:r>
    </w:p>
    <w:p w14:paraId="692C88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DCB5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New Strategies in Tuberculosis Prediction: TB-CAST, an Explainable Baseline </w:t>
      </w:r>
    </w:p>
    <w:p w14:paraId="4C1D59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Score for Two-Month Sputum Culture Positivity.</w:t>
      </w:r>
    </w:p>
    <w:p w14:paraId="361F76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BDDA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Miulescu MA(1)(2), Grecu VI(3), Streba L(4), Călărașu C(2)(5), Rădulescu PM(5), </w:t>
      </w:r>
    </w:p>
    <w:p w14:paraId="3AF001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Streba CT(2)(5).</w:t>
      </w:r>
    </w:p>
    <w:p w14:paraId="01CBBA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3D057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8B9D0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(1)Doctoral School, University of Medicine and Pharmacy of Craiova, 200349 </w:t>
      </w:r>
    </w:p>
    <w:p w14:paraId="59FE18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Craiova, Romania.</w:t>
      </w:r>
    </w:p>
    <w:p w14:paraId="01F091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(2)Leamna Pneumology Hospital, 207129 Leamna, Romania.</w:t>
      </w:r>
    </w:p>
    <w:p w14:paraId="0DE94B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(3)"Victor Babeș" Infectious Diseases and Pneumophthisiology Hospital, 200515 </w:t>
      </w:r>
    </w:p>
    <w:p w14:paraId="62238F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Craiova, Romania.</w:t>
      </w:r>
    </w:p>
    <w:p w14:paraId="5BD1F1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Oncology and Palliative Care, University of Medicine and </w:t>
      </w:r>
    </w:p>
    <w:p w14:paraId="2230D3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 of Craiova, 200349 Craiova, Romania.</w:t>
      </w:r>
    </w:p>
    <w:p w14:paraId="17718F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Pulmonology, University of Medicine and Pharmacy of Craiova, </w:t>
      </w:r>
    </w:p>
    <w:p w14:paraId="3C557D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200349 Craiova, Romania.</w:t>
      </w:r>
    </w:p>
    <w:p w14:paraId="5C5115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E5EA2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Early identification of patients who will remain </w:t>
      </w:r>
    </w:p>
    <w:p w14:paraId="27F4D6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sputum-culture-positive at two months could support risk-adapted tuberculosis </w:t>
      </w:r>
    </w:p>
    <w:p w14:paraId="48F0F2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(TB) monitoring. We developed a compact baseline score from routine admission </w:t>
      </w:r>
    </w:p>
    <w:p w14:paraId="367FC5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data measured before anti-TB therapy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. 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cohort comprised 155 adults </w:t>
      </w:r>
    </w:p>
    <w:p w14:paraId="660BF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(62 culture-positive and 93 culture-negative at two months). Random Forest </w:t>
      </w:r>
    </w:p>
    <w:p w14:paraId="199257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ranking and correlation clustering were used as exploratory selection steps. The </w:t>
      </w:r>
    </w:p>
    <w:p w14:paraId="425622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complete development pipeline was evaluated by repeated fully nested </w:t>
      </w:r>
    </w:p>
    <w:p w14:paraId="0E9D44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cross-validation; a secondary conditional analysis held the full-cohort-selected </w:t>
      </w:r>
    </w:p>
    <w:p w14:paraId="255D98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candidate set fixed.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 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fully nested pipeline yielded a mean test-fold </w:t>
      </w:r>
    </w:p>
    <w:p w14:paraId="354415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AUC of 0.70 ± 0.09 (fold-level percentile interval 0.53-0.85). Conditional on </w:t>
      </w:r>
    </w:p>
    <w:p w14:paraId="09119F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full-cohort predictor preselection, mean test-fold AUC was 0.74 ± 0.08, and the </w:t>
      </w:r>
    </w:p>
    <w:p w14:paraId="5CE361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patient-level mean repeated out-of-fold score AUC was 0.75 (bootstrap 95% CI </w:t>
      </w:r>
    </w:p>
    <w:p w14:paraId="07607C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0.67-0.83). At provisional thresholds of ≥2, ≥3 and ≥4 points, conditional </w:t>
      </w:r>
    </w:p>
    <w:p w14:paraId="04B216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procedure sensitivity/specificity were 0.90/0.39, 0.80/0.60 and 0.57/0.74, </w:t>
      </w:r>
    </w:p>
    <w:p w14:paraId="068C11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respectively. The conditional repeated out-of-fold Brier score was 0.200, with </w:t>
      </w:r>
    </w:p>
    <w:p w14:paraId="6E6578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calibration intercept approximately 0.00 and slope 0.74. 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TB-CAST is </w:t>
      </w:r>
    </w:p>
    <w:p w14:paraId="74DD5F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 exploratory score with moderate internal discrimination. The fully nested </w:t>
      </w:r>
    </w:p>
    <w:p w14:paraId="55F4E5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result is the primary internal estimate for the complete data-driven pipeline; </w:t>
      </w:r>
    </w:p>
    <w:p w14:paraId="57F62B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conditional results and provisional thresholds require prospective external </w:t>
      </w:r>
    </w:p>
    <w:p w14:paraId="565338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validation before clinical use.</w:t>
      </w:r>
    </w:p>
    <w:p w14:paraId="47E243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EF9E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10.3390/life16081384</w:t>
      </w:r>
    </w:p>
    <w:p w14:paraId="507409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PMC13514189</w:t>
      </w:r>
    </w:p>
    <w:p w14:paraId="132FB3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42653072</w:t>
      </w:r>
    </w:p>
    <w:p w14:paraId="7CC449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9136D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Life (Basel). 2026 Aug 17;16(8):1350. doi: 10.3390/life16081350.</w:t>
      </w:r>
    </w:p>
    <w:p w14:paraId="6677B8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A210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Kynurenine Pathway in Tuberculosis: Focus on Immunometabolic Regulation, </w:t>
      </w:r>
    </w:p>
    <w:p w14:paraId="5CF5A1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Compartment-Specific Biology, and Therapeutic Potential.</w:t>
      </w:r>
    </w:p>
    <w:p w14:paraId="4D7AC5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2FA7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Stasiak P(1), Kraśnik K(1), Biskupski M(1), Tarka A(1), Flis M(1), Urbańska </w:t>
      </w:r>
    </w:p>
    <w:p w14:paraId="0CF377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EM(1).</w:t>
      </w:r>
    </w:p>
    <w:p w14:paraId="22A74E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A957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747DA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Experimental and Clinical Pharmacology, Medical University of </w:t>
      </w:r>
    </w:p>
    <w:p w14:paraId="6FE9ED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Lublin, Jaczewskiego 8b, 20-090 Lublin, Poland.</w:t>
      </w:r>
    </w:p>
    <w:p w14:paraId="6AC842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FA2D3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global health problem, and attention is focused on </w:t>
      </w:r>
    </w:p>
    <w:p w14:paraId="5D850A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 immunometabolic pathways influencing antimicrobial immunity, tissue injury, </w:t>
      </w:r>
    </w:p>
    <w:p w14:paraId="483708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treatment response. This comprehensive review integrates evidence on the </w:t>
      </w:r>
    </w:p>
    <w:p w14:paraId="135302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kynurenine pathway (KP) of tryptophan (TRP) metabolism in TB and evaluates its </w:t>
      </w:r>
    </w:p>
    <w:p w14:paraId="26C790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 as a host-directed therapeutic target. Evidence from human cohorts, in </w:t>
      </w:r>
    </w:p>
    <w:p w14:paraId="0D4268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vitro systems, animal models, and non-human primates indicates that </w:t>
      </w:r>
    </w:p>
    <w:p w14:paraId="06DFD3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activates the KP across myeloid, antigen-presenting, </w:t>
      </w:r>
    </w:p>
    <w:p w14:paraId="313688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non-hematopoietic lung, granulomatous, pleural, and central nervous system </w:t>
      </w:r>
    </w:p>
    <w:p w14:paraId="656304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compartments. KP activation is shaped by interferon-γ signaling, mycobacterial </w:t>
      </w:r>
    </w:p>
    <w:p w14:paraId="755EB4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burden, infection duration, strain virulence, and host regulatory mechanisms. </w:t>
      </w:r>
    </w:p>
    <w:p w14:paraId="612D0E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Increased indoleamine 2,3-dioxygenase-related (IDO) activity, TRP depletion, </w:t>
      </w:r>
    </w:p>
    <w:p w14:paraId="7D07B7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kynurenine accumulation, and kynurenine-aryl hydrocarbon receptor (AhR) </w:t>
      </w:r>
    </w:p>
    <w:p w14:paraId="1ABCA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signaling are associated with impaired T-cell proliferation and recruitment, </w:t>
      </w:r>
    </w:p>
    <w:p w14:paraId="686D48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suppressive myeloid phenotypes, and spatially restricted immunoregulatory niches </w:t>
      </w:r>
    </w:p>
    <w:p w14:paraId="508388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within granulomas. Accumulated data indicate context-dependent protective </w:t>
      </w:r>
    </w:p>
    <w:p w14:paraId="2BE6DB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effects of the KP manipulations, through restriction of excessive inflammation. </w:t>
      </w:r>
    </w:p>
    <w:p w14:paraId="6E10BB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Furthermore, the KP-related changes may have biomarker value. Integrated </w:t>
      </w:r>
    </w:p>
    <w:p w14:paraId="401F97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assessment of enzyme expression, kynurenine-to-tryptophan ratio (K/T ratio), </w:t>
      </w:r>
    </w:p>
    <w:p w14:paraId="4A9752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downstream metabolites, and signaling pathways will be essential for </w:t>
      </w:r>
    </w:p>
    <w:p w14:paraId="6A7735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translational studies. Future studies should therefore evaluate KP activity </w:t>
      </w:r>
    </w:p>
    <w:p w14:paraId="71DD70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integrated readouts, including IDO expression, metabolites and their </w:t>
      </w:r>
    </w:p>
    <w:p w14:paraId="28D6AF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ratios, and KYN-AhR signaling, and should determine whether context-specific </w:t>
      </w:r>
    </w:p>
    <w:p w14:paraId="71DD63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pathway modulation can safely improve outcomes when combined with conventional </w:t>
      </w:r>
    </w:p>
    <w:p w14:paraId="3322AF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anti-TB therapy.</w:t>
      </w:r>
    </w:p>
    <w:p w14:paraId="455194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332C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10.3390/life16081350</w:t>
      </w:r>
    </w:p>
    <w:p w14:paraId="00790D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PMC13514684</w:t>
      </w:r>
    </w:p>
    <w:p w14:paraId="5397E8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42653038</w:t>
      </w:r>
    </w:p>
    <w:p w14:paraId="77F339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460AED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79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Int J Environ Res Public Health. 2026 Aug 17;23(8):1063. doi: </w:t>
      </w:r>
    </w:p>
    <w:p w14:paraId="2271364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10.3390/ijerph23081063.</w:t>
      </w:r>
    </w:p>
    <w:p w14:paraId="7AE6E1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875C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 Factors, Distribution Patterns, and Their Implications for Environmentally </w:t>
      </w:r>
    </w:p>
    <w:p w14:paraId="15DD5A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Based Tuberculosis Transmission Risk Control Strategies.</w:t>
      </w:r>
    </w:p>
    <w:p w14:paraId="6A95FC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AF64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Sidiq R(1), Dewata I(2), Heldi(3), Syah N(4), Handayuni L(5), Asyary A(6).</w:t>
      </w:r>
    </w:p>
    <w:p w14:paraId="62BCFF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3110A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1AA7F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(1)Padang Health Polytechnic, Indonesian Ministry of Health, Padang 25146, </w:t>
      </w:r>
    </w:p>
    <w:p w14:paraId="2AB799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335212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(2)Faculty of Mathematics and Natural Sciences, Universitas Negeri Padang, </w:t>
      </w:r>
    </w:p>
    <w:p w14:paraId="237DCA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Padang 25131, Indonesia.</w:t>
      </w:r>
    </w:p>
    <w:p w14:paraId="425042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(3)Faculty of Language and Art, Universitas Negeri Padang, Padang 25131, </w:t>
      </w:r>
    </w:p>
    <w:p w14:paraId="4E7AED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1AE93D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(4)Faculty of Civil Engineering, Universitas Negeri Padang, Padang 25131, </w:t>
      </w:r>
    </w:p>
    <w:p w14:paraId="524316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Indonesia.</w:t>
      </w:r>
    </w:p>
    <w:p w14:paraId="309689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(5)College of Health Sciences, Dharma Landbouw, Padang 25133, Indonesia.</w:t>
      </w:r>
    </w:p>
    <w:p w14:paraId="7267F8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Environmental Health, Faculty of Public Health, Universitas </w:t>
      </w:r>
    </w:p>
    <w:p w14:paraId="27F809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Indonesia, Depok 16424, Indonesia.</w:t>
      </w:r>
    </w:p>
    <w:p w14:paraId="14499D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86026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one of the most burdensome infectious diseases in </w:t>
      </w:r>
    </w:p>
    <w:p w14:paraId="5E24EF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Indonesia. One contributing factor is the environment, particularly issues </w:t>
      </w:r>
    </w:p>
    <w:p w14:paraId="7B1FF5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related to household ventilation and lighting. TB control efforts do not solely </w:t>
      </w:r>
    </w:p>
    <w:p w14:paraId="5E4B9D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rely on medical interventions but also require a community-based approach that </w:t>
      </w:r>
    </w:p>
    <w:p w14:paraId="4CAB68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emphasizes active community involvement in preventing and controlling </w:t>
      </w:r>
    </w:p>
    <w:p w14:paraId="135754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environmental risks to TB transmission. This study aims to analyze risk factors, </w:t>
      </w:r>
    </w:p>
    <w:p w14:paraId="35F3FC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patterns, and their implications for environmentally based TB </w:t>
      </w:r>
    </w:p>
    <w:p w14:paraId="176429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 risk control strategies. A mixed-methods design was conducted in </w:t>
      </w:r>
    </w:p>
    <w:p w14:paraId="2E036F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two stages: first, risk factor analysis (with a case-control approach) and </w:t>
      </w:r>
    </w:p>
    <w:p w14:paraId="7E43E5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 distribution pattern determination on environmental variables were </w:t>
      </w:r>
    </w:p>
    <w:p w14:paraId="0489F0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performed, followed by a multidimensional scaling model (by using the Rapid </w:t>
      </w:r>
    </w:p>
    <w:p w14:paraId="2CFDBE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Appraisal for Fisheries (RAPFISH) method) according to sustainability dimensions </w:t>
      </w:r>
    </w:p>
    <w:p w14:paraId="7949DE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(ecological, economic, social, institutional, and technological) based on the </w:t>
      </w:r>
    </w:p>
    <w:p w14:paraId="43B617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resulting significant variables/indicators. This research was conducted in 2024, </w:t>
      </w:r>
    </w:p>
    <w:p w14:paraId="3DF038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four villages/nagari in West Sumatra of Indonesia. For quantitative analysis, </w:t>
      </w:r>
    </w:p>
    <w:p w14:paraId="2CA754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data were collected through interviews, physical measurements of the </w:t>
      </w:r>
    </w:p>
    <w:p w14:paraId="31683B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environment, and determination of the coordinates of the residences of people </w:t>
      </w:r>
    </w:p>
    <w:p w14:paraId="3DEBD0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TB. Data were analyzed using bivariate and multivariate analyses. For the </w:t>
      </w:r>
    </w:p>
    <w:p w14:paraId="1E09E6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 pattern, Nearest Neighbor Analysis (NNA) in the ArcView program </w:t>
      </w:r>
    </w:p>
    <w:p w14:paraId="6DC011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version 3.1 was used. Meanwhile, for qualitative data collection, focus group </w:t>
      </w:r>
    </w:p>
    <w:p w14:paraId="3EE2A1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discussion (FGD) was performed. This study found that poor ventilation, minimal </w:t>
      </w:r>
    </w:p>
    <w:p w14:paraId="61EF4D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lighting, and a lack of stigma competency significantly increased the risk of TB </w:t>
      </w:r>
    </w:p>
    <w:p w14:paraId="59BDCE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transmission. Varied distribution patterns between regions demand adaptive and </w:t>
      </w:r>
    </w:p>
    <w:p w14:paraId="21DD70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locally based strategies. The community-triggering approach is key to building </w:t>
      </w:r>
    </w:p>
    <w:p w14:paraId="1916C6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community awareness and participation in creating a healthy and TB-free home </w:t>
      </w:r>
    </w:p>
    <w:p w14:paraId="0F6C15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environment.</w:t>
      </w:r>
    </w:p>
    <w:p w14:paraId="30820B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9E59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10.3390/ijerph23081063</w:t>
      </w:r>
    </w:p>
    <w:p w14:paraId="7D5B8B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PMC13512747</w:t>
      </w:r>
    </w:p>
    <w:p w14:paraId="5F6C8A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42652378 [Indexed for MEDLINE]</w:t>
      </w:r>
    </w:p>
    <w:p w14:paraId="0FC5B1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EA872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Int J Environ Res Public Health. 2026 Aug 13;23(8):1050. doi: </w:t>
      </w:r>
    </w:p>
    <w:p w14:paraId="1335704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10.3390/ijerph23081050.</w:t>
      </w:r>
    </w:p>
    <w:p w14:paraId="0DB07A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F5C31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Tuberculosis- and Diabetes Mellitus-Associated Knowledge, Stigma, and </w:t>
      </w:r>
    </w:p>
    <w:p w14:paraId="574D50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Health-Seeking Behaviour in Ghana.</w:t>
      </w:r>
    </w:p>
    <w:p w14:paraId="65088E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308C5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Ocloo EK(1)(2), Asante-Poku A(1), Siam IM(1), Laryea NA(3), Gyekye EF(4), Kyei </w:t>
      </w:r>
    </w:p>
    <w:p w14:paraId="710297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EA(1), Osei-Wusu S(1), Yeboah-Manu M(5), Koka E(2), Akuffo RA(3), Okyere D(1), </w:t>
      </w:r>
    </w:p>
    <w:p w14:paraId="4E5030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Asare P(1), Boadu AA(1), Danso EK(1), Tetteh P(1), Hayibor KM(1), Afum T(1), </w:t>
      </w:r>
    </w:p>
    <w:p w14:paraId="7F01CF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Otchere ID(1), Arthur N(6), Amoako SO(6), Adusi-Poku Y(7), Cato CA(8), Adjei </w:t>
      </w:r>
    </w:p>
    <w:p w14:paraId="273042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A(6), Afriyie-Mensah J(6), Yeboah-Manu D(1).</w:t>
      </w:r>
    </w:p>
    <w:p w14:paraId="0CAB8A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1C5E1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D3330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Bacteriology, Noguchi Memorial Institute for Medical Research, </w:t>
      </w:r>
    </w:p>
    <w:p w14:paraId="59E90E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Ghana, Legon, Accra P.O. Box LG 581, Ghana.</w:t>
      </w:r>
    </w:p>
    <w:p w14:paraId="367338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Sociology and Anthropology, University of Cape Coast, Cape </w:t>
      </w:r>
    </w:p>
    <w:p w14:paraId="0223F4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Coast PM, Ghana.</w:t>
      </w:r>
    </w:p>
    <w:p w14:paraId="7427BF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Epidemiology, Noguchi Memorial Institute for Medical Research, </w:t>
      </w:r>
    </w:p>
    <w:p w14:paraId="2586F8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Ghana, Legon, Accra P.O. Box LG 581, Ghana.</w:t>
      </w:r>
    </w:p>
    <w:p w14:paraId="27D700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Virology, Noguchi Memorial Institute for Medical Research, </w:t>
      </w:r>
    </w:p>
    <w:p w14:paraId="1ED9E8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Ghana, Legon, Accra P.O. Box LG 581, Ghana.</w:t>
      </w:r>
    </w:p>
    <w:p w14:paraId="3B7EC5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(5)University of Ghana Medical Centre, Legon, Accra P.O. Box LG 25, Ghana.</w:t>
      </w:r>
    </w:p>
    <w:p w14:paraId="608738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Chest Diseases, Korle-Bu Teaching Hospital, Accra P.O. Box 77, </w:t>
      </w:r>
    </w:p>
    <w:p w14:paraId="15BCF6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Ghana.</w:t>
      </w:r>
    </w:p>
    <w:p w14:paraId="509EE7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(7)National Tuberculosis Control Programme, Ghana Health Service, Accra P.O. Box </w:t>
      </w:r>
    </w:p>
    <w:p w14:paraId="766BED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KB 493, Ghana.</w:t>
      </w:r>
    </w:p>
    <w:p w14:paraId="004769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(8)Mamprobi Hospital, Mamprobi P.O. Box MP 772, Ghana.</w:t>
      </w:r>
    </w:p>
    <w:p w14:paraId="6BCAD9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ED8B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INTRODUCTION: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[TB] and diabetes mellitus (DM) remain major public </w:t>
      </w:r>
    </w:p>
    <w:p w14:paraId="1055D6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concerns worldwide. TB negatively affects an individual's glucose </w:t>
      </w:r>
    </w:p>
    <w:p w14:paraId="5E19FA7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tolerance, increasing the risk of developing DM. Similarly, DM reduces the </w:t>
      </w:r>
    </w:p>
    <w:p w14:paraId="1B26F5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host's ability to fight TB infection and increases the likelihood of developing </w:t>
      </w:r>
    </w:p>
    <w:p w14:paraId="652403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and poor response to TB medication. This study analysed stigma and </w:t>
      </w:r>
    </w:p>
    <w:p w14:paraId="6E484B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health-seeking behaviour in a sub-district of Accra Metropolis.</w:t>
      </w:r>
    </w:p>
    <w:p w14:paraId="0C2EB5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used a mixed-methods research approach involving a cross-sectional </w:t>
      </w:r>
    </w:p>
    <w:p w14:paraId="5909BE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survey and in-depth interviews to explore community knowledge, stigma, and </w:t>
      </w:r>
    </w:p>
    <w:p w14:paraId="44FC5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health-seeking behaviour related to TB and DM. A total of 437 individuals were </w:t>
      </w:r>
    </w:p>
    <w:p w14:paraId="36D45A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selected for a survey using a simple random sampling technique, while 22 </w:t>
      </w:r>
    </w:p>
    <w:p w14:paraId="583576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participants, including three TB patients, four nurses, one medical doctor, four </w:t>
      </w:r>
    </w:p>
    <w:p w14:paraId="0A4F14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students from a nursing and midwifery school, five students from a school of </w:t>
      </w:r>
    </w:p>
    <w:p w14:paraId="1647FF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hygiene, and five community members, were involved in the study. Healthcare </w:t>
      </w:r>
    </w:p>
    <w:p w14:paraId="0A05B2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providers and patients were purposively selected, while students and community </w:t>
      </w:r>
    </w:p>
    <w:p w14:paraId="5ECBAB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members were recruited through convenience sampling. Descriptive and logistic </w:t>
      </w:r>
    </w:p>
    <w:p w14:paraId="2C94E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regression analyses were performed on the quantitative data using STATA, while </w:t>
      </w:r>
    </w:p>
    <w:p w14:paraId="2B0104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 qualitative data were thematically analysed using the MAXQDA software.</w:t>
      </w:r>
    </w:p>
    <w:p w14:paraId="3C1A78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Participants' age, sex, and educational levels were significantly </w:t>
      </w:r>
    </w:p>
    <w:p w14:paraId="0B2A7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their knowledge of TB and DM. Males were 0.600 times as likely </w:t>
      </w:r>
    </w:p>
    <w:p w14:paraId="750DB0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 females to be knowledgeable about DM (95% CI: 0.386-0.934, p = 0.024). Social </w:t>
      </w:r>
    </w:p>
    <w:p w14:paraId="3C422B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determinants of health, such as poverty, local beliefs, stigma, and negative </w:t>
      </w:r>
    </w:p>
    <w:p w14:paraId="5423A7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attitudes from healthcare workers, may influence TB patients' preference for </w:t>
      </w:r>
    </w:p>
    <w:p w14:paraId="1FCEE8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traditional remedies over biomedical treatment.</w:t>
      </w:r>
    </w:p>
    <w:p w14:paraId="1092DB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Therefore, we observed that addressing cultural barriers, stigma, </w:t>
      </w:r>
    </w:p>
    <w:p w14:paraId="1D1F12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financial costs related to TB and diabetes care will help increase patients' </w:t>
      </w:r>
    </w:p>
    <w:p w14:paraId="5FB55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willingness for biomedical treatment.</w:t>
      </w:r>
    </w:p>
    <w:p w14:paraId="64C653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87A77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10.3390/ijerph23081050</w:t>
      </w:r>
    </w:p>
    <w:p w14:paraId="563FD9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PMC13512507</w:t>
      </w:r>
    </w:p>
    <w:p w14:paraId="121F38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42652365 [Indexed for MEDLINE]</w:t>
      </w:r>
    </w:p>
    <w:p w14:paraId="446BD3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F9830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Int J Environ Res Public Health. 2026 Jul 29;23(8):987. doi: </w:t>
      </w:r>
    </w:p>
    <w:p w14:paraId="6DACBB1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10.3390/ijerph23080987.</w:t>
      </w:r>
    </w:p>
    <w:p w14:paraId="06A44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6DC2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HIV-Tuberculosis Co-Infection Among Immigrants and Refugees in the United </w:t>
      </w:r>
    </w:p>
    <w:p w14:paraId="38A855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States: An Integrative Review.</w:t>
      </w:r>
    </w:p>
    <w:p w14:paraId="2227C3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1EE0E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Abutu PO(1), Shade MY(2), Barnason S(2), Abresch C(1), Fadul N(3), Idoate </w:t>
      </w:r>
    </w:p>
    <w:p w14:paraId="551343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R(1)(2), King KM(1).</w:t>
      </w:r>
    </w:p>
    <w:p w14:paraId="6E0F35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CBA18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F48A3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(1)Health Promotion and Disease Prevention Research, University of Nebraska </w:t>
      </w:r>
    </w:p>
    <w:p w14:paraId="7041E3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Center, Omaha, NE 68198, USA.</w:t>
      </w:r>
    </w:p>
    <w:p w14:paraId="4A8A10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(2)College of Nursing, University of Nebraska Medical Center, Omaha, NE 68198, </w:t>
      </w:r>
    </w:p>
    <w:p w14:paraId="5DDF1D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USA.</w:t>
      </w:r>
    </w:p>
    <w:p w14:paraId="0CFD6C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(3)College of Medicine, University of Nebraska Medical Center, Omaha, NE 68198, </w:t>
      </w:r>
    </w:p>
    <w:p w14:paraId="6F789F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USA.</w:t>
      </w:r>
    </w:p>
    <w:p w14:paraId="1A3A16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BD86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HIV-tuberculosis (HIV-TB) co-infection remains a leading cause of morbidity and </w:t>
      </w:r>
    </w:p>
    <w:p w14:paraId="0B196A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mortality among people living with HIV and disproportionately affects immigrant </w:t>
      </w:r>
    </w:p>
    <w:p w14:paraId="5AE167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refugee communities in the United States. While antiretroviral therapy has </w:t>
      </w:r>
    </w:p>
    <w:p w14:paraId="3066E7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improved HIV outcomes, cultural, social, and psychological barriers hinder </w:t>
      </w:r>
    </w:p>
    <w:p w14:paraId="185AE3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timely diagnosis and sustained HIV-TB co-infection care in these populations. </w:t>
      </w:r>
    </w:p>
    <w:p w14:paraId="13E069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integrative review aims to synthesize evidence on cultural, social, and </w:t>
      </w:r>
    </w:p>
    <w:p w14:paraId="0D5EBC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psychological factors influencing access to diagnosis, treatment, and management </w:t>
      </w:r>
    </w:p>
    <w:p w14:paraId="062779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HIV, TB, and HIV-TB co-infection among immigrant and refugee populations in </w:t>
      </w:r>
    </w:p>
    <w:p w14:paraId="4DCAD7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United States. This study is an integrative review guided by Whittemore and </w:t>
      </w:r>
    </w:p>
    <w:p w14:paraId="50B41E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Knafl's framework. We conducted a systematic search of PubMed, Scopus, and </w:t>
      </w:r>
    </w:p>
    <w:p w14:paraId="04E4EE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CINAHL for peer-reviewed, mixed-methods, quantitative, qualitative, and review </w:t>
      </w:r>
    </w:p>
    <w:p w14:paraId="66C739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articles published in English between 2015 and 2025. After duplications were </w:t>
      </w:r>
    </w:p>
    <w:p w14:paraId="4DF654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removed and dual screening of 107 retrieved records, 16 articles met inclusion </w:t>
      </w:r>
    </w:p>
    <w:p w14:paraId="0486C0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criteria for this study. Findings were thematically categorized and synthesized. </w:t>
      </w:r>
    </w:p>
    <w:p w14:paraId="56D71D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themes generated were placed into three main categories: cultural factors </w:t>
      </w:r>
    </w:p>
    <w:p w14:paraId="7054FA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including stigma and misperceptions about disease transmission; social factors </w:t>
      </w:r>
    </w:p>
    <w:p w14:paraId="60FD53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such as limited healthcare access, lack of insurance, and socioeconomic </w:t>
      </w:r>
    </w:p>
    <w:p w14:paraId="41618C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marginalization; and psychological factors including fear of deportation, </w:t>
      </w:r>
    </w:p>
    <w:p w14:paraId="66A4E8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trauma, and mistrust of healthcare systems. Addressing HIV-TB co-infection in </w:t>
      </w:r>
    </w:p>
    <w:p w14:paraId="65E9CE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immigrant and refugee populations requires holistic, trauma-informed, and </w:t>
      </w:r>
    </w:p>
    <w:p w14:paraId="44978B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community-engaged strategies that integrate mental health support, culturally </w:t>
      </w:r>
    </w:p>
    <w:p w14:paraId="00D5CA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linguistically tailored education, and policy reforms to remove structural </w:t>
      </w:r>
    </w:p>
    <w:p w14:paraId="119352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obstacles. Future research should employ culturally validated measures to </w:t>
      </w:r>
    </w:p>
    <w:p w14:paraId="4D7BA5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co-create sustainable interventions and advance health equity.</w:t>
      </w:r>
    </w:p>
    <w:p w14:paraId="5E77D6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E5153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10.3390/ijerph23080987</w:t>
      </w:r>
    </w:p>
    <w:p w14:paraId="4488FA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PMC13513483</w:t>
      </w:r>
    </w:p>
    <w:p w14:paraId="2DD418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42652303 [Indexed for MEDLINE]</w:t>
      </w:r>
    </w:p>
    <w:p w14:paraId="3FDCBE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345FD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Diagnostics (Basel). 2026 Aug 12;16(16):2540. doi: 10.3390/diagnostics16162540.</w:t>
      </w:r>
    </w:p>
    <w:p w14:paraId="139CEB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6ED2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Differentiating Tuberculous and Pyogenic Spondylodiscitis: Part II: MRI/CT </w:t>
      </w:r>
    </w:p>
    <w:p w14:paraId="42E4C7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Features, Prediction Models, and the Role of PET/CT-A Narrative Review.</w:t>
      </w:r>
    </w:p>
    <w:p w14:paraId="164395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CCF8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Vanta OM(1), Marian A(2), Lenghel M(3), Ghib L(2), Vlaicu SI(4), Rotaru L(5), </w:t>
      </w:r>
    </w:p>
    <w:p w14:paraId="569A10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Nicoară I(6), Rednic S(6), Pamfil C(6).</w:t>
      </w:r>
    </w:p>
    <w:p w14:paraId="3C7F0B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3F3CA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A91B2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Neurology, "Iuliu Hatieganu" University of Medicine and </w:t>
      </w:r>
    </w:p>
    <w:p w14:paraId="510A69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Pharmacy, Cluj Clinical County Emergency Hospital, 400012 Cluj-Napoca, Romania.</w:t>
      </w:r>
    </w:p>
    <w:p w14:paraId="613263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Rheumatology, "Iuliu Hatieganu" University of Medicine and </w:t>
      </w:r>
    </w:p>
    <w:p w14:paraId="27E9D0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Pharmacy, 400012 Cluj-Napoca, Romania.</w:t>
      </w:r>
    </w:p>
    <w:p w14:paraId="4D4214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Radiology, "Iuliu Hatieganu" University of Medicine and </w:t>
      </w:r>
    </w:p>
    <w:p w14:paraId="6D680D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Pharmacy, 400012 Cluj-Napoca, Romania.</w:t>
      </w:r>
    </w:p>
    <w:p w14:paraId="35A367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Internal Medicine, "Iuliu Hatieganu" University of Medicine and </w:t>
      </w:r>
    </w:p>
    <w:p w14:paraId="2DF923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Pharmacy, Cluj Clinical County Emergency Hospital, 400012 Cluj-Napoca, Romania.</w:t>
      </w:r>
    </w:p>
    <w:p w14:paraId="5A8A37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(5)Internal Medicine Department, Nicolae Testemiţanu, State University of </w:t>
      </w:r>
    </w:p>
    <w:p w14:paraId="30D1AB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 and Pharmacy, 2004 Chișinău, Moldova.</w:t>
      </w:r>
    </w:p>
    <w:p w14:paraId="0AC862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(6)Department of Rheumatology, "Iuliu Hatieganu" University of Medicine and </w:t>
      </w:r>
    </w:p>
    <w:p w14:paraId="24C908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Pharmacy, Cluj Clinical County Emergency Hospital, 400012 Cluj-Napoca, Romania.</w:t>
      </w:r>
    </w:p>
    <w:p w14:paraId="565C51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ACD77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Distinguishing tuberculous spondylodiscitis (TS) from pyogenic spondylodiscitis </w:t>
      </w:r>
    </w:p>
    <w:p w14:paraId="5E5443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(PS) on imaging remains clinically important because the two entities differ in </w:t>
      </w:r>
    </w:p>
    <w:p w14:paraId="44DF62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antimicrobial strategy, surgical timing, and the urgency of microbiological </w:t>
      </w:r>
    </w:p>
    <w:p w14:paraId="5B86EB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workup, yet no single imaging sign is pathognomonic for either diagnosis. When </w:t>
      </w:r>
    </w:p>
    <w:p w14:paraId="399DED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tissue confirmation is delayed, imaging becomes the primary tool that shifts </w:t>
      </w:r>
    </w:p>
    <w:p w14:paraId="555360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pre-test probability and guides biopsy strategy-a role that is particularly </w:t>
      </w:r>
    </w:p>
    <w:p w14:paraId="213C34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critical in culture-negative disease, in antibiotic-exposed patients, and in </w:t>
      </w:r>
    </w:p>
    <w:p w14:paraId="769992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settings with limited access to rapid mycobacterial diagnostics. This narrative </w:t>
      </w:r>
    </w:p>
    <w:p w14:paraId="261102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review maps the imaging evidence most useful for routine TS-versus-PS </w:t>
      </w:r>
    </w:p>
    <w:p w14:paraId="1C82E9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differentiation, synthesizes recent prediction models and quantitative tools, </w:t>
      </w:r>
    </w:p>
    <w:p w14:paraId="4FA757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evaluates the adjunctive role of 18F-FDG PET/CT in biopsy-oriented </w:t>
      </w:r>
    </w:p>
    <w:p w14:paraId="0BEEAD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decision-making. PubMed/MEDLINE was searched from inception to 31 March 2026 </w:t>
      </w:r>
    </w:p>
    <w:p w14:paraId="32EFD6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pre-specified search terms across three concept blocks. This was a </w:t>
      </w:r>
    </w:p>
    <w:p w14:paraId="6E74D5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narrative review without formal pooling of quantitative estimates or prospective </w:t>
      </w:r>
    </w:p>
    <w:p w14:paraId="48F2A1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protocol registration. A secondary Scopus search identified no additional </w:t>
      </w:r>
    </w:p>
    <w:p w14:paraId="15B076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eligible records. Priority was given to comparative TS-versus-PS imaging </w:t>
      </w:r>
    </w:p>
    <w:p w14:paraId="5C3F39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cohorts, meta-analyses of MRI and CT features, prediction-model studies, and the </w:t>
      </w:r>
    </w:p>
    <w:p w14:paraId="193CAE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recent radiomics and PET/CT literature; radiomics and deep-learning studies are </w:t>
      </w:r>
    </w:p>
    <w:p w14:paraId="2DB9DD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appraised as a distinct evidence tier given their retrospective single-center </w:t>
      </w:r>
    </w:p>
    <w:p w14:paraId="2AD9DA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derivation and predominantly internal-only validation. In total, 14 comparative </w:t>
      </w:r>
    </w:p>
    <w:p w14:paraId="77C9D7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TS-versus-PS imaging cohorts, three meta-analyses, and 14 prediction-model, </w:t>
      </w:r>
    </w:p>
    <w:p w14:paraId="0A2135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quantitative-scoring, radiomics, or deep-learning studies formed the core </w:t>
      </w:r>
    </w:p>
    <w:p w14:paraId="629988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base. MRI yields the greatest differentiating information and is the </w:t>
      </w:r>
    </w:p>
    <w:p w14:paraId="7DC2E9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recommended first-line modality. Features favoring TS include thoracic </w:t>
      </w:r>
    </w:p>
    <w:p w14:paraId="0C51CA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predominance, multilevel or non-contiguous involvement, relative early disc </w:t>
      </w:r>
    </w:p>
    <w:p w14:paraId="2F7635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preservation, subligamentous spread, intraosseous abscesses, thin-walled </w:t>
      </w:r>
    </w:p>
    <w:p w14:paraId="4A900C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paravertebral collections, and severe vertebral collapse with kyphotic </w:t>
      </w:r>
    </w:p>
    <w:p w14:paraId="2A4E9F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deformity. Features favoring PS include lumbar predominance, early disc-endplate </w:t>
      </w:r>
    </w:p>
    <w:p w14:paraId="165D02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destruction, homogeneous inflammatory enhancement, facet-joint arthritis, and </w:t>
      </w:r>
    </w:p>
    <w:p w14:paraId="0B18D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epidural phlegmon. CT adds osseous detail-including sequestra, subligamentous </w:t>
      </w:r>
    </w:p>
    <w:p w14:paraId="10A92F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bone erosion, and paravertebral calcification-and remains the primary guidance </w:t>
      </w:r>
    </w:p>
    <w:p w14:paraId="6199F6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modality for biopsy. Recent prediction models combining imaging and laboratory </w:t>
      </w:r>
    </w:p>
    <w:p w14:paraId="761883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variables have shown high discriminative performance in derivation cohorts; </w:t>
      </w:r>
    </w:p>
    <w:p w14:paraId="1E53BB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however, most remain internally validated and locally calibrated. Pending </w:t>
      </w:r>
    </w:p>
    <w:p w14:paraId="1888F8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external validation, none should be considered ready for unmodified clinical </w:t>
      </w:r>
    </w:p>
    <w:p w14:paraId="3D3ADA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adoption, and they should therefore be used as probability modifiers rather than </w:t>
      </w:r>
    </w:p>
    <w:p w14:paraId="7BD783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stand-alone diagnostic rules. 18F-FDG PET/CT is complementary rather than </w:t>
      </w:r>
    </w:p>
    <w:p w14:paraId="58B66C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primary and is most useful when MRI is contraindicated or equivocal, in </w:t>
      </w:r>
    </w:p>
    <w:p w14:paraId="06B877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hardware-associated infection, and for whole-body staging in suspected </w:t>
      </w:r>
    </w:p>
    <w:p w14:paraId="6326F9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disseminated tuberculosis. Non-infectious mimics and alternative infectious </w:t>
      </w:r>
    </w:p>
    <w:p w14:paraId="6FB94D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diagnoses should be considered when the imaging pattern is internally </w:t>
      </w:r>
    </w:p>
    <w:p w14:paraId="675A96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inconsistent or when standard cultures remain negative. Imaging findings should </w:t>
      </w:r>
    </w:p>
    <w:p w14:paraId="5A62E5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refine etiological probability and guide biopsy strategy, but should not replace </w:t>
      </w:r>
    </w:p>
    <w:p w14:paraId="6FD309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tissue confirmation when tissue is feasible. Non-imaging evidence complementing </w:t>
      </w:r>
    </w:p>
    <w:p w14:paraId="69F8C6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this review is addressed in the companion manuscript, Part I.</w:t>
      </w:r>
    </w:p>
    <w:p w14:paraId="660F63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0869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10.3390/diagnostics16162540</w:t>
      </w:r>
    </w:p>
    <w:p w14:paraId="43B999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PMC13511338</w:t>
      </w:r>
    </w:p>
    <w:p w14:paraId="7AE667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42650944</w:t>
      </w:r>
    </w:p>
    <w:p w14:paraId="27D0B0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1DBA6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Antibiotics (Basel). 2026 Aug 10;15(8):771. doi: 10.3390/antibiotics15080771.</w:t>
      </w:r>
    </w:p>
    <w:p w14:paraId="0133FF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7CF0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Molecular Characterization of the Mycobacterium tuberculosis Complex in Humans </w:t>
      </w:r>
    </w:p>
    <w:p w14:paraId="226C3B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Cattle.</w:t>
      </w:r>
    </w:p>
    <w:p w14:paraId="7D14D8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F2D8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Ulomi JS(1)(2), Mbelele PM(1)(2)(3)(4), Ngowo J(1), Mtweve D(1), Dela H(5), </w:t>
      </w:r>
    </w:p>
    <w:p w14:paraId="13B3BA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Lokonon BE(2)(6), Bonfoh B(2), Kimaro EG(1), Lyimo B(1).</w:t>
      </w:r>
    </w:p>
    <w:p w14:paraId="53E7F8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F7CC4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1F635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Global Health and Biomedical Sciences, School of Life Sciences, </w:t>
      </w:r>
    </w:p>
    <w:p w14:paraId="4D1EAE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Nelson Mandela African Institution of Science and Technology, Arusha P.O. Box </w:t>
      </w:r>
    </w:p>
    <w:p w14:paraId="34DA28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447, Tanzania.</w:t>
      </w:r>
    </w:p>
    <w:p w14:paraId="7BE890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(2)Centre Suisse de Recherches Scientifiques en Côte d'Ivoire, Abidjan 01 BP </w:t>
      </w:r>
    </w:p>
    <w:p w14:paraId="47117A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1303, Côte d'Ivoire.</w:t>
      </w:r>
    </w:p>
    <w:p w14:paraId="55286E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(3)Kibong'oto Infectious Disease Hospital, Kilimanjaro P.O. Box 12, Tanzania.</w:t>
      </w:r>
    </w:p>
    <w:p w14:paraId="0708E4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Microbiology and Immunology, Muhimbili University of Health and </w:t>
      </w:r>
    </w:p>
    <w:p w14:paraId="3DB833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Allied Sciences, Dar es Salaam P.O. Box 65001, Tanzania.</w:t>
      </w:r>
    </w:p>
    <w:p w14:paraId="15DD58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(5)Noguchi Memorial Institute for Medical Research, Legon, Accra P.O. Box LG </w:t>
      </w:r>
    </w:p>
    <w:p w14:paraId="29E0A3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581, Ghana.</w:t>
      </w:r>
    </w:p>
    <w:p w14:paraId="7C3015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(6)Laboratory of Biomathematics and Forest Estimation, University of </w:t>
      </w:r>
    </w:p>
    <w:p w14:paraId="1BF3DC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Abomey-Calavi, Abomey-Calavi 04 BP 1525, Benin.</w:t>
      </w:r>
    </w:p>
    <w:p w14:paraId="1CB7FC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41C5A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BACKGROUND/OBJECTIVES: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Zoonotic tuberculosis (TB) remains a persistent public </w:t>
      </w:r>
    </w:p>
    <w:p w14:paraId="3D1826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challenge worldwide. It is particularly common in settings with close </w:t>
      </w:r>
    </w:p>
    <w:p w14:paraId="0EDEE5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human-livestock-environment interactions. In Tanzania, progress toward TB </w:t>
      </w:r>
    </w:p>
    <w:p w14:paraId="2729EC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control is increasingly threatened by multidrug-resistant tuberculosis (MDR-TB), </w:t>
      </w:r>
    </w:p>
    <w:p w14:paraId="43F723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yet genomic data from regions characterized by pastoralist and mining activities </w:t>
      </w:r>
    </w:p>
    <w:p w14:paraId="134619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remain scarce. This study employed whole-genome sequencing (WGS) to characterize </w:t>
      </w:r>
    </w:p>
    <w:p w14:paraId="03FF31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M. tuberculosis complex (MTBC) strains circulating among human and cattle </w:t>
      </w:r>
    </w:p>
    <w:p w14:paraId="7A87A3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populations in the Manyara region of northern Tanzania, with a focus on </w:t>
      </w:r>
    </w:p>
    <w:p w14:paraId="0ABBE2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resistance-associated mutations and phylogenetic relationships.</w:t>
      </w:r>
    </w:p>
    <w:p w14:paraId="497FB8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cross-sectional study was conducted between September 2024 and </w:t>
      </w:r>
    </w:p>
    <w:p w14:paraId="11B817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February 2025. A total of 178 presumptive human TB cases provided sputum </w:t>
      </w:r>
    </w:p>
    <w:p w14:paraId="19FE7F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samples. From cattle, 161 samples were collected (110 milk samples and 51 lymph </w:t>
      </w:r>
    </w:p>
    <w:p w14:paraId="37A973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node aspirates), with each animal contributing only one type of sample. Specimen </w:t>
      </w:r>
    </w:p>
    <w:p w14:paraId="4CBD5E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analyzed using GeneXpert MTB/RIF, Lowenstein-Jensen culture, and WGS. </w:t>
      </w:r>
    </w:p>
    <w:p w14:paraId="5A78E1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Phylogenetic reconstruction was performed using SNP-based methods and IQ-TREE2 </w:t>
      </w:r>
    </w:p>
    <w:p w14:paraId="097D8F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version 2.2.0.</w:t>
      </w:r>
    </w:p>
    <w:p w14:paraId="4C1C07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human participants, 14 (7.8%) sputum samples were GeneXpert </w:t>
      </w:r>
    </w:p>
    <w:p w14:paraId="26A166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positive and were confirmed as members of MTBC by LJ culture. In cattle, one </w:t>
      </w:r>
    </w:p>
    <w:p w14:paraId="719475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(0.62%) lymph node aspirate was positive for MTBC. Significant predictors of </w:t>
      </w:r>
    </w:p>
    <w:p w14:paraId="423B8B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MTBC positivity included previous TB history, weight loss, and occupation </w:t>
      </w:r>
    </w:p>
    <w:p w14:paraId="529957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involving mining and cattle keeping. WGS of five human isolates identified </w:t>
      </w:r>
    </w:p>
    <w:p w14:paraId="28DDF9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Lineages 1, 3, and 4. One isolate (Sample 98) harbored mutations associated with </w:t>
      </w:r>
    </w:p>
    <w:p w14:paraId="4BE3DF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XDR-TB.</w:t>
      </w:r>
    </w:p>
    <w:p w14:paraId="366ED3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WGS revealed M. tuberculosis Lineages 1, 3 and 4 circulating in the </w:t>
      </w:r>
    </w:p>
    <w:p w14:paraId="2CAFE1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Manyara region, with diverse genetic mutations conferring with resistance to </w:t>
      </w:r>
    </w:p>
    <w:p w14:paraId="10F9DB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first- and second-line anti-TB drugs. These findings highlight the importance of </w:t>
      </w:r>
    </w:p>
    <w:p w14:paraId="79134B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integrated genomic surveillance to monitor drug resistance patterns in Tanzania </w:t>
      </w:r>
    </w:p>
    <w:p w14:paraId="37FFC8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similar settings across human and animal populations.</w:t>
      </w:r>
    </w:p>
    <w:p w14:paraId="4822EA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9AE7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10.3390/antibiotics15080771</w:t>
      </w:r>
    </w:p>
    <w:p w14:paraId="4A9915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PMC13509724</w:t>
      </w:r>
    </w:p>
    <w:p w14:paraId="421798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42650696</w:t>
      </w:r>
    </w:p>
    <w:p w14:paraId="327DE7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80292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Antibiotics (Basel). 2026 Jul 31;15(8):743. doi: 10.3390/antibiotics15080743.</w:t>
      </w:r>
    </w:p>
    <w:p w14:paraId="21058D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BB93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Trehalose-Based Phenotypic Screen Identifies Candidate Inhibitors of </w:t>
      </w:r>
    </w:p>
    <w:p w14:paraId="27B6D2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Mycobacterium tuberculosis Recycling Pathway.</w:t>
      </w:r>
    </w:p>
    <w:p w14:paraId="1CC6BF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1086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Vande Voorde R(1), Maves AM(2), Nelson D(3), Danelishvili L(1)(2).</w:t>
      </w:r>
    </w:p>
    <w:p w14:paraId="004C59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C903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9F4F1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Biomedical Sciences, Carlson College of Veterinary Medicine, </w:t>
      </w:r>
    </w:p>
    <w:p w14:paraId="08DFCD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Oregon State University, Corvallis, OR 97331, USA.</w:t>
      </w:r>
    </w:p>
    <w:p w14:paraId="5F69A4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Microbiology, College of Science, Oregon State University, </w:t>
      </w:r>
    </w:p>
    <w:p w14:paraId="79F3C2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Corvallis, OR 97331, USA.</w:t>
      </w:r>
    </w:p>
    <w:p w14:paraId="64D72A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Pharmaceutical Sciences, College of Pharmacy, Oregon State </w:t>
      </w:r>
    </w:p>
    <w:p w14:paraId="496018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Corvallis, OR 97331, USA.</w:t>
      </w:r>
    </w:p>
    <w:p w14:paraId="43DBC8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9AB6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Background/Objectives: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Phenotypic drug tolerance, distinct from genetic </w:t>
      </w:r>
    </w:p>
    <w:p w14:paraId="44EE33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resistance, allows Mycobacterium tuberculosis (Mtb) to survive prolonged </w:t>
      </w:r>
    </w:p>
    <w:p w14:paraId="250020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antibiotic exposure and contributes to treatment failure and relapse. The </w:t>
      </w:r>
    </w:p>
    <w:p w14:paraId="272E35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trehalose recycling pathway, mediated by the LpqY-SugABC transporter, has been </w:t>
      </w:r>
    </w:p>
    <w:p w14:paraId="497C61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implicated as a metabolic "escape" mechanism that sustains Mtb viability under </w:t>
      </w:r>
    </w:p>
    <w:p w14:paraId="7AD596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antibiotic and nutrient-limiting stress, making it an attractive target for </w:t>
      </w:r>
    </w:p>
    <w:p w14:paraId="62379A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adjunctive, tolerance-breaking therapeutics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. Methods and Results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Here, we </w:t>
      </w:r>
    </w:p>
    <w:p w14:paraId="2A35E6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conducted a high-throughput phenotypic screen of 50,000 compounds from </w:t>
      </w:r>
    </w:p>
    <w:p w14:paraId="79331B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chemically diverse libraries, using a carbon source-restricted assay that forces </w:t>
      </w:r>
    </w:p>
    <w:p w14:paraId="1AF4D1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Mtb to rely on trehalose uptake for growth, to identify small-molecule </w:t>
      </w:r>
    </w:p>
    <w:p w14:paraId="4475CE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inhibitors of this pathway. This approach yielded 23 confirmed hits in Mtb, </w:t>
      </w:r>
    </w:p>
    <w:p w14:paraId="0AB23F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spanning several chemical scaffolds, including thioureas, propanamides, </w:t>
      </w:r>
    </w:p>
    <w:p w14:paraId="280D05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benzamides, and carboxamides. Using an isogenic set of Mtb wild-type, </w:t>
      </w:r>
    </w:p>
    <w:p w14:paraId="1EE07B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LpqY-SugABC transposon knockout, and complemented strains, we confirmed that the </w:t>
      </w:r>
    </w:p>
    <w:p w14:paraId="3C88AA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loss of transporter loss reproduces accelerated killing by isoniazid, </w:t>
      </w:r>
    </w:p>
    <w:p w14:paraId="332B4C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rifampicin, and bedaquiline, but not moxifloxacin, and that loss of trehalose </w:t>
      </w:r>
    </w:p>
    <w:p w14:paraId="2A4B14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recycling sensitizes mycobacteria to oxidative stress. Using orthogonal </w:t>
      </w:r>
    </w:p>
    <w:p w14:paraId="6DA406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functional assays, fluorescent trehalose probe (FITC-tre) uptake inhibition and </w:t>
      </w:r>
    </w:p>
    <w:p w14:paraId="049235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H2O2 hypersensitization, thiourea-containing compounds emerged as the candidates </w:t>
      </w:r>
    </w:p>
    <w:p w14:paraId="0CC29D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consistent with transporter-specific activity, phenocopying the effects of </w:t>
      </w:r>
    </w:p>
    <w:p w14:paraId="4A3CF4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genetic LpqY-SugABC loss, while biochemical assays against recombinant trehalase </w:t>
      </w:r>
    </w:p>
    <w:p w14:paraId="6DE4E5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(Rv2402) excluded downstream enzymatic inhibition as their mechanism of action. </w:t>
      </w:r>
    </w:p>
    <w:p w14:paraId="3FCB6A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addition, several hits potentiated rifampicin-mediated killing of </w:t>
      </w:r>
    </w:p>
    <w:p w14:paraId="5AC1D9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intracellular Mtb in THP-1 macrophages, in some cases reducing bacterial burden </w:t>
      </w:r>
    </w:p>
    <w:p w14:paraId="3E919E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below levels achieved by monotherapy. 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These findings indicate that </w:t>
      </w:r>
    </w:p>
    <w:p w14:paraId="673094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trehalose recycling pathway is functionally druggable by small molecules </w:t>
      </w:r>
    </w:p>
    <w:p w14:paraId="396814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 through unbiased phenotypic screening and nominate thiourea- and </w:t>
      </w:r>
    </w:p>
    <w:p w14:paraId="7E3FF8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propanamide-based scaffolds as priority candidates for further mechanistic </w:t>
      </w:r>
    </w:p>
    <w:p w14:paraId="64FF1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characterization, including direct target-engagement studies, and optimization </w:t>
      </w:r>
    </w:p>
    <w:p w14:paraId="2DCD23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as adjunctive anti-tuberculosis agents targeting drug-tolerant Mtb populations.</w:t>
      </w:r>
    </w:p>
    <w:p w14:paraId="2535BC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42F3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10.3390/antibiotics15080743</w:t>
      </w:r>
    </w:p>
    <w:p w14:paraId="3CD9E6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PMC13509902</w:t>
      </w:r>
    </w:p>
    <w:p w14:paraId="1B51D3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42650667</w:t>
      </w:r>
    </w:p>
    <w:p w14:paraId="1159EE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583B10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Nat Commun. 2026 Jul 25;17(1):9079. doi: 10.1038/s41467-026-75909-6.</w:t>
      </w:r>
    </w:p>
    <w:p w14:paraId="488B4C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79E9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Inflammatory biomarkers of asymptomatic and symptomatic tuberculosis.</w:t>
      </w:r>
    </w:p>
    <w:p w14:paraId="17A323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0333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Awany D(1), Ariefdien DT(1), Mendelsohn SC(1), Rozot V(1), Mulenga H(1), Nyangu </w:t>
      </w:r>
    </w:p>
    <w:p w14:paraId="10661B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S(1), Tameris M(1), Moloantoa T(2), Katona A(3), Maruri F(3), Noor F(4), Panchia </w:t>
      </w:r>
    </w:p>
    <w:p w14:paraId="56FAA5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R(2), Hlongwane K(2), Stanley K(4), van der Heijden YF(3)(5), Hadley K(1), Fiore </w:t>
      </w:r>
    </w:p>
    <w:p w14:paraId="789CA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Gartland A(6), Innes C(5), Brumskine W(3)(5), Dheda K(7)(8), Jaumdally S(7), </w:t>
      </w:r>
    </w:p>
    <w:p w14:paraId="376399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Perumal T(7), Martinson N(2), Leslie A(9)(10), Fourie B(11), Hiemstra A(4), </w:t>
      </w:r>
    </w:p>
    <w:p w14:paraId="1752A6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Malherbe ST(4), Walzl G(4), Naidoo K(12)(13), Churchyard G(5)(14), Chegou NN(4), </w:t>
      </w:r>
    </w:p>
    <w:p w14:paraId="6A5DEE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Sterling TR(3), Hatherill M(#)(1), Scriba TJ(#)(15); RePORT South Africa Study.</w:t>
      </w:r>
    </w:p>
    <w:p w14:paraId="216284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D9DC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Collaborators: Abraham P, Allie T, Baard C, Baig Z, Belisle J, Bilek N, </w:t>
      </w:r>
    </w:p>
    <w:p w14:paraId="6FA130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Cangelosi G, Carstens A, Chetty K, Cloete Y, de Kock M, Dickman G, Dire C, Dobos </w:t>
      </w:r>
    </w:p>
    <w:p w14:paraId="1FDE14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K, Duda SN, Erasmus M, Figueiredo MC, Flinn M, Harris T, Johnson R, Karim F, </w:t>
      </w:r>
    </w:p>
    <w:p w14:paraId="748342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Kaskar M, Khomba N, Khoza T, Kleynhans L, Kootbodien T, Kotze A, Kriel BA, </w:t>
      </w:r>
    </w:p>
    <w:p w14:paraId="189083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Kruger A, Lichakane L, Louw I, Luabeya A, MacDonald C, Madziwa L, Makhethe L, </w:t>
      </w:r>
    </w:p>
    <w:p w14:paraId="762581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Mangali S, Mbuthini L, Mehaffy C, Moloja T, Mouton A, Muchiri E, Ngema M, </w:t>
      </w:r>
    </w:p>
    <w:p w14:paraId="742E2F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Nkambule H, Nombida O, Olson A, Opperman F, Ording-Jespersen G, Otwombe K, </w:t>
      </w:r>
    </w:p>
    <w:p w14:paraId="4F2572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Ramsay W, Richardson T, Segelaar C, Shaw J, Shelton K, Shenje J, Smit T, Smith </w:t>
      </w:r>
    </w:p>
    <w:p w14:paraId="79E9B5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B, Snyders C, Steyn M, Suliman S, Swanepoel F, Thobakgale L, Tonsing S, Tredoux </w:t>
      </w:r>
    </w:p>
    <w:p w14:paraId="4AF48A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N, Turner M, Tyambetyuv P, Valley H, van de Berg L, van der Spuy G, van Rensburg </w:t>
      </w:r>
    </w:p>
    <w:p w14:paraId="5DE08F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IR, van Rooyen JE, Riley HV, Veldsman A, Wilson L, Wood RC, Workman L, Zar H, </w:t>
      </w:r>
    </w:p>
    <w:p w14:paraId="3C165F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Abrahams C, Africa H, Ahlers P, Bontsi LT, Booi OP, Botes N, Botha MC, Braaf S, </w:t>
      </w:r>
    </w:p>
    <w:p w14:paraId="75AE17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Buhlungu S, Carstens A, Cetywayo N, Chauke KV, Chinappa T, Chung E, Chung M, </w:t>
      </w:r>
    </w:p>
    <w:p w14:paraId="12E4C0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Companie A, Corris CM, Cwaile MT, Cwele T, Davids I, Davies IJ, De Klerk E, </w:t>
      </w:r>
    </w:p>
    <w:p w14:paraId="0DD69A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Diamond B, Dlamini C, Erasmus M, Filander E, Geldenhuys H, Govender D, Gregg Y, </w:t>
      </w:r>
    </w:p>
    <w:p w14:paraId="74379E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Gumede GK, Gwamanda NZE, Herling R, Hiemstra A, Hlathi SR, Iyemosolo BM, Jali </w:t>
      </w:r>
    </w:p>
    <w:p w14:paraId="56D582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ZP, Jansen R, Jeleni JM, Kafaar F, Kasongo CM, Kekana SJ, Kelepu X, Khoury J, </w:t>
      </w:r>
    </w:p>
    <w:p w14:paraId="14352B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Khoza LS, Kolobe GK, Kriel B, Lekagane LJ, Lekotloane SC, Louw IJ, Loxton A, </w:t>
      </w:r>
    </w:p>
    <w:p w14:paraId="7CFB71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Lusale ST, Maasdorp E, Maatjie PT, Mabena KF, Mabwe S, Mactavie L, Madikwe JT, </w:t>
      </w:r>
    </w:p>
    <w:p w14:paraId="3AFBBC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Madikwev OM, Maebana RL, Magawu N, Magwasha MS, Maharaj B, Makhete L, Manzini </w:t>
      </w:r>
    </w:p>
    <w:p w14:paraId="1A1E35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VF, Maphanga NB, Maphanga JL, Maroele IS, Masibi OP, Mathabanzini JR, Mathode </w:t>
      </w:r>
    </w:p>
    <w:p w14:paraId="2948EC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TI, Matsane ED, Mbata L, Mbatha S, Mhandire NK, Miga T, Mkhize NCT, Mkhokho C, </w:t>
      </w:r>
    </w:p>
    <w:p w14:paraId="40B526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Mkwalase NH, Mnqonywa N, Modisaotsile BM, Mokgetsengoane PP, Mokone SMC, </w:t>
      </w:r>
    </w:p>
    <w:p w14:paraId="359396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Molatlhegi KM, Molefe TA, Molotsi ME, Montwedi TE, Monyemangene BD, Mooketsi HM, </w:t>
      </w:r>
    </w:p>
    <w:p w14:paraId="529507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Moosa A, Moosa RH, Moses M, Mosito TM, Mosweu IL, Motlagomang BO, Mthembu FN, </w:t>
      </w:r>
    </w:p>
    <w:p w14:paraId="598FF3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Muller L, Nqakala N, Ntanjana NG, Nzimande SS, Petersen C, Phakathi T, </w:t>
      </w:r>
    </w:p>
    <w:p w14:paraId="347816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Phatshwane MO, Plaatjie P, Rameetse VK, Ratangee F, Rossouw S, Sato A, Segaetsho </w:t>
      </w:r>
    </w:p>
    <w:p w14:paraId="315ACD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KM, Sein NN, Senne MN, Shezi SC, Shezi TY, Sing ZPP, Sithetho Z, Stofile B, </w:t>
      </w:r>
    </w:p>
    <w:p w14:paraId="5B5DF6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Stryers S, Swanepoel L, Thaba MM, Theko LC, Tsagae DS, Tyambetyu P, Van Rooyen </w:t>
      </w:r>
    </w:p>
    <w:p w14:paraId="0CE59A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E, Veldtsman H, Zulu MI.</w:t>
      </w:r>
    </w:p>
    <w:p w14:paraId="08CCED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B5AC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7B7DF6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(1)South African Tuberculosis Vaccine Initiative, Institute of Infectious </w:t>
      </w:r>
    </w:p>
    <w:p w14:paraId="2C909E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 and Molecular Medicine and Division of Immunology, Department of </w:t>
      </w:r>
    </w:p>
    <w:p w14:paraId="04FF86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Pathology, University of Cape Town, Cape Town, South Africa.</w:t>
      </w:r>
    </w:p>
    <w:p w14:paraId="30C231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(2)Perinatal HIV Research Unit, University of the Witwatersrand, Johannesburg, </w:t>
      </w:r>
    </w:p>
    <w:p w14:paraId="5AA0B6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</w:t>
      </w:r>
    </w:p>
    <w:p w14:paraId="23B8FD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(3)Vanderbilt Tuberculosis Center, Vanderbilt University Medical Center, </w:t>
      </w:r>
    </w:p>
    <w:p w14:paraId="34E092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Nashville, TN, USA.</w:t>
      </w:r>
    </w:p>
    <w:p w14:paraId="61FFED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(4)South African Medical Research Council Centre for TB Research; Division of </w:t>
      </w:r>
    </w:p>
    <w:p w14:paraId="06F709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Immunology, Department of Biomedical Sciences, Faculty of Medicine and Health </w:t>
      </w:r>
    </w:p>
    <w:p w14:paraId="645C12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Stellenbosch University, Cape Town, South Africa.</w:t>
      </w:r>
    </w:p>
    <w:p w14:paraId="6F1B10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(5)The Aurum Institute, Johannesburg, South Africa.</w:t>
      </w:r>
    </w:p>
    <w:p w14:paraId="21DD85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(6)Vaccine and Infectious Disease Division, Fred Hutchinson Cancer Research </w:t>
      </w:r>
    </w:p>
    <w:p w14:paraId="34725B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Center, Seattle, WA, USA.</w:t>
      </w:r>
    </w:p>
    <w:p w14:paraId="73DD2F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(7)Centre for Lung Infection and Immunity, Division of Pulmonology, Department </w:t>
      </w:r>
    </w:p>
    <w:p w14:paraId="1D2A8E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Medicine and UCT Lung Institute and South African MRC/UCT Centre for the </w:t>
      </w:r>
    </w:p>
    <w:p w14:paraId="6CBF07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Study of Antimicrobial Resistance, University of Cape Town, Cape Town, South </w:t>
      </w:r>
    </w:p>
    <w:p w14:paraId="741A74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1592A3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(8)Faculty of Infectious and Tropical Diseases, Department of Immunology and </w:t>
      </w:r>
    </w:p>
    <w:p w14:paraId="2021EF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Infection, London School of Hygiene and Tropical Medicine, London, UK.</w:t>
      </w:r>
    </w:p>
    <w:p w14:paraId="3371C1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(9)Africa Health Research Institute, Durban, South Africa.</w:t>
      </w:r>
    </w:p>
    <w:p w14:paraId="093F63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(10)Division of Infection and Immunity, University College London, London, UK.</w:t>
      </w:r>
    </w:p>
    <w:p w14:paraId="50815C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(11)Department of Medical Microbiology, University of Pretoria Faculty of Health </w:t>
      </w:r>
    </w:p>
    <w:p w14:paraId="4864CF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Pretoria, South Africa.</w:t>
      </w:r>
    </w:p>
    <w:p w14:paraId="3BD4BE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(12)Centre for the AIDS Programme of Research in South Africa (CAPRISA), Durban, </w:t>
      </w:r>
    </w:p>
    <w:p w14:paraId="4FC7E6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</w:t>
      </w:r>
    </w:p>
    <w:p w14:paraId="1AF074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(13)MRC-CAPRISA HIV-TB Pathogenesis and Treatment Research Unit, Doris Duke </w:t>
      </w:r>
    </w:p>
    <w:p w14:paraId="3D6AA5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Research Institute, University of KwaZulu-Natal, Durban, South Africa.</w:t>
      </w:r>
    </w:p>
    <w:p w14:paraId="210E04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(14)School of Public Health, University of the Witwatersrand, Johannesburg, </w:t>
      </w:r>
    </w:p>
    <w:p w14:paraId="63CB4E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South Africa.</w:t>
      </w:r>
    </w:p>
    <w:p w14:paraId="5EA949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(15)South African Tuberculosis Vaccine Initiative, Institute of Infectious </w:t>
      </w:r>
    </w:p>
    <w:p w14:paraId="56F6DD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 and Molecular Medicine and Division of Immunology, Department of </w:t>
      </w:r>
    </w:p>
    <w:p w14:paraId="7605A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Pathology, University of Cape Town, Cape Town, South Africa. </w:t>
      </w:r>
    </w:p>
    <w:p w14:paraId="16E239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Thomas.scriba@uct.ac.za.</w:t>
      </w:r>
    </w:p>
    <w:p w14:paraId="2F284D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(#)Contributed equally</w:t>
      </w:r>
    </w:p>
    <w:p w14:paraId="60C4B8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7B022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large proportion of individuals with tuberculosis (TB) are asymptomatic. The </w:t>
      </w:r>
    </w:p>
    <w:p w14:paraId="6984E7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biological and inflammatory underpinnings of asymptomatic TB are unknown and may </w:t>
      </w:r>
    </w:p>
    <w:p w14:paraId="1AB69B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 from symptomatic TB. We characterise blood transcriptomic and proteomic </w:t>
      </w:r>
    </w:p>
    <w:p w14:paraId="0389D5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 in South African community screening vs. health facility-based triage </w:t>
      </w:r>
    </w:p>
    <w:p w14:paraId="732706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cohorts. Asymptomatic TB shares core transcriptomic and proteomic features with </w:t>
      </w:r>
    </w:p>
    <w:p w14:paraId="3F5595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symptomatic TB, including upregulation of innate, interferon and inflammatory </w:t>
      </w:r>
    </w:p>
    <w:p w14:paraId="40A2E4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pathways and downregulation of T and B cell pathways. Integration of </w:t>
      </w:r>
    </w:p>
    <w:p w14:paraId="42C25C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transcriptomic and proteomic data from asymptomatic TB individuals identifies </w:t>
      </w:r>
    </w:p>
    <w:p w14:paraId="1FE681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two distinct sub-clusters characterized by higher or lower bacterial burden, </w:t>
      </w:r>
    </w:p>
    <w:p w14:paraId="2167A5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blood IFN-γ responses, BMI, and chest radiographic abnormalities, suggesting </w:t>
      </w:r>
    </w:p>
    <w:p w14:paraId="3EA896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 disease severity. We identify a new blood transcriptomic signature of </w:t>
      </w:r>
    </w:p>
    <w:p w14:paraId="5EE408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asymptomatic TB. However, diagnostic performance of transcriptomic and proteomic </w:t>
      </w:r>
    </w:p>
    <w:p w14:paraId="358E9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markers is weaker for asymptomatic TB than symptomatic TB, suggesting that </w:t>
      </w:r>
    </w:p>
    <w:p w14:paraId="4DD8F1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policy development for community-based, asymptomatic TB screening should not </w:t>
      </w:r>
    </w:p>
    <w:p w14:paraId="2836FF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adopt biomarkers developed for symptomatic TB triage without further </w:t>
      </w:r>
    </w:p>
    <w:p w14:paraId="48DDFE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optimization.</w:t>
      </w:r>
    </w:p>
    <w:p w14:paraId="376BBF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BCED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2026. The Author(s).</w:t>
      </w:r>
    </w:p>
    <w:p w14:paraId="750AFE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0134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10.1038/s41467-026-75909-6</w:t>
      </w:r>
    </w:p>
    <w:p w14:paraId="30468F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PMC13518882</w:t>
      </w:r>
    </w:p>
    <w:p w14:paraId="50B047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42649201 [Indexed for MEDLINE]</w:t>
      </w:r>
    </w:p>
    <w:p w14:paraId="2DC690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295E9B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Reports (MDPI). 2026 Aug 11;9(3):265. doi: 10.3390/reports9030265.</w:t>
      </w:r>
    </w:p>
    <w:p w14:paraId="03FA7F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E4024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Nontuberculous Mycobacterial Disease in a Tuberculosis-Endemic </w:t>
      </w:r>
    </w:p>
    <w:p w14:paraId="36CE91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Setting: Two Cases Illustrating Diagnostic Pitfalls.</w:t>
      </w:r>
    </w:p>
    <w:p w14:paraId="08B288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09C4A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Constantin AA(1)(2).</w:t>
      </w:r>
    </w:p>
    <w:p w14:paraId="7408EC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CC4D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662E9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Cardio-Thoracic Pathology, "Carol Davila" University of </w:t>
      </w:r>
    </w:p>
    <w:p w14:paraId="7A66AC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 and Pharmacy, 050474 Bucharest, Romania.</w:t>
      </w:r>
    </w:p>
    <w:p w14:paraId="18BFB0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(2)Institute of Pneumology "Marius Nasta", 050159 Bucharest, Romania.</w:t>
      </w:r>
    </w:p>
    <w:p w14:paraId="18C30E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1AB5D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 and Clinical Significance: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disease caused by nontuberculous </w:t>
      </w:r>
    </w:p>
    <w:p w14:paraId="305912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mycobacteria (NTM) represents an important diagnostic challenge in </w:t>
      </w:r>
    </w:p>
    <w:p w14:paraId="44F8D8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tuberculosis-endemic settings because its clinical, radiological, and </w:t>
      </w:r>
    </w:p>
    <w:p w14:paraId="00FF8C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 features may overlap with those of pulmonary tuberculosis (TB). </w:t>
      </w:r>
    </w:p>
    <w:p w14:paraId="138684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Accurate distinction between these conditions is essential to avoid diagnostic </w:t>
      </w:r>
    </w:p>
    <w:p w14:paraId="3B13C6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delay and inappropriate treatment.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 Case Presentation: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present two cases that </w:t>
      </w:r>
    </w:p>
    <w:p w14:paraId="0D469A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illustrate the heterogeneity of imaging patterns associated with NTM disease. </w:t>
      </w:r>
    </w:p>
    <w:p w14:paraId="256BC8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first case involved a 55-year-old woman with previously treated pulmonary </w:t>
      </w:r>
    </w:p>
    <w:p w14:paraId="5B3880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who presented with chronic productive cough, recurrent mild </w:t>
      </w:r>
    </w:p>
    <w:p w14:paraId="42E240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hemoptysis, and progressive nodular-bronchiectatic and cavitary abnormalities. </w:t>
      </w:r>
    </w:p>
    <w:p w14:paraId="4E515C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avium was repeatedly isolated from independently collected </w:t>
      </w:r>
    </w:p>
    <w:p w14:paraId="411591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respiratory specimens and identified using a line probe assay (LPA). The second </w:t>
      </w:r>
    </w:p>
    <w:p w14:paraId="1C1127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case involved a 65-year-old man with severe chronic obstructive pulmonary </w:t>
      </w:r>
    </w:p>
    <w:p w14:paraId="735464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 (COPD), bronchiectasis, previous tuberculosis, and extensive bilateral </w:t>
      </w:r>
    </w:p>
    <w:p w14:paraId="47885B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fibrocavitary lung disease. Respiratory specimens were acid-fast </w:t>
      </w:r>
    </w:p>
    <w:p w14:paraId="31CFF8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bacilli-positive, whereas GeneXpert MTB/RIF repeatedly failed to detect the </w:t>
      </w:r>
    </w:p>
    <w:p w14:paraId="14155D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complex. Repeated cultures identified Mycobacterium </w:t>
      </w:r>
    </w:p>
    <w:p w14:paraId="5456AC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xenopi, including isolates from two sputum specimens and one bronchial aspirate. </w:t>
      </w:r>
    </w:p>
    <w:p w14:paraId="141B38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was subsequently adapted according to species identification and </w:t>
      </w:r>
    </w:p>
    <w:p w14:paraId="3ECA2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multidisciplinary assessment. These cases illustrate two major phenotypes of </w:t>
      </w:r>
    </w:p>
    <w:p w14:paraId="264A4B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NTM disease: nodular-bronchiectatic disease caused by M. avium and </w:t>
      </w:r>
    </w:p>
    <w:p w14:paraId="46BB1A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fibrocavitary disease caused by M. xenopi. They emphasize that persistent </w:t>
      </w:r>
    </w:p>
    <w:p w14:paraId="4605F3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acid-fast bacilli (AFB) positivity with negative GeneXpert MTB/RIF results </w:t>
      </w:r>
    </w:p>
    <w:p w14:paraId="68A54F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should prompt consideration of NTM alongside other differential diagnoses, </w:t>
      </w:r>
    </w:p>
    <w:p w14:paraId="7EE99F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followed by mycobacterial culture and species-level identification. Conclusions: </w:t>
      </w:r>
    </w:p>
    <w:p w14:paraId="4ABB03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diagnosis of pulmonary NTM disease requires integration of clinical </w:t>
      </w:r>
    </w:p>
    <w:p w14:paraId="118E07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manifestations, radiological evolution, and repeated microbiological </w:t>
      </w:r>
    </w:p>
    <w:p w14:paraId="77365F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confirmation. Early species identification, multidisciplinary treatment </w:t>
      </w:r>
    </w:p>
    <w:p w14:paraId="699CA2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selection, and close follow-up may reduce diagnostic delays and support </w:t>
      </w:r>
    </w:p>
    <w:p w14:paraId="37980C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appropriate individualized management.</w:t>
      </w:r>
    </w:p>
    <w:p w14:paraId="159EC0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D1186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10.3390/reports9030265</w:t>
      </w:r>
    </w:p>
    <w:p w14:paraId="1F2389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PMC13511514</w:t>
      </w:r>
    </w:p>
    <w:p w14:paraId="3FF35F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42647309</w:t>
      </w:r>
    </w:p>
    <w:p w14:paraId="57F0C1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32DE35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Trop Med Infect Dis. 2026 Aug 17;11(8):229. doi: 10.3390/tropicalmed11080229.</w:t>
      </w:r>
    </w:p>
    <w:p w14:paraId="4E8665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CF54E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National Implementation of a Tuberculosis Sample Referral Network to Expand </w:t>
      </w:r>
    </w:p>
    <w:p w14:paraId="1DE2AF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Access to Molecular Diagnosis in the Republic of Congo: Pilot Evaluation and </w:t>
      </w:r>
    </w:p>
    <w:p w14:paraId="221F74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Programmatic Analysis (2023-2025).</w:t>
      </w:r>
    </w:p>
    <w:p w14:paraId="6FD9FD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C106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Elion Assiana DO(1)(2)(3), Asken Traoré HC(4)(5), Okemba-Okombi FH(2)(3)(6)(7), </w:t>
      </w:r>
    </w:p>
    <w:p w14:paraId="75A2FE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Ebata-Mboussa EF(2)(3), Mouzinga FH(1)(8), Elenga EB(2)(3), Hamed Belo AF(2)(3), </w:t>
      </w:r>
    </w:p>
    <w:p w14:paraId="775771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Passy Mambou MVP(2)(3), Ayessa Ondzie JB(2)(3), Disu Kamalandua A(4), Kalivogui </w:t>
      </w:r>
    </w:p>
    <w:p w14:paraId="6E98BC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TJ(4), Lepoupou RJ(4), Tsiobinda BE(4), Likoyo Mampouyath E(4), Nguela RL(4), </w:t>
      </w:r>
    </w:p>
    <w:p w14:paraId="2F9910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Lompo Ouedraogo VG(4), Ovoulaka PT(3), Ayande JJ(3), Ndion Ngandzien J(3), </w:t>
      </w:r>
    </w:p>
    <w:p w14:paraId="3F792B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Akiera BA(3), Tchuandom Bonsi S(2)(4), Akiana J(1)(9).</w:t>
      </w:r>
    </w:p>
    <w:p w14:paraId="71D3F9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53C2E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D4653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(1)Faculté des Sciences et Techniques, Université Marien Ngouabi, Brazzaville </w:t>
      </w:r>
    </w:p>
    <w:p w14:paraId="045F54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P.O. Box 69, Congo.</w:t>
      </w:r>
    </w:p>
    <w:p w14:paraId="66E165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(2)Laboratoire National de Référence des Mycobactéries, Brazzaville P.O. Box </w:t>
      </w:r>
    </w:p>
    <w:p w14:paraId="544C98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1066, Congo.</w:t>
      </w:r>
    </w:p>
    <w:p w14:paraId="7BE8AE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(3)Programme National de Lutte contre la Tuberculose, Brazzaville P.O. Box 1066, </w:t>
      </w:r>
    </w:p>
    <w:p w14:paraId="19680A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Congo.</w:t>
      </w:r>
    </w:p>
    <w:p w14:paraId="73394B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(4)United Nations Development Programme, Brazzaville P.O. Box 465, Congo.</w:t>
      </w:r>
    </w:p>
    <w:p w14:paraId="60F440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Medicine and Health Services Research, University of </w:t>
      </w:r>
    </w:p>
    <w:p w14:paraId="6F5A49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Heidelberg, D-69047 Heidelberg, Germany.</w:t>
      </w:r>
    </w:p>
    <w:p w14:paraId="4E9BCE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(6)Faculté des Sciences de la Santé, Université Marien Ngouabi, Brazzaville P.O. </w:t>
      </w:r>
    </w:p>
    <w:p w14:paraId="7559FF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Box 2672, Congo.</w:t>
      </w:r>
    </w:p>
    <w:p w14:paraId="0F8D06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(7)Service de Pneumologie, Centre Hospitalier Universitaire, Brazzaville P.O. </w:t>
      </w:r>
    </w:p>
    <w:p w14:paraId="3445A6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Box 32, Congo.</w:t>
      </w:r>
    </w:p>
    <w:p w14:paraId="13EB93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(8)Fondation Congolaise pour la Recherche Médicale, Brazzaville P.O. Box 2672, </w:t>
      </w:r>
    </w:p>
    <w:p w14:paraId="5F55BF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Congo.</w:t>
      </w:r>
    </w:p>
    <w:p w14:paraId="64C793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(9)Direction des Technologies de la Santé, Ministère de la Santé et de la </w:t>
      </w:r>
    </w:p>
    <w:p w14:paraId="4FE1D2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Population, Brazzaville P.O. Box 1066, Congo.</w:t>
      </w:r>
    </w:p>
    <w:p w14:paraId="51F8D5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2045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Limited access to rapid molecular diagnostics remains a major </w:t>
      </w:r>
    </w:p>
    <w:p w14:paraId="20EBA5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barrier to timely tuberculosis (TB) detection and drug-resistance surveillance </w:t>
      </w:r>
    </w:p>
    <w:p w14:paraId="7B5CE3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resource-constrained settings. In the Republic of Congo, GeneXpert MTB/RIF </w:t>
      </w:r>
    </w:p>
    <w:p w14:paraId="1D6660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platforms remain concentrated in a few laboratories, while peripheral facilities </w:t>
      </w:r>
    </w:p>
    <w:p w14:paraId="231099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rely predominantly on smear microscopy, highlighting the need for a structured </w:t>
      </w:r>
    </w:p>
    <w:p w14:paraId="7B0120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sample referral system.</w:t>
      </w:r>
    </w:p>
    <w:p w14:paraId="6E64CF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conducted a three-year mixed-methods operational study comprising a </w:t>
      </w:r>
    </w:p>
    <w:p w14:paraId="3687FF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six-month pilot phase (January-June 2023), initially enrolling 29 TB diagnostic </w:t>
      </w:r>
    </w:p>
    <w:p w14:paraId="750C48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treatment centers in urban and rural settings followed by a 30-month </w:t>
      </w:r>
    </w:p>
    <w:p w14:paraId="2F07CA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national roll-out phase (July 2023-December 2025), evaluated retrospectively </w:t>
      </w:r>
    </w:p>
    <w:p w14:paraId="7ABC0C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using routine programmatic surveillance data.</w:t>
      </w:r>
    </w:p>
    <w:p w14:paraId="7BFA68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During the pilot phase, 962 sputum samples were transported. 294 </w:t>
      </w:r>
    </w:p>
    <w:p w14:paraId="01C8D6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(30.6%) were TB cases, including 12 (4.1%) RR-TB. Median total turnaround time </w:t>
      </w:r>
    </w:p>
    <w:p w14:paraId="48FCE6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53 h (19-168) in urban and 62 h (26-204) in rural, with 86% overall site </w:t>
      </w:r>
    </w:p>
    <w:p w14:paraId="59F14D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participation (92% urban vs. 60% rural). During scale-up, samples increased from </w:t>
      </w:r>
    </w:p>
    <w:p w14:paraId="6A7A22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2154 (2023) to 5160 (2024), achieving full national coverage (12/12 </w:t>
      </w:r>
    </w:p>
    <w:p w14:paraId="248B68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departments). Over three years, 2587 TB and 84 RR-TB cases were detected. The </w:t>
      </w:r>
    </w:p>
    <w:p w14:paraId="049BB3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system's contribution to national TB detection grew from 9.2% to 16.0%, and </w:t>
      </w:r>
    </w:p>
    <w:p w14:paraId="0B008A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RR-TB detection from 10.4% to 18.7%.</w:t>
      </w:r>
    </w:p>
    <w:p w14:paraId="42FFE0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Implementation of the structured sample referral system was </w:t>
      </w:r>
    </w:p>
    <w:p w14:paraId="41F8F8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improved equitable access to molecular TB diagnosis, turnaround </w:t>
      </w:r>
    </w:p>
    <w:p w14:paraId="506486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times within national targets, and strengthened the RR-TB surveillance. Scalable </w:t>
      </w:r>
    </w:p>
    <w:p w14:paraId="6BBC35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transport networks integrated into national guidelines may enhance diagnostic </w:t>
      </w:r>
    </w:p>
    <w:p w14:paraId="2C6310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equity and drug-resistance detection in centralized laboratory systems.</w:t>
      </w:r>
    </w:p>
    <w:p w14:paraId="70A62D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8C8C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10.3390/tropicalmed11080229</w:t>
      </w:r>
    </w:p>
    <w:p w14:paraId="6BEE0E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PMC13517841</w:t>
      </w:r>
    </w:p>
    <w:p w14:paraId="0CA1EB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42646806</w:t>
      </w:r>
    </w:p>
    <w:p w14:paraId="34FFB1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A78DB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Trop Med Infect Dis. 2026 Aug 11;11(8):225. doi: 10.3390/tropicalmed11080225.</w:t>
      </w:r>
    </w:p>
    <w:p w14:paraId="6151B0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02BB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Understanding Barriers to Uptake of TB Preventive Treatment Among People Living </w:t>
      </w:r>
    </w:p>
    <w:p w14:paraId="081A6F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HIV in Zimbabwe: A Qualitative Assessment of Healthcare Workers' </w:t>
      </w:r>
    </w:p>
    <w:p w14:paraId="0D7F4E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Perspectives.</w:t>
      </w:r>
    </w:p>
    <w:p w14:paraId="6AE66C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8E82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Mapuranga T(1), Timire C(2)(3), Ncube RT(1), Dube S(1), Mlilo N(1), Chiteve </w:t>
      </w:r>
    </w:p>
    <w:p w14:paraId="7CA3FF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C(3), Mugurungi O(2), Mutasa-Apollo T(2), Kavenga F(2), Gwanzura C(2), Ncube </w:t>
      </w:r>
    </w:p>
    <w:p w14:paraId="2866C0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M(2), Siziba N(2), Berger SD(3), Maphosa T(4)(5), Charles M(5), Dlodlo RA(3), </w:t>
      </w:r>
    </w:p>
    <w:p w14:paraId="180F5F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Ershova J(5).</w:t>
      </w:r>
    </w:p>
    <w:p w14:paraId="3CBE58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3FB8A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35C15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(1)The Union Zimbabwe Trust, 261 Diamond Road, Westgate, Harare 00263, Zimbabwe.</w:t>
      </w:r>
    </w:p>
    <w:p w14:paraId="313214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(2)AIDS and TB Department, Ministry of Health and Child Care, Harare 00263, </w:t>
      </w:r>
    </w:p>
    <w:p w14:paraId="7A0E9B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Zimbabwe.</w:t>
      </w:r>
    </w:p>
    <w:p w14:paraId="49C98C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(3)The International Union Against Tuberculosis and Lung Disease (The Union), </w:t>
      </w:r>
    </w:p>
    <w:p w14:paraId="365123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75001 Paris, France.</w:t>
      </w:r>
    </w:p>
    <w:p w14:paraId="1D6D8E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(4)US Centers for Disease Control and Prevention, Harare 00263, Zimbabwe.</w:t>
      </w:r>
    </w:p>
    <w:p w14:paraId="3B8823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(5)US Centers for Disease Control and Prevention, Atlanta, GA 30341, USA.</w:t>
      </w:r>
    </w:p>
    <w:p w14:paraId="6F337A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D255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People living with HIV (PLHIV) are at an increased risk of progressing from </w:t>
      </w:r>
    </w:p>
    <w:p w14:paraId="21F7CA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(TB) infection to TB disease. Tuberculosis preventive </w:t>
      </w:r>
    </w:p>
    <w:p w14:paraId="2FF5BA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(TPT) is recommended for PLHIV; however, its uptake remains </w:t>
      </w:r>
    </w:p>
    <w:p w14:paraId="7BDDD9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suboptimal. In Zimbabwe, three months of weekly rifapentine and isoniazid (3HP) </w:t>
      </w:r>
    </w:p>
    <w:p w14:paraId="7A6353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six months of daily isoniazid (6H) are the most commonly prescribed TPT </w:t>
      </w:r>
    </w:p>
    <w:p w14:paraId="78824F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regimens. We explored barriers to TPT uptake among PLHIV from the perspective of </w:t>
      </w:r>
    </w:p>
    <w:p w14:paraId="3611F7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healthcare workers (HCWs) in Zimbabwe. Facility nurses who had been implementing </w:t>
      </w:r>
    </w:p>
    <w:p w14:paraId="0EFAE3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TPT for at least six months were invited to participate in in-depth interviews </w:t>
      </w:r>
    </w:p>
    <w:p w14:paraId="17763E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and/or focus group discussions conducted in March 2023. Audio recordings were </w:t>
      </w:r>
    </w:p>
    <w:p w14:paraId="0A1F21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transcribed into English, coded using NVivo 12 (QSR International), and analyzed </w:t>
      </w:r>
    </w:p>
    <w:p w14:paraId="582C45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thematically. Eleven HCWs participated in in-depth interviews and 15 in focus </w:t>
      </w:r>
    </w:p>
    <w:p w14:paraId="4FE42D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group discussions. Barriers were categorized as person- and health </w:t>
      </w:r>
    </w:p>
    <w:p w14:paraId="585E9A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system-related. Person-related barriers included misconceptions about TPT, fear </w:t>
      </w:r>
    </w:p>
    <w:p w14:paraId="7685C8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adverse events, and pill burden. Health system barriers included stock-outs </w:t>
      </w:r>
    </w:p>
    <w:p w14:paraId="3825E7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TPT medications, limited HCW knowledge and skills to promote TPT, limited </w:t>
      </w:r>
    </w:p>
    <w:p w14:paraId="4A46D9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expertise in initiating TPT among children under five years of age, and limited </w:t>
      </w:r>
    </w:p>
    <w:p w14:paraId="09DBF8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access to chest radiography. Barriers to TPT uptake and completion remain in </w:t>
      </w:r>
    </w:p>
    <w:p w14:paraId="58535A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Zimbabwe and contribute to missed opportunities for TB prevention among PLHIV. </w:t>
      </w:r>
    </w:p>
    <w:p w14:paraId="13F350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TPT implementation could be strengthened through an uninterrupted supply of TPT </w:t>
      </w:r>
    </w:p>
    <w:p w14:paraId="3931A6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medications, continuous training and mentorship of HCWs, and community </w:t>
      </w:r>
    </w:p>
    <w:p w14:paraId="17579F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engagement to improve awareness of the benefits and risks of TPT.</w:t>
      </w:r>
    </w:p>
    <w:p w14:paraId="4289F4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5A04D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10.3390/tropicalmed11080225</w:t>
      </w:r>
    </w:p>
    <w:p w14:paraId="21978B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PMC13517091</w:t>
      </w:r>
    </w:p>
    <w:p w14:paraId="3CBA12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42646802</w:t>
      </w:r>
    </w:p>
    <w:p w14:paraId="0FE677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9C5BB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89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Trop Med Infect Dis. 2026 Jul 29;11(8):214. doi: 10.3390/tropicalmed11080214.</w:t>
      </w:r>
    </w:p>
    <w:p w14:paraId="15B831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9610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Expanding the Frontiers of Tuberculosis Prevention: Moving from Targeted </w:t>
      </w:r>
    </w:p>
    <w:p w14:paraId="685FDC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Preventive Therapy to Integrated Public Health Strategies.</w:t>
      </w:r>
    </w:p>
    <w:p w14:paraId="2CC18C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D12F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Prajitha KC(1), Alwani AA(1), Thekkur P(1).</w:t>
      </w:r>
    </w:p>
    <w:p w14:paraId="5616ED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6AFD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4098A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(1)Centre for Operational Research, International Union Against Tuberculosis and </w:t>
      </w:r>
    </w:p>
    <w:p w14:paraId="0B3BD0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Lung Disease, 75001 Paris, France.</w:t>
      </w:r>
    </w:p>
    <w:p w14:paraId="3B354D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5AB5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leading cause of infectious disease-related </w:t>
      </w:r>
    </w:p>
    <w:p w14:paraId="4FA73B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mortality worldwide despite major advances in diagnostics, treatment, and </w:t>
      </w:r>
    </w:p>
    <w:p w14:paraId="78B7EF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programmatic control. Achieving the goals of the World Health Organization End </w:t>
      </w:r>
    </w:p>
    <w:p w14:paraId="49FAE8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Strategy requires a greater emphasis on prevention alongside improvements in </w:t>
      </w:r>
    </w:p>
    <w:p w14:paraId="210082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 and treatment. This viewpoint examines evolving priorities in TB </w:t>
      </w:r>
    </w:p>
    <w:p w14:paraId="5E58FE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prevention and highlights key insights from studies included in the Special </w:t>
      </w:r>
    </w:p>
    <w:p w14:paraId="5C42DF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Issue 'New Perspectives in Tuberculosis Prevention and Control'. The articles </w:t>
      </w:r>
    </w:p>
    <w:p w14:paraId="21A5C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published in the Special Issue highlight the importance of identifying </w:t>
      </w:r>
    </w:p>
    <w:p w14:paraId="082E0A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populations at increased risk of infection, disease transmission, and disease </w:t>
      </w:r>
    </w:p>
    <w:p w14:paraId="150B1D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progression; strengthening the implementation of tuberculosis preventive </w:t>
      </w:r>
    </w:p>
    <w:p w14:paraId="7EBF1D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among household contacts and people living with HIV; and addressing </w:t>
      </w:r>
    </w:p>
    <w:p w14:paraId="299AB7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behavioral, social, and structural determinants that influence access to TB </w:t>
      </w:r>
    </w:p>
    <w:p w14:paraId="15113D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prevention and care. They also demonstrate persistent challenges related to </w:t>
      </w:r>
    </w:p>
    <w:p w14:paraId="0B5807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medicine availability, healthcare worker capacity, patient initiation and </w:t>
      </w:r>
    </w:p>
    <w:p w14:paraId="67741F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follow-up, program monitoring, and the implementation of preventive </w:t>
      </w:r>
    </w:p>
    <w:p w14:paraId="367718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interventions in resource-constrained settings. Emerging developments in </w:t>
      </w:r>
    </w:p>
    <w:p w14:paraId="711654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diagnostics, biomarkers, vaccines, and digital health may contribute to the </w:t>
      </w:r>
    </w:p>
    <w:p w14:paraId="13EE1F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longer-term TB prevention agenda but require further evaluation of their </w:t>
      </w:r>
    </w:p>
    <w:p w14:paraId="3B1318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feasibility, affordability, and programmatic relevance. Collectively, the </w:t>
      </w:r>
    </w:p>
    <w:p w14:paraId="49CAC0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indicates that effective TB prevention extends beyond individual </w:t>
      </w:r>
    </w:p>
    <w:p w14:paraId="321CC0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biomedical interventions and requires coordinated approaches involving </w:t>
      </w:r>
    </w:p>
    <w:p w14:paraId="280EF5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healthcare systems, communities, surveillance systems, and social support </w:t>
      </w:r>
    </w:p>
    <w:p w14:paraId="188E45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mechanisms. Continued investment in implementation research, health-system </w:t>
      </w:r>
    </w:p>
    <w:p w14:paraId="400F0C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strengthening, program management, economic evaluation, and multisectoral action </w:t>
      </w:r>
    </w:p>
    <w:p w14:paraId="4B804A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will be critical to translate existing evidence into sustainable, equitable, and </w:t>
      </w:r>
    </w:p>
    <w:p w14:paraId="437FA5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context-specific strategies for reducing the global burden of TB.</w:t>
      </w:r>
    </w:p>
    <w:p w14:paraId="29E32E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26E2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10.3390/tropicalmed11080214</w:t>
      </w:r>
    </w:p>
    <w:p w14:paraId="0A079B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PMC13517479</w:t>
      </w:r>
    </w:p>
    <w:p w14:paraId="03B6C7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42646791</w:t>
      </w:r>
    </w:p>
    <w:p w14:paraId="273451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CE4ACB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Trop Med Infect Dis. 2026 Jul 28;11(8):213. doi: 10.3390/tropicalmed11080213.</w:t>
      </w:r>
    </w:p>
    <w:p w14:paraId="56BE29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1F37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Current and Emerging Diagnostic Approaches for Tuberculosis in People Living </w:t>
      </w:r>
    </w:p>
    <w:p w14:paraId="4056E3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with HIV: Challenges and Future Perspectives.</w:t>
      </w:r>
    </w:p>
    <w:p w14:paraId="3AD71A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B731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Cuéllar-Nevárez GE(1), Linares Morales JR(1)(2), Camacho Silvas LA(1), Chavarría </w:t>
      </w:r>
    </w:p>
    <w:p w14:paraId="477E92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Hidalgo SG(1), Nevárez-Moorillón GV(2), Loza Solano KE(1).</w:t>
      </w:r>
    </w:p>
    <w:p w14:paraId="59FB41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FAA63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86CBF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(1)Licenciatura en Salud Pública, Facultad de Medicina y Ciencias Biomédicas, </w:t>
      </w:r>
    </w:p>
    <w:p w14:paraId="4ABC11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Universidad Autónoma de Chihuahua, Circuito Universitario S/N, Chihuahua 31109, </w:t>
      </w:r>
    </w:p>
    <w:p w14:paraId="4182E2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Mexico.</w:t>
      </w:r>
    </w:p>
    <w:p w14:paraId="5C9995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(2)Facultad de Ciencias Químicas, Universidad Autónoma de Chihuahua, Circuito </w:t>
      </w:r>
    </w:p>
    <w:p w14:paraId="6D93B0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Universitario S/N, Chihuahua 31125, Mexico.</w:t>
      </w:r>
    </w:p>
    <w:p w14:paraId="211566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1FD5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a leading cause of morbidity and mortality among </w:t>
      </w:r>
    </w:p>
    <w:p w14:paraId="06972F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people living with human immunodeficiency virus (HIV), in whom immunosuppression </w:t>
      </w:r>
    </w:p>
    <w:p w14:paraId="7D81CC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often results in atypical clinical manifestations, paucibacillary disease, </w:t>
      </w:r>
    </w:p>
    <w:p w14:paraId="0C5ADD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extrapulmonary involvement, and disseminated forms that complicate timely </w:t>
      </w:r>
    </w:p>
    <w:p w14:paraId="7E1EB9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diagnosis. This narrative review summarizes current and emerging diagnostic </w:t>
      </w:r>
    </w:p>
    <w:p w14:paraId="1CE586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approaches for TB-HIV, with emphasis on their diagnostic performance, clinical </w:t>
      </w:r>
    </w:p>
    <w:p w14:paraId="00997A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applicability, implementation challenges, and potential integration into future </w:t>
      </w:r>
    </w:p>
    <w:p w14:paraId="51E5AB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algorithms. Conventional methods, including sputum smear microscopy, </w:t>
      </w:r>
    </w:p>
    <w:p w14:paraId="10EA26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mycobacterial culture, and chest radiography, remain relevant but have important </w:t>
      </w:r>
    </w:p>
    <w:p w14:paraId="6C1A31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limitations in people living with HIV (PLHIV), particularly in advanced </w:t>
      </w:r>
    </w:p>
    <w:p w14:paraId="480556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immunosuppression. Rapid molecular tests, especially Xpert MTB/RIF and Xpert </w:t>
      </w:r>
    </w:p>
    <w:p w14:paraId="2B3988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MTB/RIF Ultra, have improved early detection of Mycobacterium tuberculosis and </w:t>
      </w:r>
    </w:p>
    <w:p w14:paraId="73DFA9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rifampicin resistance, although diagnostic gaps persist in sputum-scarce and </w:t>
      </w:r>
    </w:p>
    <w:p w14:paraId="129E84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extrapulmonary disease. Non-sputum-based tests, particularly WHO-recommended </w:t>
      </w:r>
    </w:p>
    <w:p w14:paraId="1102C1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urine LF-LAM and emerging next-generation assays such as FujiLAM II, offer </w:t>
      </w:r>
    </w:p>
    <w:p w14:paraId="4C1BEF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important opportunities for severely ill patients and those with advanced HIV </w:t>
      </w:r>
    </w:p>
    <w:p w14:paraId="06D220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disease. Host-derived biomarkers, transcriptomic signatures, and artificial </w:t>
      </w:r>
    </w:p>
    <w:p w14:paraId="52B47A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intelligence-assisted chest imaging may further strengthen screening, triage, </w:t>
      </w:r>
    </w:p>
    <w:p w14:paraId="62240F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diagnostic prioritization. Integrated, context-adapted diagnostic algorithms </w:t>
      </w:r>
    </w:p>
    <w:p w14:paraId="590131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combining microbiological, molecular, urinary, imaging, and host-response tools </w:t>
      </w:r>
    </w:p>
    <w:p w14:paraId="5B0FFE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are needed to improve early TB detection and reduce mortality in </w:t>
      </w:r>
    </w:p>
    <w:p w14:paraId="370992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resource-limited settings.</w:t>
      </w:r>
    </w:p>
    <w:p w14:paraId="797036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4F577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10.3390/tropicalmed11080213</w:t>
      </w:r>
    </w:p>
    <w:p w14:paraId="479A76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PMC13517121</w:t>
      </w:r>
    </w:p>
    <w:p w14:paraId="454E59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42646790</w:t>
      </w:r>
    </w:p>
    <w:p w14:paraId="21CCDE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D2CDF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Vaccines (Basel). 2026 Jul 31;14(8):667. doi: 10.3390/vaccines14080667.</w:t>
      </w:r>
    </w:p>
    <w:p w14:paraId="2BC6E6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2839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Mucosal BCG Vaccination and Immune Layering: Route-Dependent Programming of </w:t>
      </w:r>
    </w:p>
    <w:p w14:paraId="6F1469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Immunity at the Respiratory Interface.</w:t>
      </w:r>
    </w:p>
    <w:p w14:paraId="68E21A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6E0E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Shibuya Y(1), Sakai M(1), Kiyohara H(1).</w:t>
      </w:r>
    </w:p>
    <w:p w14:paraId="14F211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6A06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00A9A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(1)Research and Development Department, Japan BCG Laboratory, 3-1-5 Matsuyama, </w:t>
      </w:r>
    </w:p>
    <w:p w14:paraId="0994F4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Kiyose 204-0022, Tokyo, Japan.</w:t>
      </w:r>
    </w:p>
    <w:p w14:paraId="7A9854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8532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bovis Bacille Calmette-Guérin (BCG), the only licensed vaccine </w:t>
      </w:r>
    </w:p>
    <w:p w14:paraId="1120AB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against tuberculosis, provides inconsistent protection against pulmonary </w:t>
      </w:r>
    </w:p>
    <w:p w14:paraId="60F202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tuberculosis, reflecting an incomplete understanding of how vaccine-induced </w:t>
      </w:r>
    </w:p>
    <w:p w14:paraId="753A20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immunity is organized within tissues. Emerging evidence indicates that the route </w:t>
      </w:r>
    </w:p>
    <w:p w14:paraId="0D0547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vaccination is not merely a technical variable but a critical determinant of </w:t>
      </w:r>
    </w:p>
    <w:p w14:paraId="450DFB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immune programming. Whereas parenteral BCG primarily elicits systemic immune </w:t>
      </w:r>
    </w:p>
    <w:p w14:paraId="1A17AD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responses, mucosal delivery reprograms immunity at the respiratory interface by </w:t>
      </w:r>
    </w:p>
    <w:p w14:paraId="482A1A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promoting localized trained innate immunity, tissue-resident memory T (TRM) </w:t>
      </w:r>
    </w:p>
    <w:p w14:paraId="458A18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cells, and early containment of infection. In this review, we propose an </w:t>
      </w:r>
    </w:p>
    <w:p w14:paraId="6CBD8C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integrated framework of "immune layering," in which protection emerges through </w:t>
      </w:r>
    </w:p>
    <w:p w14:paraId="4F4443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coordinated interactions of epithelial regulation, trained innate immunity, </w:t>
      </w:r>
    </w:p>
    <w:p w14:paraId="5D5961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tissue-resident adaptive memory, regulatory homeostasis, and systemic immune </w:t>
      </w:r>
    </w:p>
    <w:p w14:paraId="67ABDF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support across spatial and temporal scales. Within this framework, trained </w:t>
      </w:r>
    </w:p>
    <w:p w14:paraId="38BEA0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innate immunity serves as an initial conditioning layer that shapes subsequent </w:t>
      </w:r>
    </w:p>
    <w:p w14:paraId="618AC4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adaptive differentiation, whereas epithelial- and microbiota-associated </w:t>
      </w:r>
    </w:p>
    <w:p w14:paraId="7A954A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regulatory networks establish the tissue context in which immune responses are </w:t>
      </w:r>
    </w:p>
    <w:p w14:paraId="09115F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initiated, organized, and maintained. Importantly, effective mucosal immunity </w:t>
      </w:r>
    </w:p>
    <w:p w14:paraId="53E2C4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depends on a dynamically regulated equilibrium rather than maximal immune </w:t>
      </w:r>
    </w:p>
    <w:p w14:paraId="727C86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activation. The dissociation between enhanced early pulmonary immune responses </w:t>
      </w:r>
    </w:p>
    <w:p w14:paraId="502B22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limited long-term protection underscores the influence of tissue-specific </w:t>
      </w:r>
    </w:p>
    <w:p w14:paraId="4E8CCD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regulatory constraints and environmental context on vaccine efficacy. This </w:t>
      </w:r>
    </w:p>
    <w:p w14:paraId="6E7B3A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framework redefines correlates of protection by identifying the vaccination </w:t>
      </w:r>
    </w:p>
    <w:p w14:paraId="54AC36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route and tissue-level immune organization as fundamental determinants of </w:t>
      </w:r>
    </w:p>
    <w:p w14:paraId="764666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protective immunity, thereby providing a conceptual foundation for the rational </w:t>
      </w:r>
    </w:p>
    <w:p w14:paraId="7D9C89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development of next-generation mucosal tuberculosis vaccines.</w:t>
      </w:r>
    </w:p>
    <w:p w14:paraId="5B405F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4CE4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10.3390/vaccines14080667</w:t>
      </w:r>
    </w:p>
    <w:p w14:paraId="293721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PMC13517597</w:t>
      </w:r>
    </w:p>
    <w:p w14:paraId="6FE528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42646686</w:t>
      </w:r>
    </w:p>
    <w:p w14:paraId="4069DE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393354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Diseases. 2026 Jul 24;14(8):267. doi: 10.3390/diseases14080267.</w:t>
      </w:r>
    </w:p>
    <w:p w14:paraId="0804E4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3F24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Rethinking Tuberculosis Treatment Abandonment in Latin America: A </w:t>
      </w:r>
    </w:p>
    <w:p w14:paraId="3BEC9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Biopsychosocial Perspective and an Integrated Model for Continuity of Care.</w:t>
      </w:r>
    </w:p>
    <w:p w14:paraId="3944C3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1CA3B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Torres A(1), González P(2), Fors M(3), Trujillo G(1).</w:t>
      </w:r>
    </w:p>
    <w:p w14:paraId="5BEEE6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0180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01748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(1)Facultad de Ciencias de la Salud y Bienestar Humano, Universidad Tecnológica </w:t>
      </w:r>
    </w:p>
    <w:p w14:paraId="6E39F1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Indoamérica, Quito 170103, Ecuador.</w:t>
      </w:r>
    </w:p>
    <w:p w14:paraId="0AC131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(2)Biblioteca, Universidad de Las Américas, Quito 170125, Ecuador.</w:t>
      </w:r>
    </w:p>
    <w:p w14:paraId="7F42FC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(3)One Health Research Group, Facultad de Ciencias de la Salud, Universidad de </w:t>
      </w:r>
    </w:p>
    <w:p w14:paraId="5A7347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Las Américas, Quito 170125, Ecuador.</w:t>
      </w:r>
    </w:p>
    <w:p w14:paraId="2BCE1B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F25C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remains a major public health challenge in Latin </w:t>
      </w:r>
    </w:p>
    <w:p w14:paraId="33F693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America, where social inequalities, fragmented health systems, and barriers to </w:t>
      </w:r>
    </w:p>
    <w:p w14:paraId="4236CA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care continue to undermine disease control. Although effective treatment is </w:t>
      </w:r>
    </w:p>
    <w:p w14:paraId="032C72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available, treatment abandonment and loss to follow-up remain persistent </w:t>
      </w:r>
    </w:p>
    <w:p w14:paraId="281B52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obstacles to successful outcomes.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 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structured critical analysis of the </w:t>
      </w:r>
    </w:p>
    <w:p w14:paraId="259C11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contemporary literature on tuberculosis treatment abandonment and retention in </w:t>
      </w:r>
    </w:p>
    <w:p w14:paraId="077F8B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care was conducted using a narrative evidence synthesis approach. Forty </w:t>
      </w:r>
    </w:p>
    <w:p w14:paraId="786423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scientific documents published between 2018 and 2026 were included. Of these, 23 </w:t>
      </w:r>
    </w:p>
    <w:p w14:paraId="718F2E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Latin American studies informed the results synthesis, while 13 international </w:t>
      </w:r>
    </w:p>
    <w:p w14:paraId="3B0F1D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studies supported the comparative critical reflection. 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Findings were </w:t>
      </w:r>
    </w:p>
    <w:p w14:paraId="5E44D7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organised into five domains: social vulnerability, clinical complexity, health </w:t>
      </w:r>
    </w:p>
    <w:p w14:paraId="0C6F93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 barriers, priority populations, and protective factors and innovation. </w:t>
      </w:r>
    </w:p>
    <w:p w14:paraId="45C1F8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evidence indicates that treatment abandonment is not an isolated individual </w:t>
      </w:r>
    </w:p>
    <w:p w14:paraId="040C25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behaviour, but a phenomenon associated with the convergence of social, clinical, </w:t>
      </w:r>
    </w:p>
    <w:p w14:paraId="634656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institutional determinants across the care trajectory. Poverty, migration, </w:t>
      </w:r>
    </w:p>
    <w:p w14:paraId="33965B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 resistance, incarceration, weak follow-up systems, and fragmented care were </w:t>
      </w:r>
    </w:p>
    <w:p w14:paraId="13E416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repeatedly associated with discontinuity, whereas social support, active </w:t>
      </w:r>
    </w:p>
    <w:p w14:paraId="385F2B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follow-up, digital tools, and economic measures were linked to improved </w:t>
      </w:r>
    </w:p>
    <w:p w14:paraId="1AC0B0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adherence and retention in care.</w:t>
      </w: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 Conclusions: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From a biopsychosocial </w:t>
      </w:r>
    </w:p>
    <w:p w14:paraId="01387F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perspective, treatment abandonment should be understood as a systemic and </w:t>
      </w:r>
    </w:p>
    <w:p w14:paraId="64DBB9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preventable failure across the tuberculosis care continuum. The proposed Latin </w:t>
      </w:r>
    </w:p>
    <w:p w14:paraId="6A9364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American Integrated Model for Retention in Tuberculosis Care (MILERTB) offers an </w:t>
      </w:r>
    </w:p>
    <w:p w14:paraId="0FC44B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anticipatory, equity-oriented, and person-centred framework to strengthen </w:t>
      </w:r>
    </w:p>
    <w:p w14:paraId="086C56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retention in care and guide future implementation research.</w:t>
      </w:r>
    </w:p>
    <w:p w14:paraId="73AB64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ADA6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10.3390/diseases14080267</w:t>
      </w:r>
    </w:p>
    <w:p w14:paraId="10B31C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PMC13512486</w:t>
      </w:r>
    </w:p>
    <w:p w14:paraId="738F80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42645075</w:t>
      </w:r>
    </w:p>
    <w:p w14:paraId="47F3E1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53B196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Adv Respir Med. 2026 Jul 27;94(4):52. doi: 10.3390/arm94040052.</w:t>
      </w:r>
    </w:p>
    <w:p w14:paraId="2898D2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E7937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Association Between Physical Function, Pulmonary Function, and Social </w:t>
      </w:r>
    </w:p>
    <w:p w14:paraId="5FAD1D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Determinants of Health in Individuals with Post-Tuberculosis Lung Disease.</w:t>
      </w:r>
    </w:p>
    <w:p w14:paraId="0D1EA2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4AA6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 Souza NM(1), de Lima Silva PHP(1), de Souza Penna ER(2), Dos Anjos AO(2), </w:t>
      </w:r>
    </w:p>
    <w:p w14:paraId="358D21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Carneiro AS(3)(4), Costa W(3), Provenzano BC(3)(4), Santos AP(3)(4)(5), Lopes </w:t>
      </w:r>
    </w:p>
    <w:p w14:paraId="7E1767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AJ(1)(3)(4).</w:t>
      </w:r>
    </w:p>
    <w:p w14:paraId="435CDB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687C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D6D24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(1)Rehabilitation Sciences Post-Graduation Program, Augusto Motta University </w:t>
      </w:r>
    </w:p>
    <w:p w14:paraId="6E8D3A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Center (UNISUAM), Rua Dona Isabel, 94, Bonsucesso, Rio de Janeiro 21032-060, </w:t>
      </w:r>
    </w:p>
    <w:p w14:paraId="0EDF27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Brazil.</w:t>
      </w:r>
    </w:p>
    <w:p w14:paraId="16799A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(2)Faculty of Physiotherapy, Augusto Motta University Center (UNISUAM), Av. </w:t>
      </w:r>
    </w:p>
    <w:p w14:paraId="119716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Paris, 84, Bonsucesso, Rio de Janeiro 21041-020, Brazil.</w:t>
      </w:r>
    </w:p>
    <w:p w14:paraId="265DD0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Pulmonology, Pedro Ernesto University Hospital, Universidade do </w:t>
      </w:r>
    </w:p>
    <w:p w14:paraId="168A7A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Estado do Rio de Janeiro (UERJ), Boulevard 28 de Setembro, 77, Vila Isabel, Rio </w:t>
      </w:r>
    </w:p>
    <w:p w14:paraId="6253ED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 Janeiro 20551-030, Brazil.</w:t>
      </w:r>
    </w:p>
    <w:p w14:paraId="470FC2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(4)Postgraduate Program in Medical Sciences, School of Medical Sciences, </w:t>
      </w:r>
    </w:p>
    <w:p w14:paraId="5BC99C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Universidade do Estado do Rio de Janeiro (UERJ), Avenida Professor Manoel de </w:t>
      </w:r>
    </w:p>
    <w:p w14:paraId="7EEB0A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Abreu, 444, 2º Andar, Vila Isabel, Rio de Janeiro 20550-170, Brazil.</w:t>
      </w:r>
    </w:p>
    <w:p w14:paraId="3D5DB4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(5)Medical School and Institute of Thorax Diseases, Universidade Federal do Rio </w:t>
      </w:r>
    </w:p>
    <w:p w14:paraId="0FCF9C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 Janeiro (UFRJ), Rua Prof. Rodolpho Paulo Rocco, 255, Sala 01D 58/60, Cidade </w:t>
      </w:r>
    </w:p>
    <w:p w14:paraId="02B502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Universitária, Rio de Janeiro 21941-913, Brazil.</w:t>
      </w:r>
    </w:p>
    <w:p w14:paraId="41DEE4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6C1A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Although poverty and tuberculosis are insidiously linked, knowledge of the </w:t>
      </w:r>
    </w:p>
    <w:p w14:paraId="21C1BB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relationship between social determinants of health (SDoHs) and post-tuberculosis </w:t>
      </w:r>
    </w:p>
    <w:p w14:paraId="32653A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lung disease (PTLD) is limited. This study aimed to analyze the association </w:t>
      </w:r>
    </w:p>
    <w:p w14:paraId="2D0348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between physical function, pulmonary function, and SDoHs in individuals with </w:t>
      </w:r>
    </w:p>
    <w:p w14:paraId="3BA857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PTLD (iwPTLD), considering the impact of social inequalities on physical </w:t>
      </w:r>
    </w:p>
    <w:p w14:paraId="112465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performance. This cross-sectional study collected social data from 69 iwPTLDs </w:t>
      </w:r>
    </w:p>
    <w:p w14:paraId="06E6DC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a standardized assessment form. The patients underwent pulmonary function </w:t>
      </w:r>
    </w:p>
    <w:p w14:paraId="1106E5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testing via spirometry and body plethysmography, as well as respiratory muscle </w:t>
      </w:r>
    </w:p>
    <w:p w14:paraId="4CA255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strength and quadriceps muscle strength (QMS) testing. They also completed the </w:t>
      </w:r>
    </w:p>
    <w:p w14:paraId="4FB393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six-minute step test (6MST). The median value of steps climbed by participants </w:t>
      </w:r>
    </w:p>
    <w:p w14:paraId="31D925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on the 6MST was 88 (57-117), corresponding to 50.1% (34.9-73.2) of the predicted </w:t>
      </w:r>
    </w:p>
    <w:p w14:paraId="42EC8E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value. The mean QMS was 28.7 ± 11.9 kgf, with 11 participants (17.4%) showing </w:t>
      </w:r>
    </w:p>
    <w:p w14:paraId="7EA0A8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QMS below the cutoff point. Spirometry revealed normal, obstructive, </w:t>
      </w:r>
    </w:p>
    <w:p w14:paraId="7F57E7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restrictive, and mixed patterns in 19 (27.5%), 20 (29%), 18 (26.1%), and 12 </w:t>
      </w:r>
    </w:p>
    <w:p w14:paraId="716F0E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(17.4%) of the participants, respectively. Performance on the 6MST showed no </w:t>
      </w:r>
    </w:p>
    <w:p w14:paraId="6555F7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statistically significant association with SDoHs. QMS showed a statistically </w:t>
      </w:r>
    </w:p>
    <w:p w14:paraId="5CAFDB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association with treated sewage (W = 84, p = 0.026). Forced </w:t>
      </w:r>
    </w:p>
    <w:p w14:paraId="070BBE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expiratory volume in one second showed significant correlations with education </w:t>
      </w:r>
    </w:p>
    <w:p w14:paraId="0BB004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level (ρ = 0.248, p = 0.040), social protection (W = 207, p = 0.050, r = 0.238), </w:t>
      </w:r>
    </w:p>
    <w:p w14:paraId="179844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treated water (W = 24.5, p = 0.029, r = 0.264). Maximum inspiratory pressure </w:t>
      </w:r>
    </w:p>
    <w:p w14:paraId="6632AA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showed significant correlations with education level (ρ = 0.246, p = 0.042) and </w:t>
      </w:r>
    </w:p>
    <w:p w14:paraId="511FDE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treated water (W = 20, p = 0.021, r = 0.280). The regression model for 6MST and </w:t>
      </w:r>
    </w:p>
    <w:p w14:paraId="52ACAE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QMS performance showed that 12% and 45% of the variability was explained by the </w:t>
      </w:r>
    </w:p>
    <w:p w14:paraId="65F372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studied variables, respectively. In iwPTLD, impairments in physical function and </w:t>
      </w:r>
    </w:p>
    <w:p w14:paraId="5177EF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damage to lung function are weakly associated with the deterioration of SDoHs. </w:t>
      </w:r>
    </w:p>
    <w:p w14:paraId="74DCBC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While this relationship is weak, it should not be ignored because it may operate </w:t>
      </w:r>
    </w:p>
    <w:p w14:paraId="5DF345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through indirect pathways.</w:t>
      </w:r>
    </w:p>
    <w:p w14:paraId="503186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4DC2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10.3390/arm94040052</w:t>
      </w:r>
    </w:p>
    <w:p w14:paraId="5A2597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PMC13509283</w:t>
      </w:r>
    </w:p>
    <w:p w14:paraId="7399B6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42644873 [Indexed for MEDLINE]</w:t>
      </w:r>
    </w:p>
    <w:p w14:paraId="59CF7E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F78604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Microbiol. 2026 Aug 11;17:1933597. doi: 10.3389/fmicb.2026.1933597. </w:t>
      </w:r>
    </w:p>
    <w:p w14:paraId="3775067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362CB6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4EFA6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epidemiology of the Mycobacterium tuberculosis complex in Fiji reveals </w:t>
      </w:r>
    </w:p>
    <w:p w14:paraId="77D3BB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community transmission and human Mycobacterium bovis infection.</w:t>
      </w:r>
    </w:p>
    <w:p w14:paraId="04A906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6E49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Baleivanualala SC(1)(2)(3), Sahai TRM(1)(4), Reddy JM(4), Ciusia T(4), Sharma </w:t>
      </w:r>
    </w:p>
    <w:p w14:paraId="1DBEFF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SS(4), Miyahara Y(1), Bayanivalu E(4), Buinimasi L(4), Day R(5), Ussher </w:t>
      </w:r>
    </w:p>
    <w:p w14:paraId="347628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JE(1)(3)(6), Kama M(4), Aung HL(1)(3).</w:t>
      </w:r>
    </w:p>
    <w:p w14:paraId="557FBA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26A7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C4AC3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Microbiology and Immunology, Faculty of Biomedical Sciences, </w:t>
      </w:r>
    </w:p>
    <w:p w14:paraId="3BDA9A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Division of Health Sciences, University of Otago, Dunedin, New Zealand.</w:t>
      </w:r>
    </w:p>
    <w:p w14:paraId="283C9F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(2)College of Medicine, Nursing and Health Science, Fiji National University, </w:t>
      </w:r>
    </w:p>
    <w:p w14:paraId="162F40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Suva, Fiji.</w:t>
      </w:r>
    </w:p>
    <w:p w14:paraId="728249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(3)Maurice Wilkins Centre for Molecular Biodiscovery, University of Auckland, </w:t>
      </w:r>
    </w:p>
    <w:p w14:paraId="064C44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Auckland, New Zealand.</w:t>
      </w:r>
    </w:p>
    <w:p w14:paraId="4C1402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(4)Ministry of Health and Medical Services, Suva, Fiji.</w:t>
      </w:r>
    </w:p>
    <w:p w14:paraId="25DCB7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(5)Otago Genomics Facility, University of Otago, Dunedin, New Zealand.</w:t>
      </w:r>
    </w:p>
    <w:p w14:paraId="1BC89E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(6)Awanui Labs, Dunedin Hospital, Dunedin, New Zealand.</w:t>
      </w:r>
    </w:p>
    <w:p w14:paraId="533E3B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777A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INTRODUCTION: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Tuberculosis (TB) remains a major public health concern in Fiji, </w:t>
      </w:r>
    </w:p>
    <w:p w14:paraId="439364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but genomic data on the circulating Mycobacterium tuberculosis complex (MTBC) </w:t>
      </w:r>
    </w:p>
    <w:p w14:paraId="1BD735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are limited.</w:t>
      </w:r>
    </w:p>
    <w:p w14:paraId="64D985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analysed 65 MTBC isolates collected during 2019-2022 using </w:t>
      </w:r>
    </w:p>
    <w:p w14:paraId="10AAA3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whole-genome sequencing to characterize lineage distribution, drug resistance, </w:t>
      </w:r>
    </w:p>
    <w:p w14:paraId="5A1E1A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transmission patterns.</w:t>
      </w:r>
    </w:p>
    <w:p w14:paraId="5B577A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Of the isolates, 62 (95.4%) were Mycobacterium tuberculosis and 3 </w:t>
      </w:r>
    </w:p>
    <w:p w14:paraId="554968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(4.6%) were Mycobacterium bovis. Lineage 4 was the most common (29/62, 46.8%). </w:t>
      </w:r>
    </w:p>
    <w:p w14:paraId="4E01D6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analysis identified 12 transmission clusters, with epidemiological links </w:t>
      </w:r>
    </w:p>
    <w:p w14:paraId="3C305F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involving households, schools, and neighbouring communities. Most MTBC isolates </w:t>
      </w:r>
    </w:p>
    <w:p w14:paraId="1E1DDC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(57/65, 87.7%) were susceptible to first-line anti-TB drugs; however, 8 (12.3%) </w:t>
      </w:r>
    </w:p>
    <w:p w14:paraId="1F455B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carried resistance-associated mutations in katG, rpoB, rrs, or pncA. Treatment </w:t>
      </w:r>
    </w:p>
    <w:p w14:paraId="6524D6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outcomes indicated that 20 (30.8%) patients were lost to follow-up.</w:t>
      </w:r>
    </w:p>
    <w:p w14:paraId="5CC194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DISCUSSION: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Detection of M. bovis suggests possible zoonotic transmission and </w:t>
      </w:r>
    </w:p>
    <w:p w14:paraId="34E527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highlights limitations of routine diagnostics. These findings indicate diverse </w:t>
      </w:r>
    </w:p>
    <w:p w14:paraId="7D88ED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MTBC lineages and localized transmission networks, supporting integration of </w:t>
      </w:r>
    </w:p>
    <w:p w14:paraId="10FA3E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genomic surveillance into TB control efforts in Fiji.</w:t>
      </w:r>
    </w:p>
    <w:p w14:paraId="48532C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DE2E2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Baleivanualala, Sahai, Reddy, Ciusia, Sharma, Miyahara, </w:t>
      </w:r>
    </w:p>
    <w:p w14:paraId="786D55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Bayanivalu, Buinimasi, Day, Ussher, Kama and Aung.</w:t>
      </w:r>
    </w:p>
    <w:p w14:paraId="21EAFF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B79D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10.3389/fmicb.2026.1933597</w:t>
      </w:r>
    </w:p>
    <w:p w14:paraId="4AA6E6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PMC13503548</w:t>
      </w:r>
    </w:p>
    <w:p w14:paraId="704B90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42643644</w:t>
      </w:r>
    </w:p>
    <w:p w14:paraId="4BD333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8F97D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EClinicalMedicine. 2026 Aug 15;99:104136. doi: 10.1016/j.eclinm.2026.104136. </w:t>
      </w:r>
    </w:p>
    <w:p w14:paraId="2BBD916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 Sep.</w:t>
      </w:r>
    </w:p>
    <w:p w14:paraId="71B895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4378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 term outcome following pulmonary TB or lower respiratory tract illness in </w:t>
      </w:r>
    </w:p>
    <w:p w14:paraId="7216CF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children: a prospective South African study.</w:t>
      </w:r>
    </w:p>
    <w:p w14:paraId="5F4F4E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5F1B8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Chaya S(1), Githinji L(1), Marozva N(1), Workman L(1), Franckling-Smith Z(1), </w:t>
      </w:r>
    </w:p>
    <w:p w14:paraId="03D458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McFarlane D(1), James N(1), Prins M(1), Nicol MP(2), Gray DM(1), Zar HJ(1).</w:t>
      </w:r>
    </w:p>
    <w:p w14:paraId="1F5E86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C8A65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97B54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Paediatrics and Child Health, Red Cross War Memorial Children's </w:t>
      </w:r>
    </w:p>
    <w:p w14:paraId="002255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Hospital, and SA-MRC Unit on Child and Adolescent Health, University of Cape </w:t>
      </w:r>
    </w:p>
    <w:p w14:paraId="74BDB7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Town, Cape Town, South Africa.</w:t>
      </w:r>
    </w:p>
    <w:p w14:paraId="2A8253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(2)Marshall Centre for Infection and Immunity, School of Biomedical Sciences, </w:t>
      </w:r>
    </w:p>
    <w:p w14:paraId="547FF4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Western Australia, Perth, Australia.</w:t>
      </w:r>
    </w:p>
    <w:p w14:paraId="71A625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EB58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tuberculosis (PTB) and lower respiratory tract infection </w:t>
      </w:r>
    </w:p>
    <w:p w14:paraId="066320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(LRTI) are common in children in low- and middle-income countries. While the </w:t>
      </w:r>
    </w:p>
    <w:p w14:paraId="544629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long-term impairment following PTB is well recognised in adults, there is </w:t>
      </w:r>
    </w:p>
    <w:p w14:paraId="00E320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limited data in children. Additionally, there is a lack of comparative studies </w:t>
      </w:r>
    </w:p>
    <w:p w14:paraId="2D8F86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assessing these outcomes relative to other (non-TB) causes of LRTI. To </w:t>
      </w:r>
    </w:p>
    <w:p w14:paraId="46074B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longitudinally assess the long-term impact of PTB and non-PTB LRTI on lung </w:t>
      </w:r>
    </w:p>
    <w:p w14:paraId="1A90FF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function, including children under 5 years of age, utilising both oscillometry </w:t>
      </w:r>
    </w:p>
    <w:p w14:paraId="5D6503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spirometry.</w:t>
      </w:r>
    </w:p>
    <w:p w14:paraId="1DD702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prospective study of South African children with suspected PTB from 3 </w:t>
      </w:r>
    </w:p>
    <w:p w14:paraId="50D342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September 2015 to 18 September 2024 was done. Microbiological testing included 2 </w:t>
      </w:r>
    </w:p>
    <w:p w14:paraId="1CF2CB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induced sputa for liquid culture and Xpert Ultra. Participants were classified </w:t>
      </w:r>
    </w:p>
    <w:p w14:paraId="42BD14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as: confirmed TB (microbiologically positive); unconfirmed TB (clinical </w:t>
      </w:r>
    </w:p>
    <w:p w14:paraId="774F17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diagnosis); unlikely TB (microbiology negative, not clinically diagnosed with </w:t>
      </w:r>
    </w:p>
    <w:p w14:paraId="4176ED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PTB and improvement without TB treatment at 3 month follow up). Lung function </w:t>
      </w:r>
    </w:p>
    <w:p w14:paraId="3BD882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measured at enrolment and at follow-up visits: 1 and 3 months for all </w:t>
      </w:r>
    </w:p>
    <w:p w14:paraId="02BB30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participants; 6, 12 and 18 months for confirmed or unconfirmed TB. Measures </w:t>
      </w:r>
    </w:p>
    <w:p w14:paraId="483DDD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included pre- and post-bronchodilator (BDR) oscillometry in all and spirometry </w:t>
      </w:r>
    </w:p>
    <w:p w14:paraId="40A0F9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those 5 years or older. Linear mixed effects models were used to explore the </w:t>
      </w:r>
    </w:p>
    <w:p w14:paraId="677F35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association of PTB or LRTI with lung function z-scores over time.</w:t>
      </w:r>
    </w:p>
    <w:p w14:paraId="03387E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FINDINGS: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276 children included, 112 (41%) had confirmed TB, 113 (41%) </w:t>
      </w:r>
    </w:p>
    <w:p w14:paraId="4BB39A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unconfirmed TB and 51 (18%) unlikely TB. The median (IQR) age was 8.3 (5.7-11.1) </w:t>
      </w:r>
    </w:p>
    <w:p w14:paraId="254BF6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years; 51% were female. Children with confirmed TB had lower pre-BDR resistance </w:t>
      </w:r>
    </w:p>
    <w:p w14:paraId="3B2FB7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 6 Hz z-score (β = -0.53, 95% CI -0.95, -0.11); lower post BDR z-scores for </w:t>
      </w:r>
    </w:p>
    <w:p w14:paraId="0C8332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FEV1 (-0.55, 95% CI -1.08, -0.01) and FVC (-0.59, 95% CI -1.14, -0.04) compared </w:t>
      </w:r>
    </w:p>
    <w:p w14:paraId="37207C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unlikely TB at 3 months. Lower post-BD FEV1 (-0.31, 95% CI -0.762, 0.00) and </w:t>
      </w:r>
    </w:p>
    <w:p w14:paraId="3339E0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FEV1/FVC ratio (-0.33, 95% CI -0.64, -0.33) persisted through 18 months in </w:t>
      </w:r>
    </w:p>
    <w:p w14:paraId="24A123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children with confirmed compared to unconfirmed PTB. Abnormal spirometry was </w:t>
      </w:r>
    </w:p>
    <w:p w14:paraId="08A984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common across all groups, with a predominant restrictive pattern.</w:t>
      </w:r>
    </w:p>
    <w:p w14:paraId="7AA8A2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INTERPRETATION: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Children with PTB demonstrated significant lung function </w:t>
      </w:r>
    </w:p>
    <w:p w14:paraId="3A95956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impairment, predominantly restrictive, that persisted over time. These findings </w:t>
      </w:r>
    </w:p>
    <w:p w14:paraId="298A8C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highlight the importance of ongoing respiratory evaluation and stronger </w:t>
      </w:r>
    </w:p>
    <w:p w14:paraId="211493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preventative interventions to mitigate long-term pulmonary sequelae in </w:t>
      </w:r>
    </w:p>
    <w:p w14:paraId="75AF1A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paediatric PTB.</w:t>
      </w:r>
    </w:p>
    <w:p w14:paraId="394A33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FUNDING: N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ational Institutes of Health, USA (RO1HD058971), Regional Prospective </w:t>
      </w:r>
    </w:p>
    <w:p w14:paraId="746026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Observational Research in TB consortium (TB-REPORT), South African Medical </w:t>
      </w:r>
    </w:p>
    <w:p w14:paraId="39FC57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 Council (SA-MRC) and EDCTP2 programme (TMA2020CDF-3200). S Chaya is </w:t>
      </w:r>
    </w:p>
    <w:p w14:paraId="7EB6387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funded by Carnegie Deal 3 program at UCT and the SA National Research </w:t>
      </w:r>
    </w:p>
    <w:p w14:paraId="40F143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Foundation; L Githinji was funded by the Foundation Botnar supported by the </w:t>
      </w:r>
    </w:p>
    <w:p w14:paraId="4729C8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European Union, HJ Zar is supported by the SA-MRC.</w:t>
      </w:r>
    </w:p>
    <w:p w14:paraId="21BBA1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DCD77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Published by Elsevier Ltd.</w:t>
      </w:r>
    </w:p>
    <w:p w14:paraId="29ECD4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360EC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10.1016/j.eclinm.2026.104136</w:t>
      </w:r>
    </w:p>
    <w:p w14:paraId="105559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PMC13503084</w:t>
      </w:r>
    </w:p>
    <w:p w14:paraId="5069B7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42643171</w:t>
      </w:r>
    </w:p>
    <w:p w14:paraId="2A4C34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C6B62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Nanomedicine (Lond). 2026 Aug;21(16):2411-2426. doi: </w:t>
      </w:r>
    </w:p>
    <w:p w14:paraId="580E4CB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10.1080/17435889.2026.2721658. Epub 2026 Aug 25.</w:t>
      </w:r>
    </w:p>
    <w:p w14:paraId="5D802D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B274C0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Understanding Mycobacterium tuberculosis host immune responses and identifying </w:t>
      </w:r>
    </w:p>
    <w:p w14:paraId="2E6CF9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synergistic autophagy-inducing compounds as potential nanomedicines for </w:t>
      </w:r>
    </w:p>
    <w:p w14:paraId="12DB4D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tuberculosis treatment.</w:t>
      </w:r>
    </w:p>
    <w:p w14:paraId="77DFBF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EC14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Centane A(1), Maphasa RE(1), Dube A(1).</w:t>
      </w:r>
    </w:p>
    <w:p w14:paraId="7BAFCC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6F159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BE14B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(1)Infectious Disease Nanomedicine Research Group, School of Pharmacy, </w:t>
      </w:r>
    </w:p>
    <w:p w14:paraId="1F5935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the Western Cape, Cape Town, South Africa.</w:t>
      </w:r>
    </w:p>
    <w:p w14:paraId="202B57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284D5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(TB), caused by Mycobacterium tuberculosis (M. tb), poses a </w:t>
      </w:r>
    </w:p>
    <w:p w14:paraId="5FFE6A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global health challenge and is currently the most fatal disease </w:t>
      </w:r>
    </w:p>
    <w:p w14:paraId="7ACCC8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resulting from a single infectious agent. The development of drug-resistant </w:t>
      </w:r>
    </w:p>
    <w:p w14:paraId="3B9FCE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strains, thin antibiotic pipeline, and limitations of current treatment regimens </w:t>
      </w:r>
    </w:p>
    <w:p w14:paraId="3F1B7B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necessitate the development and exploration of new anti-TB treatmnt options. </w:t>
      </w:r>
    </w:p>
    <w:p w14:paraId="2B4C5C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Host-directed therapies (HDTs) have emerged as a promising treatment option, due </w:t>
      </w:r>
    </w:p>
    <w:p w14:paraId="2F8B4A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their ability to modulate the host's immune system and target cellular </w:t>
      </w:r>
    </w:p>
    <w:p w14:paraId="1E578E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processes vital for the replication and pathogenesis of invading pathogens. The </w:t>
      </w:r>
    </w:p>
    <w:p w14:paraId="21A8E3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keen focus on homeostatic medicines as HDTs that particularly induce autophagy </w:t>
      </w:r>
    </w:p>
    <w:p w14:paraId="7EF0E5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the synergism between these autophagy-inducing compounds remains an untapped </w:t>
      </w:r>
    </w:p>
    <w:p w14:paraId="56BA86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therapeutic reservoir. However, limitations of current drug-delivery methods </w:t>
      </w:r>
    </w:p>
    <w:p w14:paraId="210A2A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have proven to be a significant challenge. The encapsulation of </w:t>
      </w:r>
    </w:p>
    <w:p w14:paraId="152B3A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autophagy-inducing compounds in nano-formulations can facilitate potential </w:t>
      </w:r>
    </w:p>
    <w:p w14:paraId="3519B7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targeted delivery, enhanced efficacy, bioavailability, and sustained drug </w:t>
      </w:r>
    </w:p>
    <w:p w14:paraId="685C75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release, thus potentially reducing treatment durations. Systematic searches </w:t>
      </w:r>
    </w:p>
    <w:p w14:paraId="6E900B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PubMed and Google Scholar databases were conducted with inclusion of 154 </w:t>
      </w:r>
    </w:p>
    <w:p w14:paraId="47D3C9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articles published between December 2004 to June 2026. This review therefore </w:t>
      </w:r>
    </w:p>
    <w:p w14:paraId="5DAF5E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explores the synergistic activity of autophagy‑inducing compounds and how it can </w:t>
      </w:r>
    </w:p>
    <w:p w14:paraId="48DE38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 leveraged to develop new nanomedicines as potential HDTs for the treatment of </w:t>
      </w:r>
    </w:p>
    <w:p w14:paraId="23337A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TB.</w:t>
      </w:r>
    </w:p>
    <w:p w14:paraId="6D3857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FF96E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10.1080/17435889.2026.2721658</w:t>
      </w:r>
    </w:p>
    <w:p w14:paraId="339047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42639685 [Indexed for MEDLINE]</w:t>
      </w:r>
    </w:p>
    <w:p w14:paraId="4B526A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5ED3A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Cureus. 2026 Jul 25;18(7):e113359. doi: 10.7759/cureus.113359. eCollection 2026 Jul.</w:t>
      </w:r>
    </w:p>
    <w:p w14:paraId="4462B6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C976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Peritoneal Tuberculosis in a Female Patient Mimicking Peritoneal Carcinomatosis: </w:t>
      </w:r>
    </w:p>
    <w:p w14:paraId="44EB72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 Case Report.</w:t>
      </w:r>
    </w:p>
    <w:p w14:paraId="340C12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6E46A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Ceyhan ME(1), Çukurova SN(1), Tatar Z(2), Guven HM(3), Karagul S(1).</w:t>
      </w:r>
    </w:p>
    <w:p w14:paraId="3E4D11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3C96D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56E6C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(1)Department of General Surgery, Atlas Üniversitesi, Istanbul, TUR.</w:t>
      </w:r>
    </w:p>
    <w:p w14:paraId="075037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(2)Department of Pathology, Patomer Private Pathology Laboratory, Istanbul, TUR.</w:t>
      </w:r>
    </w:p>
    <w:p w14:paraId="2E75AF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(3)Department of Radiology, Atlas Üniversitesi, Istanbul, TUR.</w:t>
      </w:r>
    </w:p>
    <w:p w14:paraId="6FF5BC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39753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Peritoneal tuberculosis (PTB) is a rare extrapulmonary disease. The clinical and </w:t>
      </w:r>
    </w:p>
    <w:p w14:paraId="36421F6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radiological findings closely resemble those of peritoneal carcinomatosis, </w:t>
      </w:r>
    </w:p>
    <w:p w14:paraId="70C68D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leading to diagnostic confusion. Herein, we present a case of PTB in a patient </w:t>
      </w:r>
    </w:p>
    <w:p w14:paraId="45270C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 underwent general surgery with a preliminary diagnosis of peritoneal </w:t>
      </w:r>
    </w:p>
    <w:p w14:paraId="176F33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carcinomatosis. A 47-year-old woman presented with abdominal pain for three </w:t>
      </w:r>
    </w:p>
    <w:p w14:paraId="01FE87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months. Abdominal evaluation revealed generalized tenderness and mild defenses. </w:t>
      </w:r>
    </w:p>
    <w:p w14:paraId="135B25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Contrast-enhanced abdominal CT demonstrated free fluid in the peritoneal cavity, </w:t>
      </w:r>
    </w:p>
    <w:p w14:paraId="33E27D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especially in the lower abdomen, irregular infiltration of the anterior </w:t>
      </w:r>
    </w:p>
    <w:p w14:paraId="3F5285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intraperitoneal fat tissue, and many small nodular lesions on the peritoneal and </w:t>
      </w:r>
    </w:p>
    <w:p w14:paraId="526EDC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omental surfaces. The CA-125 level (758.3 U/mL) was markedly elevated. </w:t>
      </w:r>
    </w:p>
    <w:p w14:paraId="2DEBDD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Gynecologic assessment did not reveal any evidence of malignancy. Colonoscopy </w:t>
      </w:r>
    </w:p>
    <w:p w14:paraId="524E26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revealed sigmoid diverticulosis. Upper endoscopy revealed erosive antral </w:t>
      </w:r>
    </w:p>
    <w:p w14:paraId="45F694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gastritis. Due to the persistent diagnostic uncertainty, diagnostic laparoscopy </w:t>
      </w:r>
    </w:p>
    <w:p w14:paraId="2787DC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performed. Biopsies of the omentum and peritoneum were obtained. </w:t>
      </w:r>
    </w:p>
    <w:p w14:paraId="35902F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Histopathological examination revealed widespread granulomatous inflammation </w:t>
      </w:r>
    </w:p>
    <w:p w14:paraId="519E52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 epithelioid histiocytes and Langhans-type giant cells. The QuantiFERON-TB </w:t>
      </w:r>
    </w:p>
    <w:p w14:paraId="271D73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Gold test results were positive. The patient was evaluated in consultation with </w:t>
      </w:r>
    </w:p>
    <w:p w14:paraId="3F8E1F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Department of Infectious Diseases. Anti-tuberculosis therapy was initiated </w:t>
      </w:r>
    </w:p>
    <w:p w14:paraId="6B2561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immediately and has been ongoing without any adverse events for seven months.</w:t>
      </w:r>
    </w:p>
    <w:p w14:paraId="5D71BE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F56D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2026, Ceyhan et al.</w:t>
      </w:r>
    </w:p>
    <w:p w14:paraId="6A69CF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13A6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10.7759/cureus.113359</w:t>
      </w:r>
    </w:p>
    <w:p w14:paraId="2B3050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PMC13502480</w:t>
      </w:r>
    </w:p>
    <w:p w14:paraId="13A21D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42639555</w:t>
      </w:r>
    </w:p>
    <w:p w14:paraId="58DF75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8FC2B2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Microbiol. 2026 Aug 10;17:1863008. doi: 10.3389/fmicb.2026.1863008. </w:t>
      </w:r>
    </w:p>
    <w:p w14:paraId="488FD71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302D86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9CA8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Hardwired survival algorithms: RelBE1 and MadR1 couple carbon state to metabolic </w:t>
      </w:r>
    </w:p>
    <w:p w14:paraId="341D80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persistence in Mycobacterium tuberculosis.</w:t>
      </w:r>
    </w:p>
    <w:p w14:paraId="4D5FD4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EEF8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Slayden RA(1), Cummings JE(1), Dawson CC(1).</w:t>
      </w:r>
    </w:p>
    <w:p w14:paraId="2C59E2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0B8CB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86869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Microbiology, Immunology, and Pathology, Colorado State </w:t>
      </w:r>
    </w:p>
    <w:p w14:paraId="506B43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Fort Collins, CO, United States.</w:t>
      </w:r>
    </w:p>
    <w:p w14:paraId="692694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A34A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(Mtb) survives host-imposed stress through dynamic </w:t>
      </w:r>
    </w:p>
    <w:p w14:paraId="5BC4CD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metabolic adaptation and growth modulation. Toxin-antitoxin (TA) systems and </w:t>
      </w:r>
    </w:p>
    <w:p w14:paraId="7C47FA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cell cycle regulators, including RelBE1 and MadR1, are increasingly recognized </w:t>
      </w:r>
    </w:p>
    <w:p w14:paraId="607D6A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 contributors to these processes, yet their physiological roles remain </w:t>
      </w:r>
    </w:p>
    <w:p w14:paraId="0BD82A2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unclear. In this perspective, we propose that these systems function as </w:t>
      </w:r>
    </w:p>
    <w:p w14:paraId="406161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genomically encoded metabolic control modules that couple carbon source </w:t>
      </w:r>
    </w:p>
    <w:p w14:paraId="488559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availability to persistence. The relBE1 loci, encoded adjacent to the </w:t>
      </w:r>
    </w:p>
    <w:p w14:paraId="30375A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α-ketoglutarate decarboxylase gene (kgd), and the cell division regulator, </w:t>
      </w:r>
    </w:p>
    <w:p w14:paraId="7B5A94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madR1, co-localized with the pyruvate dehydrogenase component gene (dlaT), are </w:t>
      </w:r>
    </w:p>
    <w:p w14:paraId="3E8A4D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transcriptionally linked to key nodes of the tricarboxylic acid (TCA) cycle. </w:t>
      </w:r>
    </w:p>
    <w:p w14:paraId="516D7D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 lipid-rich, host-relevant conditions, these modules may coordinate changes </w:t>
      </w:r>
    </w:p>
    <w:p w14:paraId="344B92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TCA flux, redox balance, and resource allocation. We suggest that RelBE1 </w:t>
      </w:r>
    </w:p>
    <w:p w14:paraId="5F58C7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modulates translation in a carbon-state-dependent manner, while MadR1 integrates </w:t>
      </w:r>
    </w:p>
    <w:p w14:paraId="732D04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metabolic signals with growth control. Together, these systems support a </w:t>
      </w:r>
    </w:p>
    <w:p w14:paraId="6F3337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regulatory architecture that links environmental sensing to metabolic </w:t>
      </w:r>
    </w:p>
    <w:p w14:paraId="1656C5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reprogramming and persistence. This framework reframes TA systems as metabolic </w:t>
      </w:r>
    </w:p>
    <w:p w14:paraId="5B5739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integrators and identifies new regulatory components involved in survival during </w:t>
      </w:r>
    </w:p>
    <w:p w14:paraId="1E2334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chronic infection.</w:t>
      </w:r>
    </w:p>
    <w:p w14:paraId="597720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0B95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Slayden, Cummings and Dawson.</w:t>
      </w:r>
    </w:p>
    <w:p w14:paraId="176075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2B450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10.3389/fmicb.2026.1863008</w:t>
      </w:r>
    </w:p>
    <w:p w14:paraId="55EFEF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PMC13501516</w:t>
      </w:r>
    </w:p>
    <w:p w14:paraId="103CFB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42639034</w:t>
      </w:r>
    </w:p>
    <w:p w14:paraId="79FF61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28C086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99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Jan 13;3:1718997. doi: 10.3389/ftubr.2025.1718997. </w:t>
      </w:r>
    </w:p>
    <w:p w14:paraId="0A1AE2A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1EDA53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5F3F61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Evaluation of a short, all oral treatment regimen including bedaquiline, </w:t>
      </w:r>
    </w:p>
    <w:p w14:paraId="16EB63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delamanid, linezolid, clofazimine, and pyrazinamide named "Regimen C" for </w:t>
      </w:r>
    </w:p>
    <w:p w14:paraId="6D47A8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pre-XDR tuberculosis in Niger.</w:t>
      </w:r>
    </w:p>
    <w:p w14:paraId="7C958A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209D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Boubacar Soumana S(1), Yacouba A(1)(2), Abdoul Lawi CA(3), Oumar I(3), </w:t>
      </w:r>
    </w:p>
    <w:p w14:paraId="20B1E4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Souleymane B(4), Soumana A(3), Ounoussa T(2), Doutchi M(5), Daou M(1), Brah </w:t>
      </w:r>
    </w:p>
    <w:p w14:paraId="5053CE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S(1)(2), Adehossi E(1), Mamadou S(1)(2).</w:t>
      </w:r>
    </w:p>
    <w:p w14:paraId="3DFDB2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3F8C5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D90D5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(1)Université Abdou Moumouni, Faculté des Sciences de la Santé, Niamey, Niger.</w:t>
      </w:r>
    </w:p>
    <w:p w14:paraId="639723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(2)National Reference Laboratory for Tuberculosis, Amirou Boubacar Diallo </w:t>
      </w:r>
    </w:p>
    <w:p w14:paraId="1F77F0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National Hospital, Niamey, Niger.</w:t>
      </w:r>
    </w:p>
    <w:p w14:paraId="14D9C6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(3)Ministry of Public Health and Hygiene, National Program Against Tuberculosis, </w:t>
      </w:r>
    </w:p>
    <w:p w14:paraId="48D597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Niamey, Niger.</w:t>
      </w:r>
    </w:p>
    <w:p w14:paraId="491D72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(4)Action Damien, Niamey, Niger.</w:t>
      </w:r>
    </w:p>
    <w:p w14:paraId="554CCE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(5)Université André Salifou, Faculté des Sciences de la Santé, Zinder, Niger.</w:t>
      </w:r>
    </w:p>
    <w:p w14:paraId="334296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0872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emergence of extensively drug-resistant tuberculosis (XDR-TB) </w:t>
      </w:r>
    </w:p>
    <w:p w14:paraId="0CF337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poses a serious challenge to global tuberculosis control, particularly in </w:t>
      </w:r>
    </w:p>
    <w:p w14:paraId="1E2FF2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high-burden countries like Niger. In 2021, a new fully oral, shorter treatment </w:t>
      </w:r>
    </w:p>
    <w:p w14:paraId="494EB5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regimen, named regimen C, was adopted nationally.</w:t>
      </w:r>
    </w:p>
    <w:p w14:paraId="4D9A911D">
      <w:pPr>
        <w:rPr>
          <w:rFonts w:hint="eastAsia" w:ascii="宋体" w:hAnsi="宋体" w:eastAsia="宋体" w:cs="宋体"/>
          <w:b/>
          <w:bCs w:val="0"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AIM: T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his study aimed to assess its effectiveness under programmatic conditions.</w:t>
      </w:r>
    </w:p>
    <w:p w14:paraId="393971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was a retrospective, cross-sectional study conducted from April </w:t>
      </w:r>
    </w:p>
    <w:p w14:paraId="63DA6C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2021 to December 2024. All patients with pre-XDR and XDR-TB treated in one of </w:t>
      </w:r>
    </w:p>
    <w:p w14:paraId="7DE715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four multidrug-resistant (MDR) TB units in Niger, who received the new </w:t>
      </w:r>
    </w:p>
    <w:p w14:paraId="5448C0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standardized regimen and completed their treatment, were included in the study.</w:t>
      </w:r>
    </w:p>
    <w:p w14:paraId="7C1DD5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total of 16 patients with pre-XDR-TB were included in the study. </w:t>
      </w:r>
    </w:p>
    <w:p w14:paraId="2CFC90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Clinical, microbiological, and radiological data were collected. The median age </w:t>
      </w:r>
    </w:p>
    <w:p w14:paraId="48F768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30.5 [interquartile range (IQR) 25-39 years], and 62.5% of patients were </w:t>
      </w:r>
    </w:p>
    <w:p w14:paraId="742313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male. All patients had pulmonary pre-XDR TB. At the end of treatment, a </w:t>
      </w:r>
    </w:p>
    <w:p w14:paraId="01D528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therapeutic success rate of 75.0% was observed. Adverse events occurred in 88.0% </w:t>
      </w:r>
    </w:p>
    <w:p w14:paraId="35CAB4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patients, including 2 cases (14.3%) of grade 4 adverse reactions. </w:t>
      </w:r>
    </w:p>
    <w:p w14:paraId="5A4DCF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Undernourished patients tended to have an increased risk of unfavorable </w:t>
      </w:r>
    </w:p>
    <w:p w14:paraId="1318F8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outcomes, although this association was not statistically significant </w:t>
      </w:r>
    </w:p>
    <w:p w14:paraId="4EB17F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(p = 0.18).</w:t>
      </w:r>
    </w:p>
    <w:p w14:paraId="5713C4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findings suggest that the regimen evaluated in this study </w:t>
      </w:r>
    </w:p>
    <w:p w14:paraId="69EC75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appears to be effective for the management of pre-XDR tuberculosis in Niger, </w:t>
      </w:r>
    </w:p>
    <w:p w14:paraId="337563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with a promising treatment success rate.</w:t>
      </w:r>
    </w:p>
    <w:p w14:paraId="061666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A112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Boubacar Soumana, Yacouba, Abdoul Lawi, Oumar, Souleymane, </w:t>
      </w:r>
    </w:p>
    <w:p w14:paraId="518B8C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Soumana, Ounoussa, Doutchi, Daou, Brah, Adehossi and Mamadou.</w:t>
      </w:r>
    </w:p>
    <w:p w14:paraId="482B16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B1F69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10.3389/ftubr.2025.1718997</w:t>
      </w:r>
    </w:p>
    <w:p w14:paraId="09DDD1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PMC13494998</w:t>
      </w:r>
    </w:p>
    <w:p w14:paraId="7EE32E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42638850</w:t>
      </w:r>
    </w:p>
    <w:p w14:paraId="77ABDA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447C22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2025 Nov 28;3:1721361. doi: 10.3389/ftubr.2025.1721361. </w:t>
      </w:r>
    </w:p>
    <w:p w14:paraId="1A7B6C6E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6ACF0A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211B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Implementing TB-Stigma reduction interventions in High Burden Countries: a </w:t>
      </w:r>
    </w:p>
    <w:p w14:paraId="46C298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perspective on a conceptual framework.</w:t>
      </w:r>
    </w:p>
    <w:p w14:paraId="13B3C9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90E49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Bibi B(1), Goodall M(2), Ranjit I(3)(4), Jones S(5), Miller C(5).</w:t>
      </w:r>
    </w:p>
    <w:p w14:paraId="473D45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1671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92D9E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(1)Office of the Research Innovation &amp; Commercialization, Khyber Medical </w:t>
      </w:r>
    </w:p>
    <w:p w14:paraId="3FB189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Peshawar, Pakistan.</w:t>
      </w:r>
    </w:p>
    <w:p w14:paraId="72E537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(2)Primary Care and Mental Health, Institute of Population Health, University of </w:t>
      </w:r>
    </w:p>
    <w:p w14:paraId="16F065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Liverpool, Liverpool, United Kingdom.</w:t>
      </w:r>
    </w:p>
    <w:p w14:paraId="1752BF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(3)School of Nursing and Midwifery and the Applied Health Research Hub (AHRh), </w:t>
      </w:r>
    </w:p>
    <w:p w14:paraId="152313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Central Lancashire, Preston, United Kingdom.</w:t>
      </w:r>
    </w:p>
    <w:p w14:paraId="1A0619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(4)Ulverscroft Eye Unit, Institute of Precision Health, University of Leicester, </w:t>
      </w:r>
    </w:p>
    <w:p w14:paraId="5917DD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Leicester, United Kingdom.</w:t>
      </w:r>
    </w:p>
    <w:p w14:paraId="3D79A1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(5)Stroke Research Team, School of Nursing &amp; Midwifery, University of Central </w:t>
      </w:r>
    </w:p>
    <w:p w14:paraId="2511A9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Lancashire, Preston, United Kingdom.</w:t>
      </w:r>
    </w:p>
    <w:p w14:paraId="2C51C9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42E11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is a preventable, curable disease but still impacts people in </w:t>
      </w:r>
    </w:p>
    <w:p w14:paraId="2124D4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high-burden countries, who face challenges, including stigma, in accessing and </w:t>
      </w:r>
    </w:p>
    <w:p w14:paraId="5123F1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engaging with healthcare services. The Nuttall's review examined the quality of </w:t>
      </w:r>
    </w:p>
    <w:p w14:paraId="5743D7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existing TB-stigma intervention studies and developed a conceptual framework of </w:t>
      </w:r>
    </w:p>
    <w:p w14:paraId="2E9802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pathways to stigma reduction. We critically appraised the methods used and </w:t>
      </w:r>
    </w:p>
    <w:p w14:paraId="3089C6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expanded upon these findings in the context of the WHO End TB Strategy. The </w:t>
      </w:r>
    </w:p>
    <w:p w14:paraId="69E035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included studies showed significant heterogeneity in design, aims, populations, </w:t>
      </w:r>
    </w:p>
    <w:p w14:paraId="6D7B34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type of TB-stigma targeted and took place across diverse countries. Only three </w:t>
      </w:r>
    </w:p>
    <w:p w14:paraId="4F71FA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11 studies were rated as high quality. This systematic review synthesized </w:t>
      </w:r>
    </w:p>
    <w:p w14:paraId="4CF729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existing interventions and outcomes into a conceptual framework outlining </w:t>
      </w:r>
    </w:p>
    <w:p w14:paraId="77AFC7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pathways to reduce TB-stigma. The conceptual framework highlights the need for </w:t>
      </w:r>
    </w:p>
    <w:p w14:paraId="025454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educational, emotional, and psychosocial support for TB patients, Health Care </w:t>
      </w:r>
    </w:p>
    <w:p w14:paraId="35960F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Workers, and Communities, and provides a useful guide of pathways needed in </w:t>
      </w:r>
    </w:p>
    <w:p w14:paraId="485D59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TB-stigma reduction interventions. However, to be effective, stigma reduction </w:t>
      </w:r>
    </w:p>
    <w:p w14:paraId="79A2CA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interventions must be part of a well-organized, and committed multi-sectoral </w:t>
      </w:r>
    </w:p>
    <w:p w14:paraId="3AF576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collaboratives, which extend beyond national and global TB programs, including </w:t>
      </w:r>
    </w:p>
    <w:p w14:paraId="12990D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mental health services, social support systems, and public health programs.</w:t>
      </w:r>
    </w:p>
    <w:p w14:paraId="1005DA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196F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2025 Bibi, Goodall, Ranjit, Jones and Miller.</w:t>
      </w:r>
    </w:p>
    <w:p w14:paraId="1CEE4C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049F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10.3389/ftubr.2025.1721361</w:t>
      </w:r>
    </w:p>
    <w:p w14:paraId="195EBCA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PMC13495001</w:t>
      </w:r>
    </w:p>
    <w:p w14:paraId="3CD2B0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42638828</w:t>
      </w:r>
    </w:p>
    <w:p w14:paraId="6C25F1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ABBB2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2026 Jun 5;4:1797268. doi: 10.3389/ftubr.2026.1797268. eCollection 2026.</w:t>
      </w:r>
    </w:p>
    <w:p w14:paraId="4BABE7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1C50E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Sigma factor M induces an ESX-4-focused regulon in Mycobacterium abscessus.</w:t>
      </w:r>
    </w:p>
    <w:p w14:paraId="794E2B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FF30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Canestrari JG(#)(1), Gianola S(#)(1), Derbyshire KM(1)(2), Gray TA(1)(2).</w:t>
      </w:r>
    </w:p>
    <w:p w14:paraId="7FD65A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CF00B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10585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(1)Division of Genetics, Wadsworth Center, New York State Department of Health, </w:t>
      </w:r>
    </w:p>
    <w:p w14:paraId="48FDAF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Albany, NY, United States.</w:t>
      </w:r>
    </w:p>
    <w:p w14:paraId="207A60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Biomedical Sciences, College of Integrated Health Sciences, </w:t>
      </w:r>
    </w:p>
    <w:p w14:paraId="1F1312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at Albany, Albany, NY, United States.</w:t>
      </w:r>
    </w:p>
    <w:p w14:paraId="301344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(#)Contributed equally</w:t>
      </w:r>
    </w:p>
    <w:p w14:paraId="2D4C5B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C5E4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Mycobacteria encode as many as five distinct Type VII (ESX) secretion systems </w:t>
      </w:r>
    </w:p>
    <w:p w14:paraId="09D223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that function in nutrient acquisition, cell-cell interaction, membrane integrity </w:t>
      </w:r>
    </w:p>
    <w:p w14:paraId="544979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pathogenesis. The biological activities of ESX systems are determined by the </w:t>
      </w:r>
    </w:p>
    <w:p w14:paraId="5DCF20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effector proteins they secrete. ESX-4 is the ancestral secretion system and is </w:t>
      </w:r>
    </w:p>
    <w:p w14:paraId="5EA60D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conserved throughout mycobacteria, including Mycobacterium abscessus where it </w:t>
      </w:r>
    </w:p>
    <w:p w14:paraId="58C169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has been shown to support survival in phagosomes. ESX-4 and putative effector </w:t>
      </w:r>
    </w:p>
    <w:p w14:paraId="2AFE55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genes in Mycobacterium tuberculosis and Mycobacterium smegmatis are co-induced </w:t>
      </w:r>
    </w:p>
    <w:p w14:paraId="75C818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by a conserved sigma factor, SigM. Identifying the activities conferred by ESX-4 </w:t>
      </w:r>
    </w:p>
    <w:p w14:paraId="337C19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promoting M. abscessus survival begins with identifying potential secreted </w:t>
      </w:r>
    </w:p>
    <w:p w14:paraId="6CAE8B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substrates. We hypothesized that, in M. abscessus, SigM co-regulates the </w:t>
      </w:r>
    </w:p>
    <w:p w14:paraId="5F0DE9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expression of genes encoding ESX-4 components and secreted effector proteins. We </w:t>
      </w:r>
    </w:p>
    <w:p w14:paraId="1EBD43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generated a precise deletion of the sigM-rsmA locus, encoding SigM and its </w:t>
      </w:r>
    </w:p>
    <w:p w14:paraId="53DB78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dedicated anti-sigma factor. Performing RNA-seq using this deletion strain and a </w:t>
      </w:r>
    </w:p>
    <w:p w14:paraId="6DC34E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SigM-expressing complementation derivative, we identified SigM-responsive mRNAs </w:t>
      </w:r>
    </w:p>
    <w:p w14:paraId="0DADDEA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M. abscessus. Analysis of responsive promoters defined a consensus </w:t>
      </w:r>
    </w:p>
    <w:p w14:paraId="4C2A3A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SigM-binding site, indicating direct induction by SigM. Together these data </w:t>
      </w:r>
    </w:p>
    <w:p w14:paraId="16A4B5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defined 15 SigM-targeted loci transcribing 50 genes with annotations and </w:t>
      </w:r>
    </w:p>
    <w:p w14:paraId="64CCC9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structures consistent with ESX secretion. While SigM induces multiple esx4 locus </w:t>
      </w:r>
    </w:p>
    <w:p w14:paraId="2488FB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promoters in M. smegmatis, only the promoter encoding the primary EsxU/EsxT </w:t>
      </w:r>
    </w:p>
    <w:p w14:paraId="56500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secreted substrates are direct targets in M. abscessus, suggesting that </w:t>
      </w:r>
    </w:p>
    <w:p w14:paraId="34932E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production of the secretion apparatus is controlled by other transcription </w:t>
      </w:r>
    </w:p>
    <w:p w14:paraId="534FF0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factors. The putative effector complexes identified here present strong </w:t>
      </w:r>
    </w:p>
    <w:p w14:paraId="7B76C6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candidates for the pathogenic roles previously reported for ESX-4 in M. </w:t>
      </w:r>
    </w:p>
    <w:p w14:paraId="745B9E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abscessus infection models.</w:t>
      </w:r>
    </w:p>
    <w:p w14:paraId="3BC2FD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2F20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Canestrari, Gianola, Derbyshire and Gray.</w:t>
      </w:r>
    </w:p>
    <w:p w14:paraId="62E129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9419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10.3389/ftubr.2026.1797268</w:t>
      </w:r>
    </w:p>
    <w:p w14:paraId="055DA0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PMC13491425</w:t>
      </w:r>
    </w:p>
    <w:p w14:paraId="0E9C78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42638806</w:t>
      </w:r>
    </w:p>
    <w:p w14:paraId="4B18A0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A5324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2025 Sep 25;3:1667354. doi: 10.3389/ftubr.2025.1667354. </w:t>
      </w:r>
    </w:p>
    <w:p w14:paraId="70D774B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027EB1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E6C0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Country-level heterogeneity in MDR-TB drug susceptibility supports </w:t>
      </w:r>
    </w:p>
    <w:p w14:paraId="1DB6AF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country-specific policy development.</w:t>
      </w:r>
    </w:p>
    <w:p w14:paraId="6F4622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C6F9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Fuller NM(1)(2)(3)(4), Davies NG(1)(2), McHugh TD(5), Knight GM(1)(2)(3)(4).</w:t>
      </w:r>
    </w:p>
    <w:p w14:paraId="0943D7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0482C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63C4A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Infectious Disease Epidemiology, Faculty of Epidemiology and </w:t>
      </w:r>
    </w:p>
    <w:p w14:paraId="07F537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Population Health, London School of Hygiene and Tropical Medicine, London, </w:t>
      </w:r>
    </w:p>
    <w:p w14:paraId="1AB6AA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United Kingdom.</w:t>
      </w:r>
    </w:p>
    <w:p w14:paraId="79477D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(2)Centre for Mathematical Modelling of Infectious Diseases, London School of </w:t>
      </w:r>
    </w:p>
    <w:p w14:paraId="6928B5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Hygiene and Tropical Medicine, London, United Kingdom.</w:t>
      </w:r>
    </w:p>
    <w:p w14:paraId="529089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(3)Antimicrobial Resistance Centre, London School of Hygiene and Tropical </w:t>
      </w:r>
    </w:p>
    <w:p w14:paraId="591C63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London, United Kingdom.</w:t>
      </w:r>
    </w:p>
    <w:p w14:paraId="38533D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(4)Tuberculosis Centre, London School of Hygiene and Tropical Medicine, London, </w:t>
      </w:r>
    </w:p>
    <w:p w14:paraId="171713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United Kingdom.</w:t>
      </w:r>
    </w:p>
    <w:p w14:paraId="1A2196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(5)Centre for Clinical Microbiology, Division of Infection &amp; Immunity, </w:t>
      </w:r>
    </w:p>
    <w:p w14:paraId="64AF1E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College London, London, United Kingdom.</w:t>
      </w:r>
    </w:p>
    <w:p w14:paraId="539786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1FF5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OBJECTIVES: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global challenge of tuberculosis (TB) is exacerbated by </w:t>
      </w:r>
    </w:p>
    <w:p w14:paraId="389562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multidrug-resistant TB (MDR/RR-TB), confounded by country-level differences in </w:t>
      </w:r>
    </w:p>
    <w:p w14:paraId="335422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prevention and care. The impact of local differences in drug-resistance </w:t>
      </w:r>
    </w:p>
    <w:p w14:paraId="4BA7CC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selection pressure and transmission may be observed by analyzing distributions </w:t>
      </w:r>
    </w:p>
    <w:p w14:paraId="3CEA9D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minimum inhibitory concentrations (MICs). Using the Bedaquiline </w:t>
      </w:r>
    </w:p>
    <w:p w14:paraId="4730E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Drug-Resistance Emergence Assessment in MDR-TB (DREAM) dataset, we analyzed MIC </w:t>
      </w:r>
    </w:p>
    <w:p w14:paraId="5BA046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distributions derived from a standard protocol across 11 countries and 12 </w:t>
      </w:r>
    </w:p>
    <w:p w14:paraId="495CE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antibiotics to explore country-level variation in drug susceptibility.</w:t>
      </w:r>
    </w:p>
    <w:p w14:paraId="6F5131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analyzed 71,135 MICs from 5,928 MDR/RR-TB isolates sampled from </w:t>
      </w:r>
    </w:p>
    <w:p w14:paraId="5D6A8E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bedaquiline-naive patients. We compared MIC distributions across countries and </w:t>
      </w:r>
    </w:p>
    <w:p w14:paraId="417B46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 resistance classes, then used Spearman rank correlations to compare the </w:t>
      </w:r>
    </w:p>
    <w:p w14:paraId="16E88E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drug-susceptibility within individual isolates by country. To explore the effect </w:t>
      </w:r>
    </w:p>
    <w:p w14:paraId="6B3909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bedaquiline use on resistance, we used linear regression to compare </w:t>
      </w:r>
    </w:p>
    <w:p w14:paraId="744839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bedaquiline MICs with WHO data on bedaquiline usage.</w:t>
      </w:r>
    </w:p>
    <w:p w14:paraId="330D38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MIC distributions between countries were heterogeneous, especially for </w:t>
      </w:r>
    </w:p>
    <w:p w14:paraId="4A7122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fluoroquinolones and isoniazid. The correlation analysis revealed a relationship </w:t>
      </w:r>
    </w:p>
    <w:p w14:paraId="40F1D0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between bedaquiline and clofazimine MICs in six countries. Analysis of isolates </w:t>
      </w:r>
    </w:p>
    <w:p w14:paraId="7B020C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by resistance class demonstrated that XDR-TB isolates had higher MICs than </w:t>
      </w:r>
    </w:p>
    <w:p w14:paraId="2FE075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MDR-TB isolates for antibiotics not part of the XDR definition. We found limited </w:t>
      </w:r>
    </w:p>
    <w:p w14:paraId="65D5CE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to suggest that past bedaquiline usage at the national level led to </w:t>
      </w:r>
    </w:p>
    <w:p w14:paraId="520B15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raised bedaquiline MICs in patients not exposed to the drug.</w:t>
      </w:r>
    </w:p>
    <w:p w14:paraId="0639FA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Our research shows clear variations in drug susceptibility within </w:t>
      </w:r>
    </w:p>
    <w:p w14:paraId="2B248E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M. tuberculosis across different countries and resistance classes, providing </w:t>
      </w:r>
    </w:p>
    <w:p w14:paraId="642F75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of distinct drug-susceptibility dynamics per country. This expands the </w:t>
      </w:r>
    </w:p>
    <w:p w14:paraId="29F05C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for MDR-TB country differences and supports further country-specific </w:t>
      </w:r>
    </w:p>
    <w:p w14:paraId="57F71C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policy development.</w:t>
      </w:r>
    </w:p>
    <w:p w14:paraId="445A36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278BD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2025 Fuller, Davies, McHugh and Knight.</w:t>
      </w:r>
    </w:p>
    <w:p w14:paraId="0AADE8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9237A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10.3389/ftubr.2025.1667354</w:t>
      </w:r>
    </w:p>
    <w:p w14:paraId="3F6A3E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PMC13491440</w:t>
      </w:r>
    </w:p>
    <w:p w14:paraId="6714AB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42638792</w:t>
      </w:r>
    </w:p>
    <w:p w14:paraId="150180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FE984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Jun 18;4:1854329. doi: 10.3389/ftubr.2026.1854329. </w:t>
      </w:r>
    </w:p>
    <w:p w14:paraId="3ACFC76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5E7AE6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121B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Identification of novel DNA gyrase B inhibitors in Mycobacterium species using </w:t>
      </w:r>
    </w:p>
    <w:p w14:paraId="300741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integrated computational approaches.</w:t>
      </w:r>
    </w:p>
    <w:p w14:paraId="3531AF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281C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Yadav J(1), Lalhmangaihzuali(2), Shukla H(2), Chandra A(3), Singh SK(4), Singh </w:t>
      </w:r>
    </w:p>
    <w:p w14:paraId="0EC9C0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M(1).</w:t>
      </w:r>
    </w:p>
    <w:p w14:paraId="3A3E8FF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11451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B4B3B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Medicinal Chemistry, Faculty of Ayurveda, Institute of Medical </w:t>
      </w:r>
    </w:p>
    <w:p w14:paraId="2915F3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Sciences, Banaras Hindu University, Varanasi, India.</w:t>
      </w:r>
    </w:p>
    <w:p w14:paraId="0CEA9F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Biochemistry, North Eastern Hill University, Shillong, </w:t>
      </w:r>
    </w:p>
    <w:p w14:paraId="529CA4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Meghalaya, India.</w:t>
      </w:r>
    </w:p>
    <w:p w14:paraId="0F1C5E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(3)School of Physical Sciences, Jawaharlal Nehru University, New Delhi, India.</w:t>
      </w:r>
    </w:p>
    <w:p w14:paraId="7E7F74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Microbiology, Virus Research and Diagnostic Laboratory (VRDL), </w:t>
      </w:r>
    </w:p>
    <w:p w14:paraId="0EBFB2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of Medical Sciences, Banaras Hindu University, Varanasi, India.</w:t>
      </w:r>
    </w:p>
    <w:p w14:paraId="419077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A1B8F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INTRODUCTION: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Drug-resistant Mycobacterium tuberculosis remains a major global </w:t>
      </w:r>
    </w:p>
    <w:p w14:paraId="087238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challenge, particularly due to the emergence of multidrug-resistant and </w:t>
      </w:r>
    </w:p>
    <w:p w14:paraId="094476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extensively drug-resistant strains. DNA gyrase, specifically the ATPase domain </w:t>
      </w:r>
    </w:p>
    <w:p w14:paraId="503EB8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GyrB, represents a promising target for the development of novel </w:t>
      </w:r>
    </w:p>
    <w:p w14:paraId="25E2CB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anti-tubercular agents.</w:t>
      </w:r>
    </w:p>
    <w:p w14:paraId="48D5DD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comprehensive computational workflow was employed, including </w:t>
      </w:r>
    </w:p>
    <w:p w14:paraId="5B8ECB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pharmacophore-based virtual screening of approximately 1,000,000 compounds from </w:t>
      </w:r>
    </w:p>
    <w:p w14:paraId="759204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PubChem, ZINC, ChEMBL, and MolPort databases. Hits were filtered using </w:t>
      </w:r>
    </w:p>
    <w:p w14:paraId="4034A1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Lipinski's rule of five, structural diversity analysis, molecular docking, ADMET </w:t>
      </w:r>
    </w:p>
    <w:p w14:paraId="714B9E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toxicity assessment, molecular dynamics simulations, and density functional </w:t>
      </w:r>
    </w:p>
    <w:p w14:paraId="7A95A2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theory analyses.</w:t>
      </w:r>
    </w:p>
    <w:p w14:paraId="632498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RESULTS: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Approximately 30,000 preliminary hits were obtained, which were reduced </w:t>
      </w:r>
    </w:p>
    <w:p w14:paraId="02A20E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21 candidate molecules and subsequently to 10 unique compounds. Molecular </w:t>
      </w:r>
    </w:p>
    <w:p w14:paraId="28E739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docking identified two lead compounds, D (PubChem ID: 166484985) and I (PubChem </w:t>
      </w:r>
    </w:p>
    <w:p w14:paraId="2930A6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ID: 166484904), with strong binding affinity toward the GyrB ATPase domain. </w:t>
      </w:r>
    </w:p>
    <w:p w14:paraId="6A8563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ADMET and toxicity analyses indicated favorable drug-likeness and safety </w:t>
      </w:r>
    </w:p>
    <w:p w14:paraId="269D89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profiles. Molecular dynamics simulations and density functional theory studies </w:t>
      </w:r>
    </w:p>
    <w:p w14:paraId="1B566B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further confirmed stable protein-ligand interactions and significant electronic </w:t>
      </w:r>
    </w:p>
    <w:p w14:paraId="5A763D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reactivity.</w:t>
      </w:r>
    </w:p>
    <w:p w14:paraId="690DBC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DISCUSSION: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Compounds D and I demonstrated promising ATP-competitive inhibition </w:t>
      </w:r>
    </w:p>
    <w:p w14:paraId="514B9D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the GyrB ATPase domain and exhibited distinct species-specific interaction </w:t>
      </w:r>
    </w:p>
    <w:p w14:paraId="7C56013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profiles. These findings support their potential as novel anti-tubercular lead </w:t>
      </w:r>
    </w:p>
    <w:p w14:paraId="22CC30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scaffolds for further experimental validation and therapeutic development.</w:t>
      </w:r>
    </w:p>
    <w:p w14:paraId="13D5CC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0B183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Yadav, Lalhmangaihzuali, Shukla, Chandra, Singh and Singh.</w:t>
      </w:r>
    </w:p>
    <w:p w14:paraId="766B96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080F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10.3389/ftubr.2026.1854329</w:t>
      </w:r>
    </w:p>
    <w:p w14:paraId="602206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PMC13491435</w:t>
      </w:r>
    </w:p>
    <w:p w14:paraId="5FF059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42638788</w:t>
      </w:r>
    </w:p>
    <w:p w14:paraId="6508C4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53DB5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2026 Aug 6;4:1736139. doi: 10.3389/ftubr.2026.1736139. eCollection 2026.</w:t>
      </w:r>
    </w:p>
    <w:p w14:paraId="200243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2BCA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Secreted proteins of Mycobacterium tuberculosis as therapeutic targets for drug </w:t>
      </w:r>
    </w:p>
    <w:p w14:paraId="0EFC34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discovery.</w:t>
      </w:r>
    </w:p>
    <w:p w14:paraId="3A379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90E18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Kaweesa AM(1), Tiwari D(1).</w:t>
      </w:r>
    </w:p>
    <w:p w14:paraId="58C7D4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FFAD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9CC43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(1)Blizard Institute, School of Medicine and Dentistry, Queen Mary University of </w:t>
      </w:r>
    </w:p>
    <w:p w14:paraId="473ADB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London, Whitechapel, United Kingdom.</w:t>
      </w:r>
    </w:p>
    <w:p w14:paraId="5F0A0C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CF1B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(M. tuberculosis), the causative agent of </w:t>
      </w:r>
    </w:p>
    <w:p w14:paraId="5FE6C1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secretes proteins during the host-pathogen interaction that </w:t>
      </w:r>
    </w:p>
    <w:p w14:paraId="4BA2608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facilitate its survival and/or virulence within host cells. Key examples include </w:t>
      </w:r>
    </w:p>
    <w:p w14:paraId="3E82C1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EsxA and EsxB, CpnT/TNT, phosphatases (SapM, PtpA, PtpB), protein kinase G </w:t>
      </w:r>
    </w:p>
    <w:p w14:paraId="4ABC9E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(PknG), the antigen 85 (ag85) complex, acyl Carrier Protein (AcpM), </w:t>
      </w:r>
    </w:p>
    <w:p w14:paraId="12D798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lipoproteins, and heat shock proteins (Hsps). Together, these secreted factors </w:t>
      </w:r>
    </w:p>
    <w:p w14:paraId="0CA6F5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disrupt host immune responses such as phagosome maturation, antigen </w:t>
      </w:r>
    </w:p>
    <w:p w14:paraId="42CB5B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presentation, cytokine production, and autophagy thereby aiding in survival of </w:t>
      </w:r>
    </w:p>
    <w:p w14:paraId="10EF24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obligate intracellular bacteria. Several secreted proteins are emerging as </w:t>
      </w:r>
    </w:p>
    <w:p w14:paraId="5AF60B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therapeutic targets to help meet the need for shorter, more effective, and </w:t>
      </w:r>
    </w:p>
    <w:p w14:paraId="6803FB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better tolerated treatment regimens for tuberculosis. Here, we review the </w:t>
      </w:r>
    </w:p>
    <w:p w14:paraId="0A2945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current understanding of the major secreted proteins of M. tuberculosis. We also </w:t>
      </w:r>
    </w:p>
    <w:p w14:paraId="50AE8D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discuss progress in the discovery and development of drugs targeting these </w:t>
      </w:r>
    </w:p>
    <w:p w14:paraId="12B3BF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proteins. Overall, targeting M.tuberculosis secreted proteins remains largely in </w:t>
      </w:r>
    </w:p>
    <w:p w14:paraId="04D99B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preclinical stages of drug development. Current limitations include low </w:t>
      </w:r>
    </w:p>
    <w:p w14:paraId="0EE392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potency, off-target activity, and redundancy among secreted proteins.</w:t>
      </w:r>
    </w:p>
    <w:p w14:paraId="09DF9B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7423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Kaweesa and Tiwari.</w:t>
      </w:r>
    </w:p>
    <w:p w14:paraId="34FF39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ECBC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10.3389/ftubr.2026.1736139</w:t>
      </w:r>
    </w:p>
    <w:p w14:paraId="264F70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PMC13491445</w:t>
      </w:r>
    </w:p>
    <w:p w14:paraId="7A8A3A9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42638783</w:t>
      </w:r>
    </w:p>
    <w:p w14:paraId="4008F3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C873891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Jul 15;4:1814646. doi: 10.3389/ftubr.2026.1814646. </w:t>
      </w:r>
    </w:p>
    <w:p w14:paraId="7EE3E50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7A4B9B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E720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Mycobacterium tuberculosis rare variable antigen vaccine reduces lung </w:t>
      </w:r>
    </w:p>
    <w:p w14:paraId="410551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pathology in hypersusceptible SP140(-/-) mice.</w:t>
      </w:r>
    </w:p>
    <w:p w14:paraId="695CF4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2845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Howard ZP(1), Mohapatra A(1), Zheng W(1), Ernst JD(1).</w:t>
      </w:r>
    </w:p>
    <w:p w14:paraId="3DBDF9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6CE3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16AE7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(1)Division of Experimental Medicine, Department of Medicine, University of </w:t>
      </w:r>
    </w:p>
    <w:p w14:paraId="6D0519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California, San Francisco, CA, United States.</w:t>
      </w:r>
    </w:p>
    <w:p w14:paraId="7BB28F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0FC2D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Mycobacterium tuberculosis is the leading cause of death globally due to a </w:t>
      </w:r>
    </w:p>
    <w:p w14:paraId="3E4530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single infectious agent. Currently, no licensed vaccine protects against </w:t>
      </w:r>
    </w:p>
    <w:p w14:paraId="432B94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tuberculosis, the primary adult disease caused by Mtb infection. CD4 T </w:t>
      </w:r>
    </w:p>
    <w:p w14:paraId="1144F4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cells are essential in protection against Mtb infection and inducing a </w:t>
      </w:r>
    </w:p>
    <w:p w14:paraId="31B000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protective CD4 T cell response remains the goal of most Mtb vaccines currently </w:t>
      </w:r>
    </w:p>
    <w:p w14:paraId="3FECBB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testing. However, in contrast to other pathogens, most Mtb T cell epitopes do </w:t>
      </w:r>
    </w:p>
    <w:p w14:paraId="542119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 exhibit sequence variation, suggesting that T cell recognition does not </w:t>
      </w:r>
    </w:p>
    <w:p w14:paraId="78308C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drive selection of escape mutants. We discovered hypothetical Mtb antigens that </w:t>
      </w:r>
    </w:p>
    <w:p w14:paraId="7D43A5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 exhibit sequence diversity within human T cell epitopes and tested the impact </w:t>
      </w:r>
    </w:p>
    <w:p w14:paraId="14AC18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vaccination with these rare variable antigens (RVMA) using a DNA vaccine </w:t>
      </w:r>
    </w:p>
    <w:p w14:paraId="47594B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platform. We found vaccination with RVMA significantly alters the immune </w:t>
      </w:r>
    </w:p>
    <w:p w14:paraId="64C3CE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response to Mtb infection in both C57BL/6 and hypersusceptible SP140‒/‒ mice </w:t>
      </w:r>
    </w:p>
    <w:p w14:paraId="703FB8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without reducing lung bacterial burdens. RVMA vaccination of hypersusceptible </w:t>
      </w:r>
    </w:p>
    <w:p w14:paraId="0DE40E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SP140‒/‒ animals prevented necrosis and altered the lesion composition reducing </w:t>
      </w:r>
    </w:p>
    <w:p w14:paraId="37C4D1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tissue damage and increasing CD4 T cell distribution. Reductions in pathology </w:t>
      </w:r>
    </w:p>
    <w:p w14:paraId="1869D4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associated with increases in RORγt-expressing CD4 T cells and decreases in </w:t>
      </w:r>
    </w:p>
    <w:p w14:paraId="55F1A1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monocyte-derived cells in the lungs prior to the development of necrotic </w:t>
      </w:r>
    </w:p>
    <w:p w14:paraId="4C66A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lesions, and were independent of B cells. These results suggest T cell responses </w:t>
      </w:r>
    </w:p>
    <w:p w14:paraId="67E68A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certain antigens may be involved in preventing pathology without </w:t>
      </w:r>
    </w:p>
    <w:p w14:paraId="6D7577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significantly changing bacterial burdens and indicate that these antigens can be </w:t>
      </w:r>
    </w:p>
    <w:p w14:paraId="4E034D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efficacious in Prevention of Disease TB vaccines.</w:t>
      </w:r>
    </w:p>
    <w:p w14:paraId="1AD9AD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79242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Howard, Mohapatra, Zheng and Ernst.</w:t>
      </w:r>
    </w:p>
    <w:p w14:paraId="7A59A1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7EA8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10.3389/ftubr.2026.1814646</w:t>
      </w:r>
    </w:p>
    <w:p w14:paraId="28AD50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PMC13491433</w:t>
      </w:r>
    </w:p>
    <w:p w14:paraId="68DF85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42638779</w:t>
      </w:r>
    </w:p>
    <w:p w14:paraId="4BDCE8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750B8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2025 Nov 6;3:1710215. doi: 10.3389/ftubr.2025.1710215. eCollection 2025.</w:t>
      </w:r>
    </w:p>
    <w:p w14:paraId="74657F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E1C52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Low treatment completion rates reveal gaps in the LTBI care cascade among </w:t>
      </w:r>
    </w:p>
    <w:p w14:paraId="700C8D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students.</w:t>
      </w:r>
    </w:p>
    <w:p w14:paraId="3078D6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BCC9B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Murthy AK(1), Goodman RA(1)(2), Moore MA(1)(2).</w:t>
      </w:r>
    </w:p>
    <w:p w14:paraId="4420B7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EC50C3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63D17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Family and Preventive Medicine, Emory University School of </w:t>
      </w:r>
    </w:p>
    <w:p w14:paraId="432247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Atlanta, GA, United States.</w:t>
      </w:r>
    </w:p>
    <w:p w14:paraId="32F148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Internal Medicine, Emory University School of Medicine, </w:t>
      </w:r>
    </w:p>
    <w:p w14:paraId="430C56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Atlanta, GA, United States.</w:t>
      </w:r>
    </w:p>
    <w:p w14:paraId="0BAECE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175483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University students, particularly those from tuberculosis </w:t>
      </w:r>
    </w:p>
    <w:p w14:paraId="531B3F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(TB)-endemic countries and students in health professions, are at increased risk </w:t>
      </w:r>
    </w:p>
    <w:p w14:paraId="16D968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 latent tuberculosis infection (LTBI). In the United States (U.S.), TB </w:t>
      </w:r>
    </w:p>
    <w:p w14:paraId="07991E2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screening is required for applicants for permanent residency and refugee status </w:t>
      </w:r>
    </w:p>
    <w:p w14:paraId="77F5E5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but not for individuals entering on student visas, and institutional policies </w:t>
      </w:r>
    </w:p>
    <w:p w14:paraId="5ECD79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vary. At our university, which requires pre-matriculation TB screening for all </w:t>
      </w:r>
    </w:p>
    <w:p w14:paraId="1CA30E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incoming students, low LTBI treatment completion rates prompted a review of care </w:t>
      </w:r>
    </w:p>
    <w:p w14:paraId="0B1722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delivery.</w:t>
      </w:r>
    </w:p>
    <w:p w14:paraId="6A23F9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 conducted a retrospective chart review of students diagnosed with </w:t>
      </w:r>
    </w:p>
    <w:p w14:paraId="6EEC42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LTBI at a medium-sized private university from 2018 to 2023. Records identified </w:t>
      </w:r>
    </w:p>
    <w:p w14:paraId="114288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by ICD-10 codes were reviewed for demographics, school enrollment, testing </w:t>
      </w:r>
    </w:p>
    <w:p w14:paraId="46AF3B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method, regimen, and treatment outcome.</w:t>
      </w:r>
    </w:p>
    <w:p w14:paraId="3A12CA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Of 687 students with TB-related visits, 82 (12%) were diagnosed with </w:t>
      </w:r>
    </w:p>
    <w:p w14:paraId="0DAAF3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LTBI. Median age was 27 years (interquartile range 23-31); 55% were female and </w:t>
      </w:r>
    </w:p>
    <w:p w14:paraId="0C822A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65% were non-U.S.-born, most often from China and India. Students represented </w:t>
      </w:r>
    </w:p>
    <w:p w14:paraId="218969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nine schools, with Medicine (17%) and Nursing (14%) comprising about one-third </w:t>
      </w:r>
    </w:p>
    <w:p w14:paraId="441E41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cases. Forty-eight students (59%) initiated treatment, while 34 (41%) did </w:t>
      </w:r>
    </w:p>
    <w:p w14:paraId="658719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not, primarily due to declining therapy or incomplete follow-up. Among those </w:t>
      </w:r>
    </w:p>
    <w:p w14:paraId="2F32B7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treated, 22 (46%) completed therapy, corresponding to 27% overall. Completion </w:t>
      </w:r>
    </w:p>
    <w:p w14:paraId="31D26C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highest for nine months of isoniazid (88%) and lowest for 4 months of </w:t>
      </w:r>
    </w:p>
    <w:p w14:paraId="7426E9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rifampin (17%). Several documentation and follow-up gaps were identified.</w:t>
      </w:r>
    </w:p>
    <w:p w14:paraId="328DED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Losses across the LTBI care cascade were common in this university </w:t>
      </w:r>
    </w:p>
    <w:p w14:paraId="31CFAB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setting and reflect patterns reported in other U.S. and international studies. </w:t>
      </w:r>
    </w:p>
    <w:p w14:paraId="1068C8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Strengthening education, follow-up, access to shorter regimens, and </w:t>
      </w:r>
    </w:p>
    <w:p w14:paraId="7C229A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documentation may improve completion rates and support TB elimination goals.</w:t>
      </w:r>
    </w:p>
    <w:p w14:paraId="6BADDC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FC38F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2025 Murthy, Goodman and Moore.</w:t>
      </w:r>
    </w:p>
    <w:p w14:paraId="76C4D3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7ADA2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10.3389/ftubr.2025.1710215</w:t>
      </w:r>
    </w:p>
    <w:p w14:paraId="6374E3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PMC13494968</w:t>
      </w:r>
    </w:p>
    <w:p w14:paraId="3DB3E2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42638771</w:t>
      </w:r>
    </w:p>
    <w:p w14:paraId="37D7E7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B58BC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Jun 25;4:1853414. doi: 10.3389/ftubr.2026.1853414. </w:t>
      </w:r>
    </w:p>
    <w:p w14:paraId="1D86540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004AE6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CD2F0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interpretable decision trees to explore TB-HIV integration under data </w:t>
      </w:r>
    </w:p>
    <w:p w14:paraId="6B611D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constraints: a proof-of-concept analysis.</w:t>
      </w:r>
    </w:p>
    <w:p w14:paraId="695BA1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00EA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Dlatu N(1), Faye LM(2), Hosu MC(2), Apalata T(2).</w:t>
      </w:r>
    </w:p>
    <w:p w14:paraId="14C9D1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A5427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7C106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(1)Walter Sisulu Institute for Clinical Governance, Healthcare Administration, </w:t>
      </w:r>
    </w:p>
    <w:p w14:paraId="064E57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School of Public Health, Faculty of Medicine and Health Sciences, Walter Sisulu </w:t>
      </w:r>
    </w:p>
    <w:p w14:paraId="2E66E3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Mthatha, South Africa.</w:t>
      </w:r>
    </w:p>
    <w:p w14:paraId="666099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Laboratory Medicine and Pathology, Walter Sisulu University, </w:t>
      </w:r>
    </w:p>
    <w:p w14:paraId="3C2DF5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Mthatha, South Africa.</w:t>
      </w:r>
    </w:p>
    <w:p w14:paraId="16D0AF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3EA9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Strengthening tuberculosis (TB) and HIV service integration remains </w:t>
      </w:r>
    </w:p>
    <w:p w14:paraId="311FA0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major priority in resource-limited settings, where fragmented care contributes </w:t>
      </w:r>
    </w:p>
    <w:p w14:paraId="624CE0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delayed diagnosis, poor treatment continuity, and suboptimal patient </w:t>
      </w:r>
    </w:p>
    <w:p w14:paraId="0EA5D1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outcomes. Evaluating implementation conditions associated with integrated care </w:t>
      </w:r>
    </w:p>
    <w:p w14:paraId="2B6B66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remains challenging because health system data are often simplified, </w:t>
      </w:r>
    </w:p>
    <w:p w14:paraId="34B020C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inconsistently recorded, and insufficiently structured to capture the complexity </w:t>
      </w:r>
    </w:p>
    <w:p w14:paraId="3F60D7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real-world service-delivery processes. This study aimed to demonstrate the </w:t>
      </w:r>
    </w:p>
    <w:p w14:paraId="3CFF0A4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application of an interpretable decision-tree framework to explore selected </w:t>
      </w:r>
    </w:p>
    <w:p w14:paraId="4A2B58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and service-delivery conditions associated with TB-HIV </w:t>
      </w:r>
    </w:p>
    <w:p w14:paraId="245CFD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integration using a highly constrained secondary dataset.</w:t>
      </w:r>
    </w:p>
    <w:p w14:paraId="32DF90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quantitative exploratory proof-of-concept analysis was conducted </w:t>
      </w:r>
    </w:p>
    <w:p w14:paraId="0CD8CA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a simplified secondary dataset comprising 10 TB-HIV integration </w:t>
      </w:r>
    </w:p>
    <w:p w14:paraId="71A715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cases. Funding, healthcare worker training, patient education, </w:t>
      </w:r>
    </w:p>
    <w:p w14:paraId="6A8626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medication access, and infection control were included as binary implementation </w:t>
      </w:r>
    </w:p>
    <w:p w14:paraId="5AFAE0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indicators and entered simultaneously into the decision-tree model. The Gini </w:t>
      </w:r>
    </w:p>
    <w:p w14:paraId="6E4F72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index was used descriptively to assess node impurity and decision structure. </w:t>
      </w:r>
    </w:p>
    <w:p w14:paraId="5D9566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Correlation network analysis was performed to examine patterns of variable </w:t>
      </w:r>
    </w:p>
    <w:p w14:paraId="76074B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alignment, with Pearson correlation coefficients (equivalent to the phi </w:t>
      </w:r>
    </w:p>
    <w:p w14:paraId="0B2907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coefficient for binary variables) interpreted solely as descriptive indicators </w:t>
      </w:r>
    </w:p>
    <w:p w14:paraId="02A793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co-occurrence within the dataset. Given the extremely small sample size and </w:t>
      </w:r>
    </w:p>
    <w:p w14:paraId="032E3B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simplified binary structure, all analyses were exploratory and illustrative </w:t>
      </w:r>
    </w:p>
    <w:p w14:paraId="71C4A8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rather than predictive, inferential, or causal.</w:t>
      </w:r>
    </w:p>
    <w:p w14:paraId="2E4280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Funding emerged as the primary discriminating variable in the decision </w:t>
      </w:r>
    </w:p>
    <w:p w14:paraId="0ABD57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tree, with all cases reporting increased funding classified as successful (6/6) </w:t>
      </w:r>
    </w:p>
    <w:p w14:paraId="66FC4C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all cases without increased funding classified as unsuccessful (4/4). </w:t>
      </w:r>
    </w:p>
    <w:p w14:paraId="726F90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Although all implementation variables were evaluated by the algorithm, no </w:t>
      </w:r>
    </w:p>
    <w:p w14:paraId="76A494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additional variable provided sufficient information gain to generate further </w:t>
      </w:r>
    </w:p>
    <w:p w14:paraId="0F7C15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branching. Descriptive correlation analysis indicated alignment between funding </w:t>
      </w:r>
    </w:p>
    <w:p w14:paraId="1454F8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TB-HIV integration outcomes (r = 0.78), healthcare worker training </w:t>
      </w:r>
    </w:p>
    <w:p w14:paraId="29DBC5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(r = 0.76), patient education (r = 0.62), and infection control (r = 0.58). </w:t>
      </w:r>
    </w:p>
    <w:p w14:paraId="790C6F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coefficients are presented solely as descriptive indicators of variable </w:t>
      </w:r>
    </w:p>
    <w:p w14:paraId="42DA1C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alignment and should not be interpreted as measures of effect size, association </w:t>
      </w:r>
    </w:p>
    <w:p w14:paraId="4B49C9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strength, or statistical evidence.</w:t>
      </w:r>
    </w:p>
    <w:p w14:paraId="374748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proof-of-concept study demonstrates how interpretable </w:t>
      </w:r>
    </w:p>
    <w:p w14:paraId="295A54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decision-tree approaches can be used to explore implementation conditions </w:t>
      </w:r>
    </w:p>
    <w:p w14:paraId="67788F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associated with TB-HIV integration under severe data constraints. The findings </w:t>
      </w:r>
    </w:p>
    <w:p w14:paraId="14C5CE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do not identify determinants of integration success but rather illustrate how </w:t>
      </w:r>
    </w:p>
    <w:p w14:paraId="290AFF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selected implementation conditions were structured within a constrained </w:t>
      </w:r>
    </w:p>
    <w:p w14:paraId="15061B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analytical framework. The study highlights both the utility and limitations of </w:t>
      </w:r>
    </w:p>
    <w:p w14:paraId="105BD5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interpretable analytical approaches when applied to small, dichotomized health </w:t>
      </w:r>
    </w:p>
    <w:p w14:paraId="0CAEBA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systems datasets. Future research should employ larger, more granular, </w:t>
      </w:r>
    </w:p>
    <w:p w14:paraId="1A6E9A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process-sensitive, and contextually rich datasets to support robust evaluation </w:t>
      </w:r>
    </w:p>
    <w:p w14:paraId="3E04028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TB-HIV integration in real-world settings.</w:t>
      </w:r>
    </w:p>
    <w:p w14:paraId="20DEBA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0649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Dlatu, Faye, Hosu and Apalata.</w:t>
      </w:r>
    </w:p>
    <w:p w14:paraId="6272B7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85E5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10.3389/ftubr.2026.1853414</w:t>
      </w:r>
    </w:p>
    <w:p w14:paraId="53FF50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PMC13491438</w:t>
      </w:r>
    </w:p>
    <w:p w14:paraId="6622B3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42638769</w:t>
      </w:r>
    </w:p>
    <w:p w14:paraId="0E8E07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7F7012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Apr 17;4:1750007. doi: 10.3389/ftubr.2026.1750007. </w:t>
      </w:r>
    </w:p>
    <w:p w14:paraId="245940B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1A3AFB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9B7EF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Evaluation of the performance of promising host transcriptional biosignatures in </w:t>
      </w:r>
    </w:p>
    <w:p w14:paraId="03FD5E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predicting TB progression during a 1-year prospective cohort study in Indian </w:t>
      </w:r>
    </w:p>
    <w:p w14:paraId="103645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household contacts.</w:t>
      </w:r>
    </w:p>
    <w:p w14:paraId="7C5346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112E3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Jenum S(1)(2), Hadasch S(3), Sivakumaran D(2), Saghaug CS(2), Høgberg J(4), </w:t>
      </w:r>
    </w:p>
    <w:p w14:paraId="44C2F8A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Larsen KC(4), Selvan S(5), Larsen H(4), Ritz C(2)(3), Grewal HMS(2)(6).</w:t>
      </w:r>
    </w:p>
    <w:p w14:paraId="53A0D4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9EEFD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083A5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(1)Department of Infectious Diseases, Oslo University Hospital, Oslo, Norway.</w:t>
      </w:r>
    </w:p>
    <w:p w14:paraId="4B985BD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Clinical Science, Faculty of Medicine, BIDS Group, University </w:t>
      </w:r>
    </w:p>
    <w:p w14:paraId="0F4C7C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Bergen, Bergen, Norway.</w:t>
      </w:r>
    </w:p>
    <w:p w14:paraId="75E78A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(3)National Institute of Public Health, University of Southern Denmark, </w:t>
      </w:r>
    </w:p>
    <w:p w14:paraId="609BA03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Copenhagen, Denmark.</w:t>
      </w:r>
    </w:p>
    <w:p w14:paraId="400F55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(4)Centre for Diagnostics, DTU Health Tech, Technical University of Denmark, </w:t>
      </w:r>
    </w:p>
    <w:p w14:paraId="00C571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Lyngby, Denmark.</w:t>
      </w:r>
    </w:p>
    <w:p w14:paraId="32C45A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(5)Division of Health and Humanities, St. John's Research Institute, Bangalore, </w:t>
      </w:r>
    </w:p>
    <w:p w14:paraId="5C61FB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323572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(6)Department of Microbiology, Haukeland University Hospital, Bergen, Norway.</w:t>
      </w:r>
    </w:p>
    <w:p w14:paraId="6B11D0F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8979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INTRODUCTION: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Achieving the goal of the End TB Strategy depends on new tools, </w:t>
      </w:r>
    </w:p>
    <w:p w14:paraId="74683B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preferably blood-based point-of-care (POC) tests, to identify individuals at </w:t>
      </w:r>
    </w:p>
    <w:p w14:paraId="278471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 of progression from M. tuberculosis infection to subclinical or clinical </w:t>
      </w:r>
    </w:p>
    <w:p w14:paraId="398B9E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(TB). A decade of signature discovery and validation has resulted </w:t>
      </w:r>
    </w:p>
    <w:p w14:paraId="5F4EF33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several transcriptional signatures with promising capacity for predicting TB </w:t>
      </w:r>
    </w:p>
    <w:p w14:paraId="298C04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progression within the next 3-6 months, but evaluation of signature performance </w:t>
      </w:r>
    </w:p>
    <w:p w14:paraId="1FE894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Asian populations is lacking.</w:t>
      </w:r>
    </w:p>
    <w:p w14:paraId="0D97034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Nested within a prospective observational cohort study of Indian </w:t>
      </w:r>
    </w:p>
    <w:p w14:paraId="7542B8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household contacts (HHC study), we adapted the RISK6 and Sweeney3 along with our </w:t>
      </w:r>
    </w:p>
    <w:p w14:paraId="0A6451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locally derived INDIA11 signature to the microfluidic RT-qPCR platform </w:t>
      </w:r>
    </w:p>
    <w:p w14:paraId="6ABA22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(Fluidigm) and evaluated their capacity to predict TB progression during a </w:t>
      </w:r>
    </w:p>
    <w:p w14:paraId="307C43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12-month follow-up in a head-to-head comparison. As readily available in our </w:t>
      </w:r>
    </w:p>
    <w:p w14:paraId="1DBA75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dataset, the recently published single-gene signatures GBP2, FCGR1B, and </w:t>
      </w:r>
    </w:p>
    <w:p w14:paraId="36A7FE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SERPING1 were also assessed.</w:t>
      </w:r>
    </w:p>
    <w:p w14:paraId="536582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Of the 525 recruited household contacts, 12 (6 cases in children aged </w:t>
      </w:r>
    </w:p>
    <w:p w14:paraId="4AF7B7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5-14 years) progressed to TB (5 at 6 months, 7 at 12 months) as defined by </w:t>
      </w:r>
    </w:p>
    <w:p w14:paraId="4293FC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growth of M. tuberculosis in respiratory specimens. RISK6 and Sweeney3 were </w:t>
      </w:r>
    </w:p>
    <w:p w14:paraId="09E361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successfully adapted to the Fluidigm platform. One gene in the INDIA11 assay </w:t>
      </w:r>
    </w:p>
    <w:p w14:paraId="74791F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failed, resulting in the INDIA10 signature with an overall failure rate of 5.7%. </w:t>
      </w:r>
    </w:p>
    <w:p w14:paraId="062830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RISK6, Sweeney3, and INDIA10 demonstrated comparable but statistically </w:t>
      </w:r>
    </w:p>
    <w:p w14:paraId="5466FA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non-significant predictive performance for TB progression, with AUCs: RISK6 0.61 </w:t>
      </w:r>
    </w:p>
    <w:p w14:paraId="081FBC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(95%CI 0.41-0.82), Sweeney3 0.61 (95%CI 0.41-0.80), INDIA10 0.59 (95%CI </w:t>
      </w:r>
    </w:p>
    <w:p w14:paraId="6C2B84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0.46-0.72). Applying a fixed value of sensitivity 75% corresponding to the WHO </w:t>
      </w:r>
    </w:p>
    <w:p w14:paraId="4457C8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minimum target for TB prediction resulted in the corresponding specificities </w:t>
      </w:r>
    </w:p>
    <w:p w14:paraId="663072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RISK6 0.49 (95%CI 0.41-0.56), Sweeney3 0.32 (95%CI 0.25-0.39), and INDIA10 0.42 </w:t>
      </w:r>
    </w:p>
    <w:p w14:paraId="5CCDF6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(95%CI 0.35-0.50). Of single-gene signatures, the AUCs of FCGR1B and GBP2 were </w:t>
      </w:r>
    </w:p>
    <w:p w14:paraId="2E42E1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significant with specificities of FCGR1B 0.56 (95%CL 0.49-0.64) and GBP 0.50 </w:t>
      </w:r>
    </w:p>
    <w:p w14:paraId="44D7B6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(95%CL 0.43-0.58).</w:t>
      </w:r>
    </w:p>
    <w:p w14:paraId="07632A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DISCUSSION: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expression of interferon-gamma-inducible gene signatures were </w:t>
      </w:r>
    </w:p>
    <w:p w14:paraId="10E733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able to discriminate between TB progressors and non-progressors in an hitherto </w:t>
      </w:r>
    </w:p>
    <w:p w14:paraId="19366E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underexplored Indian population, supporting the generalizability of RNA </w:t>
      </w:r>
    </w:p>
    <w:p w14:paraId="650AEE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technology to this setting. Given the limited sensitivity and specificity of </w:t>
      </w:r>
    </w:p>
    <w:p w14:paraId="25846E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current biosignatures in all populations, exploration of integrated diagnostic </w:t>
      </w:r>
    </w:p>
    <w:p w14:paraId="4E5482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algorithms relying on established and novel tools in a multidisciplinary </w:t>
      </w:r>
    </w:p>
    <w:p w14:paraId="6F5777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approach is warranted.</w:t>
      </w:r>
    </w:p>
    <w:p w14:paraId="0C2F0D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4CFA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Jenum, Hadasch, Sivakumaran, Saghaug, Høgberg, Larsen, Selvan, </w:t>
      </w:r>
    </w:p>
    <w:p w14:paraId="3FDBCF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Larsen, Ritz and Grewal.</w:t>
      </w:r>
    </w:p>
    <w:p w14:paraId="2361A2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B1D27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10.3389/ftubr.2026.1750007</w:t>
      </w:r>
    </w:p>
    <w:p w14:paraId="1C4849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PMC13494970</w:t>
      </w:r>
    </w:p>
    <w:p w14:paraId="572B2F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42638761</w:t>
      </w:r>
    </w:p>
    <w:p w14:paraId="23ACF4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10D60C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109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Jun 11;4:1855780. doi: 10.3389/ftubr.2026.1855780. </w:t>
      </w:r>
    </w:p>
    <w:p w14:paraId="5A495A0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504D71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21094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characterization of drug-resistant Mycobacterium tuberculosis complex in </w:t>
      </w:r>
    </w:p>
    <w:p w14:paraId="6D8E835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western Kenya reveals predominance of isoniazid resistance and discordance with </w:t>
      </w:r>
    </w:p>
    <w:p w14:paraId="40B396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routine susceptibility testing.</w:t>
      </w:r>
    </w:p>
    <w:p w14:paraId="338966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36795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Musau S(1)(2), Odera S(1), Musyoki VM(1)(2)(3), Lamont EI(4), Onyango N(1)(3), </w:t>
      </w:r>
    </w:p>
    <w:p w14:paraId="0396B6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Morrison B(4), Murithi W(5), Wandiga S(6), Nduba V(5)(2), Sherman D(4), Mureithi </w:t>
      </w:r>
    </w:p>
    <w:p w14:paraId="7A4C4C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MW(1)(3).</w:t>
      </w:r>
    </w:p>
    <w:p w14:paraId="2287D1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9EE89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44777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Medical Microbiology and Immunology, University of Nairobi, </w:t>
      </w:r>
    </w:p>
    <w:p w14:paraId="233DAF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Nairobi, Kenya.</w:t>
      </w:r>
    </w:p>
    <w:p w14:paraId="7D39FA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(2)Tuberculosis and HIV Co-Infection Training Program, University of Nairobi, </w:t>
      </w:r>
    </w:p>
    <w:p w14:paraId="4ADB8A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Nairobi, Kenya.</w:t>
      </w:r>
    </w:p>
    <w:p w14:paraId="332D07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(3)KAVI-Institute of Clinical Research, University of Nairobi, Nairobi, Kenya.</w:t>
      </w:r>
    </w:p>
    <w:p w14:paraId="056298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Microbiology, University of Washington, Seattle, WA, United </w:t>
      </w:r>
    </w:p>
    <w:p w14:paraId="667103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States.</w:t>
      </w:r>
    </w:p>
    <w:p w14:paraId="78B5CA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(5)Centre for Respiratory Diseases research, Kenya Medical Research Institute, </w:t>
      </w:r>
    </w:p>
    <w:p w14:paraId="18F6CC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Nairobi, Kenya.</w:t>
      </w:r>
    </w:p>
    <w:p w14:paraId="47A807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(6)Center for Global Health Research, Kenya Medical Research Institute, Kisumu, </w:t>
      </w:r>
    </w:p>
    <w:p w14:paraId="1D5B88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Kenya.</w:t>
      </w:r>
    </w:p>
    <w:p w14:paraId="3872E3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87505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INTRODUCTION: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Whole-genome sequencing (WGS) data on resistance patterns in </w:t>
      </w:r>
    </w:p>
    <w:p w14:paraId="11190F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western Kenya remain limited. We evaluated resistant patterns of Mycobacterium </w:t>
      </w:r>
    </w:p>
    <w:p w14:paraId="41DE18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complex (MTBC) isolates from western Kenya based on routine line </w:t>
      </w:r>
    </w:p>
    <w:p w14:paraId="229F24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probe assay (LPA) and/or phenotypic drug-susceptibility testing (DST) using </w:t>
      </w:r>
    </w:p>
    <w:p w14:paraId="6BDD86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targeted WGS.</w:t>
      </w:r>
    </w:p>
    <w:p w14:paraId="200601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In this cross-sectional study, 1,053 archived MTBC isolates from 12 </w:t>
      </w:r>
    </w:p>
    <w:p w14:paraId="2DAC91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counties in western Kenya were analyzed. An enriched subset of 316 isolates was </w:t>
      </w:r>
    </w:p>
    <w:p w14:paraId="040004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selected for WGS, of which 290 produced high-quality genomes. Genomic data were </w:t>
      </w:r>
    </w:p>
    <w:p w14:paraId="18355E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analyzed to determine lineage distribution and identify drug resistance </w:t>
      </w:r>
    </w:p>
    <w:p w14:paraId="49C416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mutations using WHO mutation catalogue.</w:t>
      </w:r>
    </w:p>
    <w:p w14:paraId="58DBD9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Out of the 1,053 isolates, 127 (12%) showed resistance to at least one </w:t>
      </w:r>
    </w:p>
    <w:p w14:paraId="33191A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anti-TB drug. Isoniazid resistant-rifampicin susceptible (Hr-TB) isolates were </w:t>
      </w:r>
    </w:p>
    <w:p w14:paraId="7A686E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most common (52; 40%), followed by rifampicin-resistant (33;26%) and </w:t>
      </w:r>
    </w:p>
    <w:p w14:paraId="67AB96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multidrug-resistant (23;18%). The predominance of Hr-TB is consistent with </w:t>
      </w:r>
    </w:p>
    <w:p w14:paraId="6327D9A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reports from Kenya and other high-burden settings. Enriched WGS subset </w:t>
      </w:r>
    </w:p>
    <w:p w14:paraId="7DE9E4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identified resistance-associated mutations in 43/290 (14%) isolates, with </w:t>
      </w:r>
    </w:p>
    <w:p w14:paraId="68628D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similar resistance patterns. Rifampicin resistance was mainly associated with </w:t>
      </w:r>
    </w:p>
    <w:p w14:paraId="14BA65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rpoB (S450L), while isoniazid resistance was dominated by katG S315 T and inhA </w:t>
      </w:r>
    </w:p>
    <w:p w14:paraId="4F57D2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promoter mutations. Resistant isolates were mainly concentrated in Kisii, </w:t>
      </w:r>
    </w:p>
    <w:p w14:paraId="6A0EC1D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Migori, Homa Bay, and Siaya, predominantly within Lineages 4 and 3. Discordance </w:t>
      </w:r>
    </w:p>
    <w:p w14:paraId="591A86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observed between routine testing and WGS (p = 0.026); approximately 86% of </w:t>
      </w:r>
    </w:p>
    <w:p w14:paraId="741E988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discordant isolates carrying mutations of uncertain significance.</w:t>
      </w:r>
    </w:p>
    <w:p w14:paraId="10E0CD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Western Kenya shows geographic DR-TB heterogeneity with predominant </w:t>
      </w:r>
    </w:p>
    <w:p w14:paraId="792D31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Hr-TB, which rifampicin-based diagnostics risk under-detection. Despite observed </w:t>
      </w:r>
    </w:p>
    <w:p w14:paraId="29E75B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discordance, Integrating WGS with routine testing will strengthen surveillance, </w:t>
      </w:r>
    </w:p>
    <w:p w14:paraId="0CB0F7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 isoniazid resistance detection, and support appropriate treatment </w:t>
      </w:r>
    </w:p>
    <w:p w14:paraId="190B581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management in high-burden settings.</w:t>
      </w:r>
    </w:p>
    <w:p w14:paraId="603B12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BDEBA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 Musau, Odera, Musyoki, Lamont, Onyango, Morrison, Murithi, Wandiga, </w:t>
      </w:r>
    </w:p>
    <w:p w14:paraId="2A0FF13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Nduba, Sherman and Mureithi.</w:t>
      </w:r>
    </w:p>
    <w:p w14:paraId="74109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82517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10.3389/ftubr.2026.1855780</w:t>
      </w:r>
    </w:p>
    <w:p w14:paraId="675011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PMC13491443</w:t>
      </w:r>
    </w:p>
    <w:p w14:paraId="25A323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42638759</w:t>
      </w:r>
    </w:p>
    <w:p w14:paraId="4DCA30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3CA917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110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Feb 16;3:1678039. doi: 10.3389/ftubr.2025.1678039. </w:t>
      </w:r>
    </w:p>
    <w:p w14:paraId="1B7DB67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659D45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44003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Evaluation of host-immune biomarker signatures as multiplex qPCR diagnostic </w:t>
      </w:r>
    </w:p>
    <w:p w14:paraId="206822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assays: a pilot study toward meeting WHO target product profiles for TB </w:t>
      </w:r>
    </w:p>
    <w:p w14:paraId="52D8304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diagnosis in India.</w:t>
      </w:r>
    </w:p>
    <w:p w14:paraId="4A0210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E1935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Garlant HN(1), Ellappan K(2), Joseph NM(2), Turner C(1), Govindaraj V(3), Kumar </w:t>
      </w:r>
    </w:p>
    <w:p w14:paraId="39CFCA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SV(3), Kumar S(2), Vasan S(1)(4), Kempsell KE(1).</w:t>
      </w:r>
    </w:p>
    <w:p w14:paraId="6B4FE7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8A01A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98A4B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(1)UK Health Security Agency, Porton Down, Salisbury, United Kingdom.</w:t>
      </w:r>
    </w:p>
    <w:p w14:paraId="5C684C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Microbiology, Jawaharlal Institute of Postgraduate Medical </w:t>
      </w:r>
    </w:p>
    <w:p w14:paraId="5C20E8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Education and Research, Puducherry, India.</w:t>
      </w:r>
    </w:p>
    <w:p w14:paraId="1E3631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Pulmonary Medicine, Jawaharlal Institute of Postgraduate </w:t>
      </w:r>
    </w:p>
    <w:p w14:paraId="52504A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Medical Education and Research, Puducherry, India.</w:t>
      </w:r>
    </w:p>
    <w:p w14:paraId="44C813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(4)School of Medical and Health Sciences, Edith Cowan University, Joondalup, WA, </w:t>
      </w:r>
    </w:p>
    <w:p w14:paraId="0A8A750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Australia.</w:t>
      </w:r>
    </w:p>
    <w:p w14:paraId="74960C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FED7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remains the leading cause of death from a single </w:t>
      </w:r>
    </w:p>
    <w:p w14:paraId="27738A7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infectious agent. Current diagnostic tools are limited, especially in </w:t>
      </w:r>
    </w:p>
    <w:p w14:paraId="73A244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low-resource settings. The World Health Organization's (WHO) Target Product </w:t>
      </w:r>
    </w:p>
    <w:p w14:paraId="14A8CE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Profiles (TPPs) call for rapid, non-sputum-based diagnostics with high </w:t>
      </w:r>
    </w:p>
    <w:p w14:paraId="5C0CBA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sensitivity and specificity. This study evaluates our previously published </w:t>
      </w:r>
    </w:p>
    <w:p w14:paraId="41EAEB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TB-associated host-immune biomarkers alongside small-size signatures from other </w:t>
      </w:r>
    </w:p>
    <w:p w14:paraId="6881B6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studies, in our previously published non-human primate (NHP) TB infection study </w:t>
      </w:r>
    </w:p>
    <w:p w14:paraId="28EBCD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dataset (GSE76703) and two previously published human datasets (GSE144127, </w:t>
      </w:r>
    </w:p>
    <w:p w14:paraId="59546E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GSE42834), which include other disease group comparators, including sarcoidosis. </w:t>
      </w:r>
    </w:p>
    <w:p w14:paraId="6D91865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These were also evaluated in a small-scale, exploratory qPCR pilot study to </w:t>
      </w:r>
    </w:p>
    <w:p w14:paraId="21C8A7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assess the feasibility of implementing these previously validated signatures in </w:t>
      </w:r>
    </w:p>
    <w:p w14:paraId="0B6CBF2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South Indian TB patient cohort, comparing their diagnostic performance against </w:t>
      </w:r>
    </w:p>
    <w:p w14:paraId="5FA8EA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WHO TPP criteria.</w:t>
      </w:r>
    </w:p>
    <w:p w14:paraId="08BDB8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Twenty-six genes from published signatures (INDUK, Roe1/Roe3, Sweeney3, </w:t>
      </w:r>
    </w:p>
    <w:p w14:paraId="2E4FFA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RISK6) were analyzed in these NHP and human datasets, using network and machine </w:t>
      </w:r>
    </w:p>
    <w:p w14:paraId="66CE8F9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learning approaches, prior to exploratory evaluation using single and multiplex </w:t>
      </w:r>
    </w:p>
    <w:p w14:paraId="12C9E6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qPCR assays. These were tested using peripheral blood sample RNAs from pulmonary </w:t>
      </w:r>
    </w:p>
    <w:p w14:paraId="4A898D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(PTB) (n = 15) and extrapulmonary TB (EPTB) (n = 15) patients and </w:t>
      </w:r>
    </w:p>
    <w:p w14:paraId="5833D8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high-incidence controls (n = 15). The diagnostic performance of biomarkers, </w:t>
      </w:r>
    </w:p>
    <w:p w14:paraId="7E561E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prior signatures, and novel promising combinations were assessed against WHO </w:t>
      </w:r>
    </w:p>
    <w:p w14:paraId="3087AE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TPPs for triage and confirmatory tests.</w:t>
      </w:r>
    </w:p>
    <w:p w14:paraId="1E643E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Several biomarker signatures successfully distinguished active TB </w:t>
      </w:r>
    </w:p>
    <w:p w14:paraId="72A4EB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((ATB) PTB and EPTB combined) from controls. The minimal INDUK signature (GBP1 + </w:t>
      </w:r>
    </w:p>
    <w:p w14:paraId="152F92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IFIT3) met the optimal TPP criteria for both triage and confirmatory testing for </w:t>
      </w:r>
    </w:p>
    <w:p w14:paraId="5094D7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PTB (100% sensitivity and specificity, area under the receiver operating </w:t>
      </w:r>
    </w:p>
    <w:p w14:paraId="4F87BE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characteristic curve (AUROC:1)) and achieved the 80% sensitivity, 100% </w:t>
      </w:r>
    </w:p>
    <w:p w14:paraId="5A48C6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specificity threshold for EPTB (AUROC: 0.92 CI: 0.8261-1.00). Combined </w:t>
      </w:r>
    </w:p>
    <w:p w14:paraId="33B746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signatures incorporating genes from INDUK, Roe1, and Sweeney3 further improved </w:t>
      </w:r>
    </w:p>
    <w:p w14:paraId="6AD194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diagnostic accuracy for ATB overall (AUROC: 0.98 95% CI: 0.9472-1.00).</w:t>
      </w:r>
    </w:p>
    <w:p w14:paraId="7F0CC8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This preliminary pilot study demonstrates successful evaluation of </w:t>
      </w:r>
    </w:p>
    <w:p w14:paraId="21E1B1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biomarker signatures as diagnostic qPCR assays for TB diagnosis and, to our </w:t>
      </w:r>
    </w:p>
    <w:p w14:paraId="5D6AC6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knowledge, is the first study to demonstrate the potential for combined </w:t>
      </w:r>
    </w:p>
    <w:p w14:paraId="53E6B59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host-immune biomarker signatures from different studies that meet WHO TPP </w:t>
      </w:r>
    </w:p>
    <w:p w14:paraId="7061D7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benchmarks. These findings support the potential for the development of </w:t>
      </w:r>
    </w:p>
    <w:p w14:paraId="701914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low-cost, field-adaptable diagnostic tools. Further validation is now under way </w:t>
      </w:r>
    </w:p>
    <w:p w14:paraId="66465A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on a larger cohort of TB patients and controls.</w:t>
      </w:r>
    </w:p>
    <w:p w14:paraId="4A2184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FACA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2026 Garlant, Ellappan, Joseph, Turner, Govindaraj, Kumar, Kumar, </w:t>
      </w:r>
    </w:p>
    <w:p w14:paraId="003E1B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Vasan and Kempsell.</w:t>
      </w:r>
    </w:p>
    <w:p w14:paraId="04BD2E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13652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10.3389/ftubr.2025.1678039</w:t>
      </w:r>
    </w:p>
    <w:p w14:paraId="6EF2A8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PMC13494995</w:t>
      </w:r>
    </w:p>
    <w:p w14:paraId="736DBF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42638755</w:t>
      </w:r>
    </w:p>
    <w:p w14:paraId="4C703F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6DE015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Apr 23;4:1809118. doi: 10.3389/ftubr.2026.1809118. </w:t>
      </w:r>
    </w:p>
    <w:p w14:paraId="75973469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4F31B1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B9433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Readiness assessment as a strategy, not an afterthought: leveraging </w:t>
      </w:r>
    </w:p>
    <w:p w14:paraId="7F0675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science to integrate tuberculosis comorbidity care in Pakistan's </w:t>
      </w:r>
    </w:p>
    <w:p w14:paraId="03D7BB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system.</w:t>
      </w:r>
    </w:p>
    <w:p w14:paraId="218CC74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C4B1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Aleem S(1), Khan Z(2), Khan BA(2), Zala(1), Afaq S(3).</w:t>
      </w:r>
    </w:p>
    <w:p w14:paraId="2D53FB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E24A5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04D74E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(1)Institute of Public Health &amp; Social Sciences, Khyber Medical University, </w:t>
      </w:r>
    </w:p>
    <w:p w14:paraId="640C7A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Peshawar, Pakistan.</w:t>
      </w:r>
    </w:p>
    <w:p w14:paraId="4463B1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(2)Office of Research Innovation and Commercialization, Khyber Medical </w:t>
      </w:r>
    </w:p>
    <w:p w14:paraId="1F5A64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Peshawar, Pakistan.</w:t>
      </w:r>
    </w:p>
    <w:p w14:paraId="18EDF5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(3)Department of Health Sciences, University of York, York, United Kingdom.</w:t>
      </w:r>
    </w:p>
    <w:p w14:paraId="77564E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A6311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Health facility readiness assessment is a foundational element in designing and </w:t>
      </w:r>
    </w:p>
    <w:p w14:paraId="22482F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implementing integrated tuberculosis (TB) and comorbidity interventions, </w:t>
      </w:r>
    </w:p>
    <w:p w14:paraId="777778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particularly in low- and middle-income countries (LMICs) like Pakistan. The </w:t>
      </w:r>
    </w:p>
    <w:p w14:paraId="07B255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integration of TB care with management of comorbid conditions like diabetes </w:t>
      </w:r>
    </w:p>
    <w:p w14:paraId="666D5E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mellitus, depression, and tobacco use is complicated and challenged by diverse, </w:t>
      </w:r>
    </w:p>
    <w:p w14:paraId="0B77BF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multifaceted barriers at the health system, organizational, and individual </w:t>
      </w:r>
    </w:p>
    <w:p w14:paraId="24A922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levels. Evidence-based frameworks, such as Consolidated Framework for </w:t>
      </w:r>
    </w:p>
    <w:p w14:paraId="62745E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Research (CFIR), Reach, Effectiveness, Adoption, Implementation, </w:t>
      </w:r>
    </w:p>
    <w:p w14:paraId="64EDF3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Maintenance (RE-AIM) framework, the Exploration, Preparation, </w:t>
      </w:r>
    </w:p>
    <w:p w14:paraId="1468CA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Implementation, Sustainment (EPIS) framework, and related tools, help </w:t>
      </w:r>
    </w:p>
    <w:p w14:paraId="3BDA57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researchers to systematically evaluate service system capacity for service </w:t>
      </w:r>
    </w:p>
    <w:p w14:paraId="469D24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delivery, determine operational gaps and shortcomings, and understand </w:t>
      </w:r>
    </w:p>
    <w:p w14:paraId="15BC9A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socio-cultural and infrastructural constraints. This ensures that subsequent </w:t>
      </w:r>
    </w:p>
    <w:p w14:paraId="060A151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interventions are not only scientifically grounded but also tailored and </w:t>
      </w:r>
    </w:p>
    <w:p w14:paraId="737A1F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well-suited to local capacities, thereby enhancing the sustainability and </w:t>
      </w:r>
    </w:p>
    <w:p w14:paraId="57E565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overall effectiveness of integration. In this perspective paper, we argue that </w:t>
      </w:r>
    </w:p>
    <w:p w14:paraId="5E51A8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readiness assessment should be institutionalized that is, formally embedded </w:t>
      </w:r>
    </w:p>
    <w:p w14:paraId="096981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within service delivery structure, routine policy, planning, and decision-making </w:t>
      </w:r>
    </w:p>
    <w:p w14:paraId="7FB3A2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processes, as a strategic prerequisite for integrating tuberculosis and </w:t>
      </w:r>
    </w:p>
    <w:p w14:paraId="5A8E56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comorbidity care, and we highlight how implementation science frameworks can </w:t>
      </w:r>
    </w:p>
    <w:p w14:paraId="09E944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support context-sensitive planning and scale-up in Pakistan and other similar </w:t>
      </w:r>
    </w:p>
    <w:p w14:paraId="66B81D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system settings.</w:t>
      </w:r>
    </w:p>
    <w:p w14:paraId="62014F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1B2D1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Aleem, Khan, Khan, Zala and Afaq.</w:t>
      </w:r>
    </w:p>
    <w:p w14:paraId="12F561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FA0F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10.3389/ftubr.2026.1809118</w:t>
      </w:r>
    </w:p>
    <w:p w14:paraId="783B35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PMC13494971</w:t>
      </w:r>
    </w:p>
    <w:p w14:paraId="3A6C16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42638741</w:t>
      </w:r>
    </w:p>
    <w:p w14:paraId="50B7DEA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039B64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2026 Jul 2;4:1855903. doi: 10.3389/ftubr.2026.1855903. eCollection 2026.</w:t>
      </w:r>
    </w:p>
    <w:p w14:paraId="427600F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61D55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Implementation of sequencing-based surveillance for drug-resistant tuberculosis </w:t>
      </w:r>
    </w:p>
    <w:p w14:paraId="0A99D4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Nigeria.</w:t>
      </w:r>
    </w:p>
    <w:p w14:paraId="39DEC5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FFB9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McLaughlin HP(1), Audu I(2), Tola M(3), Onwuamah CK(4), Ogwu J(3), Atoe K(3), </w:t>
      </w:r>
    </w:p>
    <w:p w14:paraId="622B51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Kunle-Ope CN(4), Ahmadu I(5), Gowon J(3), Meshak DB(3), Iwakun M(3), Ude CE(3), </w:t>
      </w:r>
    </w:p>
    <w:p w14:paraId="07743C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Abiona M(3), Momoh AE(4), Ore T(4), Ogbu CA(4), Abiodun TA(4), Dawson J(1), </w:t>
      </w:r>
    </w:p>
    <w:p w14:paraId="66318E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Hall-Eidson P(1), Iriemenam NC(2), Okoye M(2), Adesigbin C(6), Chijioke-Akaniro </w:t>
      </w:r>
    </w:p>
    <w:p w14:paraId="4BECCFE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O(6), Emeka E(6), Chukwuma A(6).</w:t>
      </w:r>
    </w:p>
    <w:p w14:paraId="08CF4B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48AC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69742D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(1)Division of Global HIV and TB, U.S. Centers for Disease Control and </w:t>
      </w:r>
    </w:p>
    <w:p w14:paraId="2FE07D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Prevention, Atlanta, GA, United States.</w:t>
      </w:r>
    </w:p>
    <w:p w14:paraId="7D4076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(2)Division of Global HIV and TB, U.S. Centers for Disease Control and </w:t>
      </w:r>
    </w:p>
    <w:p w14:paraId="0A0FF8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Prevention, Abuja, Nigeria.</w:t>
      </w:r>
    </w:p>
    <w:p w14:paraId="67006A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(3)Institute of Human Virology Nigeria, Abuja, Nigeria.</w:t>
      </w:r>
    </w:p>
    <w:p w14:paraId="2942B64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Microbiology, Nigerian Institute of Medical Research, Lagos, </w:t>
      </w:r>
    </w:p>
    <w:p w14:paraId="4372EF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Nigeria.</w:t>
      </w:r>
    </w:p>
    <w:p w14:paraId="76537A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(5)National Tuberculosis Reference Laboratory, Zaria, Nigeria.</w:t>
      </w:r>
    </w:p>
    <w:p w14:paraId="094670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(6)National Tuberculosis and Leprosy Control Programme, Federal Ministry of </w:t>
      </w:r>
    </w:p>
    <w:p w14:paraId="43ADA6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Health, Abuja, Nigeria.</w:t>
      </w:r>
    </w:p>
    <w:p w14:paraId="263A04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1735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Sequencing for drug-resistant tuberculosis (DR-TB) surveillance was established </w:t>
      </w:r>
    </w:p>
    <w:p w14:paraId="46313D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 Nigeria for the first time, demonstrating a nationally coordinated referral </w:t>
      </w:r>
    </w:p>
    <w:p w14:paraId="0E8E4E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network for multi-disease sequencing services. Mycobacterium tuberculosis </w:t>
      </w:r>
    </w:p>
    <w:p w14:paraId="407838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isolates previously identified as resistant to rifampicin and/or isoniazid by </w:t>
      </w:r>
    </w:p>
    <w:p w14:paraId="30D014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genotypic or phenotypic drug susceptibility testing were selected </w:t>
      </w:r>
    </w:p>
    <w:p w14:paraId="7B0E8E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proportionately across all six geopolitical zones in Nigeria. Programmatic use </w:t>
      </w:r>
    </w:p>
    <w:p w14:paraId="4057B8F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sequence data for DR-TB surveillance was prioritized, demonstrating </w:t>
      </w:r>
    </w:p>
    <w:p w14:paraId="0CC2834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additional resistance detection and enhanced monitoring as new TB treatment </w:t>
      </w:r>
    </w:p>
    <w:p w14:paraId="1EA958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regimens are scaled up. Sanger sequencing identified resistance to rifampicin </w:t>
      </w:r>
    </w:p>
    <w:p w14:paraId="614494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isoniazid missed by drug susceptibility tests routinely used in country, for </w:t>
      </w:r>
    </w:p>
    <w:p w14:paraId="21BAE4F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11% (5/47) and 2% (1/47) of isolates, respectively. This pilot study </w:t>
      </w:r>
    </w:p>
    <w:p w14:paraId="0D25A5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demonstrates feasibility and provides an example for programmatic implementation </w:t>
      </w:r>
    </w:p>
    <w:p w14:paraId="6325EC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integrated sequencing, supporting country efforts to strengthen genomic </w:t>
      </w:r>
    </w:p>
    <w:p w14:paraId="572514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surveillance for DR-TB and improve prevention and control globally.</w:t>
      </w:r>
    </w:p>
    <w:p w14:paraId="6B7FC7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C5D6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© 2026 McLaughlin, Audu, Tola, Onwuamah, Ogwu, Atoe, Kunle-Ope, Ahmadu, Gowon, </w:t>
      </w:r>
    </w:p>
    <w:p w14:paraId="7C8163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Meshak, Iwakun, Ude, Abiona, Momoh, Ore, Ogbu, Abiodun, Dawson, Hall-Eidson, </w:t>
      </w:r>
    </w:p>
    <w:p w14:paraId="7F15DE1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Iriemenam, Okoye, Adesigbin, Chijioke-Akaniro, Emeka and Chukwuma.</w:t>
      </w:r>
    </w:p>
    <w:p w14:paraId="4DD17C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835A8D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10.3389/ftubr.2026.1855903</w:t>
      </w:r>
    </w:p>
    <w:p w14:paraId="661F18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PMC13491420</w:t>
      </w:r>
    </w:p>
    <w:p w14:paraId="485EC6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42638707</w:t>
      </w:r>
    </w:p>
    <w:p w14:paraId="6FB04E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A3F1E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2026 Aug 6;4:1874315. doi: 10.3389/ftubr.2026.1874315. eCollection 2026.</w:t>
      </w:r>
    </w:p>
    <w:p w14:paraId="3D6FA6F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5E1DB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Adjunctive antimycobacterial and immunomodulatory effects of Allium cepa (pink </w:t>
      </w:r>
    </w:p>
    <w:p w14:paraId="3F42B2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variety) in a rabbit model of latent-like mycobacterial infection.</w:t>
      </w:r>
    </w:p>
    <w:p w14:paraId="71E0B8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7D90D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Ninkyi TK(1), Ogyam E(1), Agyapong KA(1), Amaning Danquah C(1).</w:t>
      </w:r>
    </w:p>
    <w:p w14:paraId="66D366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83B8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ADA9D9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Pharmacology, Faculty of Pharmacy and Pharmaceutical Sciences, </w:t>
      </w:r>
    </w:p>
    <w:p w14:paraId="4EB9BD7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Kwame Nkrumah University of Science and Technology (KNUST), Kumasi, Ghana.</w:t>
      </w:r>
    </w:p>
    <w:p w14:paraId="2CC89D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97980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INTRODUCTION: L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atent tuberculosis infection (LTBI) represents a major global </w:t>
      </w:r>
    </w:p>
    <w:p w14:paraId="735D5C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reservoir for active disease, characterized by persistent, metabolically </w:t>
      </w:r>
    </w:p>
    <w:p w14:paraId="0AA69A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inactive bacilli that are difficult to eradicate. Novel therapeutic approaches </w:t>
      </w:r>
    </w:p>
    <w:p w14:paraId="611AA2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targeting bacterial persistence and host immune responses are needed.</w:t>
      </w:r>
    </w:p>
    <w:p w14:paraId="4A4C1D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rabbit model of latent-like mycobacterial infection was established </w:t>
      </w:r>
    </w:p>
    <w:p w14:paraId="17C11D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aerosolized Mycobacterium aurum. The rabbits were treated with isoniazid </w:t>
      </w:r>
    </w:p>
    <w:p w14:paraId="5E4049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rifapentine (HR), ethanolic extract of Allium cepa (EAC), and combination </w:t>
      </w:r>
    </w:p>
    <w:p w14:paraId="15AD52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therapy. Treatment efficacy was evaluated using colony-forming unit (CFU) counts </w:t>
      </w:r>
    </w:p>
    <w:p w14:paraId="37CF2E1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haematological parameters (WBC, neutrophils, lymphocytes).</w:t>
      </w:r>
    </w:p>
    <w:p w14:paraId="3DF9E0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CFU counts increased significantly during the induction phase, </w:t>
      </w:r>
    </w:p>
    <w:p w14:paraId="5F92D5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confirming successful establishment of the latent-like mycobacterial infection </w:t>
      </w:r>
    </w:p>
    <w:p w14:paraId="58BB80E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model, while stabilization of bacterial load over time suggested immune-mediated </w:t>
      </w:r>
    </w:p>
    <w:p w14:paraId="0305B6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containment. During the treatment phase, significant reductions in CFU counts </w:t>
      </w:r>
    </w:p>
    <w:p w14:paraId="3E752F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observed in all treated groups compared with untreated controls </w:t>
      </w:r>
    </w:p>
    <w:p w14:paraId="2C9202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(p &lt; 0.0001), with the greatest reduction seen in combination therapy groups </w:t>
      </w:r>
    </w:p>
    <w:p w14:paraId="6FA6329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(HR + Allium cepa extract), indicating an improved efficacy relative to </w:t>
      </w:r>
    </w:p>
    <w:p w14:paraId="022E66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monotherapy. Haematological analysis revealed significant increases in WBC, </w:t>
      </w:r>
    </w:p>
    <w:p w14:paraId="0D1E29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neutrophils, and lymphocytes during infection, reflecting immune activation. </w:t>
      </w:r>
    </w:p>
    <w:p w14:paraId="37F688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resulted in normalization of WBC counts, reduction in neutrophilia, </w:t>
      </w:r>
    </w:p>
    <w:p w14:paraId="4AFAA7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stabilization of lymphocyte levels, indicating attenuation of inflammation </w:t>
      </w:r>
    </w:p>
    <w:p w14:paraId="7CA384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restoration of immune balance.</w:t>
      </w:r>
    </w:p>
    <w:p w14:paraId="780603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 A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llium cepa demonstrated antimycobacterial and immunomodulatory </w:t>
      </w:r>
    </w:p>
    <w:p w14:paraId="3BA78B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effects in a rabbit model of latent-like mycobacterial infection and may have </w:t>
      </w:r>
    </w:p>
    <w:p w14:paraId="0502DA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potential as an adjunctive therapeutic strategy in LTBI management.</w:t>
      </w:r>
    </w:p>
    <w:p w14:paraId="6BFA08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EF2F1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© 2026 Ninkyi, Ogyam, Agyapong and Amaning Danquah.</w:t>
      </w:r>
    </w:p>
    <w:p w14:paraId="79068D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45375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10.3389/ftubr.2026.1874315</w:t>
      </w:r>
    </w:p>
    <w:p w14:paraId="2D2E91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PMC13491428</w:t>
      </w:r>
    </w:p>
    <w:p w14:paraId="46657C0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42638645</w:t>
      </w:r>
    </w:p>
    <w:p w14:paraId="28C52B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4C78C0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2025 Oct 1;3:1659333. doi: 10.3389/ftubr.2025.1659333. eCollection 2025.</w:t>
      </w:r>
    </w:p>
    <w:p w14:paraId="3B8E01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14F4C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Predicting treatment adherence in patients with drug-resistant tuberculosis: </w:t>
      </w:r>
    </w:p>
    <w:p w14:paraId="09F9257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insights from socioeconomic, demographic, and clinical factors of patients in </w:t>
      </w:r>
    </w:p>
    <w:p w14:paraId="73959D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 rural Eastern Cape.</w:t>
      </w:r>
    </w:p>
    <w:p w14:paraId="27F61F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7849E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Faye LM(1), Hosu MC(1), Dlatu N(2), Iruedo J(3), Apalata T(1).</w:t>
      </w:r>
    </w:p>
    <w:p w14:paraId="70138B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D9CCF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EB704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Laboratory Medicine and Pathology, Faculty of Medicine and </w:t>
      </w:r>
    </w:p>
    <w:p w14:paraId="07CBE7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Health Sciences, Walter Sisulu University, Mthatha, South Africa.</w:t>
      </w:r>
    </w:p>
    <w:p w14:paraId="0CE6B8F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Public Health, Faculty of Medicine and Health Sciences, Walter </w:t>
      </w:r>
    </w:p>
    <w:p w14:paraId="7DB211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Sisulu University, Mthatha, South Africa.</w:t>
      </w:r>
    </w:p>
    <w:p w14:paraId="2BF0FE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Family Medicine, Walter Sisulu University, Mthatha, South </w:t>
      </w:r>
    </w:p>
    <w:p w14:paraId="6D4760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Africa.</w:t>
      </w:r>
    </w:p>
    <w:p w14:paraId="7320A6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965FE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Drug-resistant tuberculosis (DR-TB) poses a serious challenge to </w:t>
      </w:r>
    </w:p>
    <w:p w14:paraId="423C0A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global health. Patients must follow complex medication regimens over long </w:t>
      </w:r>
    </w:p>
    <w:p w14:paraId="10E042C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periods, and any failure to comply with these treatment plans can result in </w:t>
      </w:r>
    </w:p>
    <w:p w14:paraId="7E08B9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failure, higher mortality rates, and an increased risk of developing </w:t>
      </w:r>
    </w:p>
    <w:p w14:paraId="00DA62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additional drug resistance.</w:t>
      </w:r>
    </w:p>
    <w:p w14:paraId="3B5EC2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SETTING: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study was conducted in the rural Eastern Cape.</w:t>
      </w:r>
    </w:p>
    <w:p w14:paraId="16DBDD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AIM: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This study aims to identify the key factors influencing treatment adherence </w:t>
      </w:r>
    </w:p>
    <w:p w14:paraId="3A02FF2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among patients with DR-TB. Furthermore, it rigorously evaluates the predictive </w:t>
      </w:r>
    </w:p>
    <w:p w14:paraId="4396EE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accuracy of machine learning models in assessing treatment adherence, with a </w:t>
      </w:r>
    </w:p>
    <w:p w14:paraId="6DC04C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strong focus on socioeconomic, demographic, and clinical factors.</w:t>
      </w:r>
    </w:p>
    <w:p w14:paraId="20B79E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 retrospective analysis was conducted on patients with DR-TB. Data </w:t>
      </w:r>
    </w:p>
    <w:p w14:paraId="57A6BA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collected from medical records. Four different models were developed and </w:t>
      </w:r>
    </w:p>
    <w:p w14:paraId="1D88B2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tested to evaluate their effectiveness in predicting treatment adherence: Random </w:t>
      </w:r>
    </w:p>
    <w:p w14:paraId="49736A4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Forest, Logistic regression, Support Vector Machine (SVM), and Gradient </w:t>
      </w:r>
    </w:p>
    <w:p w14:paraId="3E0A72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Boosting.</w:t>
      </w:r>
    </w:p>
    <w:p w14:paraId="1500851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Random Forest model achieved an accuracy of 53.3% in predicting </w:t>
      </w:r>
    </w:p>
    <w:p w14:paraId="68A9D4E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adherence. An analysis of feature importance indicated that age, </w:t>
      </w:r>
    </w:p>
    <w:p w14:paraId="487BEE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income, education, social history, patient category, and comorbidities were the </w:t>
      </w:r>
    </w:p>
    <w:p w14:paraId="71A211C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most significant factors influencing adherence. Patients with higher incomes, </w:t>
      </w:r>
    </w:p>
    <w:p w14:paraId="2D3527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higher levels of education, and fewer comorbidities were more likely to follow </w:t>
      </w:r>
    </w:p>
    <w:p w14:paraId="23129F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their treatment plans.</w:t>
      </w:r>
    </w:p>
    <w:p w14:paraId="2AE2BE7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Adhering to treatment for DR-TB involves a range of socioeconomic </w:t>
      </w:r>
    </w:p>
    <w:p w14:paraId="08E40C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clinical factors. Income, education level, and pre-existing health </w:t>
      </w:r>
    </w:p>
    <w:p w14:paraId="358E30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conditions significantly influence how well patients follow their prescribed </w:t>
      </w:r>
    </w:p>
    <w:p w14:paraId="4C55BB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regimens. Understanding these influences is crucial for enhancing </w:t>
      </w:r>
    </w:p>
    <w:p w14:paraId="20462E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treatment outcomes and facilitating patients' journey toward improved health.</w:t>
      </w:r>
    </w:p>
    <w:p w14:paraId="685D4C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CONTRIBUTION: These findings suggest that machine-learning models, especially </w:t>
      </w:r>
    </w:p>
    <w:p w14:paraId="0472BB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Random Forest algorithms, can effectively support clinical decision-making by </w:t>
      </w:r>
    </w:p>
    <w:p w14:paraId="2D8E26E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identifying patients at risk of non-adherence to their treatment.</w:t>
      </w:r>
    </w:p>
    <w:p w14:paraId="1EA5F5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CB164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2025 Faye, Hosu, Dlatu, Iruedo and Apalata.</w:t>
      </w:r>
    </w:p>
    <w:p w14:paraId="6B5C67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F9976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10.3389/ftubr.2025.1659333</w:t>
      </w:r>
    </w:p>
    <w:p w14:paraId="6FA992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PMC13491431</w:t>
      </w:r>
    </w:p>
    <w:p w14:paraId="3C21B8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42638644</w:t>
      </w:r>
    </w:p>
    <w:p w14:paraId="557BA7B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032EB03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Mar 25;4:1760581. doi: 10.3389/ftubr.2026.1760581. </w:t>
      </w:r>
    </w:p>
    <w:p w14:paraId="1471E6B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69820E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DBACC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Advanced diagnostic methods for nontuberculous mycobacterial infections.</w:t>
      </w:r>
    </w:p>
    <w:p w14:paraId="4BD6C3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FEFCCD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Singh S(1), Singh AK(2), Kumar S(3), Singh N(3), Mishra AK(4), Mohanty A(5).</w:t>
      </w:r>
    </w:p>
    <w:p w14:paraId="2F1DBB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0263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C28775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(1)Departments of Zoology and Environmental Sciences, Deen Dayal Upadhyaya </w:t>
      </w:r>
    </w:p>
    <w:p w14:paraId="46FEACD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Gorakhpur University, Gorakhpur, Uttar Pradesh, India.</w:t>
      </w:r>
    </w:p>
    <w:p w14:paraId="792F42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Microbiology, Baba Raghav Das Medical College, Gorakhpur, Uttar </w:t>
      </w:r>
    </w:p>
    <w:p w14:paraId="5933C7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Pradesh, India.</w:t>
      </w:r>
    </w:p>
    <w:p w14:paraId="4E8830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Zoology, Deen Dayal Upadhyaya Gorakhpur University, Gorakhpur, </w:t>
      </w:r>
    </w:p>
    <w:p w14:paraId="42FEF3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Uttar Pradesh, India.</w:t>
      </w:r>
    </w:p>
    <w:p w14:paraId="617476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Tuberculosis &amp; Chest, Baba Raghav Das Medical College, </w:t>
      </w:r>
    </w:p>
    <w:p w14:paraId="204FC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Gorakhpur, Uttar Pradesh, India.</w:t>
      </w:r>
    </w:p>
    <w:p w14:paraId="63E74CA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(5)Department of Microbiology, All India Institute of Medical Sciences, </w:t>
      </w:r>
    </w:p>
    <w:p w14:paraId="3F71E2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Gorakhpur, Uttar Pradesh, India.</w:t>
      </w:r>
    </w:p>
    <w:p w14:paraId="7FBC9A4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5E8AF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Nontuberculous mycobacteria (NTM) represent an increasingly significant cause of </w:t>
      </w:r>
    </w:p>
    <w:p w14:paraId="253D3D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pulmonary and extrapulmonary infections, but are sometimes misinterpreted as </w:t>
      </w:r>
    </w:p>
    <w:p w14:paraId="7E3FDD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owing to overlapping clinical and microbiological </w:t>
      </w:r>
    </w:p>
    <w:p w14:paraId="7CE4D2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characteristics. Conventional diagnostic approaches, such as Ziehl-Neelsen </w:t>
      </w:r>
    </w:p>
    <w:p w14:paraId="07A411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staining and culture in a Mycobacterial Growth Indicator Tube (MGIT) system, are </w:t>
      </w:r>
    </w:p>
    <w:p w14:paraId="4CE743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constrained by extended incubation times, are insufficient for accurate species </w:t>
      </w:r>
    </w:p>
    <w:p w14:paraId="2583A2F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differentiation, and are limited by prolonged incubation periods. Recent </w:t>
      </w:r>
    </w:p>
    <w:p w14:paraId="051064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molecular and genomic advances have transformed NTM diagnostics by enabling </w:t>
      </w:r>
    </w:p>
    <w:p w14:paraId="2154F5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rapid, specific, and high-resolution identification. Line probe assays (e.g., </w:t>
      </w:r>
    </w:p>
    <w:p w14:paraId="25B399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GenoType Mycobacterium CM/AS assay) and multiplex PCR have enhanced the ability </w:t>
      </w:r>
    </w:p>
    <w:p w14:paraId="7AA2D6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to distinguish between NTM species such as Mycobacterium absessus, M. fortuitum, </w:t>
      </w:r>
    </w:p>
    <w:p w14:paraId="3D856A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M. avium complex and M. tuberculosis complex, which is essential for proper </w:t>
      </w:r>
    </w:p>
    <w:p w14:paraId="35DF92C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and epidemiological mapping. Among newer proteomic platforms, </w:t>
      </w:r>
    </w:p>
    <w:p w14:paraId="53B390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matrix-assisted laser desorption/ionization time-of-flight (MALDI-TOF) mass </w:t>
      </w:r>
    </w:p>
    <w:p w14:paraId="702FEA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spectrometry has emerged as a transformative, cost-effective technology capable </w:t>
      </w:r>
    </w:p>
    <w:p w14:paraId="0835875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of identifying Mycobacterium species directly from culture isolates through </w:t>
      </w:r>
    </w:p>
    <w:p w14:paraId="54C1FA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protein fingerprinting. It provides rapid, reproducible, and highly </w:t>
      </w:r>
    </w:p>
    <w:p w14:paraId="5D5887B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discriminatory identification between closely related species. Next-generation </w:t>
      </w:r>
    </w:p>
    <w:p w14:paraId="331B9EB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sequencing (NGS) and whole genome sequencing approaches now offer unprecedented </w:t>
      </w:r>
    </w:p>
    <w:p w14:paraId="1FBB33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insight into species identification, strain typing, and drug-resistance </w:t>
      </w:r>
    </w:p>
    <w:p w14:paraId="22FCED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prediction, complementing traditional culture-based susceptibility testing. </w:t>
      </w:r>
    </w:p>
    <w:p w14:paraId="3FD3AF9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Newer techniques such as metagenomics NGS (mNGS), targeted NGS (tNGS) multilocus </w:t>
      </w:r>
    </w:p>
    <w:p w14:paraId="283CF1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sequence typing, and mycobacterial interspersed repetitive unit-variable number </w:t>
      </w:r>
    </w:p>
    <w:p w14:paraId="02F32D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tandem repeats (MIRU-VNTR) genotyping facilitate subspecies-level resolution and </w:t>
      </w:r>
    </w:p>
    <w:p w14:paraId="62FADA7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real-time outbreak surveillance. Moreover, molecular beacons, insertion sequence </w:t>
      </w:r>
    </w:p>
    <w:p w14:paraId="0ADB0C8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analysis, and repetitive sequence-based polymerase chain reaction (Rep-PCR) </w:t>
      </w:r>
    </w:p>
    <w:p w14:paraId="545B79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enhance detection sensitivity even in paucibacillary samples. The integration of </w:t>
      </w:r>
    </w:p>
    <w:p w14:paraId="5906AE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genomic data with automated diagnostic system promises earlier intervention, </w:t>
      </w:r>
    </w:p>
    <w:p w14:paraId="4AF1D7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accurate species delineation, and improved patient outcome.</w:t>
      </w:r>
    </w:p>
    <w:p w14:paraId="2C149C8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A0C0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Singh, Singh, Kumar, Singh, Mishra and Mohanty.</w:t>
      </w:r>
    </w:p>
    <w:p w14:paraId="311284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C4E60C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10.3389/ftubr.2026.1760581</w:t>
      </w:r>
    </w:p>
    <w:p w14:paraId="4E8B73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PMC13494989</w:t>
      </w:r>
    </w:p>
    <w:p w14:paraId="26E163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42638640</w:t>
      </w:r>
    </w:p>
    <w:p w14:paraId="290921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650A72D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Jan 12;3:1735568. doi: 10.3389/ftubr.2025.1735568. </w:t>
      </w:r>
    </w:p>
    <w:p w14:paraId="2D79E19A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26CF16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7BED4F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Bidirectional pathogenesis between non-tuberculous mycobacteria and </w:t>
      </w:r>
    </w:p>
    <w:p w14:paraId="3BC670E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bronchiectasis: clinical insights, diagnostic challenges and future </w:t>
      </w:r>
    </w:p>
    <w:p w14:paraId="78C1C8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directions-Perspectives from South Asia.</w:t>
      </w:r>
    </w:p>
    <w:p w14:paraId="5BF8F5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92753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Singh AK(1), Singh S(2), Singh N(3), Gaur P(1), Mishra AK(4), Singh RK(5), Kumar </w:t>
      </w:r>
    </w:p>
    <w:p w14:paraId="7CB87E8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S(3).</w:t>
      </w:r>
    </w:p>
    <w:p w14:paraId="2EE54D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E0E6E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B14222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Microbiology, Baba Raghav Das Medical College, Gorakhpur, </w:t>
      </w:r>
    </w:p>
    <w:p w14:paraId="34B9541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00DACC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Zoology and Environmental Science, Deen Dayal Upadhyaya </w:t>
      </w:r>
    </w:p>
    <w:p w14:paraId="183C2D6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Gorakhpur University, Gorakhpur, India.</w:t>
      </w:r>
    </w:p>
    <w:p w14:paraId="0E1B27B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Zoology, Deen Dayal Upadhyaya Gorakhpur University, Gorakhpur, </w:t>
      </w:r>
    </w:p>
    <w:p w14:paraId="1B7E22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146594B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(4)Department of Tuberculosis &amp; Chest, Baba Raghav Das Medical College, </w:t>
      </w:r>
    </w:p>
    <w:p w14:paraId="74E291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Gorakhpur, India.</w:t>
      </w:r>
    </w:p>
    <w:p w14:paraId="7E785EB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(5)Department of Medicine, Baba Raghav Das Medical College, Gorakhpur, India.</w:t>
      </w:r>
    </w:p>
    <w:p w14:paraId="00EA4D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CF901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Non-tuberculous mycobacteria (NTM) are environmental opportunistic pathogens </w:t>
      </w:r>
    </w:p>
    <w:p w14:paraId="2A57454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causing chronic pulmonary disease. NTM pulmonary disease (NTM-PD) and </w:t>
      </w:r>
    </w:p>
    <w:p w14:paraId="676759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bronchiectasis exhibit a bidirectional pathogenic relationship that is </w:t>
      </w:r>
    </w:p>
    <w:p w14:paraId="7C10902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particularly under recognized in South Asian regions with high tuberculosis (TB) </w:t>
      </w:r>
    </w:p>
    <w:p w14:paraId="0B1D2B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burden. This review article covers most of the current evidence on the </w:t>
      </w:r>
    </w:p>
    <w:p w14:paraId="3823404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epidemiology, clinical spectrum, pathogenesis, therapeutic advances of </w:t>
      </w:r>
    </w:p>
    <w:p w14:paraId="5E4D3D5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NTM-associated bronchiectasis. A well-structured literature search was conducted </w:t>
      </w:r>
    </w:p>
    <w:p w14:paraId="06947F9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across PubMed, Web of Science, Scopus, and Google Scholar for articles published </w:t>
      </w:r>
    </w:p>
    <w:p w14:paraId="7A8D81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within from 2008 to 2025. These studies were specifically focused on NTM </w:t>
      </w:r>
    </w:p>
    <w:p w14:paraId="455E5BB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-associated bronchiectasis for host pathogen interactions, diagnostic </w:t>
      </w:r>
    </w:p>
    <w:p w14:paraId="391F7C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strategies, and treatment outcomes. The prevalence of NTM related bronchiectasis </w:t>
      </w:r>
    </w:p>
    <w:p w14:paraId="42CE7C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especially with species like Mycobacterium avium complex and Mycobacterium </w:t>
      </w:r>
    </w:p>
    <w:p w14:paraId="480225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abscessus which were more frequent pathogens all over the world. Its diagnostic </w:t>
      </w:r>
    </w:p>
    <w:p w14:paraId="7A2C71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dilemma with TB remains widespread due to limited lab capacity and lack of exact </w:t>
      </w:r>
    </w:p>
    <w:p w14:paraId="6C08A6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species identification, which leads to late or wrong diagnosis. Integration of </w:t>
      </w:r>
    </w:p>
    <w:p w14:paraId="3C5541B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molecular diagnostic tools, inclusion of NTM within national TB programs, and </w:t>
      </w:r>
    </w:p>
    <w:p w14:paraId="22986D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establishment of regional reference laboratories are essential to improve early </w:t>
      </w:r>
    </w:p>
    <w:p w14:paraId="42A130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detection, targeted treatment, and disease surveillance for bronchiectasis.</w:t>
      </w:r>
    </w:p>
    <w:p w14:paraId="06D317D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F7606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Singh, Singh, Singh, Gaur, Mishra, Singh and Kumar.</w:t>
      </w:r>
    </w:p>
    <w:p w14:paraId="5FBB5EB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5C21D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10.3389/ftubr.2025.1735568</w:t>
      </w:r>
    </w:p>
    <w:p w14:paraId="4A753B6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PMC13494965</w:t>
      </w:r>
    </w:p>
    <w:p w14:paraId="261EDF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42638634</w:t>
      </w:r>
    </w:p>
    <w:p w14:paraId="100495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2B3EB72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2025 Dec 17;3:1719707. doi: 10.3389/ftubr.2025.1719707. </w:t>
      </w:r>
    </w:p>
    <w:p w14:paraId="1971048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2025.</w:t>
      </w:r>
    </w:p>
    <w:p w14:paraId="708A096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B24F9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Proteomic insights into mycobacterial responses to elevated riboflavin reveal a </w:t>
      </w:r>
    </w:p>
    <w:p w14:paraId="3EC219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role for flavin-sequestering proteins in flavin homeostasis.</w:t>
      </w:r>
    </w:p>
    <w:p w14:paraId="306C38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86B10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Oketade N(1), Dobos KM(1).</w:t>
      </w:r>
    </w:p>
    <w:p w14:paraId="205E4E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C8DE7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2D33EF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Microbiology, Immunology and Pathology, Colorado State </w:t>
      </w:r>
    </w:p>
    <w:p w14:paraId="08C8CF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University, Fort Collins, CO, United States.</w:t>
      </w:r>
    </w:p>
    <w:p w14:paraId="6E3A41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9D37C0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Riboflavin biosynthesis is essential for most microorganisms, yet its production </w:t>
      </w:r>
    </w:p>
    <w:p w14:paraId="47FEBFC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 tightly regulated due to the potential toxic effect of riboflavin and its </w:t>
      </w:r>
    </w:p>
    <w:p w14:paraId="60A949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derivatives. While regulatory mechanisms for this process have been described in </w:t>
      </w:r>
    </w:p>
    <w:p w14:paraId="7BD1DFC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other organisms, none has been identified in mycobacteria. Uncovering such a </w:t>
      </w:r>
    </w:p>
    <w:p w14:paraId="60FCFB0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mechanism will be critical to fully exploit the riboflavin biosynthetic pathway </w:t>
      </w:r>
    </w:p>
    <w:p w14:paraId="5407C11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as a pharmacological target. We previously observed that Mycobacterium </w:t>
      </w:r>
    </w:p>
    <w:p w14:paraId="32FFCE1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(Mtb) and Mycolicibacterium smegmatis (Msm) can grow successfully </w:t>
      </w:r>
    </w:p>
    <w:p w14:paraId="53554A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under elevated riboflavin levels, prompting an investigation into how </w:t>
      </w:r>
    </w:p>
    <w:p w14:paraId="4F0B9D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mycobacteria tolerates high intracellular riboflavin. Using a bioinformatic </w:t>
      </w:r>
    </w:p>
    <w:p w14:paraId="65D9803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approach of proteomic data, we explored the global proteomic response of Mtb and </w:t>
      </w:r>
    </w:p>
    <w:p w14:paraId="444ADA7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Msm to elevated riboflavin. Our results revealed increased abundance of know </w:t>
      </w:r>
    </w:p>
    <w:p w14:paraId="106255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flavin sequesters in response to high riboflavin levels, suggesting a role in </w:t>
      </w:r>
    </w:p>
    <w:p w14:paraId="21EC95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flavin homeostasis. Using a transcription regulatory network analysis, we </w:t>
      </w:r>
    </w:p>
    <w:p w14:paraId="3C9006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observed the employment of similar regulatory networks, most notably DosR, in </w:t>
      </w:r>
    </w:p>
    <w:p w14:paraId="22C97E9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both Mtb and Msm in response to elevated riboflavin. We also identified a </w:t>
      </w:r>
    </w:p>
    <w:p w14:paraId="671BBB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potential link between the riboflavin induced response and isoniazid resistance </w:t>
      </w:r>
    </w:p>
    <w:p w14:paraId="4E55CA5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mechanisms, warranting further investigation. Overall, this study provides </w:t>
      </w:r>
    </w:p>
    <w:p w14:paraId="76DF37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 for the involvement of flavin sequesters in maintaining flavin </w:t>
      </w:r>
    </w:p>
    <w:p w14:paraId="41C90AD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homeostasis and highlights the potential regulatory role of DosR in this </w:t>
      </w:r>
    </w:p>
    <w:p w14:paraId="2A4FE70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process.</w:t>
      </w:r>
    </w:p>
    <w:p w14:paraId="23968C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689FE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2025 Oketade and Dobos.</w:t>
      </w:r>
    </w:p>
    <w:p w14:paraId="53F75C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B15B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10.3389/ftubr.2025.1719707</w:t>
      </w:r>
    </w:p>
    <w:p w14:paraId="05C69C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PMC13494985</w:t>
      </w:r>
    </w:p>
    <w:p w14:paraId="39C37E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42638633</w:t>
      </w:r>
    </w:p>
    <w:p w14:paraId="44427B5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691054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Jan 27;4:1746664. doi: 10.3389/ftubr.2026.1746664. </w:t>
      </w:r>
    </w:p>
    <w:p w14:paraId="1B3DF117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4A0D10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2D1F9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"yeast-drop" treatment protocol in the Drosophila model for rapid and </w:t>
      </w:r>
    </w:p>
    <w:p w14:paraId="6D31CE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cost-effective TB drug testing.</w:t>
      </w:r>
    </w:p>
    <w:p w14:paraId="797D56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25958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Vidal M(1)(2), Fuentes E(1)(3), Escobar N(2), Arch M(1), Cardona </w:t>
      </w:r>
    </w:p>
    <w:p w14:paraId="6971ED2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PJ(1)(2)(3)(4)(5).</w:t>
      </w:r>
    </w:p>
    <w:p w14:paraId="15B9F25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45E0E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1583EE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(1)Tuberculosis Research Unit, Germans Trias i Pujol Research Institute (IGTP), </w:t>
      </w:r>
    </w:p>
    <w:p w14:paraId="3B8CE0E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Badalona, Catalonia, Spain.</w:t>
      </w:r>
    </w:p>
    <w:p w14:paraId="2A7263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Genetics and Microbiology, Universitat Autònoma de Barcelona, </w:t>
      </w:r>
    </w:p>
    <w:p w14:paraId="2D4C5D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Bellaterra, Catalonia, Spain.</w:t>
      </w:r>
    </w:p>
    <w:p w14:paraId="19875B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(3)Comparative Medicine and Bioimage Centre of Catalonia (CMCiB), Germans Trias </w:t>
      </w:r>
    </w:p>
    <w:p w14:paraId="38B741A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 Pujol Research Institute (IGTP), Badalona, Catalonia, Spain.</w:t>
      </w:r>
    </w:p>
    <w:p w14:paraId="527019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(4)Laboratori Clínic Metropolitana Nord, Microbiology Department, Germans Trias </w:t>
      </w:r>
    </w:p>
    <w:p w14:paraId="01CB6B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 Pujol University Hospital (HUGTP), Badalona, Spain.</w:t>
      </w:r>
    </w:p>
    <w:p w14:paraId="39B7CE5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(5)Centro de Investigación Biomédica en Red en Enfermedades Respiratorias </w:t>
      </w:r>
    </w:p>
    <w:p w14:paraId="19A12E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(CIBERES), Instituto de Salud Carlos III (ISCIII), Madrid, Spain.</w:t>
      </w:r>
    </w:p>
    <w:p w14:paraId="06D2E96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B7D39B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Pulmonary tuberculosis (TB), caused by Mycobacterium tuberculosis, </w:t>
      </w:r>
    </w:p>
    <w:p w14:paraId="290A3C8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is the leading infectious disease globally. The lengthy treatment regimen and </w:t>
      </w:r>
    </w:p>
    <w:p w14:paraId="74471E2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potential side effects increase the probability of relapse and of developing </w:t>
      </w:r>
    </w:p>
    <w:p w14:paraId="103F53F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 resistance. These factors highlight the need for new therapeutic </w:t>
      </w:r>
    </w:p>
    <w:p w14:paraId="22BBE2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strategies, including host-directed therapies and anti-virulence approaches. </w:t>
      </w:r>
    </w:p>
    <w:p w14:paraId="7957C5D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However, the drug discovery pipeline is often limited by the simplicity of in </w:t>
      </w:r>
    </w:p>
    <w:p w14:paraId="39F68D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vitro models and the cost and scalability challenges of mammalian in vivo </w:t>
      </w:r>
    </w:p>
    <w:p w14:paraId="7093A9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models. In this study, we developed a cost-effective administration method using </w:t>
      </w:r>
    </w:p>
    <w:p w14:paraId="751B7F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Drosophila melanogaster-Mycobacterium marinum infection model called </w:t>
      </w:r>
    </w:p>
    <w:p w14:paraId="68A783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"yeast-drop". This approach facilitates oral delivery and reduces the quantity </w:t>
      </w:r>
    </w:p>
    <w:p w14:paraId="510BCFD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of compound currently needed for treatment in the fly model.</w:t>
      </w:r>
    </w:p>
    <w:p w14:paraId="6720366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We compared the yeast-drop methodology with the standard method </w:t>
      </w:r>
    </w:p>
    <w:p w14:paraId="78B81B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commonly used in Drosophila studies. Additionally, we assessed the efficacy of </w:t>
      </w:r>
    </w:p>
    <w:p w14:paraId="35937A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benchmarking antibiotics, host-directed therapies (HDTs), and anti-virulence </w:t>
      </w:r>
    </w:p>
    <w:p w14:paraId="7E8395F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compounds for TB treatment by measuring fly survival and bacterial burden.</w:t>
      </w:r>
    </w:p>
    <w:p w14:paraId="2DEBDF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Flies treated with the "yeast-drop" method showed a significant </w:t>
      </w:r>
    </w:p>
    <w:p w14:paraId="572502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improvement in survival probability and a reduction in colony-forming units </w:t>
      </w:r>
    </w:p>
    <w:p w14:paraId="2BFF0FF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(CFUs) compared to non-treated flies. This was comparable to the results </w:t>
      </w:r>
    </w:p>
    <w:p w14:paraId="6C7CDB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achieved with the standard feeding method. Among the compounds tested, linezolid </w:t>
      </w:r>
    </w:p>
    <w:p w14:paraId="728690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proved to be the most effective antibiotic. HDTs such as aspirin, metformin, and </w:t>
      </w:r>
    </w:p>
    <w:p w14:paraId="5B10CE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simvastatin also enhanced survival rates and reduced CFUs following treatment, </w:t>
      </w:r>
    </w:p>
    <w:p w14:paraId="5C28D7C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demonstrating conserved immune and metabolic mechanisms between flies and </w:t>
      </w:r>
    </w:p>
    <w:p w14:paraId="0E5872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mammals. Similarly, BBH7 and ethoxzolamide, which act as anti-virulence agents, </w:t>
      </w:r>
    </w:p>
    <w:p w14:paraId="31C0DD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further reinforce the translational value of this type of treatment in the </w:t>
      </w:r>
    </w:p>
    <w:p w14:paraId="4E4156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Drosophila model.</w:t>
      </w:r>
    </w:p>
    <w:p w14:paraId="480B7D8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Overall, the Drosophila-M. marinum model, combined with the </w:t>
      </w:r>
    </w:p>
    <w:p w14:paraId="3ACC7C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yeast-drop methodology, offers a reliable, low-cost, and biologically relevant </w:t>
      </w:r>
    </w:p>
    <w:p w14:paraId="0E8557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platform for early-stage screening of antimycobacterial, host-directed, and </w:t>
      </w:r>
    </w:p>
    <w:p w14:paraId="2883DD2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anti-virulence compounds, effectively bridging the gap between in vitro systems </w:t>
      </w:r>
    </w:p>
    <w:p w14:paraId="20F9130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mammalian models.</w:t>
      </w:r>
    </w:p>
    <w:p w14:paraId="4AF099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AADF7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Vidal, Fuentes, Escobar, Arch and Cardona.</w:t>
      </w:r>
    </w:p>
    <w:p w14:paraId="23C8AF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702E02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10.3389/ftubr.2026.1746664</w:t>
      </w:r>
    </w:p>
    <w:p w14:paraId="6C6C64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PMC13494973</w:t>
      </w:r>
    </w:p>
    <w:p w14:paraId="202830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42638632</w:t>
      </w:r>
    </w:p>
    <w:p w14:paraId="3F5B8D8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29319BB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Front Tuberc. 2026 Feb 13;4:1713844. doi: 10.3389/ftubr.2026.1713844. </w:t>
      </w:r>
    </w:p>
    <w:p w14:paraId="00AA54A6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eCollection 2026.</w:t>
      </w:r>
    </w:p>
    <w:p w14:paraId="394BB9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B4508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 integrated psycho-social intervention to improve self-efficacy toward TB </w:t>
      </w:r>
    </w:p>
    <w:p w14:paraId="6845B2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uptake and infection prevention among patients and family caregivers: </w:t>
      </w:r>
    </w:p>
    <w:p w14:paraId="0B40299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 multicentric implementation research study protocol.</w:t>
      </w:r>
    </w:p>
    <w:p w14:paraId="13DC5BE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67F25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Nagaraj K(1), Daniel BD(2), Suresh C(1), Angamuthu D(1), Palanisamy S(1), </w:t>
      </w:r>
    </w:p>
    <w:p w14:paraId="7966D3F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Malaisamy M(3).</w:t>
      </w:r>
    </w:p>
    <w:p w14:paraId="6D9A65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AB124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45E18F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(1)Department of Social and Behavioural Research, Indian Council of Medical </w:t>
      </w:r>
    </w:p>
    <w:p w14:paraId="4ADB87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Research-National Institute for Research in tuberculosis, Chennai, Tamil Nadu, </w:t>
      </w:r>
    </w:p>
    <w:p w14:paraId="1C7269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6EEDE7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(2)Department of Clinical Research, Indian Council of Medical Research-National </w:t>
      </w:r>
    </w:p>
    <w:p w14:paraId="291603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for Research in Tuberculosis, Chennai, Tamil Nadu, India.</w:t>
      </w:r>
    </w:p>
    <w:p w14:paraId="345077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(3)Department of Health Economics, Indian Council of Medical Research-National </w:t>
      </w:r>
    </w:p>
    <w:p w14:paraId="5CD737D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Institute for Research in Tuberculosis, Chennai, Tamil Nadu, India.</w:t>
      </w:r>
    </w:p>
    <w:p w14:paraId="38767D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C179DE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individuals with tuberculosis (TB) experience a variety of </w:t>
      </w:r>
    </w:p>
    <w:p w14:paraId="2C0FBC7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barriers, needs, and challenges when receiving the treatment. Evidence on </w:t>
      </w:r>
    </w:p>
    <w:p w14:paraId="4029AE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holistic patient-centered psychosocial interventions that promote self-efficacy </w:t>
      </w:r>
    </w:p>
    <w:p w14:paraId="52FAD9B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and the ability to complete treatment-related tasks and goals is scarce in </w:t>
      </w:r>
    </w:p>
    <w:p w14:paraId="52CA759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India.</w:t>
      </w:r>
    </w:p>
    <w:p w14:paraId="6E14601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OBJECTIVES: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To adapt an intervention aimed at strengthening the self-efficacy of </w:t>
      </w:r>
    </w:p>
    <w:p w14:paraId="2272010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individuals on TB treatment and their family caregivers, and to evaluate its </w:t>
      </w:r>
    </w:p>
    <w:p w14:paraId="46F25B4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effectiveness compared with the standard of care on the primary outcome of </w:t>
      </w:r>
    </w:p>
    <w:p w14:paraId="7A5ED4B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improved TB treatment self-efficacy and secondary outcomes of improved </w:t>
      </w:r>
    </w:p>
    <w:p w14:paraId="401AE3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medication adherence, reduced TB-related stigma, and improved infection control </w:t>
      </w:r>
    </w:p>
    <w:p w14:paraId="31C1C6E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practices.</w:t>
      </w:r>
    </w:p>
    <w:p w14:paraId="6C69669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METHODS: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A multicentric hybrid Type I mixed method implementation research </w:t>
      </w:r>
    </w:p>
    <w:p w14:paraId="54C6C53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design will be used to adapt and evaluate the implementation feasibility and </w:t>
      </w:r>
    </w:p>
    <w:p w14:paraId="31B468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effectiveness of delivering a self-efficacy-based intervention under National </w:t>
      </w:r>
    </w:p>
    <w:p w14:paraId="05623F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Elimination Program (NTEP) settings in India. A two-arm </w:t>
      </w:r>
    </w:p>
    <w:p w14:paraId="061220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non-randomized cluster intervention design will be employed to evaluate the </w:t>
      </w:r>
    </w:p>
    <w:p w14:paraId="55E950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impact of a self-efficacy intervention, which includes individual counseling and </w:t>
      </w:r>
    </w:p>
    <w:p w14:paraId="3ACA7B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peer group sessions (n = 240) in comparison to the standard of care (n = 240) on </w:t>
      </w:r>
    </w:p>
    <w:p w14:paraId="5CDA09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primary and secondary outcomes. Qualitative in-depth interviews and focus group </w:t>
      </w:r>
    </w:p>
    <w:p w14:paraId="216935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discussions, guided by the Consolidated Framework for Implementation Research </w:t>
      </w:r>
    </w:p>
    <w:p w14:paraId="2D9DFC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(CFIR), will be conducted to explore contextual factors influencing </w:t>
      </w:r>
    </w:p>
    <w:p w14:paraId="5BAE40A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implementation.</w:t>
      </w:r>
    </w:p>
    <w:p w14:paraId="0064F87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DISCUSSION: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proposed study could generate evidence for a holistic and </w:t>
      </w:r>
    </w:p>
    <w:p w14:paraId="46DD6F6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evidence-informed psycho-social intervention for individuals with TB and their </w:t>
      </w:r>
    </w:p>
    <w:p w14:paraId="0A67873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family caregivers. It aims to improve their self-efficacy in overcoming TB </w:t>
      </w:r>
    </w:p>
    <w:p w14:paraId="3F91BD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challenges and address the key psycho-social barriers comprehensively. </w:t>
      </w:r>
    </w:p>
    <w:p w14:paraId="563AE3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Qualitative insights from the study are expected to guide/facilitate the </w:t>
      </w:r>
    </w:p>
    <w:p w14:paraId="3AF2FBA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pragmatic scale-up of self-efficacy-based interventions under the National TB </w:t>
      </w:r>
    </w:p>
    <w:p w14:paraId="71B401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program of India.</w:t>
      </w:r>
    </w:p>
    <w:p w14:paraId="7DBA73A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CLINICAL TRIAL REGISTRATION: The study has been registered in the Clinical Trial </w:t>
      </w:r>
    </w:p>
    <w:p w14:paraId="6E6545C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Registry of India CTRI/2024/05/066847.</w:t>
      </w:r>
    </w:p>
    <w:p w14:paraId="0548D3E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1560F80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Copyright © 2026 Nagaraj, Daniel, Suresh, Angamuthu, Palanisamy and Malaisamy.</w:t>
      </w:r>
    </w:p>
    <w:p w14:paraId="3AD1F96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FC089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10.3389/ftubr.2026.1713844</w:t>
      </w:r>
    </w:p>
    <w:p w14:paraId="7B00516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PMC13494987</w:t>
      </w:r>
    </w:p>
    <w:p w14:paraId="64C6913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42638631</w:t>
      </w:r>
    </w:p>
    <w:p w14:paraId="2D73ABA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BF4D4BF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. Front Tuberc. 2025 Sep 2;3:1540194. doi: 10.3389/ftubr.2025.1540194. eCollection 2025.</w:t>
      </w:r>
    </w:p>
    <w:p w14:paraId="482CA12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6D6C72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Targeted transcriptomic analyses of tuberculosis treatment response and outcomes </w:t>
      </w:r>
    </w:p>
    <w:p w14:paraId="3DA5E9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 The Gambia.</w:t>
      </w:r>
    </w:p>
    <w:p w14:paraId="7EF9CE8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236C8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Manneh IL(1), Darboe F(1)(2), Jobe H(1), Sarr Kuyateh B(1), Cham O(1), Owolabi </w:t>
      </w:r>
    </w:p>
    <w:p w14:paraId="0485E8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O(1), Kotanmi B(3), Rachow A(4), Charalambous S(5), Held K(4)(6)(7)(8), Dockrell </w:t>
      </w:r>
    </w:p>
    <w:p w14:paraId="451C891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HM(9), Sutherland JS(1).</w:t>
      </w:r>
    </w:p>
    <w:p w14:paraId="311C54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8B44FE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51BC5D8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(1)Vaccines and Immunity Theme, Medical Research Council Unit The Gambia at </w:t>
      </w:r>
    </w:p>
    <w:p w14:paraId="78931F1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London School of Hygiene and Tropical Medicine, Fajara, Gambia.</w:t>
      </w:r>
    </w:p>
    <w:p w14:paraId="025F65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(2)Division of Experimental Medicine, University of California, San Francisco, </w:t>
      </w:r>
    </w:p>
    <w:p w14:paraId="6F76DCDF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San Francisco, CA, United States.</w:t>
      </w:r>
    </w:p>
    <w:p w14:paraId="44B159F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(3)Statistics and Bioinformatics, Medical Research Council Unit The Gambia at </w:t>
      </w:r>
    </w:p>
    <w:p w14:paraId="65B95AA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London School of Hygiene and Tropical Medicine, Fajara, Gambia.</w:t>
      </w:r>
    </w:p>
    <w:p w14:paraId="50510A5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(4)Institute of Infectious Diseases and Tropical Medicine, Ludwig Maximilian </w:t>
      </w:r>
    </w:p>
    <w:p w14:paraId="30AB985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University of Munich University Hospital, Munich, Germany.</w:t>
      </w:r>
    </w:p>
    <w:p w14:paraId="1413EA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(5)The Aurum Institute, Johannesburg, South Africa.</w:t>
      </w:r>
    </w:p>
    <w:p w14:paraId="0F8396B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(6)German Centre for Infection Research (DZIF), Partner Site Munich, </w:t>
      </w:r>
    </w:p>
    <w:p w14:paraId="097A10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Braunschweig, Munich, Germany.</w:t>
      </w:r>
    </w:p>
    <w:p w14:paraId="0C271A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(7)Fraunhofer Institute for Translational Medicine and Pharmacology, Immunology, </w:t>
      </w:r>
    </w:p>
    <w:p w14:paraId="5177B74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Infection and Pandemic Research, Munich, Germany.</w:t>
      </w:r>
    </w:p>
    <w:p w14:paraId="6447E87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(8)Unit Global Health, Helmholtz Zentrum München, German Research Centre for </w:t>
      </w:r>
    </w:p>
    <w:p w14:paraId="4D6F08E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Environmental Health (HMGU), Neuherberg, Germany.</w:t>
      </w:r>
    </w:p>
    <w:p w14:paraId="460122C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(9)Department of Infection Biology, London School of Hygiene and Tropical </w:t>
      </w:r>
    </w:p>
    <w:p w14:paraId="2A03098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Medicine, London, United Kingdom.</w:t>
      </w:r>
    </w:p>
    <w:p w14:paraId="0D9E2D7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3EE141D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BACKGROUND: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Despite availability of effective treatment regimens for </w:t>
      </w:r>
    </w:p>
    <w:p w14:paraId="3E99616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drug-susceptible Tuberculosis (TB), some patients still experience poor </w:t>
      </w:r>
    </w:p>
    <w:p w14:paraId="6A749C0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outcomes. Currently tools for monitoring treatment outcomes are </w:t>
      </w:r>
    </w:p>
    <w:p w14:paraId="432EF8A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dependent on detection of mycobacteria in sputum, which are slow, expensive and </w:t>
      </w:r>
    </w:p>
    <w:p w14:paraId="255DAA4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poor at predicting relapse and failure. This study aims to identify new </w:t>
      </w:r>
    </w:p>
    <w:p w14:paraId="7ED0404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blood-derived markers for predicting treatment response and outcomes.</w:t>
      </w:r>
    </w:p>
    <w:p w14:paraId="050446D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Whole blood was collected in PAXgene tubes from patients with </w:t>
      </w:r>
    </w:p>
    <w:p w14:paraId="210519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microbiologically confirmed TB at diagnosis, week 2, and at months 2, 4, and 6. </w:t>
      </w:r>
    </w:p>
    <w:p w14:paraId="62573B2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response and outcomes were determined by culture and gene expression </w:t>
      </w:r>
    </w:p>
    <w:p w14:paraId="71EDE6E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was compared between slow and fast responders; and between patients with good </w:t>
      </w:r>
    </w:p>
    <w:p w14:paraId="6421D9C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(cured) and poor treatment outcomes (failure and recurrent TB) using targeted </w:t>
      </w:r>
    </w:p>
    <w:p w14:paraId="09054CA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RNA gene expression. Gene signatures were developed using random forest </w:t>
      </w:r>
    </w:p>
    <w:p w14:paraId="28C707C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classification models.</w:t>
      </w:r>
    </w:p>
    <w:p w14:paraId="40E4C27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Significant changes in gene expression were detected over the course of </w:t>
      </w:r>
    </w:p>
    <w:p w14:paraId="4327350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TB treatment. Notably, major gene expression differences were observed at </w:t>
      </w:r>
    </w:p>
    <w:p w14:paraId="722FEE9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diagnosis between subsequently cured patients and patients who experienced poor </w:t>
      </w:r>
    </w:p>
    <w:p w14:paraId="7FE597A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 while minimal changes were detected between slow and fast </w:t>
      </w:r>
    </w:p>
    <w:p w14:paraId="0122C29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responders among cured patients at diagnosis. A 7-gene end of treatment </w:t>
      </w:r>
    </w:p>
    <w:p w14:paraId="5DC1BB5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signature distinguished patients with good outcomes from those with poor </w:t>
      </w:r>
    </w:p>
    <w:p w14:paraId="4967603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treatment outcomes with area under the curve (AUC) of 0.91 (95% CI 0.85-0.99), </w:t>
      </w:r>
    </w:p>
    <w:p w14:paraId="11AC8D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0.98 (95% CI 0.96-0.99), and 1.0 (95% CI 0.99-1.00), at baseline, month 2 and 6, </w:t>
      </w:r>
    </w:p>
    <w:p w14:paraId="7096418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respectively. Additionally, a 6-gene month 2 signature discriminates slow from </w:t>
      </w:r>
    </w:p>
    <w:p w14:paraId="54ACC14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fast responders with AUCs of 0.49 (95% CI 0.33-0.64), 0.58 (95% CI 0.07-1.00), </w:t>
      </w:r>
    </w:p>
    <w:p w14:paraId="5652675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and 0.93 (95% CI 0.78-1.00) at diagnosis, week 2 and month 2, respectively.</w:t>
      </w:r>
    </w:p>
    <w:p w14:paraId="2DFBA70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CONCLUSION: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The study identified genes signatures associated with TB treatment </w:t>
      </w:r>
    </w:p>
    <w:p w14:paraId="0ED7996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response and outcomes suggesting potential utility for treatment monitoring.</w:t>
      </w:r>
    </w:p>
    <w:p w14:paraId="0DC5F4C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437423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Copyright © 2025 Manneh, Darboe, Jobe, Sarr Kuyateh, Cham, Owolabi, Kotanmi, </w:t>
      </w:r>
    </w:p>
    <w:p w14:paraId="70D8B7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Rachow, Charalambous, Held, Dockrell and Sutherland.</w:t>
      </w:r>
    </w:p>
    <w:p w14:paraId="07F591B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5E5F2133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10.3389/ftubr.2025.1540194</w:t>
      </w:r>
    </w:p>
    <w:p w14:paraId="54D6AB3C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PMCID: PMC13489619</w:t>
      </w:r>
    </w:p>
    <w:p w14:paraId="39C1D2B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42638626</w:t>
      </w:r>
    </w:p>
    <w:p w14:paraId="3FFF15B5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</w:p>
    <w:p w14:paraId="1EBCDC28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 w:val="0"/>
          <w:color w:val="FF0000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 xml:space="preserve">. J Nepal Health Res Counc. 2026 Aug 3;24(1):126-132. doi: </w:t>
      </w:r>
    </w:p>
    <w:p w14:paraId="74481E64">
      <w:pPr>
        <w:rPr>
          <w:rFonts w:hint="eastAsia" w:ascii="宋体" w:hAnsi="宋体" w:eastAsia="宋体" w:cs="宋体"/>
          <w:b/>
          <w:bCs w:val="0"/>
          <w:color w:val="FF0000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szCs w:val="24"/>
        </w:rPr>
        <w:t>10.33314/jnhrc.v24i01.5271.</w:t>
      </w:r>
    </w:p>
    <w:p w14:paraId="4364B80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2834E9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Prevalence of Pulmonary Tuberculosis in HIV-Infected Individuals.</w:t>
      </w:r>
    </w:p>
    <w:p w14:paraId="69C6C0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76CDD7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Pokhrel S(1), Regmi SM(1), Ghimire K(1), Paudel S(1), Paudel A(1), Timilsina </w:t>
      </w:r>
    </w:p>
    <w:p w14:paraId="58E1121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S(1), Shrestha N(1), Paudel A(1), Pokhrel B(1), Sharma D(1), Koirala B(1), </w:t>
      </w:r>
    </w:p>
    <w:p w14:paraId="2403087E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Bhattarai S(2), Joshi P(3), Bhatta R(4).</w:t>
      </w:r>
    </w:p>
    <w:p w14:paraId="45F754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453144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Author information:</w:t>
      </w:r>
    </w:p>
    <w:p w14:paraId="3FB88A6D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(1)Pokhara Academy of Health Sciences, Kaski, Pokhara, Nepal.</w:t>
      </w:r>
    </w:p>
    <w:p w14:paraId="5E96844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(2)Pokhara University, Kaski, Pokhara.</w:t>
      </w:r>
    </w:p>
    <w:p w14:paraId="771CC0C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(3)Manmohan Memorial Institute of Medical Sciences, Kathmandu, Nepa.</w:t>
      </w:r>
    </w:p>
    <w:p w14:paraId="05CBFB2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(4)Nepal Health and Research Council, Kathmandu.</w:t>
      </w:r>
    </w:p>
    <w:p w14:paraId="2F5A293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671C1B6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 xml:space="preserve">BACKGROUND: 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Tuberculosis (TB) is a significant cause of mortality among people </w:t>
      </w:r>
    </w:p>
    <w:p w14:paraId="69CBCC8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living with HIV (PLWH), in Nepal. HIV increases the risk of progression from </w:t>
      </w:r>
    </w:p>
    <w:p w14:paraId="16ECF474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latent to active TB, increasing mortality. Despite established TB control </w:t>
      </w:r>
    </w:p>
    <w:p w14:paraId="7902336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programs, there is a significant lack of recent data measuring the tuberculosis </w:t>
      </w:r>
    </w:p>
    <w:p w14:paraId="3146506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burden among PLWH specially within the Western region of Nepal. This study was </w:t>
      </w:r>
    </w:p>
    <w:p w14:paraId="1371DD2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conducted to assess the prevalence of pulmonary tuberculosis among HIV-positive </w:t>
      </w:r>
    </w:p>
    <w:p w14:paraId="2AF3B1E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patients attending a tertiary care centre in Gandaki Province, Nepal.</w:t>
      </w:r>
    </w:p>
    <w:p w14:paraId="36919D1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METHODS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: A hospital-based cross-sectional study was conducted at Western </w:t>
      </w:r>
    </w:p>
    <w:p w14:paraId="6A7337D7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Regional Hospital, Pokhara Academy of Health Sciences, from August 2025 to </w:t>
      </w:r>
    </w:p>
    <w:p w14:paraId="37F16FC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January 2026. First, HIV-positive patients attending the ART clinic were </w:t>
      </w:r>
    </w:p>
    <w:p w14:paraId="303ADFD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screened, and those aged ?18 years without prior tuberculosis were included. </w:t>
      </w:r>
    </w:p>
    <w:p w14:paraId="7C9A97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Next, participants were recruited using convenience sampling. After obtaining </w:t>
      </w:r>
    </w:p>
    <w:p w14:paraId="096C0836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informed consent, sociodemographic and clinical data were collected through a </w:t>
      </w:r>
    </w:p>
    <w:p w14:paraId="65E58CB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structured questionnaire and medical record review. Subsequently, CD4 counts </w:t>
      </w:r>
    </w:p>
    <w:p w14:paraId="2FA693A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were measured using the PIMA CD4 analyser, and sputum samples were examined </w:t>
      </w:r>
    </w:p>
    <w:p w14:paraId="3568BB2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using Ziehl-Neelsen staining for acid-fast bacilli. Finally, data were analysed </w:t>
      </w:r>
    </w:p>
    <w:p w14:paraId="69F55A92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using SPSS version 22, with p &lt; 0.05 considered statistically significant.</w:t>
      </w:r>
    </w:p>
    <w:p w14:paraId="18D6EFFA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RESULTS: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Prevalence of pulmonary TB was found to be 5.1% among 137 participants. </w:t>
      </w:r>
    </w:p>
    <w:p w14:paraId="1A1E88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TB co-infection was found to be higher among males and in the 20-29 years and </w:t>
      </w:r>
    </w:p>
    <w:p w14:paraId="0C46FA5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&gt;70 years age groups. TB was more common among those with CD4 counts &lt;200 </w:t>
      </w:r>
    </w:p>
    <w:p w14:paraId="17F2E40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cells/µL, but was not statistically significant.</w:t>
      </w:r>
    </w:p>
    <w:p w14:paraId="45C3282B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Cs w:val="24"/>
        </w:rPr>
        <w:t>CONCLUSIONS:</w:t>
      </w:r>
      <w:r>
        <w:rPr>
          <w:rFonts w:hint="eastAsia" w:ascii="宋体" w:hAnsi="宋体" w:eastAsia="宋体" w:cs="宋体"/>
          <w:b w:val="0"/>
          <w:bCs/>
          <w:color w:val="auto"/>
          <w:szCs w:val="24"/>
        </w:rPr>
        <w:t xml:space="preserve"> The study found a 5.1% prevalence of pulmonary TB among PLWH in </w:t>
      </w:r>
    </w:p>
    <w:p w14:paraId="02812AC0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western Nepal and highlights the need for regular TB screening.</w:t>
      </w:r>
    </w:p>
    <w:p w14:paraId="0149E4D8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03C91D01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DOI: 10.33314/jnhrc.v24i01.5271</w:t>
      </w:r>
    </w:p>
    <w:p w14:paraId="1EC03B85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Cs w:val="24"/>
        </w:rPr>
        <w:t>PMID: 42638239 [Indexed for MEDLINE]</w:t>
      </w:r>
    </w:p>
    <w:p w14:paraId="6A9CCC19">
      <w:pPr>
        <w:rPr>
          <w:rFonts w:hint="eastAsia" w:ascii="宋体" w:hAnsi="宋体" w:eastAsia="宋体" w:cs="宋体"/>
          <w:b w:val="0"/>
          <w:bCs/>
          <w:color w:val="auto"/>
          <w:szCs w:val="24"/>
        </w:rPr>
      </w:pPr>
    </w:p>
    <w:p w14:paraId="2E7E13D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122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Front Tuberc. 2026 Jan 9;3:1668711. doi: 10.3389/ftubr.2025.1668711. eCollection 2025.</w:t>
      </w:r>
    </w:p>
    <w:p w14:paraId="531BB42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6ECA6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synthesis of youth activation initiatives and their impact on tuberculosis </w:t>
      </w:r>
    </w:p>
    <w:p w14:paraId="2B5308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knowledge, knowledge-seeking, and healthcare-seeking behavior in vulnerable </w:t>
      </w:r>
    </w:p>
    <w:p w14:paraId="56908A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populations.</w:t>
      </w:r>
    </w:p>
    <w:p w14:paraId="12BBC8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1D84B2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Ionescu AM(1), Mak J(2)(3), Yan Q(4), Kumar N(5), Rao R(5), Mattoo S(5), </w:t>
      </w:r>
    </w:p>
    <w:p w14:paraId="18B7B66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Balasubramanian D(6), Acharya R(1), Quraishi S(7), Sharma N(1), Nurliyanti </w:t>
      </w:r>
    </w:p>
    <w:p w14:paraId="19C860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K(8)(9), Chin J(1), Anggita S(8)(9), Pakasi T(10), Rahma S(11), Eshun-Wilsonova </w:t>
      </w:r>
    </w:p>
    <w:p w14:paraId="38B2EB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I(1).</w:t>
      </w:r>
    </w:p>
    <w:p w14:paraId="2B7C1E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D4454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79802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(1)Johnson &amp; Johnson, New Brunswick, NJ, United States.</w:t>
      </w:r>
    </w:p>
    <w:p w14:paraId="18C133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(2)London School of Hygiene &amp; Tropical Medicine (LSHTM), London, United Kingdom.</w:t>
      </w:r>
    </w:p>
    <w:p w14:paraId="00E1850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(3)MTV Staying Alive Foundation, London, United Kingdom.</w:t>
      </w:r>
    </w:p>
    <w:p w14:paraId="35A027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(4)National Center for Tuberculosis Control and Prevention, Chinese Center for </w:t>
      </w:r>
    </w:p>
    <w:p w14:paraId="4D5CAE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Disease Control and Prevention, Beijing, China.</w:t>
      </w:r>
    </w:p>
    <w:p w14:paraId="40056B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(5)National Tuberculosis Elimination Program (NTEP), New Delhi, India.</w:t>
      </w:r>
    </w:p>
    <w:p w14:paraId="479151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(6)PATH India Office, Seattle, WA, United States.</w:t>
      </w:r>
    </w:p>
    <w:p w14:paraId="5F0CA5A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(7)ZMQ Development, New Delhi, India.</w:t>
      </w:r>
    </w:p>
    <w:p w14:paraId="10C89B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(8)Stop TB Partnership Indonesia, Jakarta, Indonesia.</w:t>
      </w:r>
    </w:p>
    <w:p w14:paraId="27E25A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(9)Indonesia Muda Untuk Tuberkulosis, Jakarta, Indonesia.</w:t>
      </w:r>
    </w:p>
    <w:p w14:paraId="613028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(10)Sub-Directorate of Tuberculosis, Ministry of Health of Indonesia, Jakarta, </w:t>
      </w:r>
    </w:p>
    <w:p w14:paraId="5949B37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Indonesia.</w:t>
      </w:r>
    </w:p>
    <w:p w14:paraId="6A11F26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(11)Department of Occupational Safety and Health, Faculty of Public Health, </w:t>
      </w:r>
    </w:p>
    <w:p w14:paraId="0F4F14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Universitas Airlangga, Surabaya, Indonesia.</w:t>
      </w:r>
    </w:p>
    <w:p w14:paraId="0E16F3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7EFEC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Annually, up to 3 million people with tuberculosis (TB) fail to </w:t>
      </w:r>
    </w:p>
    <w:p w14:paraId="194C0A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receive care due to delays in seeking TB care. Alongside active case finding, </w:t>
      </w:r>
    </w:p>
    <w:p w14:paraId="03E32D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identifying cost-effective strategies that successfully mobilize vulnerable </w:t>
      </w:r>
    </w:p>
    <w:p w14:paraId="5CB3F2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populations, such as young adults, to proactively present to care early is </w:t>
      </w:r>
    </w:p>
    <w:p w14:paraId="2F1949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critical for ending the TB epidemic. Enabling populations to achieve optimized </w:t>
      </w:r>
    </w:p>
    <w:p w14:paraId="2F1FF4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knowledge levels and proactively self-present to care may be more efficient than </w:t>
      </w:r>
    </w:p>
    <w:p w14:paraId="796FFC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population-wide screening.</w:t>
      </w:r>
    </w:p>
    <w:p w14:paraId="0B5B60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Between August 2021 and December 2023, five youth activation </w:t>
      </w:r>
    </w:p>
    <w:p w14:paraId="6E2AD0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initiatives ("Be the Change", MumbraTB-ACTS, and MTV Nishedh in India; TB </w:t>
      </w:r>
    </w:p>
    <w:p w14:paraId="13BFD2A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Warriors in Indonesia; UVTB5+ in China) were implemented. Initiatives were </w:t>
      </w:r>
    </w:p>
    <w:p w14:paraId="4B52E9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assessed on reach and program engagement, TB knowledge improvement, </w:t>
      </w:r>
    </w:p>
    <w:p w14:paraId="335BF5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knowledge-seeking behaviors, healthcare-seeking behaviors, TB volunteering, and </w:t>
      </w:r>
    </w:p>
    <w:p w14:paraId="18BB28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TB self-screening, as precursors to presentation to care. Program outcomes </w:t>
      </w:r>
    </w:p>
    <w:p w14:paraId="4352B7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measurements included number of individuals reached and knowledge change before </w:t>
      </w:r>
    </w:p>
    <w:p w14:paraId="330167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after implementation using knowledge, attitudes, and practices (KAP) </w:t>
      </w:r>
    </w:p>
    <w:p w14:paraId="61CCCE7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surveys. Core healthcare-seeking behavior indicators were also tracked where </w:t>
      </w:r>
    </w:p>
    <w:p w14:paraId="3F130B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feasible.</w:t>
      </w:r>
    </w:p>
    <w:p w14:paraId="630AC0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Across programs, various strategies were implemented to reach youth </w:t>
      </w:r>
    </w:p>
    <w:p w14:paraId="3C7AD4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including social media, hybrid case-finding, mass media, gamification and peer </w:t>
      </w:r>
    </w:p>
    <w:p w14:paraId="419D31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education, and/or volunteer-driven health promotion. Variability in measurement </w:t>
      </w:r>
    </w:p>
    <w:p w14:paraId="4979C7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reporting of program outcomes confounded the synthesis of information across </w:t>
      </w:r>
    </w:p>
    <w:p w14:paraId="1D1671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initiatives, but collectively the initiatives resulted in broad reach within </w:t>
      </w:r>
    </w:p>
    <w:p w14:paraId="32E51C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each local context, resulting in more than 200 million youths reached and 100 </w:t>
      </w:r>
    </w:p>
    <w:p w14:paraId="03AAD3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million engaged. More than 800,000 individuals reported knowledge-seeking </w:t>
      </w:r>
    </w:p>
    <w:p w14:paraId="0691F9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activities with &gt;50,000 completed KAP surveys. Initiatives demonstrated evidence </w:t>
      </w:r>
    </w:p>
    <w:p w14:paraId="62279B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empowering communities to proactively undertake screening and/or volunteer </w:t>
      </w:r>
    </w:p>
    <w:p w14:paraId="46EC6EB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 TB initiatives. Three also measured positive improvements in knowledge of </w:t>
      </w:r>
    </w:p>
    <w:p w14:paraId="69F256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disease transmission, symptoms, and curability.</w:t>
      </w:r>
    </w:p>
    <w:p w14:paraId="0259CB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These data highlight several locally successful strategies for </w:t>
      </w:r>
    </w:p>
    <w:p w14:paraId="02F5CF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increasing TB awareness and knowledge, and encouraging TB care seeking, as well </w:t>
      </w:r>
    </w:p>
    <w:p w14:paraId="0C10D5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 mobilizing youth to volunteer as community TB KAP advocates. Next steps to </w:t>
      </w:r>
    </w:p>
    <w:p w14:paraId="400A60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understanding the true impact of such activation TB initiatives should include </w:t>
      </w:r>
    </w:p>
    <w:p w14:paraId="76AA512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development of a global framework to provide guidance on best practices for </w:t>
      </w:r>
    </w:p>
    <w:p w14:paraId="02DB15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impact assessment, particularly at the healthcare-seeking stage. This could </w:t>
      </w:r>
    </w:p>
    <w:p w14:paraId="104971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support healthcare workers in their provision of equitable access to quality </w:t>
      </w:r>
    </w:p>
    <w:p w14:paraId="0582F7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care and implementation of TB initiatives.</w:t>
      </w:r>
    </w:p>
    <w:p w14:paraId="6DCF5F9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78290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Copyright © 2026 Ionescu, Mak, Yan, Kumar, Rao, Mattoo, Balasubramanian, </w:t>
      </w:r>
    </w:p>
    <w:p w14:paraId="3E1C38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Acharya, Quraishi, Sharma, Nurliyanti, Chin, Anggita, Pakasi, Rahma and </w:t>
      </w:r>
    </w:p>
    <w:p w14:paraId="282E86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Eshun-Wilsonova.</w:t>
      </w:r>
    </w:p>
    <w:p w14:paraId="64A1B7B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3A019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10.3389/ftubr.2025.1668711</w:t>
      </w:r>
    </w:p>
    <w:p w14:paraId="56EA2A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PMC13494979</w:t>
      </w:r>
    </w:p>
    <w:p w14:paraId="4EB5B2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42638757</w:t>
      </w:r>
    </w:p>
    <w:p w14:paraId="79F9110B">
      <w:pPr>
        <w:rPr>
          <w:rFonts w:ascii="宋体" w:hAnsi="宋体" w:eastAsia="宋体" w:cs="宋体"/>
          <w:b w:val="0"/>
          <w:bCs/>
          <w:color w:val="auto"/>
          <w:szCs w:val="24"/>
        </w:rPr>
      </w:pPr>
    </w:p>
    <w:sectPr>
      <w:pgSz w:w="11906" w:h="16838"/>
      <w:pgMar w:top="1440" w:right="1753" w:bottom="1440" w:left="17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111"/>
    <w:rsid w:val="00026718"/>
    <w:rsid w:val="00030012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5BE"/>
    <w:rsid w:val="00155DAB"/>
    <w:rsid w:val="0016036F"/>
    <w:rsid w:val="00160D5D"/>
    <w:rsid w:val="00161C58"/>
    <w:rsid w:val="00162024"/>
    <w:rsid w:val="00162396"/>
    <w:rsid w:val="00162E0B"/>
    <w:rsid w:val="001631D1"/>
    <w:rsid w:val="00163933"/>
    <w:rsid w:val="001640F5"/>
    <w:rsid w:val="00165111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5DA7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D7ADC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1F7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47B03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5C08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5FB"/>
    <w:rsid w:val="00BC4F58"/>
    <w:rsid w:val="00BC7ACC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6E6E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1675A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337A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34B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D95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4023"/>
    <w:rsid w:val="00FE42AA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  <w:rsid w:val="04154023"/>
    <w:rsid w:val="04567CE7"/>
    <w:rsid w:val="07882584"/>
    <w:rsid w:val="08F71A98"/>
    <w:rsid w:val="10944070"/>
    <w:rsid w:val="10FC0AAD"/>
    <w:rsid w:val="119C142F"/>
    <w:rsid w:val="127E6D86"/>
    <w:rsid w:val="134A55B8"/>
    <w:rsid w:val="14EC01F2"/>
    <w:rsid w:val="16C60CFC"/>
    <w:rsid w:val="175C059F"/>
    <w:rsid w:val="19F3005A"/>
    <w:rsid w:val="1C4C493F"/>
    <w:rsid w:val="1CF47A98"/>
    <w:rsid w:val="237D75DB"/>
    <w:rsid w:val="24FE6426"/>
    <w:rsid w:val="25E851F7"/>
    <w:rsid w:val="287E31E4"/>
    <w:rsid w:val="2AA65D2F"/>
    <w:rsid w:val="2AC46EA9"/>
    <w:rsid w:val="2C0B1233"/>
    <w:rsid w:val="2F2924B1"/>
    <w:rsid w:val="359F7B16"/>
    <w:rsid w:val="35A40002"/>
    <w:rsid w:val="36D52B69"/>
    <w:rsid w:val="373E3F33"/>
    <w:rsid w:val="387570C9"/>
    <w:rsid w:val="38A6346D"/>
    <w:rsid w:val="38FC7FC9"/>
    <w:rsid w:val="400247A4"/>
    <w:rsid w:val="43572B58"/>
    <w:rsid w:val="454B049A"/>
    <w:rsid w:val="51C969CF"/>
    <w:rsid w:val="52CD24EF"/>
    <w:rsid w:val="57D12A81"/>
    <w:rsid w:val="59276A3E"/>
    <w:rsid w:val="5B0730E9"/>
    <w:rsid w:val="5BED3C02"/>
    <w:rsid w:val="5BF20EB1"/>
    <w:rsid w:val="5D080CF3"/>
    <w:rsid w:val="5F003136"/>
    <w:rsid w:val="6393508F"/>
    <w:rsid w:val="65843147"/>
    <w:rsid w:val="69360996"/>
    <w:rsid w:val="6E5857DF"/>
    <w:rsid w:val="71C41124"/>
    <w:rsid w:val="71E511AB"/>
    <w:rsid w:val="722E2B52"/>
    <w:rsid w:val="73145567"/>
    <w:rsid w:val="75AA363E"/>
    <w:rsid w:val="77AD4074"/>
    <w:rsid w:val="78EF3981"/>
    <w:rsid w:val="7ADA3086"/>
    <w:rsid w:val="7C3A2B3A"/>
    <w:rsid w:val="7E25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纯文本 Char"/>
    <w:basedOn w:val="6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97197-6AE1-4BD7-87E7-A2F1A04024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139</Pages>
  <Words>11841</Words>
  <Characters>79070</Characters>
  <Lines>1</Lines>
  <Paragraphs>1</Paragraphs>
  <TotalTime>1</TotalTime>
  <ScaleCrop>false</ScaleCrop>
  <LinksUpToDate>false</LinksUpToDate>
  <CharactersWithSpaces>90371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2025-10-11T03:52:00Z</dcterms:created>
  <dc:creator>bnds</dc:creator>
  <cp:lastModifiedBy>朱晓丽</cp:lastModifiedBy>
  <dcterms:modified xsi:type="dcterms:W3CDTF">2026-09-01T02:18:02Z</dcterms:modified>
  <cp:revision>398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eyJoZGlkIjoiMzYwOTRkYTgyYmFkYWY1OGIzMTE1N2NiY2ZlNjY2NzMiLCJ1c2VySWQiOiI1NDAxMTY4MjQifQ==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26A2A157C85C4700BB817442F54B0681_12</vt:lpwstr>
  </property>
</Properties>
</file>