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1E5D" w:rsidRPr="00842D92" w:rsidRDefault="002D1E5D" w:rsidP="002D1E5D">
      <w:pPr>
        <w:spacing w:line="360" w:lineRule="auto"/>
        <w:jc w:val="center"/>
        <w:rPr>
          <w:rFonts w:ascii="宋体" w:eastAsia="宋体" w:hAnsi="宋体" w:cs="宋体"/>
          <w:b/>
          <w:sz w:val="28"/>
          <w:szCs w:val="28"/>
        </w:rPr>
      </w:pPr>
      <w:r w:rsidRPr="00842D92">
        <w:rPr>
          <w:rFonts w:ascii="宋体" w:eastAsia="宋体" w:hAnsi="宋体" w:cs="宋体" w:hint="eastAsia"/>
          <w:b/>
          <w:sz w:val="28"/>
          <w:szCs w:val="28"/>
        </w:rPr>
        <w:t>202</w:t>
      </w:r>
      <w:r w:rsidR="001148A1">
        <w:rPr>
          <w:rFonts w:ascii="宋体" w:eastAsia="宋体" w:hAnsi="宋体" w:cs="宋体"/>
          <w:b/>
          <w:sz w:val="28"/>
          <w:szCs w:val="28"/>
        </w:rPr>
        <w:t>6</w:t>
      </w:r>
      <w:r w:rsidRPr="00842D92">
        <w:rPr>
          <w:rFonts w:ascii="宋体" w:eastAsia="宋体" w:hAnsi="宋体" w:cs="宋体" w:hint="eastAsia"/>
          <w:b/>
          <w:sz w:val="28"/>
          <w:szCs w:val="28"/>
        </w:rPr>
        <w:t>年第</w:t>
      </w:r>
      <w:r w:rsidR="009C7953">
        <w:rPr>
          <w:rFonts w:ascii="宋体" w:eastAsia="宋体" w:hAnsi="宋体" w:cs="宋体"/>
          <w:b/>
          <w:sz w:val="28"/>
          <w:szCs w:val="28"/>
        </w:rPr>
        <w:t>3</w:t>
      </w:r>
      <w:r w:rsidR="000B73F6">
        <w:rPr>
          <w:rFonts w:ascii="宋体" w:eastAsia="宋体" w:hAnsi="宋体" w:cs="宋体"/>
          <w:b/>
          <w:sz w:val="28"/>
          <w:szCs w:val="28"/>
        </w:rPr>
        <w:t>1</w:t>
      </w:r>
      <w:r w:rsidRPr="00842D92">
        <w:rPr>
          <w:rFonts w:ascii="宋体" w:eastAsia="宋体" w:hAnsi="宋体" w:cs="宋体" w:hint="eastAsia"/>
          <w:b/>
          <w:sz w:val="28"/>
          <w:szCs w:val="28"/>
        </w:rPr>
        <w:t>周</w:t>
      </w:r>
    </w:p>
    <w:p w:rsidR="002D1E5D" w:rsidRPr="00842D92" w:rsidRDefault="00B45EF4" w:rsidP="002D1E5D">
      <w:pPr>
        <w:spacing w:line="360" w:lineRule="auto"/>
        <w:jc w:val="center"/>
        <w:rPr>
          <w:rFonts w:ascii="宋体" w:eastAsia="宋体" w:hAnsi="宋体" w:cs="宋体"/>
          <w:b/>
          <w:sz w:val="28"/>
          <w:szCs w:val="28"/>
        </w:rPr>
      </w:pPr>
      <w:r>
        <w:rPr>
          <w:rFonts w:ascii="宋体" w:eastAsia="宋体" w:hAnsi="宋体" w:cs="宋体" w:hint="eastAsia"/>
          <w:b/>
          <w:sz w:val="28"/>
          <w:szCs w:val="28"/>
        </w:rPr>
        <w:t>中国</w:t>
      </w:r>
      <w:r w:rsidR="002D1E5D" w:rsidRPr="00842D92">
        <w:rPr>
          <w:rFonts w:ascii="宋体" w:eastAsia="宋体" w:hAnsi="宋体" w:cs="宋体" w:hint="eastAsia"/>
          <w:b/>
          <w:sz w:val="28"/>
          <w:szCs w:val="28"/>
        </w:rPr>
        <w:t>大陆学者发表的结核病英文文章摘要</w:t>
      </w:r>
    </w:p>
    <w:p w:rsidR="002D1E5D" w:rsidRPr="00842D92" w:rsidRDefault="002D1E5D" w:rsidP="002D1E5D">
      <w:pPr>
        <w:spacing w:line="360" w:lineRule="auto"/>
        <w:jc w:val="center"/>
        <w:rPr>
          <w:rFonts w:ascii="宋体" w:eastAsia="宋体" w:hAnsi="宋体" w:cs="宋体"/>
          <w:b/>
          <w:sz w:val="28"/>
          <w:szCs w:val="28"/>
        </w:rPr>
      </w:pPr>
      <w:r w:rsidRPr="00842D92">
        <w:rPr>
          <w:rFonts w:ascii="宋体" w:eastAsia="宋体" w:hAnsi="宋体" w:cs="宋体" w:hint="eastAsia"/>
          <w:b/>
          <w:sz w:val="28"/>
          <w:szCs w:val="28"/>
        </w:rPr>
        <w:t>（</w:t>
      </w:r>
      <w:r w:rsidR="002B7861">
        <w:rPr>
          <w:rFonts w:ascii="宋体" w:eastAsia="宋体" w:hAnsi="宋体" w:cs="宋体"/>
          <w:b/>
          <w:sz w:val="28"/>
          <w:szCs w:val="28"/>
        </w:rPr>
        <w:t>21</w:t>
      </w:r>
      <w:r w:rsidRPr="00842D92">
        <w:rPr>
          <w:rFonts w:ascii="宋体" w:eastAsia="宋体" w:hAnsi="宋体" w:cs="宋体" w:hint="eastAsia"/>
          <w:b/>
          <w:sz w:val="28"/>
          <w:szCs w:val="28"/>
        </w:rPr>
        <w:t>篇）</w:t>
      </w:r>
    </w:p>
    <w:p w:rsidR="002D1E5D" w:rsidRPr="003F76D8" w:rsidRDefault="002D1E5D" w:rsidP="002D1E5D">
      <w:pPr>
        <w:jc w:val="left"/>
        <w:rPr>
          <w:rFonts w:ascii="宋体" w:eastAsia="宋体" w:hAnsi="宋体" w:cs="宋体"/>
          <w:szCs w:val="24"/>
        </w:rPr>
      </w:pPr>
    </w:p>
    <w:p w:rsidR="002D1E5D" w:rsidRPr="00842D92" w:rsidRDefault="002D1E5D" w:rsidP="002D1E5D">
      <w:pPr>
        <w:jc w:val="left"/>
        <w:rPr>
          <w:rFonts w:ascii="宋体" w:eastAsia="宋体" w:hAnsi="宋体" w:cs="宋体"/>
          <w:b/>
          <w:color w:val="FF0000"/>
          <w:szCs w:val="24"/>
        </w:rPr>
      </w:pPr>
      <w:r w:rsidRPr="00842D92">
        <w:rPr>
          <w:rFonts w:ascii="宋体" w:eastAsia="宋体" w:hAnsi="宋体" w:cs="宋体" w:hint="eastAsia"/>
          <w:b/>
          <w:color w:val="FF0000"/>
          <w:szCs w:val="24"/>
        </w:rPr>
        <w:t>PubMed  Publication date: 202</w:t>
      </w:r>
      <w:r w:rsidR="00A73204">
        <w:rPr>
          <w:rFonts w:ascii="宋体" w:eastAsia="宋体" w:hAnsi="宋体" w:cs="宋体"/>
          <w:b/>
          <w:color w:val="FF0000"/>
          <w:szCs w:val="24"/>
        </w:rPr>
        <w:t>6</w:t>
      </w:r>
      <w:r w:rsidR="000E3E6F" w:rsidRPr="00842D92">
        <w:rPr>
          <w:rFonts w:ascii="宋体" w:eastAsia="宋体" w:hAnsi="宋体" w:cs="宋体" w:hint="eastAsia"/>
          <w:b/>
          <w:color w:val="FF0000"/>
          <w:szCs w:val="24"/>
        </w:rPr>
        <w:t>/</w:t>
      </w:r>
      <w:r w:rsidR="00071F83">
        <w:rPr>
          <w:rFonts w:ascii="宋体" w:eastAsia="宋体" w:hAnsi="宋体" w:cs="宋体"/>
          <w:b/>
          <w:color w:val="FF0000"/>
          <w:szCs w:val="24"/>
        </w:rPr>
        <w:t>7</w:t>
      </w:r>
      <w:r w:rsidRPr="00842D92">
        <w:rPr>
          <w:rFonts w:ascii="宋体" w:eastAsia="宋体" w:hAnsi="宋体" w:cs="宋体" w:hint="eastAsia"/>
          <w:b/>
          <w:color w:val="FF0000"/>
          <w:szCs w:val="24"/>
        </w:rPr>
        <w:t>/</w:t>
      </w:r>
      <w:r w:rsidR="009C7953">
        <w:rPr>
          <w:rFonts w:ascii="宋体" w:eastAsia="宋体" w:hAnsi="宋体" w:cs="宋体"/>
          <w:b/>
          <w:color w:val="FF0000"/>
          <w:szCs w:val="24"/>
        </w:rPr>
        <w:t>2</w:t>
      </w:r>
      <w:r w:rsidR="000B73F6">
        <w:rPr>
          <w:rFonts w:ascii="宋体" w:eastAsia="宋体" w:hAnsi="宋体" w:cs="宋体"/>
          <w:b/>
          <w:color w:val="FF0000"/>
          <w:szCs w:val="24"/>
        </w:rPr>
        <w:t>7</w:t>
      </w:r>
      <w:r w:rsidRPr="00842D92">
        <w:rPr>
          <w:rFonts w:ascii="宋体" w:eastAsia="宋体" w:hAnsi="宋体" w:cs="宋体" w:hint="eastAsia"/>
          <w:b/>
          <w:color w:val="FF0000"/>
          <w:szCs w:val="24"/>
        </w:rPr>
        <w:t>---202</w:t>
      </w:r>
      <w:r w:rsidR="001148A1">
        <w:rPr>
          <w:rFonts w:ascii="宋体" w:eastAsia="宋体" w:hAnsi="宋体" w:cs="宋体"/>
          <w:b/>
          <w:color w:val="FF0000"/>
          <w:szCs w:val="24"/>
        </w:rPr>
        <w:t>6</w:t>
      </w:r>
      <w:r w:rsidRPr="00842D92">
        <w:rPr>
          <w:rFonts w:ascii="宋体" w:eastAsia="宋体" w:hAnsi="宋体" w:cs="宋体" w:hint="eastAsia"/>
          <w:b/>
          <w:color w:val="FF0000"/>
          <w:szCs w:val="24"/>
        </w:rPr>
        <w:t>/</w:t>
      </w:r>
      <w:r w:rsidR="000B73F6">
        <w:rPr>
          <w:rFonts w:ascii="宋体" w:eastAsia="宋体" w:hAnsi="宋体" w:cs="宋体"/>
          <w:b/>
          <w:color w:val="FF0000"/>
          <w:szCs w:val="24"/>
        </w:rPr>
        <w:t>8</w:t>
      </w:r>
      <w:r w:rsidRPr="00842D92">
        <w:rPr>
          <w:rFonts w:ascii="宋体" w:eastAsia="宋体" w:hAnsi="宋体" w:cs="宋体" w:hint="eastAsia"/>
          <w:b/>
          <w:color w:val="FF0000"/>
          <w:szCs w:val="24"/>
        </w:rPr>
        <w:t>/</w:t>
      </w:r>
      <w:r w:rsidR="009C7953">
        <w:rPr>
          <w:rFonts w:ascii="宋体" w:eastAsia="宋体" w:hAnsi="宋体" w:cs="宋体"/>
          <w:b/>
          <w:color w:val="FF0000"/>
          <w:szCs w:val="24"/>
        </w:rPr>
        <w:t>2</w:t>
      </w:r>
    </w:p>
    <w:p w:rsidR="002D1E5D" w:rsidRDefault="002D1E5D" w:rsidP="002D1E5D">
      <w:pPr>
        <w:jc w:val="left"/>
        <w:rPr>
          <w:rFonts w:ascii="宋体" w:eastAsia="宋体" w:hAnsi="宋体" w:cs="宋体"/>
          <w:b/>
          <w:color w:val="FF0000"/>
          <w:szCs w:val="21"/>
        </w:rPr>
      </w:pPr>
      <w:r w:rsidRPr="00842D92">
        <w:rPr>
          <w:rFonts w:ascii="宋体" w:eastAsia="宋体" w:hAnsi="宋体" w:cs="宋体" w:hint="eastAsia"/>
          <w:b/>
          <w:color w:val="FF0000"/>
          <w:szCs w:val="21"/>
        </w:rPr>
        <w:t>(tuberculosis[Title/Abstract]) AND (English[Language]) AND</w:t>
      </w:r>
      <w:r w:rsidRPr="00842D92">
        <w:rPr>
          <w:rFonts w:ascii="宋体" w:eastAsia="宋体" w:hAnsi="宋体" w:cs="宋体"/>
          <w:b/>
          <w:color w:val="FF0000"/>
          <w:szCs w:val="21"/>
        </w:rPr>
        <w:t xml:space="preserve"> </w:t>
      </w:r>
      <w:r w:rsidRPr="00842D92">
        <w:rPr>
          <w:rFonts w:ascii="宋体" w:eastAsia="宋体" w:hAnsi="宋体" w:cs="宋体" w:hint="eastAsia"/>
          <w:b/>
          <w:color w:val="FF0000"/>
          <w:szCs w:val="21"/>
        </w:rPr>
        <w:t>(China[Affiliation])</w:t>
      </w:r>
    </w:p>
    <w:p w:rsidR="00E42EE8" w:rsidRDefault="00E42EE8" w:rsidP="002D1E5D">
      <w:pPr>
        <w:jc w:val="left"/>
        <w:rPr>
          <w:rFonts w:ascii="宋体" w:eastAsia="宋体" w:hAnsi="宋体" w:cs="宋体"/>
          <w:b/>
          <w:color w:val="FF0000"/>
          <w:szCs w:val="21"/>
        </w:rPr>
      </w:pPr>
    </w:p>
    <w:p w:rsidR="00C8717C" w:rsidRPr="00BB35E2" w:rsidRDefault="001B4CE6" w:rsidP="00C8717C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1</w:t>
      </w:r>
      <w:r w:rsidR="00C8717C" w:rsidRPr="00BB35E2">
        <w:rPr>
          <w:rFonts w:ascii="宋体" w:eastAsia="宋体" w:hAnsi="宋体" w:cs="宋体"/>
          <w:b/>
          <w:color w:val="FF0000"/>
          <w:szCs w:val="24"/>
        </w:rPr>
        <w:t xml:space="preserve">. Front Pharmacol. 2026 Jul 10;17:1753893. doi: 10.3389/fphar.2026.1753893. </w:t>
      </w:r>
    </w:p>
    <w:p w:rsidR="00C8717C" w:rsidRPr="00BB35E2" w:rsidRDefault="00C8717C" w:rsidP="00C8717C">
      <w:pPr>
        <w:rPr>
          <w:rFonts w:ascii="宋体" w:eastAsia="宋体" w:hAnsi="宋体" w:cs="宋体"/>
          <w:b/>
          <w:color w:val="FF0000"/>
          <w:szCs w:val="24"/>
        </w:rPr>
      </w:pPr>
      <w:r w:rsidRPr="00BB35E2">
        <w:rPr>
          <w:rFonts w:ascii="宋体" w:eastAsia="宋体" w:hAnsi="宋体" w:cs="宋体"/>
          <w:b/>
          <w:color w:val="FF0000"/>
          <w:szCs w:val="24"/>
        </w:rPr>
        <w:t>eCollection 2026.</w:t>
      </w:r>
    </w:p>
    <w:p w:rsidR="00C8717C" w:rsidRPr="00D84791" w:rsidRDefault="00C8717C" w:rsidP="00C8717C">
      <w:pPr>
        <w:rPr>
          <w:rFonts w:ascii="宋体" w:eastAsia="宋体" w:hAnsi="宋体" w:cs="宋体"/>
          <w:color w:val="000000" w:themeColor="text1"/>
          <w:szCs w:val="24"/>
        </w:rPr>
      </w:pPr>
    </w:p>
    <w:p w:rsidR="00C8717C" w:rsidRPr="00D84791" w:rsidRDefault="00C8717C" w:rsidP="00C8717C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Deciphering tuberculosis pathway mechanisms via graph neural networks and </w:t>
      </w:r>
    </w:p>
    <w:p w:rsidR="00C8717C" w:rsidRPr="00D84791" w:rsidRDefault="00C8717C" w:rsidP="00C8717C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multimodal deep learning: a comprehensive AI-driven framework for precision </w:t>
      </w:r>
    </w:p>
    <w:p w:rsidR="00C8717C" w:rsidRPr="00D84791" w:rsidRDefault="00C8717C" w:rsidP="00C8717C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>medicine.</w:t>
      </w:r>
    </w:p>
    <w:p w:rsidR="00C8717C" w:rsidRPr="00D84791" w:rsidRDefault="00C8717C" w:rsidP="00C8717C">
      <w:pPr>
        <w:rPr>
          <w:rFonts w:ascii="宋体" w:eastAsia="宋体" w:hAnsi="宋体" w:cs="宋体"/>
          <w:color w:val="000000" w:themeColor="text1"/>
          <w:szCs w:val="24"/>
        </w:rPr>
      </w:pPr>
    </w:p>
    <w:p w:rsidR="00C8717C" w:rsidRPr="00D84791" w:rsidRDefault="00C8717C" w:rsidP="00C8717C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>Yang Y(1), Liu H(2), Lei Q(3), Li T(4).</w:t>
      </w:r>
    </w:p>
    <w:p w:rsidR="00C8717C" w:rsidRDefault="00C8717C" w:rsidP="00C8717C">
      <w:pPr>
        <w:rPr>
          <w:rFonts w:ascii="宋体" w:eastAsia="宋体" w:hAnsi="宋体" w:cs="宋体"/>
          <w:color w:val="000000" w:themeColor="text1"/>
          <w:szCs w:val="24"/>
        </w:rPr>
      </w:pPr>
    </w:p>
    <w:p w:rsidR="00C8717C" w:rsidRPr="00FB54DA" w:rsidRDefault="00C8717C" w:rsidP="00C8717C">
      <w:pPr>
        <w:rPr>
          <w:rFonts w:ascii="宋体" w:eastAsia="宋体" w:hAnsi="宋体" w:cs="宋体"/>
          <w:b/>
          <w:color w:val="0070C0"/>
          <w:szCs w:val="24"/>
        </w:rPr>
      </w:pPr>
      <w:r w:rsidRPr="00FB54DA">
        <w:rPr>
          <w:rFonts w:ascii="宋体" w:eastAsia="宋体" w:hAnsi="宋体" w:cs="宋体"/>
          <w:b/>
          <w:color w:val="0070C0"/>
          <w:szCs w:val="24"/>
        </w:rPr>
        <w:t>Yuanli Yang,</w:t>
      </w:r>
      <w:r w:rsidR="00C6299F">
        <w:rPr>
          <w:rFonts w:ascii="宋体" w:eastAsia="宋体" w:hAnsi="宋体" w:cs="宋体"/>
          <w:b/>
          <w:color w:val="0070C0"/>
          <w:szCs w:val="24"/>
        </w:rPr>
        <w:t xml:space="preserve"> </w:t>
      </w:r>
      <w:r w:rsidRPr="00FB54DA">
        <w:rPr>
          <w:rFonts w:ascii="宋体" w:eastAsia="宋体" w:hAnsi="宋体" w:cs="宋体"/>
          <w:b/>
          <w:color w:val="0070C0"/>
          <w:szCs w:val="24"/>
        </w:rPr>
        <w:t>Huanqing Liu,</w:t>
      </w:r>
      <w:r w:rsidR="00C6299F">
        <w:rPr>
          <w:rFonts w:ascii="宋体" w:eastAsia="宋体" w:hAnsi="宋体" w:cs="宋体"/>
          <w:b/>
          <w:color w:val="0070C0"/>
          <w:szCs w:val="24"/>
        </w:rPr>
        <w:t xml:space="preserve"> </w:t>
      </w:r>
      <w:r w:rsidRPr="00FB54DA">
        <w:rPr>
          <w:rFonts w:ascii="宋体" w:eastAsia="宋体" w:hAnsi="宋体" w:cs="宋体"/>
          <w:b/>
          <w:color w:val="0070C0"/>
          <w:szCs w:val="24"/>
        </w:rPr>
        <w:t>Qian Lei,</w:t>
      </w:r>
      <w:r w:rsidR="00C6299F">
        <w:rPr>
          <w:rFonts w:ascii="宋体" w:eastAsia="宋体" w:hAnsi="宋体" w:cs="宋体"/>
          <w:b/>
          <w:color w:val="0070C0"/>
          <w:szCs w:val="24"/>
        </w:rPr>
        <w:t xml:space="preserve"> </w:t>
      </w:r>
      <w:r w:rsidRPr="00FB54DA">
        <w:rPr>
          <w:rFonts w:ascii="宋体" w:eastAsia="宋体" w:hAnsi="宋体" w:cs="宋体"/>
          <w:b/>
          <w:color w:val="0070C0"/>
          <w:szCs w:val="24"/>
        </w:rPr>
        <w:t>Tingting Li</w:t>
      </w:r>
      <w:r w:rsidR="00C6299F">
        <w:rPr>
          <w:rFonts w:ascii="宋体" w:eastAsia="宋体" w:hAnsi="宋体" w:cs="宋体" w:hint="eastAsia"/>
          <w:b/>
          <w:color w:val="0070C0"/>
          <w:szCs w:val="24"/>
        </w:rPr>
        <w:t>*</w:t>
      </w:r>
    </w:p>
    <w:p w:rsidR="00C8717C" w:rsidRPr="00C6299F" w:rsidRDefault="00C6299F" w:rsidP="00C8717C">
      <w:pPr>
        <w:rPr>
          <w:rFonts w:ascii="宋体" w:eastAsia="宋体" w:hAnsi="宋体" w:cs="宋体"/>
          <w:b/>
          <w:color w:val="0070C0"/>
          <w:szCs w:val="24"/>
        </w:rPr>
      </w:pPr>
      <w:r w:rsidRPr="00C6299F">
        <w:rPr>
          <w:rFonts w:ascii="宋体" w:eastAsia="宋体" w:hAnsi="宋体" w:cs="宋体"/>
          <w:b/>
          <w:color w:val="0070C0"/>
          <w:szCs w:val="24"/>
        </w:rPr>
        <w:t>*CORRESPONDENCE Tingting Li, lt881117@163.com</w:t>
      </w:r>
    </w:p>
    <w:p w:rsidR="00C8717C" w:rsidRPr="00C6299F" w:rsidRDefault="00C8717C" w:rsidP="00C8717C">
      <w:pPr>
        <w:rPr>
          <w:rFonts w:ascii="宋体" w:eastAsia="宋体" w:hAnsi="宋体" w:cs="宋体"/>
          <w:color w:val="000000" w:themeColor="text1"/>
          <w:szCs w:val="24"/>
        </w:rPr>
      </w:pPr>
    </w:p>
    <w:p w:rsidR="00C8717C" w:rsidRPr="00D84791" w:rsidRDefault="00C8717C" w:rsidP="00C8717C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C8717C" w:rsidRPr="00D84791" w:rsidRDefault="00C8717C" w:rsidP="00C8717C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(1)The Third Department of Tuberculosis, Xi'an Chest Hospital, Xi'an, Shaanxi, </w:t>
      </w:r>
    </w:p>
    <w:p w:rsidR="00C8717C" w:rsidRPr="00D84791" w:rsidRDefault="00C8717C" w:rsidP="00C8717C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>China.</w:t>
      </w:r>
    </w:p>
    <w:p w:rsidR="00C8717C" w:rsidRPr="00D84791" w:rsidRDefault="00C8717C" w:rsidP="00C8717C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(2)Information Management Office, Northwestern Polytechnical University, Xi'an, </w:t>
      </w:r>
    </w:p>
    <w:p w:rsidR="00C8717C" w:rsidRPr="00D84791" w:rsidRDefault="00C8717C" w:rsidP="00C8717C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>Shaanxi, China.</w:t>
      </w:r>
    </w:p>
    <w:p w:rsidR="00C8717C" w:rsidRPr="00D84791" w:rsidRDefault="00C8717C" w:rsidP="00C8717C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>(3)Department of Pharmacy, Xi'an Chest Hospital, Xi'an, Shaanxi, China.</w:t>
      </w:r>
    </w:p>
    <w:p w:rsidR="00C8717C" w:rsidRPr="00D84791" w:rsidRDefault="00C8717C" w:rsidP="00C8717C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(4)Drug Clinical Trial Institution Office, Xi'an Chest Hospital, Xi'an, Shaanxi, </w:t>
      </w:r>
    </w:p>
    <w:p w:rsidR="00C8717C" w:rsidRPr="00D84791" w:rsidRDefault="00C8717C" w:rsidP="00C8717C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>China.</w:t>
      </w:r>
    </w:p>
    <w:p w:rsidR="00C8717C" w:rsidRPr="00D84791" w:rsidRDefault="00C8717C" w:rsidP="00C8717C">
      <w:pPr>
        <w:rPr>
          <w:rFonts w:ascii="宋体" w:eastAsia="宋体" w:hAnsi="宋体" w:cs="宋体"/>
          <w:color w:val="000000" w:themeColor="text1"/>
          <w:szCs w:val="24"/>
        </w:rPr>
      </w:pPr>
    </w:p>
    <w:p w:rsidR="00C8717C" w:rsidRPr="00D84791" w:rsidRDefault="00C8717C" w:rsidP="00C8717C">
      <w:pPr>
        <w:rPr>
          <w:rFonts w:ascii="宋体" w:eastAsia="宋体" w:hAnsi="宋体" w:cs="宋体"/>
          <w:color w:val="000000" w:themeColor="text1"/>
          <w:szCs w:val="24"/>
        </w:rPr>
      </w:pPr>
      <w:r w:rsidRPr="00BB35E2">
        <w:rPr>
          <w:rFonts w:ascii="宋体" w:eastAsia="宋体" w:hAnsi="宋体" w:cs="宋体"/>
          <w:b/>
          <w:color w:val="000000" w:themeColor="text1"/>
          <w:szCs w:val="24"/>
        </w:rPr>
        <w:t>BACKGROUND</w:t>
      </w: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: Tuberculosis (TB) remains a global health crisis, with complex </w:t>
      </w:r>
    </w:p>
    <w:p w:rsidR="00C8717C" w:rsidRPr="00D84791" w:rsidRDefault="00C8717C" w:rsidP="00C8717C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molecular mechanisms that are not fully understood. Traditional pathway analysis </w:t>
      </w:r>
    </w:p>
    <w:p w:rsidR="00C8717C" w:rsidRPr="00D84791" w:rsidRDefault="00C8717C" w:rsidP="00C8717C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methods fail to capture the intricate non-linear relationships within biological </w:t>
      </w:r>
    </w:p>
    <w:p w:rsidR="00C8717C" w:rsidRPr="00D84791" w:rsidRDefault="00C8717C" w:rsidP="00C8717C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>networks.</w:t>
      </w:r>
    </w:p>
    <w:p w:rsidR="00C8717C" w:rsidRPr="00D84791" w:rsidRDefault="00C8717C" w:rsidP="00C8717C">
      <w:pPr>
        <w:rPr>
          <w:rFonts w:ascii="宋体" w:eastAsia="宋体" w:hAnsi="宋体" w:cs="宋体"/>
          <w:color w:val="000000" w:themeColor="text1"/>
          <w:szCs w:val="24"/>
        </w:rPr>
      </w:pPr>
      <w:r w:rsidRPr="00BB35E2">
        <w:rPr>
          <w:rFonts w:ascii="宋体" w:eastAsia="宋体" w:hAnsi="宋体" w:cs="宋体"/>
          <w:b/>
          <w:color w:val="000000" w:themeColor="text1"/>
          <w:szCs w:val="24"/>
        </w:rPr>
        <w:t xml:space="preserve">METHODS: </w:t>
      </w: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We developed a novel artificial intelligence framework integrating </w:t>
      </w:r>
    </w:p>
    <w:p w:rsidR="00C8717C" w:rsidRPr="00D84791" w:rsidRDefault="00C8717C" w:rsidP="00C8717C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graph neural networks (GNNs), transformer architectures, and multimodal deep </w:t>
      </w:r>
    </w:p>
    <w:p w:rsidR="00C8717C" w:rsidRPr="00D84791" w:rsidRDefault="00C8717C" w:rsidP="00C8717C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learning to decipher TB pathway mechanisms. Our approach constructs a </w:t>
      </w:r>
    </w:p>
    <w:p w:rsidR="00C8717C" w:rsidRPr="00D84791" w:rsidRDefault="00C8717C" w:rsidP="00C8717C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comprehensive pathway-gene interaction network from three critical pathways </w:t>
      </w:r>
    </w:p>
    <w:p w:rsidR="00C8717C" w:rsidRPr="00D84791" w:rsidRDefault="00C8717C" w:rsidP="00C8717C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(Tuberculosis hsa05152, Antigen processing hsa04612, and NF-κB signaling </w:t>
      </w:r>
    </w:p>
    <w:p w:rsidR="00C8717C" w:rsidRPr="00D84791" w:rsidRDefault="00C8717C" w:rsidP="00C8717C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hsa04064) and employs three interconnected models: (1) a Graph Convolutional </w:t>
      </w:r>
    </w:p>
    <w:p w:rsidR="00C8717C" w:rsidRPr="00D84791" w:rsidRDefault="00C8717C" w:rsidP="00C8717C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Network for learning pathway-gene relationships, (2) a Transformer encoder for </w:t>
      </w:r>
    </w:p>
    <w:p w:rsidR="00C8717C" w:rsidRPr="00D84791" w:rsidRDefault="00C8717C" w:rsidP="00C8717C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pathway activity prediction, and (3) a multimodal fusion model with attention </w:t>
      </w:r>
    </w:p>
    <w:p w:rsidR="00C8717C" w:rsidRPr="00D84791" w:rsidRDefault="00C8717C" w:rsidP="00C8717C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mechanisms integrating transcriptomic, pathway, and clinical data. The framework </w:t>
      </w:r>
    </w:p>
    <w:p w:rsidR="00C8717C" w:rsidRPr="00D84791" w:rsidRDefault="00C8717C" w:rsidP="00C8717C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was trained and validated on 467 clinical samples and 529 transcriptomic samples </w:t>
      </w:r>
    </w:p>
    <w:p w:rsidR="00C8717C" w:rsidRPr="00D84791" w:rsidRDefault="00C8717C" w:rsidP="00C8717C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>from five GEO datasets.</w:t>
      </w:r>
    </w:p>
    <w:p w:rsidR="00C8717C" w:rsidRPr="00D84791" w:rsidRDefault="00C8717C" w:rsidP="00C8717C">
      <w:pPr>
        <w:rPr>
          <w:rFonts w:ascii="宋体" w:eastAsia="宋体" w:hAnsi="宋体" w:cs="宋体"/>
          <w:color w:val="000000" w:themeColor="text1"/>
          <w:szCs w:val="24"/>
        </w:rPr>
      </w:pPr>
      <w:r w:rsidRPr="00BB35E2">
        <w:rPr>
          <w:rFonts w:ascii="宋体" w:eastAsia="宋体" w:hAnsi="宋体" w:cs="宋体"/>
          <w:b/>
          <w:color w:val="000000" w:themeColor="text1"/>
          <w:szCs w:val="24"/>
        </w:rPr>
        <w:t xml:space="preserve">RESULTS: </w:t>
      </w: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The Transformer model achieved strong performance in pathway activity </w:t>
      </w:r>
    </w:p>
    <w:p w:rsidR="00C8717C" w:rsidRPr="00D84791" w:rsidRDefault="00C8717C" w:rsidP="00C8717C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prediction (R 2 = 0.97, MSE = 0.014), demonstrating high accuracy in capturing </w:t>
      </w:r>
    </w:p>
    <w:p w:rsidR="00C8717C" w:rsidRPr="00D84791" w:rsidRDefault="00C8717C" w:rsidP="00C8717C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pathway activation patterns. The multimodal fusion model achieved strong </w:t>
      </w:r>
    </w:p>
    <w:p w:rsidR="00C8717C" w:rsidRPr="00D84791" w:rsidRDefault="00C8717C" w:rsidP="00C8717C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predictive performance (accuracy 88.2%, AUC-ROC 0.90) in clinical outcome </w:t>
      </w:r>
    </w:p>
    <w:p w:rsidR="00C8717C" w:rsidRPr="00D84791" w:rsidRDefault="00C8717C" w:rsidP="00C8717C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prediction, with attention analysis revealing adaptive weighting of different </w:t>
      </w:r>
    </w:p>
    <w:p w:rsidR="00C8717C" w:rsidRPr="00D84791" w:rsidRDefault="00C8717C" w:rsidP="00C8717C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data modalities. Network analysis identified 27 shared genes between </w:t>
      </w:r>
    </w:p>
    <w:p w:rsidR="00C8717C" w:rsidRPr="00D84791" w:rsidRDefault="00C8717C" w:rsidP="00C8717C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Tuberculosis and Antigen processing pathways, and 18 shared genes between </w:t>
      </w:r>
    </w:p>
    <w:p w:rsidR="00C8717C" w:rsidRPr="00D84791" w:rsidRDefault="00C8717C" w:rsidP="00C8717C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Tuberculosis and NF-κB pathways, indicating coordinated immune regulation. Key </w:t>
      </w:r>
    </w:p>
    <w:p w:rsidR="00C8717C" w:rsidRPr="00D84791" w:rsidRDefault="00C8717C" w:rsidP="00C8717C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pathway-gene interactions were identified, including critical roles of IFNG, </w:t>
      </w:r>
    </w:p>
    <w:p w:rsidR="00C8717C" w:rsidRPr="00D84791" w:rsidRDefault="00C8717C" w:rsidP="00C8717C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>TNF, IL1B, and NF-κB signaling components.</w:t>
      </w:r>
    </w:p>
    <w:p w:rsidR="00C8717C" w:rsidRPr="00D84791" w:rsidRDefault="00C8717C" w:rsidP="00C8717C">
      <w:pPr>
        <w:rPr>
          <w:rFonts w:ascii="宋体" w:eastAsia="宋体" w:hAnsi="宋体" w:cs="宋体"/>
          <w:color w:val="000000" w:themeColor="text1"/>
          <w:szCs w:val="24"/>
        </w:rPr>
      </w:pPr>
      <w:r w:rsidRPr="00BB35E2">
        <w:rPr>
          <w:rFonts w:ascii="宋体" w:eastAsia="宋体" w:hAnsi="宋体" w:cs="宋体"/>
          <w:b/>
          <w:color w:val="000000" w:themeColor="text1"/>
          <w:szCs w:val="24"/>
        </w:rPr>
        <w:t>CONCLUSION:</w:t>
      </w: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 This study represents the first comprehensive application of GNNs </w:t>
      </w:r>
    </w:p>
    <w:p w:rsidR="00C8717C" w:rsidRPr="00D84791" w:rsidRDefault="00C8717C" w:rsidP="00C8717C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and multimodal deep learning to TB pathway analysis. Our framework provides </w:t>
      </w:r>
    </w:p>
    <w:p w:rsidR="00C8717C" w:rsidRPr="00D84791" w:rsidRDefault="00C8717C" w:rsidP="00C8717C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novel insights into TB pathogenesis, identifies potential therapeutic targets, </w:t>
      </w:r>
    </w:p>
    <w:p w:rsidR="00C8717C" w:rsidRPr="00D84791" w:rsidRDefault="00C8717C" w:rsidP="00C8717C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and demonstrates the power of AI-driven approaches for understanding complex </w:t>
      </w:r>
    </w:p>
    <w:p w:rsidR="00C8717C" w:rsidRPr="00D84791" w:rsidRDefault="00C8717C" w:rsidP="00C8717C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disease mechanisms. The interpretability of our models through attention </w:t>
      </w:r>
    </w:p>
    <w:p w:rsidR="00C8717C" w:rsidRPr="00D84791" w:rsidRDefault="00C8717C" w:rsidP="00C8717C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mechanisms enables translation of computational findings into actionable </w:t>
      </w:r>
    </w:p>
    <w:p w:rsidR="00C8717C" w:rsidRPr="00D84791" w:rsidRDefault="00C8717C" w:rsidP="00C8717C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biological insights, with significant implications for precision medicine and </w:t>
      </w:r>
    </w:p>
    <w:p w:rsidR="00C8717C" w:rsidRPr="00D84791" w:rsidRDefault="00C8717C" w:rsidP="00C8717C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>personalized TB treatment strategies.</w:t>
      </w:r>
    </w:p>
    <w:p w:rsidR="00C8717C" w:rsidRPr="00D84791" w:rsidRDefault="00C8717C" w:rsidP="00C8717C">
      <w:pPr>
        <w:rPr>
          <w:rFonts w:ascii="宋体" w:eastAsia="宋体" w:hAnsi="宋体" w:cs="宋体"/>
          <w:color w:val="000000" w:themeColor="text1"/>
          <w:szCs w:val="24"/>
        </w:rPr>
      </w:pPr>
    </w:p>
    <w:p w:rsidR="00C8717C" w:rsidRPr="00D84791" w:rsidRDefault="00C8717C" w:rsidP="00C8717C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>Copyright © 2026 Yang, Liu, Lei and Li.</w:t>
      </w:r>
    </w:p>
    <w:p w:rsidR="00C8717C" w:rsidRPr="00D84791" w:rsidRDefault="00C8717C" w:rsidP="00C8717C">
      <w:pPr>
        <w:rPr>
          <w:rFonts w:ascii="宋体" w:eastAsia="宋体" w:hAnsi="宋体" w:cs="宋体"/>
          <w:color w:val="000000" w:themeColor="text1"/>
          <w:szCs w:val="24"/>
        </w:rPr>
      </w:pPr>
    </w:p>
    <w:p w:rsidR="00C8717C" w:rsidRPr="00D84791" w:rsidRDefault="00C8717C" w:rsidP="00C8717C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>DOI: 10.3389/fphar.2026.1753893</w:t>
      </w:r>
    </w:p>
    <w:p w:rsidR="00C8717C" w:rsidRPr="00D84791" w:rsidRDefault="00C8717C" w:rsidP="00C8717C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>PMCID: PMC13395602</w:t>
      </w:r>
    </w:p>
    <w:p w:rsidR="00C8717C" w:rsidRPr="00D84791" w:rsidRDefault="00C8717C" w:rsidP="00C8717C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>PMID: 42499499</w:t>
      </w:r>
    </w:p>
    <w:p w:rsidR="00C8717C" w:rsidRPr="00D84791" w:rsidRDefault="00C8717C" w:rsidP="00C8717C">
      <w:pPr>
        <w:rPr>
          <w:rFonts w:ascii="宋体" w:eastAsia="宋体" w:hAnsi="宋体" w:cs="宋体"/>
          <w:color w:val="000000" w:themeColor="text1"/>
          <w:szCs w:val="24"/>
        </w:rPr>
      </w:pPr>
    </w:p>
    <w:p w:rsidR="00C8717C" w:rsidRPr="00BB35E2" w:rsidRDefault="001B4CE6" w:rsidP="00C8717C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2</w:t>
      </w:r>
      <w:r w:rsidR="00C8717C" w:rsidRPr="00BB35E2">
        <w:rPr>
          <w:rFonts w:ascii="宋体" w:eastAsia="宋体" w:hAnsi="宋体" w:cs="宋体"/>
          <w:b/>
          <w:color w:val="FF0000"/>
          <w:szCs w:val="24"/>
        </w:rPr>
        <w:t xml:space="preserve">. Front Immunol. 2026 Jul 9;17:1873405. doi: 10.3389/fimmu.2026.1873405. </w:t>
      </w:r>
    </w:p>
    <w:p w:rsidR="00C8717C" w:rsidRPr="00BB35E2" w:rsidRDefault="00C8717C" w:rsidP="00C8717C">
      <w:pPr>
        <w:rPr>
          <w:rFonts w:ascii="宋体" w:eastAsia="宋体" w:hAnsi="宋体" w:cs="宋体"/>
          <w:b/>
          <w:color w:val="FF0000"/>
          <w:szCs w:val="24"/>
        </w:rPr>
      </w:pPr>
      <w:r w:rsidRPr="00BB35E2">
        <w:rPr>
          <w:rFonts w:ascii="宋体" w:eastAsia="宋体" w:hAnsi="宋体" w:cs="宋体"/>
          <w:b/>
          <w:color w:val="FF0000"/>
          <w:szCs w:val="24"/>
        </w:rPr>
        <w:t>eCollection 2026.</w:t>
      </w:r>
    </w:p>
    <w:p w:rsidR="00C8717C" w:rsidRPr="00D84791" w:rsidRDefault="00C8717C" w:rsidP="00C8717C">
      <w:pPr>
        <w:rPr>
          <w:rFonts w:ascii="宋体" w:eastAsia="宋体" w:hAnsi="宋体" w:cs="宋体"/>
          <w:color w:val="000000" w:themeColor="text1"/>
          <w:szCs w:val="24"/>
        </w:rPr>
      </w:pPr>
    </w:p>
    <w:p w:rsidR="00C8717C" w:rsidRPr="00D84791" w:rsidRDefault="00C8717C" w:rsidP="00C8717C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Immunotherapy for tuberculosis: emerging modalities, cross-disciplinary </w:t>
      </w:r>
    </w:p>
    <w:p w:rsidR="00C8717C" w:rsidRPr="00D84791" w:rsidRDefault="00C8717C" w:rsidP="00C8717C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>innovations, and roadmaps for drug-resistant disease.</w:t>
      </w:r>
    </w:p>
    <w:p w:rsidR="00C8717C" w:rsidRPr="00D84791" w:rsidRDefault="00C8717C" w:rsidP="00C8717C">
      <w:pPr>
        <w:rPr>
          <w:rFonts w:ascii="宋体" w:eastAsia="宋体" w:hAnsi="宋体" w:cs="宋体"/>
          <w:color w:val="000000" w:themeColor="text1"/>
          <w:szCs w:val="24"/>
        </w:rPr>
      </w:pPr>
    </w:p>
    <w:p w:rsidR="00C8717C" w:rsidRPr="00D84791" w:rsidRDefault="00C8717C" w:rsidP="00C8717C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Xu J(#)(1)(2), Shen J(#)(3), Chen S(#)(1)(2), Chen J(4), Liu X(5), Gao F(6)(7), </w:t>
      </w:r>
    </w:p>
    <w:p w:rsidR="00C8717C" w:rsidRPr="00D84791" w:rsidRDefault="00C8717C" w:rsidP="00C8717C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>Zhang J(1)(2).</w:t>
      </w:r>
    </w:p>
    <w:p w:rsidR="00C8717C" w:rsidRDefault="00C8717C" w:rsidP="00C8717C">
      <w:pPr>
        <w:rPr>
          <w:rFonts w:ascii="宋体" w:eastAsia="宋体" w:hAnsi="宋体" w:cs="宋体"/>
          <w:color w:val="000000" w:themeColor="text1"/>
          <w:szCs w:val="24"/>
        </w:rPr>
      </w:pPr>
    </w:p>
    <w:p w:rsidR="00C8717C" w:rsidRPr="00CC3E3A" w:rsidRDefault="00C8717C" w:rsidP="00C8717C">
      <w:pPr>
        <w:rPr>
          <w:rFonts w:ascii="宋体" w:eastAsia="宋体" w:hAnsi="宋体" w:cs="宋体"/>
          <w:b/>
          <w:color w:val="0070C0"/>
          <w:szCs w:val="24"/>
        </w:rPr>
      </w:pPr>
      <w:r w:rsidRPr="00CC3E3A">
        <w:rPr>
          <w:rFonts w:ascii="宋体" w:eastAsia="宋体" w:hAnsi="宋体" w:cs="宋体"/>
          <w:b/>
          <w:color w:val="0070C0"/>
          <w:szCs w:val="24"/>
        </w:rPr>
        <w:t>Junchi Xu</w:t>
      </w:r>
      <w:r w:rsidR="009F72B6">
        <w:rPr>
          <w:rFonts w:ascii="宋体" w:eastAsia="宋体" w:hAnsi="宋体" w:cs="宋体" w:hint="eastAsia"/>
          <w:b/>
          <w:color w:val="0070C0"/>
          <w:szCs w:val="24"/>
        </w:rPr>
        <w:t>*</w:t>
      </w:r>
      <w:r w:rsidRPr="00CC3E3A">
        <w:rPr>
          <w:rFonts w:ascii="宋体" w:eastAsia="宋体" w:hAnsi="宋体" w:cs="宋体"/>
          <w:b/>
          <w:color w:val="0070C0"/>
          <w:szCs w:val="24"/>
        </w:rPr>
        <w:t>,</w:t>
      </w:r>
      <w:r w:rsidR="009F72B6">
        <w:rPr>
          <w:rFonts w:ascii="宋体" w:eastAsia="宋体" w:hAnsi="宋体" w:cs="宋体"/>
          <w:b/>
          <w:color w:val="0070C0"/>
          <w:szCs w:val="24"/>
        </w:rPr>
        <w:t xml:space="preserve"> </w:t>
      </w:r>
      <w:r w:rsidRPr="00CC3E3A">
        <w:rPr>
          <w:rFonts w:ascii="宋体" w:eastAsia="宋体" w:hAnsi="宋体" w:cs="宋体"/>
          <w:b/>
          <w:color w:val="0070C0"/>
          <w:szCs w:val="24"/>
        </w:rPr>
        <w:t>JunHeng Shen,</w:t>
      </w:r>
      <w:r w:rsidR="009F72B6">
        <w:rPr>
          <w:rFonts w:ascii="宋体" w:eastAsia="宋体" w:hAnsi="宋体" w:cs="宋体"/>
          <w:b/>
          <w:color w:val="0070C0"/>
          <w:szCs w:val="24"/>
        </w:rPr>
        <w:t xml:space="preserve"> </w:t>
      </w:r>
      <w:r w:rsidRPr="00CC3E3A">
        <w:rPr>
          <w:rFonts w:ascii="宋体" w:eastAsia="宋体" w:hAnsi="宋体" w:cs="宋体"/>
          <w:b/>
          <w:color w:val="0070C0"/>
          <w:szCs w:val="24"/>
        </w:rPr>
        <w:t>Sufang Chen,</w:t>
      </w:r>
      <w:r w:rsidR="009F72B6">
        <w:rPr>
          <w:rFonts w:ascii="宋体" w:eastAsia="宋体" w:hAnsi="宋体" w:cs="宋体"/>
          <w:b/>
          <w:color w:val="0070C0"/>
          <w:szCs w:val="24"/>
        </w:rPr>
        <w:t xml:space="preserve"> </w:t>
      </w:r>
      <w:r w:rsidRPr="00CC3E3A">
        <w:rPr>
          <w:rFonts w:ascii="宋体" w:eastAsia="宋体" w:hAnsi="宋体" w:cs="宋体"/>
          <w:b/>
          <w:color w:val="0070C0"/>
          <w:szCs w:val="24"/>
        </w:rPr>
        <w:t>Jie Chen,</w:t>
      </w:r>
      <w:r w:rsidR="009F72B6">
        <w:rPr>
          <w:rFonts w:ascii="宋体" w:eastAsia="宋体" w:hAnsi="宋体" w:cs="宋体"/>
          <w:b/>
          <w:color w:val="0070C0"/>
          <w:szCs w:val="24"/>
        </w:rPr>
        <w:t xml:space="preserve"> </w:t>
      </w:r>
      <w:r w:rsidRPr="00CC3E3A">
        <w:rPr>
          <w:rFonts w:ascii="宋体" w:eastAsia="宋体" w:hAnsi="宋体" w:cs="宋体"/>
          <w:b/>
          <w:color w:val="0070C0"/>
          <w:szCs w:val="24"/>
        </w:rPr>
        <w:t>Xuanmiao Liu,</w:t>
      </w:r>
      <w:r w:rsidR="009F72B6">
        <w:rPr>
          <w:rFonts w:ascii="宋体" w:eastAsia="宋体" w:hAnsi="宋体" w:cs="宋体"/>
          <w:b/>
          <w:color w:val="0070C0"/>
          <w:szCs w:val="24"/>
        </w:rPr>
        <w:t xml:space="preserve"> </w:t>
      </w:r>
      <w:r w:rsidRPr="00CC3E3A">
        <w:rPr>
          <w:rFonts w:ascii="宋体" w:eastAsia="宋体" w:hAnsi="宋体" w:cs="宋体"/>
          <w:b/>
          <w:color w:val="0070C0"/>
          <w:szCs w:val="24"/>
        </w:rPr>
        <w:t>Fei Gao</w:t>
      </w:r>
      <w:r w:rsidR="009F72B6">
        <w:rPr>
          <w:rFonts w:ascii="宋体" w:eastAsia="宋体" w:hAnsi="宋体" w:cs="宋体" w:hint="eastAsia"/>
          <w:b/>
          <w:color w:val="0070C0"/>
          <w:szCs w:val="24"/>
        </w:rPr>
        <w:t>*</w:t>
      </w:r>
      <w:r w:rsidRPr="00CC3E3A">
        <w:rPr>
          <w:rFonts w:ascii="宋体" w:eastAsia="宋体" w:hAnsi="宋体" w:cs="宋体"/>
          <w:b/>
          <w:color w:val="0070C0"/>
          <w:szCs w:val="24"/>
        </w:rPr>
        <w:t>,</w:t>
      </w:r>
      <w:r w:rsidR="009F72B6">
        <w:rPr>
          <w:rFonts w:ascii="宋体" w:eastAsia="宋体" w:hAnsi="宋体" w:cs="宋体"/>
          <w:b/>
          <w:color w:val="0070C0"/>
          <w:szCs w:val="24"/>
        </w:rPr>
        <w:t xml:space="preserve"> </w:t>
      </w:r>
      <w:r w:rsidRPr="00CC3E3A">
        <w:rPr>
          <w:rFonts w:ascii="宋体" w:eastAsia="宋体" w:hAnsi="宋体" w:cs="宋体"/>
          <w:b/>
          <w:color w:val="0070C0"/>
          <w:szCs w:val="24"/>
        </w:rPr>
        <w:t>Jianping Zhang</w:t>
      </w:r>
      <w:r w:rsidR="009F72B6">
        <w:rPr>
          <w:rFonts w:ascii="宋体" w:eastAsia="宋体" w:hAnsi="宋体" w:cs="宋体" w:hint="eastAsia"/>
          <w:b/>
          <w:color w:val="0070C0"/>
          <w:szCs w:val="24"/>
        </w:rPr>
        <w:t>*</w:t>
      </w:r>
    </w:p>
    <w:p w:rsidR="00C8717C" w:rsidRPr="009F72B6" w:rsidRDefault="009F72B6" w:rsidP="009F72B6">
      <w:pPr>
        <w:jc w:val="left"/>
        <w:rPr>
          <w:rFonts w:ascii="宋体" w:eastAsia="宋体" w:hAnsi="宋体" w:cs="宋体"/>
          <w:b/>
          <w:color w:val="0070C0"/>
          <w:szCs w:val="24"/>
        </w:rPr>
      </w:pPr>
      <w:r w:rsidRPr="009F72B6">
        <w:rPr>
          <w:rFonts w:ascii="宋体" w:eastAsia="宋体" w:hAnsi="宋体" w:cs="宋体"/>
          <w:b/>
          <w:color w:val="0070C0"/>
          <w:szCs w:val="24"/>
        </w:rPr>
        <w:t>*CORRESPONDENCE Junchi Xu</w:t>
      </w:r>
      <w:r w:rsidRPr="009F72B6">
        <w:rPr>
          <w:rFonts w:ascii="宋体" w:eastAsia="宋体" w:hAnsi="宋体" w:cs="宋体" w:hint="eastAsia"/>
          <w:b/>
          <w:color w:val="0070C0"/>
          <w:szCs w:val="24"/>
        </w:rPr>
        <w:t>，</w:t>
      </w:r>
      <w:r w:rsidRPr="009F72B6">
        <w:rPr>
          <w:rFonts w:ascii="宋体" w:eastAsia="宋体" w:hAnsi="宋体" w:cs="宋体"/>
          <w:b/>
          <w:color w:val="0070C0"/>
          <w:szCs w:val="24"/>
        </w:rPr>
        <w:t xml:space="preserve">xujunchi19850504@126.com </w:t>
      </w:r>
      <w:r w:rsidRPr="009F72B6">
        <w:rPr>
          <w:rFonts w:ascii="宋体" w:eastAsia="宋体" w:hAnsi="宋体" w:cs="宋体" w:hint="eastAsia"/>
          <w:b/>
          <w:color w:val="0070C0"/>
          <w:szCs w:val="24"/>
        </w:rPr>
        <w:t>；</w:t>
      </w:r>
      <w:r w:rsidRPr="009F72B6">
        <w:rPr>
          <w:rFonts w:ascii="宋体" w:eastAsia="宋体" w:hAnsi="宋体" w:cs="宋体"/>
          <w:b/>
          <w:color w:val="0070C0"/>
          <w:szCs w:val="24"/>
        </w:rPr>
        <w:t>Fei Gao</w:t>
      </w:r>
      <w:r w:rsidRPr="009F72B6">
        <w:rPr>
          <w:rFonts w:ascii="宋体" w:eastAsia="宋体" w:hAnsi="宋体" w:cs="宋体" w:hint="eastAsia"/>
          <w:b/>
          <w:color w:val="0070C0"/>
          <w:szCs w:val="24"/>
        </w:rPr>
        <w:t>，</w:t>
      </w:r>
      <w:r w:rsidRPr="009F72B6">
        <w:rPr>
          <w:rFonts w:ascii="宋体" w:eastAsia="宋体" w:hAnsi="宋体" w:cs="宋体"/>
          <w:b/>
          <w:color w:val="0070C0"/>
          <w:szCs w:val="24"/>
        </w:rPr>
        <w:t xml:space="preserve"> coffee_201314@126.com </w:t>
      </w:r>
      <w:r w:rsidRPr="009F72B6">
        <w:rPr>
          <w:rFonts w:ascii="宋体" w:eastAsia="宋体" w:hAnsi="宋体" w:cs="宋体" w:hint="eastAsia"/>
          <w:b/>
          <w:color w:val="0070C0"/>
          <w:szCs w:val="24"/>
        </w:rPr>
        <w:t>；</w:t>
      </w:r>
      <w:r w:rsidRPr="009F72B6">
        <w:rPr>
          <w:rFonts w:ascii="宋体" w:eastAsia="宋体" w:hAnsi="宋体" w:cs="宋体"/>
          <w:b/>
          <w:color w:val="0070C0"/>
          <w:szCs w:val="24"/>
        </w:rPr>
        <w:t>Jianping Zhang</w:t>
      </w:r>
      <w:r w:rsidRPr="009F72B6">
        <w:rPr>
          <w:rFonts w:ascii="宋体" w:eastAsia="宋体" w:hAnsi="宋体" w:cs="宋体" w:hint="eastAsia"/>
          <w:b/>
          <w:color w:val="0070C0"/>
          <w:szCs w:val="24"/>
        </w:rPr>
        <w:t>，</w:t>
      </w:r>
      <w:r w:rsidRPr="009F72B6">
        <w:rPr>
          <w:rFonts w:ascii="宋体" w:eastAsia="宋体" w:hAnsi="宋体" w:cs="宋体"/>
          <w:b/>
          <w:color w:val="0070C0"/>
          <w:szCs w:val="24"/>
        </w:rPr>
        <w:t>zhangjianping_yb@suda.edu.cn</w:t>
      </w:r>
    </w:p>
    <w:p w:rsidR="00C8717C" w:rsidRDefault="00C8717C" w:rsidP="00C8717C">
      <w:pPr>
        <w:rPr>
          <w:rFonts w:ascii="宋体" w:eastAsia="宋体" w:hAnsi="宋体" w:cs="宋体"/>
          <w:color w:val="000000" w:themeColor="text1"/>
          <w:szCs w:val="24"/>
        </w:rPr>
      </w:pPr>
    </w:p>
    <w:p w:rsidR="00C8717C" w:rsidRPr="00D84791" w:rsidRDefault="00C8717C" w:rsidP="00C8717C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C8717C" w:rsidRPr="00D84791" w:rsidRDefault="00C8717C" w:rsidP="00C8717C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(1)Department of clinical laboratory, The Affiliated Infectious Diseases </w:t>
      </w:r>
    </w:p>
    <w:p w:rsidR="00C8717C" w:rsidRPr="00D84791" w:rsidRDefault="00C8717C" w:rsidP="00C8717C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>Hospital, Suzhou Medical College of Soochow University, Suzhou, Jiangsu, China.</w:t>
      </w:r>
    </w:p>
    <w:p w:rsidR="00C8717C" w:rsidRPr="00D84791" w:rsidRDefault="00C8717C" w:rsidP="00C8717C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(2)Department of clinical laboratory, The Fifth People's Hospital of Suzhou, </w:t>
      </w:r>
    </w:p>
    <w:p w:rsidR="00C8717C" w:rsidRPr="00D84791" w:rsidRDefault="00C8717C" w:rsidP="00C8717C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>Suzhou, Jiangsu, China.</w:t>
      </w:r>
    </w:p>
    <w:p w:rsidR="00C8717C" w:rsidRPr="00D84791" w:rsidRDefault="00C8717C" w:rsidP="00C8717C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(3)Department of clinical laboratory, Suzhou Hospital of Traditional Chinese </w:t>
      </w:r>
    </w:p>
    <w:p w:rsidR="00C8717C" w:rsidRPr="00D84791" w:rsidRDefault="00C8717C" w:rsidP="00C8717C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>Medicinel, Suzhou, Jiangsu, China.</w:t>
      </w:r>
    </w:p>
    <w:p w:rsidR="00C8717C" w:rsidRPr="00D84791" w:rsidRDefault="00C8717C" w:rsidP="00C8717C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(4)Department of clinical Laboratory, Children's Hospital of Soochow University, </w:t>
      </w:r>
    </w:p>
    <w:p w:rsidR="00C8717C" w:rsidRPr="00D84791" w:rsidRDefault="00C8717C" w:rsidP="00C8717C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>Suzhou, Jiangsu, China.</w:t>
      </w:r>
    </w:p>
    <w:p w:rsidR="00C8717C" w:rsidRPr="00D84791" w:rsidRDefault="00C8717C" w:rsidP="00C8717C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(5)Department of clinical Laboratory, Xi'an Daxing Hospital, Xi'an, </w:t>
      </w:r>
    </w:p>
    <w:p w:rsidR="00C8717C" w:rsidRPr="00D84791" w:rsidRDefault="00C8717C" w:rsidP="00C8717C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>Shaanxi, China.</w:t>
      </w:r>
    </w:p>
    <w:p w:rsidR="00C8717C" w:rsidRPr="00D84791" w:rsidRDefault="00C8717C" w:rsidP="00C8717C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(6)Department of clinical Laboratory, The Affiliated Suzhou Hospital of Nanjing </w:t>
      </w:r>
    </w:p>
    <w:p w:rsidR="00C8717C" w:rsidRPr="00D84791" w:rsidRDefault="00C8717C" w:rsidP="00C8717C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Medical University, Suzhou Municipal Hospital, Gusu School, Nanjing Medical </w:t>
      </w:r>
    </w:p>
    <w:p w:rsidR="00C8717C" w:rsidRPr="00D84791" w:rsidRDefault="00C8717C" w:rsidP="00C8717C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>University, Suzhou, Jiangsu, China.</w:t>
      </w:r>
    </w:p>
    <w:p w:rsidR="00C8717C" w:rsidRPr="00D84791" w:rsidRDefault="00C8717C" w:rsidP="00C8717C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(7)Suzhou Key Laboratory of Intelligent Critical Illness Biomarkers </w:t>
      </w:r>
    </w:p>
    <w:p w:rsidR="00C8717C" w:rsidRPr="00D84791" w:rsidRDefault="00C8717C" w:rsidP="00C8717C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>Translational Research, Suzhou, Jiangsu, China.</w:t>
      </w:r>
    </w:p>
    <w:p w:rsidR="00C8717C" w:rsidRPr="00D84791" w:rsidRDefault="00C8717C" w:rsidP="00C8717C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>(#)Contributed equally</w:t>
      </w:r>
    </w:p>
    <w:p w:rsidR="00C8717C" w:rsidRPr="00D84791" w:rsidRDefault="00C8717C" w:rsidP="00C8717C">
      <w:pPr>
        <w:rPr>
          <w:rFonts w:ascii="宋体" w:eastAsia="宋体" w:hAnsi="宋体" w:cs="宋体"/>
          <w:color w:val="000000" w:themeColor="text1"/>
          <w:szCs w:val="24"/>
        </w:rPr>
      </w:pPr>
    </w:p>
    <w:p w:rsidR="00C8717C" w:rsidRPr="00D84791" w:rsidRDefault="00C8717C" w:rsidP="00C8717C">
      <w:pPr>
        <w:rPr>
          <w:rFonts w:ascii="宋体" w:eastAsia="宋体" w:hAnsi="宋体" w:cs="宋体"/>
          <w:color w:val="000000" w:themeColor="text1"/>
          <w:szCs w:val="24"/>
        </w:rPr>
      </w:pPr>
      <w:r w:rsidRPr="00BB35E2">
        <w:rPr>
          <w:rFonts w:ascii="宋体" w:eastAsia="宋体" w:hAnsi="宋体" w:cs="宋体"/>
          <w:b/>
          <w:color w:val="000000" w:themeColor="text1"/>
          <w:szCs w:val="24"/>
        </w:rPr>
        <w:t xml:space="preserve">RATIONALE: </w:t>
      </w: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The emergence of multidrug-resistant tuberculosis (MDR-TB) and </w:t>
      </w:r>
    </w:p>
    <w:p w:rsidR="00C8717C" w:rsidRPr="00D84791" w:rsidRDefault="00C8717C" w:rsidP="00C8717C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limitations of current antibiotic therapies highlight the urgent need for novel </w:t>
      </w:r>
    </w:p>
    <w:p w:rsidR="00C8717C" w:rsidRPr="00D84791" w:rsidRDefault="00C8717C" w:rsidP="00C8717C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treatment strategies. While immunotherapy has revolutionized cancer treatment, </w:t>
      </w:r>
    </w:p>
    <w:p w:rsidR="00C8717C" w:rsidRPr="00D84791" w:rsidRDefault="00C8717C" w:rsidP="00C8717C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its potential in TB remains underexplored, with existing reviews focusing </w:t>
      </w:r>
    </w:p>
    <w:p w:rsidR="00C8717C" w:rsidRPr="00D84791" w:rsidRDefault="00C8717C" w:rsidP="00C8717C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narrowly on vaccines and phage therapy. A comprehensive synthesis of TB </w:t>
      </w:r>
    </w:p>
    <w:p w:rsidR="00C8717C" w:rsidRPr="00D84791" w:rsidRDefault="00C8717C" w:rsidP="00C8717C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>immunotherapy advancements is critical to guide clinical translation.</w:t>
      </w:r>
    </w:p>
    <w:p w:rsidR="00C8717C" w:rsidRPr="00D84791" w:rsidRDefault="00C8717C" w:rsidP="00C8717C">
      <w:pPr>
        <w:rPr>
          <w:rFonts w:ascii="宋体" w:eastAsia="宋体" w:hAnsi="宋体" w:cs="宋体"/>
          <w:color w:val="000000" w:themeColor="text1"/>
          <w:szCs w:val="24"/>
        </w:rPr>
      </w:pPr>
      <w:r w:rsidRPr="00BB35E2">
        <w:rPr>
          <w:rFonts w:ascii="宋体" w:eastAsia="宋体" w:hAnsi="宋体" w:cs="宋体"/>
          <w:b/>
          <w:color w:val="000000" w:themeColor="text1"/>
          <w:szCs w:val="24"/>
        </w:rPr>
        <w:t>CONTENT:</w:t>
      </w: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 Tuberculosis (TB) has been recognized as one of the earliest diseases </w:t>
      </w:r>
    </w:p>
    <w:p w:rsidR="00C8717C" w:rsidRPr="00D84791" w:rsidRDefault="00C8717C" w:rsidP="00C8717C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treated with immunotherapy. The BCG vaccine played a crucial role in controlling </w:t>
      </w:r>
    </w:p>
    <w:p w:rsidR="00C8717C" w:rsidRPr="00D84791" w:rsidRDefault="00C8717C" w:rsidP="00C8717C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TB epidemics for a long period. However, progress in TB immunotherapy stagnated </w:t>
      </w:r>
    </w:p>
    <w:p w:rsidR="00C8717C" w:rsidRPr="00D84791" w:rsidRDefault="00C8717C" w:rsidP="00C8717C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due to the attenuation of BCG strains and the long-standing neglect in TB </w:t>
      </w:r>
    </w:p>
    <w:p w:rsidR="00C8717C" w:rsidRPr="00D84791" w:rsidRDefault="00C8717C" w:rsidP="00C8717C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immunology research. In recent years, advances in TB and immunology research, </w:t>
      </w:r>
    </w:p>
    <w:p w:rsidR="00C8717C" w:rsidRPr="00D84791" w:rsidRDefault="00C8717C" w:rsidP="00C8717C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including novel immunological theories such as trained immunity, alongside </w:t>
      </w:r>
    </w:p>
    <w:p w:rsidR="00C8717C" w:rsidRPr="00D84791" w:rsidRDefault="00C8717C" w:rsidP="00C8717C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breakthroughs in various immunotherapies for cancer treatment, have provided new </w:t>
      </w:r>
    </w:p>
    <w:p w:rsidR="00C8717C" w:rsidRPr="00D84791" w:rsidRDefault="00C8717C" w:rsidP="00C8717C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perspectives for TB treatment. This review summarizes the immune response to TB, </w:t>
      </w:r>
    </w:p>
    <w:p w:rsidR="00C8717C" w:rsidRPr="00D84791" w:rsidRDefault="00C8717C" w:rsidP="00C8717C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including roles of macrophages, T cells, and nonclassical immune cells. It </w:t>
      </w:r>
    </w:p>
    <w:p w:rsidR="00C8717C" w:rsidRPr="00D84791" w:rsidRDefault="00C8717C" w:rsidP="00C8717C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evaluates progress in cell therapy, antibody therapy, microbial therapy, </w:t>
      </w:r>
    </w:p>
    <w:p w:rsidR="00C8717C" w:rsidRPr="00D84791" w:rsidRDefault="00C8717C" w:rsidP="00C8717C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vaccines, and cytokine therapy. Clinical trials, mechanisms, and challenges </w:t>
      </w:r>
    </w:p>
    <w:p w:rsidR="00C8717C" w:rsidRPr="00D84791" w:rsidRDefault="00C8717C" w:rsidP="00C8717C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(e.g., immune exhaustion, antigen heterogeneity) of TB immunotherapy are </w:t>
      </w:r>
    </w:p>
    <w:p w:rsidR="00C8717C" w:rsidRPr="00D84791" w:rsidRDefault="00C8717C" w:rsidP="00C8717C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>analyzed, drawing parallels with cancer immunotherapy.</w:t>
      </w:r>
    </w:p>
    <w:p w:rsidR="00C8717C" w:rsidRPr="00D84791" w:rsidRDefault="00C8717C" w:rsidP="00C8717C">
      <w:pPr>
        <w:rPr>
          <w:rFonts w:ascii="宋体" w:eastAsia="宋体" w:hAnsi="宋体" w:cs="宋体"/>
          <w:color w:val="000000" w:themeColor="text1"/>
          <w:szCs w:val="24"/>
        </w:rPr>
      </w:pPr>
      <w:r w:rsidRPr="00BB35E2">
        <w:rPr>
          <w:rFonts w:ascii="宋体" w:eastAsia="宋体" w:hAnsi="宋体" w:cs="宋体"/>
          <w:b/>
          <w:color w:val="000000" w:themeColor="text1"/>
          <w:szCs w:val="24"/>
        </w:rPr>
        <w:t>CONCLUSIONS:</w:t>
      </w: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 Immunotherapy offers multifaceted strategies to overcome Mtb drug </w:t>
      </w:r>
    </w:p>
    <w:p w:rsidR="00C8717C" w:rsidRPr="00D84791" w:rsidRDefault="00C8717C" w:rsidP="00C8717C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resistance and reduce side effects. Key directions include identifying novel </w:t>
      </w:r>
    </w:p>
    <w:p w:rsidR="00C8717C" w:rsidRPr="00D84791" w:rsidRDefault="00C8717C" w:rsidP="00C8717C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antigens, optimizing immune checkpoint modulation, and combining therapies. </w:t>
      </w:r>
    </w:p>
    <w:p w:rsidR="00C8717C" w:rsidRPr="00D84791" w:rsidRDefault="00C8717C" w:rsidP="00C8717C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Advances in single-cell sequencing and bioengineering will accelerate </w:t>
      </w:r>
    </w:p>
    <w:p w:rsidR="00C8717C" w:rsidRPr="00D84791" w:rsidRDefault="00C8717C" w:rsidP="00C8717C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development, making immunotherapy a promising adjunct to conventional TB </w:t>
      </w:r>
    </w:p>
    <w:p w:rsidR="00C8717C" w:rsidRPr="00D84791" w:rsidRDefault="00C8717C" w:rsidP="00C8717C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>treatment.</w:t>
      </w:r>
    </w:p>
    <w:p w:rsidR="00C8717C" w:rsidRPr="00D84791" w:rsidRDefault="00C8717C" w:rsidP="00C8717C">
      <w:pPr>
        <w:rPr>
          <w:rFonts w:ascii="宋体" w:eastAsia="宋体" w:hAnsi="宋体" w:cs="宋体"/>
          <w:color w:val="000000" w:themeColor="text1"/>
          <w:szCs w:val="24"/>
        </w:rPr>
      </w:pPr>
    </w:p>
    <w:p w:rsidR="00C8717C" w:rsidRPr="00D84791" w:rsidRDefault="00C8717C" w:rsidP="00C8717C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>Copyright © 2026 Xu, Shen, Chen, Chen, Liu, Gao and Zhang.</w:t>
      </w:r>
    </w:p>
    <w:p w:rsidR="00C8717C" w:rsidRPr="00D84791" w:rsidRDefault="00C8717C" w:rsidP="00C8717C">
      <w:pPr>
        <w:rPr>
          <w:rFonts w:ascii="宋体" w:eastAsia="宋体" w:hAnsi="宋体" w:cs="宋体"/>
          <w:color w:val="000000" w:themeColor="text1"/>
          <w:szCs w:val="24"/>
        </w:rPr>
      </w:pPr>
    </w:p>
    <w:p w:rsidR="00C8717C" w:rsidRPr="00D84791" w:rsidRDefault="00C8717C" w:rsidP="00C8717C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>DOI: 10.3389/fimmu.2026.1873405</w:t>
      </w:r>
    </w:p>
    <w:p w:rsidR="00C8717C" w:rsidRPr="00D84791" w:rsidRDefault="00C8717C" w:rsidP="00C8717C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lastRenderedPageBreak/>
        <w:t>PMCID: PMC13391292</w:t>
      </w:r>
    </w:p>
    <w:p w:rsidR="00C8717C" w:rsidRPr="00D84791" w:rsidRDefault="00C8717C" w:rsidP="00C8717C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>PMID: 42495612 [Indexed for MEDLINE]</w:t>
      </w:r>
    </w:p>
    <w:p w:rsidR="00C8717C" w:rsidRPr="00D84791" w:rsidRDefault="00C8717C" w:rsidP="00C8717C">
      <w:pPr>
        <w:rPr>
          <w:rFonts w:ascii="宋体" w:eastAsia="宋体" w:hAnsi="宋体" w:cs="宋体"/>
          <w:color w:val="000000" w:themeColor="text1"/>
          <w:szCs w:val="24"/>
        </w:rPr>
      </w:pPr>
    </w:p>
    <w:p w:rsidR="00C8717C" w:rsidRPr="00BB35E2" w:rsidRDefault="001B4CE6" w:rsidP="00C8717C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3</w:t>
      </w:r>
      <w:r w:rsidR="00C8717C" w:rsidRPr="00BB35E2">
        <w:rPr>
          <w:rFonts w:ascii="宋体" w:eastAsia="宋体" w:hAnsi="宋体" w:cs="宋体"/>
          <w:b/>
          <w:color w:val="FF0000"/>
          <w:szCs w:val="24"/>
        </w:rPr>
        <w:t xml:space="preserve">. Front Public Health. 2026 Jul 9;14:1890292. doi: 10.3389/fpubh.2026.1890292. </w:t>
      </w:r>
    </w:p>
    <w:p w:rsidR="00C8717C" w:rsidRPr="00BB35E2" w:rsidRDefault="00C8717C" w:rsidP="00C8717C">
      <w:pPr>
        <w:rPr>
          <w:rFonts w:ascii="宋体" w:eastAsia="宋体" w:hAnsi="宋体" w:cs="宋体"/>
          <w:b/>
          <w:color w:val="FF0000"/>
          <w:szCs w:val="24"/>
        </w:rPr>
      </w:pPr>
      <w:r w:rsidRPr="00BB35E2">
        <w:rPr>
          <w:rFonts w:ascii="宋体" w:eastAsia="宋体" w:hAnsi="宋体" w:cs="宋体"/>
          <w:b/>
          <w:color w:val="FF0000"/>
          <w:szCs w:val="24"/>
        </w:rPr>
        <w:t>eCollection 2026.</w:t>
      </w:r>
    </w:p>
    <w:p w:rsidR="00C8717C" w:rsidRPr="00D84791" w:rsidRDefault="00C8717C" w:rsidP="00C8717C">
      <w:pPr>
        <w:rPr>
          <w:rFonts w:ascii="宋体" w:eastAsia="宋体" w:hAnsi="宋体" w:cs="宋体"/>
          <w:color w:val="000000" w:themeColor="text1"/>
          <w:szCs w:val="24"/>
        </w:rPr>
      </w:pPr>
    </w:p>
    <w:p w:rsidR="00C8717C" w:rsidRPr="00D84791" w:rsidRDefault="00C8717C" w:rsidP="00C8717C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Fluoroquinolone resistance and mutation profiles in Mycobacterium tuberculosis </w:t>
      </w:r>
    </w:p>
    <w:p w:rsidR="00C8717C" w:rsidRPr="00D84791" w:rsidRDefault="00C8717C" w:rsidP="00C8717C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>through whole genome sequencing in Fujian province, China.</w:t>
      </w:r>
    </w:p>
    <w:p w:rsidR="00C8717C" w:rsidRPr="00D84791" w:rsidRDefault="00C8717C" w:rsidP="00C8717C">
      <w:pPr>
        <w:rPr>
          <w:rFonts w:ascii="宋体" w:eastAsia="宋体" w:hAnsi="宋体" w:cs="宋体"/>
          <w:color w:val="000000" w:themeColor="text1"/>
          <w:szCs w:val="24"/>
        </w:rPr>
      </w:pPr>
    </w:p>
    <w:p w:rsidR="00C8717C" w:rsidRPr="00D84791" w:rsidRDefault="00C8717C" w:rsidP="00C8717C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>Lin Y(#)(1), Zhao Y(#)(1), Lin J(1), Lin S(1)(2), Dai Z(1)(2), Wei S(1)(2).</w:t>
      </w:r>
    </w:p>
    <w:p w:rsidR="00C8717C" w:rsidRDefault="00C8717C" w:rsidP="00C8717C">
      <w:pPr>
        <w:rPr>
          <w:rFonts w:ascii="宋体" w:eastAsia="宋体" w:hAnsi="宋体" w:cs="宋体"/>
          <w:color w:val="000000" w:themeColor="text1"/>
          <w:szCs w:val="24"/>
        </w:rPr>
      </w:pPr>
    </w:p>
    <w:p w:rsidR="00C8717C" w:rsidRPr="003A2335" w:rsidRDefault="00C8717C" w:rsidP="00C8717C">
      <w:pPr>
        <w:rPr>
          <w:rFonts w:ascii="宋体" w:eastAsia="宋体" w:hAnsi="宋体" w:cs="宋体"/>
          <w:b/>
          <w:color w:val="0070C0"/>
          <w:szCs w:val="24"/>
        </w:rPr>
      </w:pPr>
      <w:r w:rsidRPr="003A2335">
        <w:rPr>
          <w:rFonts w:ascii="宋体" w:eastAsia="宋体" w:hAnsi="宋体" w:cs="宋体"/>
          <w:b/>
          <w:color w:val="0070C0"/>
          <w:szCs w:val="24"/>
        </w:rPr>
        <w:t>Yongming Lin, Yong Zhao, Jian Lin, Shufang Lin, Zhisong Dai, Shuzhen Wei</w:t>
      </w:r>
      <w:r w:rsidR="00AD3AC1">
        <w:rPr>
          <w:rFonts w:ascii="宋体" w:eastAsia="宋体" w:hAnsi="宋体" w:cs="宋体" w:hint="eastAsia"/>
          <w:b/>
          <w:color w:val="0070C0"/>
          <w:szCs w:val="24"/>
        </w:rPr>
        <w:t>*</w:t>
      </w:r>
    </w:p>
    <w:p w:rsidR="00C8717C" w:rsidRPr="00AD3AC1" w:rsidRDefault="00AD3AC1" w:rsidP="00C8717C">
      <w:pPr>
        <w:rPr>
          <w:rFonts w:ascii="宋体" w:eastAsia="宋体" w:hAnsi="宋体" w:cs="宋体"/>
          <w:b/>
          <w:color w:val="0070C0"/>
          <w:szCs w:val="24"/>
        </w:rPr>
      </w:pPr>
      <w:r w:rsidRPr="00AD3AC1">
        <w:rPr>
          <w:rFonts w:ascii="宋体" w:eastAsia="宋体" w:hAnsi="宋体" w:cs="宋体"/>
          <w:b/>
          <w:color w:val="0070C0"/>
          <w:szCs w:val="24"/>
        </w:rPr>
        <w:t>*CORRESPONDENCE Shuzhen Wei</w:t>
      </w:r>
      <w:r w:rsidRPr="00AD3AC1">
        <w:rPr>
          <w:rFonts w:ascii="宋体" w:eastAsia="宋体" w:hAnsi="宋体" w:cs="宋体" w:hint="eastAsia"/>
          <w:b/>
          <w:color w:val="0070C0"/>
          <w:szCs w:val="24"/>
        </w:rPr>
        <w:t>，</w:t>
      </w:r>
      <w:r w:rsidRPr="00AD3AC1">
        <w:rPr>
          <w:rFonts w:ascii="宋体" w:eastAsia="宋体" w:hAnsi="宋体" w:cs="宋体"/>
          <w:b/>
          <w:color w:val="0070C0"/>
          <w:szCs w:val="24"/>
        </w:rPr>
        <w:t>499277975@qq.com</w:t>
      </w:r>
    </w:p>
    <w:p w:rsidR="00C8717C" w:rsidRDefault="00C8717C" w:rsidP="00C8717C">
      <w:pPr>
        <w:rPr>
          <w:rFonts w:ascii="宋体" w:eastAsia="宋体" w:hAnsi="宋体" w:cs="宋体"/>
          <w:color w:val="000000" w:themeColor="text1"/>
          <w:szCs w:val="24"/>
        </w:rPr>
      </w:pPr>
    </w:p>
    <w:p w:rsidR="00C8717C" w:rsidRPr="00D84791" w:rsidRDefault="00C8717C" w:rsidP="00C8717C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C8717C" w:rsidRPr="00D84791" w:rsidRDefault="00C8717C" w:rsidP="00C8717C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>(1)Fujian Provincial Center for Disease Control and Prevention, Fuzhou, China.</w:t>
      </w:r>
    </w:p>
    <w:p w:rsidR="00C8717C" w:rsidRPr="00D84791" w:rsidRDefault="00C8717C" w:rsidP="00C8717C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>(2)Fujian Provincial Key Laboratory of Zoonosis Research, Fuzhou, China.</w:t>
      </w:r>
    </w:p>
    <w:p w:rsidR="00C8717C" w:rsidRPr="00D84791" w:rsidRDefault="00C8717C" w:rsidP="00C8717C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>(#)Contributed equally</w:t>
      </w:r>
    </w:p>
    <w:p w:rsidR="00C8717C" w:rsidRPr="00D84791" w:rsidRDefault="00C8717C" w:rsidP="00C8717C">
      <w:pPr>
        <w:rPr>
          <w:rFonts w:ascii="宋体" w:eastAsia="宋体" w:hAnsi="宋体" w:cs="宋体"/>
          <w:color w:val="000000" w:themeColor="text1"/>
          <w:szCs w:val="24"/>
        </w:rPr>
      </w:pPr>
    </w:p>
    <w:p w:rsidR="00C8717C" w:rsidRPr="00D84791" w:rsidRDefault="00C8717C" w:rsidP="00C8717C">
      <w:pPr>
        <w:rPr>
          <w:rFonts w:ascii="宋体" w:eastAsia="宋体" w:hAnsi="宋体" w:cs="宋体"/>
          <w:color w:val="000000" w:themeColor="text1"/>
          <w:szCs w:val="24"/>
        </w:rPr>
      </w:pPr>
      <w:r w:rsidRPr="00BB35E2">
        <w:rPr>
          <w:rFonts w:ascii="宋体" w:eastAsia="宋体" w:hAnsi="宋体" w:cs="宋体"/>
          <w:b/>
          <w:color w:val="000000" w:themeColor="text1"/>
          <w:szCs w:val="24"/>
        </w:rPr>
        <w:t xml:space="preserve">OBJECTIVE: </w:t>
      </w: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This study aimed to characterize fluoroquinolone (FQs) resistance and </w:t>
      </w:r>
    </w:p>
    <w:p w:rsidR="00C8717C" w:rsidRPr="00D84791" w:rsidRDefault="00C8717C" w:rsidP="00C8717C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associated gene mutations in Mycobacterium tuberculosis (MTB) isolates from </w:t>
      </w:r>
    </w:p>
    <w:p w:rsidR="00C8717C" w:rsidRPr="00D84791" w:rsidRDefault="00C8717C" w:rsidP="00C8717C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Fujian Province, with the goal of providing evidence to support precise </w:t>
      </w:r>
    </w:p>
    <w:p w:rsidR="00C8717C" w:rsidRPr="00D84791" w:rsidRDefault="00C8717C" w:rsidP="00C8717C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>prevention and control strategies for drug-resistant tuberculosis (TB).</w:t>
      </w:r>
    </w:p>
    <w:p w:rsidR="00C8717C" w:rsidRPr="00D84791" w:rsidRDefault="00C8717C" w:rsidP="00C8717C">
      <w:pPr>
        <w:rPr>
          <w:rFonts w:ascii="宋体" w:eastAsia="宋体" w:hAnsi="宋体" w:cs="宋体"/>
          <w:color w:val="000000" w:themeColor="text1"/>
          <w:szCs w:val="24"/>
        </w:rPr>
      </w:pPr>
      <w:r w:rsidRPr="00BB35E2">
        <w:rPr>
          <w:rFonts w:ascii="宋体" w:eastAsia="宋体" w:hAnsi="宋体" w:cs="宋体"/>
          <w:b/>
          <w:color w:val="000000" w:themeColor="text1"/>
          <w:szCs w:val="24"/>
        </w:rPr>
        <w:t>METHODS:</w:t>
      </w: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 A retrospective analysis was performed on 150 clinical MTB isolates </w:t>
      </w:r>
    </w:p>
    <w:p w:rsidR="00C8717C" w:rsidRPr="00D84791" w:rsidRDefault="00C8717C" w:rsidP="00C8717C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collected from drug resistance surveillance sites. Phenotypic drug </w:t>
      </w:r>
    </w:p>
    <w:p w:rsidR="00C8717C" w:rsidRPr="00D84791" w:rsidRDefault="00C8717C" w:rsidP="00C8717C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susceptibility testing (pDST) for FQs was conducted using the proportion method </w:t>
      </w:r>
    </w:p>
    <w:p w:rsidR="00C8717C" w:rsidRPr="00D84791" w:rsidRDefault="00C8717C" w:rsidP="00C8717C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on solid Löwenstein-Jensen (L-J) media. In parallel, whole-genome sequencing </w:t>
      </w:r>
    </w:p>
    <w:p w:rsidR="00C8717C" w:rsidRPr="00D84791" w:rsidRDefault="00C8717C" w:rsidP="00C8717C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>(WGS) was applied to identify resistance-associated gene mutations.</w:t>
      </w:r>
    </w:p>
    <w:p w:rsidR="00C8717C" w:rsidRPr="00D84791" w:rsidRDefault="00C8717C" w:rsidP="00C8717C">
      <w:pPr>
        <w:rPr>
          <w:rFonts w:ascii="宋体" w:eastAsia="宋体" w:hAnsi="宋体" w:cs="宋体"/>
          <w:color w:val="000000" w:themeColor="text1"/>
          <w:szCs w:val="24"/>
        </w:rPr>
      </w:pPr>
      <w:r w:rsidRPr="00BB35E2">
        <w:rPr>
          <w:rFonts w:ascii="宋体" w:eastAsia="宋体" w:hAnsi="宋体" w:cs="宋体"/>
          <w:b/>
          <w:color w:val="000000" w:themeColor="text1"/>
          <w:szCs w:val="24"/>
        </w:rPr>
        <w:t xml:space="preserve">RESULTS: </w:t>
      </w: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The overall phenotypic resistance rate to FQs was 12.7%, increasing </w:t>
      </w:r>
    </w:p>
    <w:p w:rsidR="00C8717C" w:rsidRPr="00D84791" w:rsidRDefault="00C8717C" w:rsidP="00C8717C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markedly to 26.7% among multidrug-resistant (MDR) strains. The isolates were </w:t>
      </w:r>
    </w:p>
    <w:p w:rsidR="00C8717C" w:rsidRPr="00D84791" w:rsidRDefault="00C8717C" w:rsidP="00C8717C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mainly classified into lineage L2 (60.0%) and L4 (38.7%), with no statistically </w:t>
      </w:r>
    </w:p>
    <w:p w:rsidR="00C8717C" w:rsidRPr="00D84791" w:rsidRDefault="00C8717C" w:rsidP="00C8717C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significant association observed between lineage distribution and drug </w:t>
      </w:r>
    </w:p>
    <w:p w:rsidR="00C8717C" w:rsidRPr="00D84791" w:rsidRDefault="00C8717C" w:rsidP="00C8717C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resistance profiles. Mutations linked to FQs resistance were predominantly </w:t>
      </w:r>
    </w:p>
    <w:p w:rsidR="00C8717C" w:rsidRPr="00D84791" w:rsidRDefault="00C8717C" w:rsidP="00C8717C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identified in the gyrA gene (81.8%), primarily occurring at codons 90, 91, and </w:t>
      </w:r>
    </w:p>
    <w:p w:rsidR="00C8717C" w:rsidRPr="00D84791" w:rsidRDefault="00C8717C" w:rsidP="00C8717C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94. Notably, mutations were also detected in seven phenotypically susceptible </w:t>
      </w:r>
    </w:p>
    <w:p w:rsidR="00C8717C" w:rsidRPr="00D84791" w:rsidRDefault="00C8717C" w:rsidP="00C8717C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>isolates.</w:t>
      </w:r>
    </w:p>
    <w:p w:rsidR="00C8717C" w:rsidRPr="00D84791" w:rsidRDefault="00C8717C" w:rsidP="00C8717C">
      <w:pPr>
        <w:rPr>
          <w:rFonts w:ascii="宋体" w:eastAsia="宋体" w:hAnsi="宋体" w:cs="宋体"/>
          <w:color w:val="000000" w:themeColor="text1"/>
          <w:szCs w:val="24"/>
        </w:rPr>
      </w:pPr>
      <w:r w:rsidRPr="00BB35E2">
        <w:rPr>
          <w:rFonts w:ascii="宋体" w:eastAsia="宋体" w:hAnsi="宋体" w:cs="宋体"/>
          <w:b/>
          <w:color w:val="000000" w:themeColor="text1"/>
          <w:szCs w:val="24"/>
        </w:rPr>
        <w:t>CONCLUSION:</w:t>
      </w: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 FQs resistance among MTB isolates in this study is considerable, </w:t>
      </w:r>
    </w:p>
    <w:p w:rsidR="00C8717C" w:rsidRPr="00D84791" w:rsidRDefault="00C8717C" w:rsidP="00C8717C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with a particularly high burden in MDR strains. Resistance is mainly driven by </w:t>
      </w:r>
    </w:p>
    <w:p w:rsidR="00C8717C" w:rsidRPr="00D84791" w:rsidRDefault="00C8717C" w:rsidP="00C8717C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single-point mutations in the gyrA gene. Importantly, WGS demonstrates potential </w:t>
      </w:r>
    </w:p>
    <w:p w:rsidR="00C8717C" w:rsidRPr="00D84791" w:rsidRDefault="00C8717C" w:rsidP="00C8717C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for identifying resistance-associated mutations even in phenotypically </w:t>
      </w:r>
    </w:p>
    <w:p w:rsidR="00C8717C" w:rsidRPr="00D84791" w:rsidRDefault="00C8717C" w:rsidP="00C8717C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susceptible isolates, offering valuable insights for early warning of emerging </w:t>
      </w:r>
    </w:p>
    <w:p w:rsidR="00C8717C" w:rsidRPr="00D84791" w:rsidRDefault="00C8717C" w:rsidP="00C8717C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>drug resistance and optimization of treatment strategies for MDR/RR-TB.</w:t>
      </w:r>
    </w:p>
    <w:p w:rsidR="00C8717C" w:rsidRPr="00D84791" w:rsidRDefault="00C8717C" w:rsidP="00C8717C">
      <w:pPr>
        <w:rPr>
          <w:rFonts w:ascii="宋体" w:eastAsia="宋体" w:hAnsi="宋体" w:cs="宋体"/>
          <w:color w:val="000000" w:themeColor="text1"/>
          <w:szCs w:val="24"/>
        </w:rPr>
      </w:pPr>
    </w:p>
    <w:p w:rsidR="00C8717C" w:rsidRPr="00D84791" w:rsidRDefault="00C8717C" w:rsidP="00C8717C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>Copyright © 2026 Lin, Zhao, Lin, Lin, Dai and Wei.</w:t>
      </w:r>
    </w:p>
    <w:p w:rsidR="00C8717C" w:rsidRPr="00D84791" w:rsidRDefault="00C8717C" w:rsidP="00C8717C">
      <w:pPr>
        <w:rPr>
          <w:rFonts w:ascii="宋体" w:eastAsia="宋体" w:hAnsi="宋体" w:cs="宋体"/>
          <w:color w:val="000000" w:themeColor="text1"/>
          <w:szCs w:val="24"/>
        </w:rPr>
      </w:pPr>
    </w:p>
    <w:p w:rsidR="00C8717C" w:rsidRPr="00D84791" w:rsidRDefault="00C8717C" w:rsidP="00C8717C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>DOI: 10.3389/fpubh.2026.1890292</w:t>
      </w:r>
    </w:p>
    <w:p w:rsidR="00C8717C" w:rsidRPr="00D84791" w:rsidRDefault="00C8717C" w:rsidP="00C8717C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>PMCID: PMC13391534</w:t>
      </w:r>
    </w:p>
    <w:p w:rsidR="00C8717C" w:rsidRPr="00D84791" w:rsidRDefault="00C8717C" w:rsidP="00C8717C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>PMID: 42494902 [Indexed for MEDLINE]</w:t>
      </w:r>
    </w:p>
    <w:p w:rsidR="00C8717C" w:rsidRPr="00D84791" w:rsidRDefault="00C8717C" w:rsidP="00C8717C">
      <w:pPr>
        <w:rPr>
          <w:rFonts w:ascii="宋体" w:eastAsia="宋体" w:hAnsi="宋体" w:cs="宋体"/>
          <w:color w:val="000000" w:themeColor="text1"/>
          <w:szCs w:val="24"/>
        </w:rPr>
      </w:pPr>
    </w:p>
    <w:p w:rsidR="00142DBF" w:rsidRPr="00A014B4" w:rsidRDefault="001B4CE6" w:rsidP="00142DBF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4</w:t>
      </w:r>
      <w:r w:rsidR="00142DBF" w:rsidRPr="00A014B4">
        <w:rPr>
          <w:rFonts w:ascii="宋体" w:eastAsia="宋体" w:hAnsi="宋体" w:cs="宋体"/>
          <w:b/>
          <w:color w:val="FF0000"/>
          <w:szCs w:val="24"/>
        </w:rPr>
        <w:t xml:space="preserve">. J Infect Public Health. 2026 Jul 2;19(9):103297. doi: </w:t>
      </w:r>
    </w:p>
    <w:p w:rsidR="00142DBF" w:rsidRPr="00A014B4" w:rsidRDefault="00142DBF" w:rsidP="00142DBF">
      <w:pPr>
        <w:rPr>
          <w:rFonts w:ascii="宋体" w:eastAsia="宋体" w:hAnsi="宋体" w:cs="宋体"/>
          <w:b/>
          <w:color w:val="FF0000"/>
          <w:szCs w:val="24"/>
        </w:rPr>
      </w:pPr>
      <w:r w:rsidRPr="00A014B4">
        <w:rPr>
          <w:rFonts w:ascii="宋体" w:eastAsia="宋体" w:hAnsi="宋体" w:cs="宋体"/>
          <w:b/>
          <w:color w:val="FF0000"/>
          <w:szCs w:val="24"/>
        </w:rPr>
        <w:t>10.1016/j.jiph.2026.103297. Online ahead of print.</w:t>
      </w:r>
    </w:p>
    <w:p w:rsidR="00142DBF" w:rsidRPr="00D84791" w:rsidRDefault="00142DBF" w:rsidP="00142DBF">
      <w:pPr>
        <w:rPr>
          <w:rFonts w:ascii="宋体" w:eastAsia="宋体" w:hAnsi="宋体" w:cs="宋体"/>
          <w:color w:val="000000" w:themeColor="text1"/>
          <w:szCs w:val="24"/>
        </w:rPr>
      </w:pPr>
    </w:p>
    <w:p w:rsidR="00142DBF" w:rsidRPr="00D84791" w:rsidRDefault="00142DBF" w:rsidP="00142DBF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Competency gaps in pediatric tuberculosis care and priorities for continuing </w:t>
      </w:r>
    </w:p>
    <w:p w:rsidR="00142DBF" w:rsidRPr="00D84791" w:rsidRDefault="00142DBF" w:rsidP="00142DBF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>education: Evidence from a national survey in China.</w:t>
      </w:r>
    </w:p>
    <w:p w:rsidR="00142DBF" w:rsidRPr="00D84791" w:rsidRDefault="00142DBF" w:rsidP="00142DBF">
      <w:pPr>
        <w:rPr>
          <w:rFonts w:ascii="宋体" w:eastAsia="宋体" w:hAnsi="宋体" w:cs="宋体"/>
          <w:color w:val="000000" w:themeColor="text1"/>
          <w:szCs w:val="24"/>
        </w:rPr>
      </w:pPr>
    </w:p>
    <w:p w:rsidR="00142DBF" w:rsidRPr="00D84791" w:rsidRDefault="00142DBF" w:rsidP="00142DBF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Li A(1), Liu J(1), Wu Y(1), Zhang A(2), Cheng F(3), Zheng J(4), Chen B(5), Zeng </w:t>
      </w:r>
    </w:p>
    <w:p w:rsidR="00142DBF" w:rsidRPr="00D84791" w:rsidRDefault="00142DBF" w:rsidP="00142DBF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X(6), Jia Y(1), Zeng X(1), Xu H(1), Yao H(1), Huang L(7); Zhejiang Provincial </w:t>
      </w:r>
    </w:p>
    <w:p w:rsidR="00142DBF" w:rsidRPr="00D84791" w:rsidRDefault="00142DBF" w:rsidP="00142DBF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Centre for the Diagnosis and Treatment of Pediatric Tuberculosis, Subspecialty </w:t>
      </w:r>
    </w:p>
    <w:p w:rsidR="00142DBF" w:rsidRPr="00D84791" w:rsidRDefault="00142DBF" w:rsidP="00142DBF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Group of Infectious Diseases, Society of Pediatrics, Chinese Medical </w:t>
      </w:r>
    </w:p>
    <w:p w:rsidR="00142DBF" w:rsidRPr="00D84791" w:rsidRDefault="00142DBF" w:rsidP="00142DBF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>Association.</w:t>
      </w:r>
    </w:p>
    <w:p w:rsidR="00142DBF" w:rsidRDefault="00142DBF" w:rsidP="00142DBF">
      <w:pPr>
        <w:rPr>
          <w:rFonts w:ascii="宋体" w:eastAsia="宋体" w:hAnsi="宋体" w:cs="宋体"/>
          <w:color w:val="000000" w:themeColor="text1"/>
          <w:szCs w:val="24"/>
        </w:rPr>
      </w:pPr>
    </w:p>
    <w:p w:rsidR="00142DBF" w:rsidRPr="00B3295E" w:rsidRDefault="00142DBF" w:rsidP="00142DBF">
      <w:pPr>
        <w:rPr>
          <w:rFonts w:ascii="宋体" w:eastAsia="宋体" w:hAnsi="宋体" w:cs="宋体"/>
          <w:b/>
          <w:color w:val="0070C0"/>
          <w:szCs w:val="24"/>
        </w:rPr>
      </w:pPr>
      <w:r w:rsidRPr="00B3295E">
        <w:rPr>
          <w:rFonts w:ascii="宋体" w:eastAsia="宋体" w:hAnsi="宋体" w:cs="宋体"/>
          <w:b/>
          <w:color w:val="0070C0"/>
          <w:szCs w:val="24"/>
        </w:rPr>
        <w:t>Aole Li,</w:t>
      </w:r>
      <w:r w:rsidR="00674D62">
        <w:rPr>
          <w:rFonts w:ascii="宋体" w:eastAsia="宋体" w:hAnsi="宋体" w:cs="宋体"/>
          <w:b/>
          <w:color w:val="0070C0"/>
          <w:szCs w:val="24"/>
        </w:rPr>
        <w:t xml:space="preserve"> </w:t>
      </w:r>
      <w:r w:rsidRPr="00B3295E">
        <w:rPr>
          <w:rFonts w:ascii="宋体" w:eastAsia="宋体" w:hAnsi="宋体" w:cs="宋体"/>
          <w:b/>
          <w:color w:val="0070C0"/>
          <w:szCs w:val="24"/>
        </w:rPr>
        <w:t>Juanjuan Liu,</w:t>
      </w:r>
      <w:r w:rsidR="00674D62">
        <w:rPr>
          <w:rFonts w:ascii="宋体" w:eastAsia="宋体" w:hAnsi="宋体" w:cs="宋体"/>
          <w:b/>
          <w:color w:val="0070C0"/>
          <w:szCs w:val="24"/>
        </w:rPr>
        <w:t xml:space="preserve"> </w:t>
      </w:r>
      <w:r w:rsidRPr="00B3295E">
        <w:rPr>
          <w:rFonts w:ascii="宋体" w:eastAsia="宋体" w:hAnsi="宋体" w:cs="宋体"/>
          <w:b/>
          <w:color w:val="0070C0"/>
          <w:szCs w:val="24"/>
        </w:rPr>
        <w:t>Yuhang Wu,</w:t>
      </w:r>
      <w:r w:rsidR="00674D62">
        <w:rPr>
          <w:rFonts w:ascii="宋体" w:eastAsia="宋体" w:hAnsi="宋体" w:cs="宋体"/>
          <w:b/>
          <w:color w:val="0070C0"/>
          <w:szCs w:val="24"/>
        </w:rPr>
        <w:t xml:space="preserve"> </w:t>
      </w:r>
      <w:r w:rsidRPr="00B3295E">
        <w:rPr>
          <w:rFonts w:ascii="宋体" w:eastAsia="宋体" w:hAnsi="宋体" w:cs="宋体"/>
          <w:b/>
          <w:color w:val="0070C0"/>
          <w:szCs w:val="24"/>
        </w:rPr>
        <w:t>Aijun Zhang,</w:t>
      </w:r>
      <w:r w:rsidR="00674D62">
        <w:rPr>
          <w:rFonts w:ascii="宋体" w:eastAsia="宋体" w:hAnsi="宋体" w:cs="宋体"/>
          <w:b/>
          <w:color w:val="0070C0"/>
          <w:szCs w:val="24"/>
        </w:rPr>
        <w:t xml:space="preserve"> </w:t>
      </w:r>
      <w:r w:rsidRPr="00B3295E">
        <w:rPr>
          <w:rFonts w:ascii="宋体" w:eastAsia="宋体" w:hAnsi="宋体" w:cs="宋体"/>
          <w:b/>
          <w:color w:val="0070C0"/>
          <w:szCs w:val="24"/>
        </w:rPr>
        <w:t>Fangfang Cheng,</w:t>
      </w:r>
      <w:r w:rsidR="00674D62">
        <w:rPr>
          <w:rFonts w:ascii="宋体" w:eastAsia="宋体" w:hAnsi="宋体" w:cs="宋体"/>
          <w:b/>
          <w:color w:val="0070C0"/>
          <w:szCs w:val="24"/>
        </w:rPr>
        <w:t xml:space="preserve"> </w:t>
      </w:r>
      <w:r w:rsidRPr="00B3295E">
        <w:rPr>
          <w:rFonts w:ascii="宋体" w:eastAsia="宋体" w:hAnsi="宋体" w:cs="宋体"/>
          <w:b/>
          <w:color w:val="0070C0"/>
          <w:szCs w:val="24"/>
        </w:rPr>
        <w:t>Jishan Zheng,</w:t>
      </w:r>
      <w:r w:rsidR="00674D62">
        <w:rPr>
          <w:rFonts w:ascii="宋体" w:eastAsia="宋体" w:hAnsi="宋体" w:cs="宋体"/>
          <w:b/>
          <w:color w:val="0070C0"/>
          <w:szCs w:val="24"/>
        </w:rPr>
        <w:t xml:space="preserve"> </w:t>
      </w:r>
      <w:r w:rsidRPr="00B3295E">
        <w:rPr>
          <w:rFonts w:ascii="宋体" w:eastAsia="宋体" w:hAnsi="宋体" w:cs="宋体"/>
          <w:b/>
          <w:color w:val="0070C0"/>
          <w:szCs w:val="24"/>
        </w:rPr>
        <w:t>Biquan Chen,</w:t>
      </w:r>
      <w:r w:rsidR="00674D62">
        <w:rPr>
          <w:rFonts w:ascii="宋体" w:eastAsia="宋体" w:hAnsi="宋体" w:cs="宋体"/>
          <w:b/>
          <w:color w:val="0070C0"/>
          <w:szCs w:val="24"/>
        </w:rPr>
        <w:t xml:space="preserve"> </w:t>
      </w:r>
      <w:r w:rsidRPr="00B3295E">
        <w:rPr>
          <w:rFonts w:ascii="宋体" w:eastAsia="宋体" w:hAnsi="宋体" w:cs="宋体"/>
          <w:b/>
          <w:color w:val="0070C0"/>
          <w:szCs w:val="24"/>
        </w:rPr>
        <w:t>Xianhui Zeng,</w:t>
      </w:r>
      <w:r w:rsidR="00674D62">
        <w:rPr>
          <w:rFonts w:ascii="宋体" w:eastAsia="宋体" w:hAnsi="宋体" w:cs="宋体"/>
          <w:b/>
          <w:color w:val="0070C0"/>
          <w:szCs w:val="24"/>
        </w:rPr>
        <w:t xml:space="preserve"> </w:t>
      </w:r>
      <w:r w:rsidRPr="00B3295E">
        <w:rPr>
          <w:rFonts w:ascii="宋体" w:eastAsia="宋体" w:hAnsi="宋体" w:cs="宋体"/>
          <w:b/>
          <w:color w:val="0070C0"/>
          <w:szCs w:val="24"/>
        </w:rPr>
        <w:t>Yanhui Jia,</w:t>
      </w:r>
      <w:r w:rsidR="00674D62">
        <w:rPr>
          <w:rFonts w:ascii="宋体" w:eastAsia="宋体" w:hAnsi="宋体" w:cs="宋体"/>
          <w:b/>
          <w:color w:val="0070C0"/>
          <w:szCs w:val="24"/>
        </w:rPr>
        <w:t xml:space="preserve"> </w:t>
      </w:r>
      <w:r w:rsidRPr="00B3295E">
        <w:rPr>
          <w:rFonts w:ascii="宋体" w:eastAsia="宋体" w:hAnsi="宋体" w:cs="宋体"/>
          <w:b/>
          <w:color w:val="0070C0"/>
          <w:szCs w:val="24"/>
        </w:rPr>
        <w:t>Xinxin Zeng,</w:t>
      </w:r>
      <w:r w:rsidR="00674D62">
        <w:rPr>
          <w:rFonts w:ascii="宋体" w:eastAsia="宋体" w:hAnsi="宋体" w:cs="宋体"/>
          <w:b/>
          <w:color w:val="0070C0"/>
          <w:szCs w:val="24"/>
        </w:rPr>
        <w:t xml:space="preserve"> </w:t>
      </w:r>
      <w:r w:rsidRPr="00B3295E">
        <w:rPr>
          <w:rFonts w:ascii="宋体" w:eastAsia="宋体" w:hAnsi="宋体" w:cs="宋体"/>
          <w:b/>
          <w:color w:val="0070C0"/>
          <w:szCs w:val="24"/>
        </w:rPr>
        <w:t>Hao Xu,</w:t>
      </w:r>
      <w:r w:rsidR="00674D62">
        <w:rPr>
          <w:rFonts w:ascii="宋体" w:eastAsia="宋体" w:hAnsi="宋体" w:cs="宋体"/>
          <w:b/>
          <w:color w:val="0070C0"/>
          <w:szCs w:val="24"/>
        </w:rPr>
        <w:t xml:space="preserve"> </w:t>
      </w:r>
      <w:r w:rsidRPr="00B3295E">
        <w:rPr>
          <w:rFonts w:ascii="宋体" w:eastAsia="宋体" w:hAnsi="宋体" w:cs="宋体"/>
          <w:b/>
          <w:color w:val="0070C0"/>
          <w:szCs w:val="24"/>
        </w:rPr>
        <w:t>Hao Yao,</w:t>
      </w:r>
      <w:r w:rsidR="00674D62">
        <w:rPr>
          <w:rFonts w:ascii="宋体" w:eastAsia="宋体" w:hAnsi="宋体" w:cs="宋体"/>
          <w:b/>
          <w:color w:val="0070C0"/>
          <w:szCs w:val="24"/>
        </w:rPr>
        <w:t xml:space="preserve"> </w:t>
      </w:r>
      <w:r w:rsidRPr="00B3295E">
        <w:rPr>
          <w:rFonts w:ascii="宋体" w:eastAsia="宋体" w:hAnsi="宋体" w:cs="宋体"/>
          <w:b/>
          <w:color w:val="0070C0"/>
          <w:szCs w:val="24"/>
        </w:rPr>
        <w:t>Lisu Huang</w:t>
      </w:r>
      <w:r w:rsidR="00674D62">
        <w:rPr>
          <w:rFonts w:ascii="宋体" w:eastAsia="宋体" w:hAnsi="宋体" w:cs="宋体" w:hint="eastAsia"/>
          <w:b/>
          <w:color w:val="0070C0"/>
          <w:szCs w:val="24"/>
        </w:rPr>
        <w:t>*</w:t>
      </w:r>
    </w:p>
    <w:p w:rsidR="00142DBF" w:rsidRPr="00674D62" w:rsidRDefault="00674D62" w:rsidP="00142DBF">
      <w:pPr>
        <w:rPr>
          <w:rFonts w:ascii="宋体" w:eastAsia="宋体" w:hAnsi="宋体" w:cs="宋体"/>
          <w:b/>
          <w:color w:val="0070C0"/>
          <w:szCs w:val="24"/>
        </w:rPr>
      </w:pPr>
      <w:r w:rsidRPr="00674D62">
        <w:rPr>
          <w:rFonts w:ascii="宋体" w:eastAsia="宋体" w:hAnsi="宋体" w:cs="宋体" w:hint="eastAsia"/>
          <w:b/>
          <w:color w:val="0070C0"/>
          <w:szCs w:val="24"/>
        </w:rPr>
        <w:t>*</w:t>
      </w:r>
      <w:r w:rsidRPr="00674D62">
        <w:rPr>
          <w:rFonts w:ascii="宋体" w:eastAsia="宋体" w:hAnsi="宋体" w:cs="宋体"/>
          <w:b/>
          <w:color w:val="0070C0"/>
          <w:szCs w:val="24"/>
        </w:rPr>
        <w:t>Correspondence to: E-mail address: lisuhuang@zju.edu.cn (Lisu Huang).</w:t>
      </w:r>
    </w:p>
    <w:p w:rsidR="00142DBF" w:rsidRDefault="00142DBF" w:rsidP="00142DBF">
      <w:pPr>
        <w:rPr>
          <w:rFonts w:ascii="宋体" w:eastAsia="宋体" w:hAnsi="宋体" w:cs="宋体"/>
          <w:color w:val="000000" w:themeColor="text1"/>
          <w:szCs w:val="24"/>
        </w:rPr>
      </w:pPr>
    </w:p>
    <w:p w:rsidR="00142DBF" w:rsidRPr="00D84791" w:rsidRDefault="00142DBF" w:rsidP="00142DBF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142DBF" w:rsidRPr="00D84791" w:rsidRDefault="00142DBF" w:rsidP="00142DBF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(1)Department of Infectious Disease, Children's Hospital, Zhejiang University </w:t>
      </w:r>
    </w:p>
    <w:p w:rsidR="00142DBF" w:rsidRPr="00D84791" w:rsidRDefault="00142DBF" w:rsidP="00142DBF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School of Medicine, National Clinical Research Center for Child Health, </w:t>
      </w:r>
    </w:p>
    <w:p w:rsidR="00142DBF" w:rsidRPr="00D84791" w:rsidRDefault="00142DBF" w:rsidP="00142DBF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>Hangzhou, China.</w:t>
      </w:r>
    </w:p>
    <w:p w:rsidR="00142DBF" w:rsidRPr="00D84791" w:rsidRDefault="00142DBF" w:rsidP="00142DBF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(2)Department of Pediatrics, Shandong University Qilu Hospital, Jinan, Shandong, </w:t>
      </w:r>
    </w:p>
    <w:p w:rsidR="00142DBF" w:rsidRPr="00D84791" w:rsidRDefault="00142DBF" w:rsidP="00142DBF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>China.</w:t>
      </w:r>
    </w:p>
    <w:p w:rsidR="00142DBF" w:rsidRPr="00D84791" w:rsidRDefault="00142DBF" w:rsidP="00142DBF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(3)Department of Infectious Diseases, Children's Hospital of Soochow University, </w:t>
      </w:r>
    </w:p>
    <w:p w:rsidR="00142DBF" w:rsidRPr="00D84791" w:rsidRDefault="00142DBF" w:rsidP="00142DBF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>Suzhou, China.</w:t>
      </w:r>
    </w:p>
    <w:p w:rsidR="00142DBF" w:rsidRPr="00D84791" w:rsidRDefault="00142DBF" w:rsidP="00142DBF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>(4)Affiliated Women and Children's Hospital of Ningbo University, Ningbo, China.</w:t>
      </w:r>
    </w:p>
    <w:p w:rsidR="00142DBF" w:rsidRPr="00D84791" w:rsidRDefault="00142DBF" w:rsidP="00142DBF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(5)Department of Infectious Disease, Anhui Provincial Children's Hospital, </w:t>
      </w:r>
    </w:p>
    <w:p w:rsidR="00142DBF" w:rsidRPr="00D84791" w:rsidRDefault="00142DBF" w:rsidP="00142DBF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>Hefei, China.</w:t>
      </w:r>
    </w:p>
    <w:p w:rsidR="00142DBF" w:rsidRPr="00D84791" w:rsidRDefault="00142DBF" w:rsidP="00142DBF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(6)Department of Infectious Diseases, Hainan Women and Children's Medical </w:t>
      </w:r>
    </w:p>
    <w:p w:rsidR="00142DBF" w:rsidRPr="00D84791" w:rsidRDefault="00142DBF" w:rsidP="00142DBF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>Center, Hainan, China.</w:t>
      </w:r>
    </w:p>
    <w:p w:rsidR="00142DBF" w:rsidRPr="00D84791" w:rsidRDefault="00142DBF" w:rsidP="00142DBF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(7)Department of Infectious Disease, Children's Hospital, Zhejiang University </w:t>
      </w:r>
    </w:p>
    <w:p w:rsidR="00142DBF" w:rsidRPr="00D84791" w:rsidRDefault="00142DBF" w:rsidP="00142DBF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School of Medicine, National Clinical Research Center for Child Health, </w:t>
      </w:r>
    </w:p>
    <w:p w:rsidR="00142DBF" w:rsidRPr="00D84791" w:rsidRDefault="00142DBF" w:rsidP="00142DBF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>Hangzhou, China. Electronic address: lisuhuang@zju.edu.cn.</w:t>
      </w:r>
    </w:p>
    <w:p w:rsidR="00142DBF" w:rsidRPr="00D84791" w:rsidRDefault="00142DBF" w:rsidP="00142DBF">
      <w:pPr>
        <w:rPr>
          <w:rFonts w:ascii="宋体" w:eastAsia="宋体" w:hAnsi="宋体" w:cs="宋体"/>
          <w:color w:val="000000" w:themeColor="text1"/>
          <w:szCs w:val="24"/>
        </w:rPr>
      </w:pPr>
    </w:p>
    <w:p w:rsidR="00142DBF" w:rsidRPr="00D84791" w:rsidRDefault="00142DBF" w:rsidP="00142DBF">
      <w:pPr>
        <w:rPr>
          <w:rFonts w:ascii="宋体" w:eastAsia="宋体" w:hAnsi="宋体" w:cs="宋体"/>
          <w:color w:val="000000" w:themeColor="text1"/>
          <w:szCs w:val="24"/>
        </w:rPr>
      </w:pPr>
      <w:r w:rsidRPr="00A014B4">
        <w:rPr>
          <w:rFonts w:ascii="宋体" w:eastAsia="宋体" w:hAnsi="宋体" w:cs="宋体"/>
          <w:b/>
          <w:color w:val="000000" w:themeColor="text1"/>
          <w:szCs w:val="24"/>
        </w:rPr>
        <w:t>BACKGROUND: E</w:t>
      </w: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arly recognition of pediatric tuberculosis (TB) depends on </w:t>
      </w:r>
    </w:p>
    <w:p w:rsidR="00142DBF" w:rsidRPr="00D84791" w:rsidRDefault="00142DBF" w:rsidP="00142DBF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frontline healthcare workers' ability to identify suspected cases. In China, </w:t>
      </w:r>
    </w:p>
    <w:p w:rsidR="00142DBF" w:rsidRPr="00D84791" w:rsidRDefault="00142DBF" w:rsidP="00142DBF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pediatric TB is often under-recognized, and little is known about how physicians </w:t>
      </w:r>
    </w:p>
    <w:p w:rsidR="00142DBF" w:rsidRPr="00D84791" w:rsidRDefault="00142DBF" w:rsidP="00142DBF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from different specialties and healthcare settings understand the disease. </w:t>
      </w:r>
    </w:p>
    <w:p w:rsidR="00142DBF" w:rsidRPr="00D84791" w:rsidRDefault="00142DBF" w:rsidP="00142DBF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Understanding these gaps is important in improving continuing medical education </w:t>
      </w:r>
    </w:p>
    <w:p w:rsidR="00142DBF" w:rsidRPr="00D84791" w:rsidRDefault="00142DBF" w:rsidP="00142DBF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>(CME) and strengthening pediatric TB services.</w:t>
      </w:r>
    </w:p>
    <w:p w:rsidR="00142DBF" w:rsidRPr="00D84791" w:rsidRDefault="00142DBF" w:rsidP="00142DBF">
      <w:pPr>
        <w:rPr>
          <w:rFonts w:ascii="宋体" w:eastAsia="宋体" w:hAnsi="宋体" w:cs="宋体"/>
          <w:color w:val="000000" w:themeColor="text1"/>
          <w:szCs w:val="24"/>
        </w:rPr>
      </w:pPr>
      <w:r w:rsidRPr="00A014B4">
        <w:rPr>
          <w:rFonts w:ascii="宋体" w:eastAsia="宋体" w:hAnsi="宋体" w:cs="宋体"/>
          <w:b/>
          <w:color w:val="000000" w:themeColor="text1"/>
          <w:szCs w:val="24"/>
        </w:rPr>
        <w:lastRenderedPageBreak/>
        <w:t>METHODS:</w:t>
      </w: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 We conducted a national, multicenter, cross-sectional survey from 2021 </w:t>
      </w:r>
    </w:p>
    <w:p w:rsidR="00142DBF" w:rsidRPr="00D84791" w:rsidRDefault="00142DBF" w:rsidP="00142DBF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to 2022 using a 20-item questionnaire based on the WHO Module 5 to assess </w:t>
      </w:r>
    </w:p>
    <w:p w:rsidR="00142DBF" w:rsidRPr="00D84791" w:rsidRDefault="00142DBF" w:rsidP="00142DBF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knowledge and attitudes toward pediatric TB among physicians across different </w:t>
      </w:r>
    </w:p>
    <w:p w:rsidR="00142DBF" w:rsidRPr="00D84791" w:rsidRDefault="00142DBF" w:rsidP="00142DBF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regions and hospital levels. Adequate knowledge was defined as a score of </w:t>
      </w:r>
    </w:p>
    <w:p w:rsidR="00142DBF" w:rsidRPr="00D84791" w:rsidRDefault="00142DBF" w:rsidP="00142DBF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 w:hint="eastAsia"/>
          <w:color w:val="000000" w:themeColor="text1"/>
          <w:szCs w:val="24"/>
        </w:rPr>
        <w:t>≥</w:t>
      </w:r>
      <w:r w:rsidRPr="00D84791">
        <w:rPr>
          <w:rFonts w:ascii="Times New Roman" w:eastAsia="宋体" w:hAnsi="Times New Roman" w:cs="Times New Roman"/>
          <w:color w:val="000000" w:themeColor="text1"/>
          <w:szCs w:val="24"/>
        </w:rPr>
        <w:t> </w:t>
      </w: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6/10. Subgroup comparisons and multivariable logistic regression were used to </w:t>
      </w:r>
    </w:p>
    <w:p w:rsidR="00142DBF" w:rsidRPr="00D84791" w:rsidRDefault="00142DBF" w:rsidP="00142DBF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>examine associated factors.</w:t>
      </w:r>
    </w:p>
    <w:p w:rsidR="00142DBF" w:rsidRPr="00D84791" w:rsidRDefault="00142DBF" w:rsidP="00142DBF">
      <w:pPr>
        <w:rPr>
          <w:rFonts w:ascii="宋体" w:eastAsia="宋体" w:hAnsi="宋体" w:cs="宋体"/>
          <w:color w:val="000000" w:themeColor="text1"/>
          <w:szCs w:val="24"/>
        </w:rPr>
      </w:pPr>
      <w:r w:rsidRPr="00A014B4">
        <w:rPr>
          <w:rFonts w:ascii="宋体" w:eastAsia="宋体" w:hAnsi="宋体" w:cs="宋体"/>
          <w:b/>
          <w:color w:val="000000" w:themeColor="text1"/>
          <w:szCs w:val="24"/>
        </w:rPr>
        <w:t xml:space="preserve">RESULTS: </w:t>
      </w: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Overall, 35.6% of the 2202 participants had adequate knowledge. Gaps </w:t>
      </w:r>
    </w:p>
    <w:p w:rsidR="00142DBF" w:rsidRPr="00D84791" w:rsidRDefault="00142DBF" w:rsidP="00142DBF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were found in areas relevant to routine clinical practice, including the timing </w:t>
      </w:r>
    </w:p>
    <w:p w:rsidR="00142DBF" w:rsidRPr="00D84791" w:rsidRDefault="00142DBF" w:rsidP="00142DBF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of repeat tuberculin skin testing (41.3%), selection of the standard six-month </w:t>
      </w:r>
    </w:p>
    <w:p w:rsidR="00142DBF" w:rsidRPr="00D84791" w:rsidRDefault="00142DBF" w:rsidP="00142DBF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treatment regimen (56.6%), and recognition of symptom-based screening triggers </w:t>
      </w:r>
    </w:p>
    <w:p w:rsidR="00142DBF" w:rsidRPr="00D84791" w:rsidRDefault="00142DBF" w:rsidP="00142DBF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(32.0%). Knowledge levels varied according to years of practice, region, prior </w:t>
      </w:r>
    </w:p>
    <w:p w:rsidR="00142DBF" w:rsidRPr="00D84791" w:rsidRDefault="00142DBF" w:rsidP="00142DBF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exposure to pediatric TB cases, and attitudes toward invasive diagnostic </w:t>
      </w:r>
    </w:p>
    <w:p w:rsidR="00142DBF" w:rsidRPr="00D84791" w:rsidRDefault="00142DBF" w:rsidP="00142DBF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procedures. Physicians in central China had higher odds of adequate knowledge </w:t>
      </w:r>
    </w:p>
    <w:p w:rsidR="00142DBF" w:rsidRPr="00D84791" w:rsidRDefault="00142DBF" w:rsidP="00142DBF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than those in eastern China (OR 1.24; 95% CI, 1.01-1.54). No significant </w:t>
      </w:r>
    </w:p>
    <w:p w:rsidR="00142DBF" w:rsidRPr="00D84791" w:rsidRDefault="00142DBF" w:rsidP="00142DBF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differences were found by department or professional title, although variation </w:t>
      </w:r>
    </w:p>
    <w:p w:rsidR="00142DBF" w:rsidRPr="00D84791" w:rsidRDefault="00142DBF" w:rsidP="00142DBF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>across specialties was noted.</w:t>
      </w:r>
    </w:p>
    <w:p w:rsidR="00142DBF" w:rsidRPr="00D84791" w:rsidRDefault="00142DBF" w:rsidP="00142DBF">
      <w:pPr>
        <w:rPr>
          <w:rFonts w:ascii="宋体" w:eastAsia="宋体" w:hAnsi="宋体" w:cs="宋体"/>
          <w:color w:val="000000" w:themeColor="text1"/>
          <w:szCs w:val="24"/>
        </w:rPr>
      </w:pPr>
      <w:r w:rsidRPr="00A014B4">
        <w:rPr>
          <w:rFonts w:ascii="宋体" w:eastAsia="宋体" w:hAnsi="宋体" w:cs="宋体"/>
          <w:b/>
          <w:color w:val="000000" w:themeColor="text1"/>
          <w:szCs w:val="24"/>
        </w:rPr>
        <w:t xml:space="preserve">CONCLUSIONS: </w:t>
      </w: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Practical knowledge gaps remain among physicians in pediatric TB </w:t>
      </w:r>
    </w:p>
    <w:p w:rsidR="00142DBF" w:rsidRPr="00D84791" w:rsidRDefault="00142DBF" w:rsidP="00142DBF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care. These gaps may require moving beyond traditional lecture-based CME toward </w:t>
      </w:r>
    </w:p>
    <w:p w:rsidR="00142DBF" w:rsidRPr="00D84791" w:rsidRDefault="00142DBF" w:rsidP="00142DBF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more practical, case-based activities that better reflect clinical practice. </w:t>
      </w:r>
    </w:p>
    <w:p w:rsidR="00142DBF" w:rsidRPr="00D84791" w:rsidRDefault="00142DBF" w:rsidP="00142DBF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Enhancing training in diagnostic procedures, contact investigation, and </w:t>
      </w:r>
    </w:p>
    <w:p w:rsidR="00142DBF" w:rsidRPr="00D84791" w:rsidRDefault="00142DBF" w:rsidP="00142DBF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 xml:space="preserve">case-based management may help improve early detection and consistency of care </w:t>
      </w:r>
    </w:p>
    <w:p w:rsidR="00142DBF" w:rsidRPr="00D84791" w:rsidRDefault="00142DBF" w:rsidP="00142DBF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>in China and may also be relevant to other high-burden settings.</w:t>
      </w:r>
    </w:p>
    <w:p w:rsidR="00142DBF" w:rsidRPr="00D84791" w:rsidRDefault="00142DBF" w:rsidP="00142DBF">
      <w:pPr>
        <w:rPr>
          <w:rFonts w:ascii="宋体" w:eastAsia="宋体" w:hAnsi="宋体" w:cs="宋体"/>
          <w:color w:val="000000" w:themeColor="text1"/>
          <w:szCs w:val="24"/>
        </w:rPr>
      </w:pPr>
    </w:p>
    <w:p w:rsidR="00142DBF" w:rsidRPr="00D84791" w:rsidRDefault="00142DBF" w:rsidP="00142DBF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>Copyright © 2026. Published by Elsevier Ltd.</w:t>
      </w:r>
    </w:p>
    <w:p w:rsidR="00142DBF" w:rsidRPr="00D84791" w:rsidRDefault="00142DBF" w:rsidP="00142DBF">
      <w:pPr>
        <w:rPr>
          <w:rFonts w:ascii="宋体" w:eastAsia="宋体" w:hAnsi="宋体" w:cs="宋体"/>
          <w:color w:val="000000" w:themeColor="text1"/>
          <w:szCs w:val="24"/>
        </w:rPr>
      </w:pPr>
    </w:p>
    <w:p w:rsidR="00142DBF" w:rsidRPr="00D84791" w:rsidRDefault="00142DBF" w:rsidP="00142DBF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>DOI: 10.1016/j.jiph.2026.103297</w:t>
      </w:r>
    </w:p>
    <w:p w:rsidR="00142DBF" w:rsidRDefault="00142DBF" w:rsidP="00142DBF">
      <w:pPr>
        <w:rPr>
          <w:rFonts w:ascii="宋体" w:eastAsia="宋体" w:hAnsi="宋体" w:cs="宋体"/>
          <w:color w:val="000000" w:themeColor="text1"/>
          <w:szCs w:val="24"/>
        </w:rPr>
      </w:pPr>
      <w:r w:rsidRPr="00D84791">
        <w:rPr>
          <w:rFonts w:ascii="宋体" w:eastAsia="宋体" w:hAnsi="宋体" w:cs="宋体"/>
          <w:color w:val="000000" w:themeColor="text1"/>
          <w:szCs w:val="24"/>
        </w:rPr>
        <w:t>PMID: 42485894</w:t>
      </w:r>
    </w:p>
    <w:p w:rsidR="001B4CE6" w:rsidRDefault="001B4CE6" w:rsidP="00142DBF">
      <w:pPr>
        <w:rPr>
          <w:rFonts w:ascii="宋体" w:eastAsia="宋体" w:hAnsi="宋体" w:cs="宋体"/>
          <w:color w:val="000000" w:themeColor="text1"/>
          <w:szCs w:val="24"/>
        </w:rPr>
      </w:pPr>
    </w:p>
    <w:p w:rsidR="001B4CE6" w:rsidRPr="00BB35E2" w:rsidRDefault="001B4CE6" w:rsidP="001B4CE6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5</w:t>
      </w:r>
      <w:r w:rsidRPr="00BB35E2">
        <w:rPr>
          <w:rFonts w:ascii="宋体" w:eastAsia="宋体" w:hAnsi="宋体" w:cs="宋体"/>
          <w:b/>
          <w:color w:val="FF0000"/>
          <w:szCs w:val="24"/>
        </w:rPr>
        <w:t xml:space="preserve">. Microb Pathog. 2026 Jul 20;219:108723. doi: 10.1016/j.micpath.2026.108723. </w:t>
      </w:r>
    </w:p>
    <w:p w:rsidR="001B4CE6" w:rsidRPr="00BB35E2" w:rsidRDefault="001B4CE6" w:rsidP="001B4CE6">
      <w:pPr>
        <w:rPr>
          <w:rFonts w:ascii="宋体" w:eastAsia="宋体" w:hAnsi="宋体" w:cs="宋体"/>
          <w:b/>
          <w:color w:val="FF0000"/>
          <w:szCs w:val="24"/>
        </w:rPr>
      </w:pPr>
      <w:r w:rsidRPr="00BB35E2">
        <w:rPr>
          <w:rFonts w:ascii="宋体" w:eastAsia="宋体" w:hAnsi="宋体" w:cs="宋体"/>
          <w:b/>
          <w:color w:val="FF0000"/>
          <w:szCs w:val="24"/>
        </w:rPr>
        <w:t>Online ahead of print.</w:t>
      </w:r>
    </w:p>
    <w:p w:rsidR="001B4CE6" w:rsidRPr="008F6358" w:rsidRDefault="001B4CE6" w:rsidP="001B4CE6">
      <w:pPr>
        <w:rPr>
          <w:rFonts w:ascii="宋体" w:eastAsia="宋体" w:hAnsi="宋体" w:cs="宋体"/>
          <w:color w:val="000000" w:themeColor="text1"/>
          <w:szCs w:val="24"/>
        </w:rPr>
      </w:pPr>
    </w:p>
    <w:p w:rsidR="001B4CE6" w:rsidRPr="008F6358" w:rsidRDefault="001B4CE6" w:rsidP="001B4CE6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Gut microbiota homeostasis alleviates mycobacterial granuloma pathology in </w:t>
      </w:r>
    </w:p>
    <w:p w:rsidR="001B4CE6" w:rsidRPr="008F6358" w:rsidRDefault="001B4CE6" w:rsidP="001B4CE6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>zebrafish.</w:t>
      </w:r>
    </w:p>
    <w:p w:rsidR="001B4CE6" w:rsidRPr="008F6358" w:rsidRDefault="001B4CE6" w:rsidP="001B4CE6">
      <w:pPr>
        <w:rPr>
          <w:rFonts w:ascii="宋体" w:eastAsia="宋体" w:hAnsi="宋体" w:cs="宋体"/>
          <w:color w:val="000000" w:themeColor="text1"/>
          <w:szCs w:val="24"/>
        </w:rPr>
      </w:pPr>
    </w:p>
    <w:p w:rsidR="001B4CE6" w:rsidRPr="008F6358" w:rsidRDefault="001B4CE6" w:rsidP="001B4CE6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Zhong Y(1), Xia D(1), Cui T(2), Wang H(3), Zhai J(3), Wu Z(1), Zhou J(4), Li </w:t>
      </w:r>
    </w:p>
    <w:p w:rsidR="001B4CE6" w:rsidRPr="008F6358" w:rsidRDefault="001B4CE6" w:rsidP="001B4CE6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Z(5), Zeng L(6), Wu M(7), Liu K(7), Yang Z(8), Song S(7), Zeng G(9), Chen Z(10), </w:t>
      </w:r>
    </w:p>
    <w:p w:rsidR="001B4CE6" w:rsidRPr="008F6358" w:rsidRDefault="001B4CE6" w:rsidP="001B4CE6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>Yan B(11).</w:t>
      </w:r>
    </w:p>
    <w:p w:rsidR="001B4CE6" w:rsidRDefault="001B4CE6" w:rsidP="001B4CE6">
      <w:pPr>
        <w:rPr>
          <w:rFonts w:ascii="宋体" w:eastAsia="宋体" w:hAnsi="宋体" w:cs="宋体"/>
          <w:color w:val="000000" w:themeColor="text1"/>
          <w:szCs w:val="24"/>
        </w:rPr>
      </w:pPr>
    </w:p>
    <w:p w:rsidR="001B4CE6" w:rsidRPr="00424BB5" w:rsidRDefault="001B4CE6" w:rsidP="001B4CE6">
      <w:pPr>
        <w:rPr>
          <w:rFonts w:ascii="宋体" w:eastAsia="宋体" w:hAnsi="宋体" w:cs="宋体"/>
          <w:b/>
          <w:color w:val="0070C0"/>
          <w:szCs w:val="24"/>
        </w:rPr>
      </w:pPr>
      <w:r w:rsidRPr="00424BB5">
        <w:rPr>
          <w:rFonts w:ascii="宋体" w:eastAsia="宋体" w:hAnsi="宋体" w:cs="宋体"/>
          <w:b/>
          <w:color w:val="0070C0"/>
          <w:szCs w:val="24"/>
        </w:rPr>
        <w:t>Yuanfen Zhong, Die Xia, Taimei Cui, Hao Wang, Juan Zhai, Zhongjie Wu, Jing Zhou, Zheheng Li, Lingchan Zeng, Minmin Wu, Keyu Liu, Zijun Yang, Shu Song, Gucheng Zeng</w:t>
      </w:r>
      <w:r>
        <w:rPr>
          <w:rFonts w:ascii="宋体" w:eastAsia="宋体" w:hAnsi="宋体" w:cs="宋体" w:hint="eastAsia"/>
          <w:b/>
          <w:color w:val="0070C0"/>
          <w:szCs w:val="24"/>
        </w:rPr>
        <w:t>*</w:t>
      </w:r>
      <w:r w:rsidRPr="00424BB5">
        <w:rPr>
          <w:rFonts w:ascii="宋体" w:eastAsia="宋体" w:hAnsi="宋体" w:cs="宋体"/>
          <w:b/>
          <w:color w:val="0070C0"/>
          <w:szCs w:val="24"/>
        </w:rPr>
        <w:t>, Zhenghong Chen</w:t>
      </w:r>
      <w:r>
        <w:rPr>
          <w:rFonts w:ascii="宋体" w:eastAsia="宋体" w:hAnsi="宋体" w:cs="宋体" w:hint="eastAsia"/>
          <w:b/>
          <w:color w:val="0070C0"/>
          <w:szCs w:val="24"/>
        </w:rPr>
        <w:t>*</w:t>
      </w:r>
      <w:r w:rsidRPr="00424BB5">
        <w:rPr>
          <w:rFonts w:ascii="宋体" w:eastAsia="宋体" w:hAnsi="宋体" w:cs="宋体"/>
          <w:b/>
          <w:color w:val="0070C0"/>
          <w:szCs w:val="24"/>
        </w:rPr>
        <w:t>, Bo Yan</w:t>
      </w:r>
      <w:r>
        <w:rPr>
          <w:rFonts w:ascii="宋体" w:eastAsia="宋体" w:hAnsi="宋体" w:cs="宋体" w:hint="eastAsia"/>
          <w:b/>
          <w:color w:val="0070C0"/>
          <w:szCs w:val="24"/>
        </w:rPr>
        <w:t>*</w:t>
      </w:r>
    </w:p>
    <w:p w:rsidR="001B4CE6" w:rsidRPr="00C6299F" w:rsidRDefault="001B4CE6" w:rsidP="001B4CE6">
      <w:pPr>
        <w:rPr>
          <w:rFonts w:ascii="宋体" w:eastAsia="宋体" w:hAnsi="宋体" w:cs="宋体"/>
          <w:b/>
          <w:color w:val="0070C0"/>
          <w:szCs w:val="24"/>
        </w:rPr>
      </w:pPr>
      <w:r w:rsidRPr="00C6299F">
        <w:rPr>
          <w:rFonts w:ascii="宋体" w:eastAsia="宋体" w:hAnsi="宋体" w:cs="宋体" w:hint="eastAsia"/>
          <w:b/>
          <w:color w:val="0070C0"/>
          <w:szCs w:val="24"/>
        </w:rPr>
        <w:t>*</w:t>
      </w:r>
      <w:r w:rsidRPr="00C6299F">
        <w:rPr>
          <w:rFonts w:ascii="宋体" w:eastAsia="宋体" w:hAnsi="宋体" w:cs="宋体"/>
          <w:b/>
          <w:color w:val="0070C0"/>
          <w:szCs w:val="24"/>
        </w:rPr>
        <w:t xml:space="preserve">Electronic address: </w:t>
      </w:r>
      <w:r w:rsidRPr="00FC1950">
        <w:rPr>
          <w:rFonts w:ascii="宋体" w:eastAsia="宋体" w:hAnsi="宋体" w:cs="宋体"/>
          <w:b/>
          <w:color w:val="0070C0"/>
          <w:szCs w:val="24"/>
        </w:rPr>
        <w:t>Gucheng Zeng</w:t>
      </w:r>
      <w:r>
        <w:rPr>
          <w:rFonts w:ascii="宋体" w:eastAsia="宋体" w:hAnsi="宋体" w:cs="宋体" w:hint="eastAsia"/>
          <w:b/>
          <w:color w:val="0070C0"/>
          <w:szCs w:val="24"/>
        </w:rPr>
        <w:t>，</w:t>
      </w:r>
      <w:hyperlink r:id="rId8" w:history="1">
        <w:r w:rsidRPr="00FC1950">
          <w:rPr>
            <w:rStyle w:val="a6"/>
            <w:rFonts w:ascii="宋体" w:eastAsia="宋体" w:hAnsi="宋体" w:cs="宋体"/>
            <w:b/>
            <w:szCs w:val="24"/>
            <w:u w:val="none"/>
          </w:rPr>
          <w:t>zenggch@mail.sysu.edu.cn</w:t>
        </w:r>
      </w:hyperlink>
      <w:r>
        <w:rPr>
          <w:rFonts w:ascii="宋体" w:eastAsia="宋体" w:hAnsi="宋体" w:cs="宋体" w:hint="eastAsia"/>
          <w:b/>
          <w:color w:val="0070C0"/>
          <w:szCs w:val="24"/>
        </w:rPr>
        <w:t>；</w:t>
      </w:r>
      <w:r w:rsidRPr="00FC1950">
        <w:rPr>
          <w:rFonts w:ascii="宋体" w:eastAsia="宋体" w:hAnsi="宋体" w:cs="宋体"/>
          <w:b/>
          <w:color w:val="0070C0"/>
          <w:szCs w:val="24"/>
        </w:rPr>
        <w:t xml:space="preserve">Zhenghong Chen, </w:t>
      </w:r>
      <w:hyperlink r:id="rId9" w:history="1">
        <w:r w:rsidRPr="00FC1950">
          <w:rPr>
            <w:rStyle w:val="a6"/>
            <w:rFonts w:ascii="宋体" w:eastAsia="宋体" w:hAnsi="宋体" w:cs="宋体"/>
            <w:b/>
            <w:szCs w:val="24"/>
            <w:u w:val="none"/>
          </w:rPr>
          <w:t>chenzhenghong@gmc.edu.cn</w:t>
        </w:r>
      </w:hyperlink>
      <w:r>
        <w:rPr>
          <w:rFonts w:ascii="宋体" w:eastAsia="宋体" w:hAnsi="宋体" w:cs="宋体" w:hint="eastAsia"/>
          <w:b/>
          <w:color w:val="0070C0"/>
          <w:szCs w:val="24"/>
        </w:rPr>
        <w:t>；</w:t>
      </w:r>
      <w:r w:rsidRPr="00FC1950">
        <w:rPr>
          <w:rFonts w:ascii="宋体" w:eastAsia="宋体" w:hAnsi="宋体" w:cs="宋体"/>
          <w:b/>
          <w:color w:val="0070C0"/>
          <w:szCs w:val="24"/>
        </w:rPr>
        <w:t>Bo Yan</w:t>
      </w:r>
      <w:r>
        <w:rPr>
          <w:rFonts w:ascii="宋体" w:eastAsia="宋体" w:hAnsi="宋体" w:cs="宋体" w:hint="eastAsia"/>
          <w:b/>
          <w:color w:val="0070C0"/>
          <w:szCs w:val="24"/>
        </w:rPr>
        <w:t>，</w:t>
      </w:r>
      <w:r w:rsidRPr="00C6299F">
        <w:rPr>
          <w:rFonts w:ascii="宋体" w:eastAsia="宋体" w:hAnsi="宋体" w:cs="宋体"/>
          <w:b/>
          <w:color w:val="0070C0"/>
          <w:szCs w:val="24"/>
        </w:rPr>
        <w:t>bo.yan@shphc.org.cn.</w:t>
      </w:r>
    </w:p>
    <w:p w:rsidR="001B4CE6" w:rsidRPr="00827C1C" w:rsidRDefault="001B4CE6" w:rsidP="001B4CE6">
      <w:pPr>
        <w:rPr>
          <w:rFonts w:ascii="宋体" w:eastAsia="宋体" w:hAnsi="宋体" w:cs="宋体"/>
          <w:color w:val="000000" w:themeColor="text1"/>
          <w:szCs w:val="24"/>
        </w:rPr>
      </w:pPr>
    </w:p>
    <w:p w:rsidR="001B4CE6" w:rsidRPr="008F6358" w:rsidRDefault="001B4CE6" w:rsidP="001B4CE6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lastRenderedPageBreak/>
        <w:t>Author information:</w:t>
      </w:r>
    </w:p>
    <w:p w:rsidR="001B4CE6" w:rsidRPr="008F6358" w:rsidRDefault="001B4CE6" w:rsidP="001B4CE6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(1)Guizhou Key Laboratory of Microbio and Infectious Disease Prevention &amp; </w:t>
      </w:r>
    </w:p>
    <w:p w:rsidR="001B4CE6" w:rsidRPr="008F6358" w:rsidRDefault="001B4CE6" w:rsidP="001B4CE6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Control, Key Laboratory of Microbiology and Parasitology of Education Department </w:t>
      </w:r>
    </w:p>
    <w:p w:rsidR="001B4CE6" w:rsidRPr="008F6358" w:rsidRDefault="001B4CE6" w:rsidP="001B4CE6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of Guizhou, School of Basic Medical Science, Guizhou Medical University, </w:t>
      </w:r>
    </w:p>
    <w:p w:rsidR="001B4CE6" w:rsidRPr="008F6358" w:rsidRDefault="001B4CE6" w:rsidP="001B4CE6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Guizhou, 561113, China; Center for Tuberculosis Research, Shanghai Public Health </w:t>
      </w:r>
    </w:p>
    <w:p w:rsidR="001B4CE6" w:rsidRPr="008F6358" w:rsidRDefault="001B4CE6" w:rsidP="001B4CE6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>Clinical Center, Fudan University, Shanghai, 201508, China.</w:t>
      </w:r>
    </w:p>
    <w:p w:rsidR="001B4CE6" w:rsidRPr="008F6358" w:rsidRDefault="001B4CE6" w:rsidP="001B4CE6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(2)Department of Microbiology Zhongshan School of Medicine, Sun Yat-sen </w:t>
      </w:r>
    </w:p>
    <w:p w:rsidR="001B4CE6" w:rsidRPr="008F6358" w:rsidRDefault="001B4CE6" w:rsidP="001B4CE6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>University, Guangzhou, China.</w:t>
      </w:r>
    </w:p>
    <w:p w:rsidR="001B4CE6" w:rsidRPr="008F6358" w:rsidRDefault="001B4CE6" w:rsidP="001B4CE6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(3)Center for Tuberculosis Research, Shanghai Public Health Clinical Center, </w:t>
      </w:r>
    </w:p>
    <w:p w:rsidR="001B4CE6" w:rsidRPr="008F6358" w:rsidRDefault="001B4CE6" w:rsidP="001B4CE6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>Fudan University, Shanghai, 201508, China.</w:t>
      </w:r>
    </w:p>
    <w:p w:rsidR="001B4CE6" w:rsidRPr="008F6358" w:rsidRDefault="001B4CE6" w:rsidP="001B4CE6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(4)Center for Tuberculosis Research, Shanghai Public Health Clinical Center, </w:t>
      </w:r>
    </w:p>
    <w:p w:rsidR="001B4CE6" w:rsidRPr="008F6358" w:rsidRDefault="001B4CE6" w:rsidP="001B4CE6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Fudan University, Shanghai, 201508, China; Department of Pathology, Shanghai </w:t>
      </w:r>
    </w:p>
    <w:p w:rsidR="001B4CE6" w:rsidRPr="008F6358" w:rsidRDefault="001B4CE6" w:rsidP="001B4CE6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>Public Health Clinical Center, Fudan University, Shanghai, 201508, China.</w:t>
      </w:r>
    </w:p>
    <w:p w:rsidR="001B4CE6" w:rsidRPr="008F6358" w:rsidRDefault="001B4CE6" w:rsidP="001B4CE6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(5)Department of Gastroenterology, Xinhua Hospital, Shanghai Jiaotong University </w:t>
      </w:r>
    </w:p>
    <w:p w:rsidR="001B4CE6" w:rsidRPr="008F6358" w:rsidRDefault="001B4CE6" w:rsidP="001B4CE6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>School of Medicine, No. 1665 Kongjiang Road, Shanghai, 200092, China.</w:t>
      </w:r>
    </w:p>
    <w:p w:rsidR="001B4CE6" w:rsidRPr="008F6358" w:rsidRDefault="001B4CE6" w:rsidP="001B4CE6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(6)Clinical Research Center, Hospital of Stomatology, Sun Yat-sen University, </w:t>
      </w:r>
    </w:p>
    <w:p w:rsidR="001B4CE6" w:rsidRPr="008F6358" w:rsidRDefault="001B4CE6" w:rsidP="001B4CE6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>Guangzhou, China.</w:t>
      </w:r>
    </w:p>
    <w:p w:rsidR="001B4CE6" w:rsidRPr="008F6358" w:rsidRDefault="001B4CE6" w:rsidP="001B4CE6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(7)Department of Pathology, Shanghai Public Health Clinical Center, Fudan </w:t>
      </w:r>
    </w:p>
    <w:p w:rsidR="001B4CE6" w:rsidRPr="008F6358" w:rsidRDefault="001B4CE6" w:rsidP="001B4CE6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>University, Shanghai, 201508, China.</w:t>
      </w:r>
    </w:p>
    <w:p w:rsidR="001B4CE6" w:rsidRPr="008F6358" w:rsidRDefault="001B4CE6" w:rsidP="001B4CE6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(8)TCM Hospital Affiliated to Nanjing University of Chinese Medicine, Nanjing, </w:t>
      </w:r>
    </w:p>
    <w:p w:rsidR="001B4CE6" w:rsidRPr="008F6358" w:rsidRDefault="001B4CE6" w:rsidP="001B4CE6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>Jiangsu, 210023, China.</w:t>
      </w:r>
    </w:p>
    <w:p w:rsidR="001B4CE6" w:rsidRPr="008F6358" w:rsidRDefault="001B4CE6" w:rsidP="001B4CE6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(9)Department of Microbiology Zhongshan School of Medicine, Sun Yat-sen </w:t>
      </w:r>
    </w:p>
    <w:p w:rsidR="001B4CE6" w:rsidRPr="008F6358" w:rsidRDefault="001B4CE6" w:rsidP="001B4CE6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>University, Guangzhou, China. Electronic address: zenggch@mail.sysu.edu.cn.</w:t>
      </w:r>
    </w:p>
    <w:p w:rsidR="001B4CE6" w:rsidRPr="008F6358" w:rsidRDefault="001B4CE6" w:rsidP="001B4CE6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(10)Guizhou Key Laboratory of Microbio and Infectious Disease Prevention &amp; </w:t>
      </w:r>
    </w:p>
    <w:p w:rsidR="001B4CE6" w:rsidRPr="008F6358" w:rsidRDefault="001B4CE6" w:rsidP="001B4CE6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Control, Key Laboratory of Microbiology and Parasitology of Education Department </w:t>
      </w:r>
    </w:p>
    <w:p w:rsidR="001B4CE6" w:rsidRPr="008F6358" w:rsidRDefault="001B4CE6" w:rsidP="001B4CE6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of Guizhou, School of Basic Medical Science, Guizhou Medical University, </w:t>
      </w:r>
    </w:p>
    <w:p w:rsidR="001B4CE6" w:rsidRPr="008F6358" w:rsidRDefault="001B4CE6" w:rsidP="001B4CE6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>Guizhou, 561113, China. Electronic address: chenzhenghong@gmc.edu.cn.</w:t>
      </w:r>
    </w:p>
    <w:p w:rsidR="001B4CE6" w:rsidRPr="008F6358" w:rsidRDefault="001B4CE6" w:rsidP="001B4CE6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(11)Center for Tuberculosis Research, Shanghai Public Health Clinical Center, </w:t>
      </w:r>
    </w:p>
    <w:p w:rsidR="001B4CE6" w:rsidRPr="008F6358" w:rsidRDefault="001B4CE6" w:rsidP="001B4CE6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Fudan University, Shanghai, 201508, China. Electronic address: </w:t>
      </w:r>
    </w:p>
    <w:p w:rsidR="001B4CE6" w:rsidRPr="008F6358" w:rsidRDefault="001B4CE6" w:rsidP="001B4CE6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>bo.yan@shphc.org.cn.</w:t>
      </w:r>
    </w:p>
    <w:p w:rsidR="001B4CE6" w:rsidRPr="008F6358" w:rsidRDefault="001B4CE6" w:rsidP="001B4CE6">
      <w:pPr>
        <w:rPr>
          <w:rFonts w:ascii="宋体" w:eastAsia="宋体" w:hAnsi="宋体" w:cs="宋体"/>
          <w:color w:val="000000" w:themeColor="text1"/>
          <w:szCs w:val="24"/>
        </w:rPr>
      </w:pPr>
    </w:p>
    <w:p w:rsidR="001B4CE6" w:rsidRPr="008F6358" w:rsidRDefault="001B4CE6" w:rsidP="001B4CE6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Growing evidence links the gut microbiota to host immune regulation and </w:t>
      </w:r>
    </w:p>
    <w:p w:rsidR="001B4CE6" w:rsidRPr="008F6358" w:rsidRDefault="001B4CE6" w:rsidP="001B4CE6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tuberculosis (TB) progression; however, its specific impact on the formation and </w:t>
      </w:r>
    </w:p>
    <w:p w:rsidR="001B4CE6" w:rsidRPr="008F6358" w:rsidRDefault="001B4CE6" w:rsidP="001B4CE6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necrosis of TB granulomas remains poorly defined. In this study, we established </w:t>
      </w:r>
    </w:p>
    <w:p w:rsidR="001B4CE6" w:rsidRPr="008F6358" w:rsidRDefault="001B4CE6" w:rsidP="001B4CE6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an adult zebrafish model of antibiotic-induced gut microbiota dysbiosis followed </w:t>
      </w:r>
    </w:p>
    <w:p w:rsidR="001B4CE6" w:rsidRPr="008F6358" w:rsidRDefault="001B4CE6" w:rsidP="001B4CE6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by Mycobacterium marinum (M.m) infection to investigate how gut microbiota </w:t>
      </w:r>
    </w:p>
    <w:p w:rsidR="001B4CE6" w:rsidRPr="008F6358" w:rsidRDefault="001B4CE6" w:rsidP="001B4CE6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perturbation influences host resistance to mycobacterial infection. Our results </w:t>
      </w:r>
    </w:p>
    <w:p w:rsidR="001B4CE6" w:rsidRPr="008F6358" w:rsidRDefault="001B4CE6" w:rsidP="001B4CE6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demonstrated that antibiotic-induced gut microbiota dysbiosis significantly </w:t>
      </w:r>
    </w:p>
    <w:p w:rsidR="001B4CE6" w:rsidRPr="008F6358" w:rsidRDefault="001B4CE6" w:rsidP="001B4CE6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increased the mycobacterial burden in zebrafish, thereby compromising host </w:t>
      </w:r>
    </w:p>
    <w:p w:rsidR="001B4CE6" w:rsidRPr="008F6358" w:rsidRDefault="001B4CE6" w:rsidP="001B4CE6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resistance to mycobacterial infection. Dysbiosis also intensified </w:t>
      </w:r>
    </w:p>
    <w:p w:rsidR="001B4CE6" w:rsidRPr="008F6358" w:rsidRDefault="001B4CE6" w:rsidP="001B4CE6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infection-associated inflammatory responses, as reflected by the elevated </w:t>
      </w:r>
    </w:p>
    <w:p w:rsidR="001B4CE6" w:rsidRPr="008F6358" w:rsidRDefault="001B4CE6" w:rsidP="001B4CE6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expression of the pro-inflammatory cytokines tnf-α and il-1β, resulting in more </w:t>
      </w:r>
    </w:p>
    <w:p w:rsidR="001B4CE6" w:rsidRPr="008F6358" w:rsidRDefault="001B4CE6" w:rsidP="001B4CE6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severe systemic pathology characterized by enhanced granuloma formation and </w:t>
      </w:r>
    </w:p>
    <w:p w:rsidR="001B4CE6" w:rsidRPr="008F6358" w:rsidRDefault="001B4CE6" w:rsidP="001B4CE6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necrosis, together with remodeling of the immune cell composition within </w:t>
      </w:r>
    </w:p>
    <w:p w:rsidR="001B4CE6" w:rsidRPr="008F6358" w:rsidRDefault="001B4CE6" w:rsidP="001B4CE6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granulomatous lesions. Importantly, fecal microbiota transplantation (FMT) from </w:t>
      </w:r>
    </w:p>
    <w:p w:rsidR="001B4CE6" w:rsidRPr="008F6358" w:rsidRDefault="001B4CE6" w:rsidP="001B4CE6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healthy donors effectively reduced the bacterial burden and alleviated </w:t>
      </w:r>
    </w:p>
    <w:p w:rsidR="001B4CE6" w:rsidRPr="008F6358" w:rsidRDefault="001B4CE6" w:rsidP="001B4CE6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granuloma-associated pathological changes in infected zebrafish. These findings </w:t>
      </w:r>
    </w:p>
    <w:p w:rsidR="001B4CE6" w:rsidRPr="008F6358" w:rsidRDefault="001B4CE6" w:rsidP="001B4CE6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demonstrate that the gut microbiota critically modulates the granuloma immune </w:t>
      </w:r>
    </w:p>
    <w:p w:rsidR="001B4CE6" w:rsidRPr="008F6358" w:rsidRDefault="001B4CE6" w:rsidP="001B4CE6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 xml:space="preserve">microenvironment, providing a robust platform and mechanistic support for gut </w:t>
      </w:r>
    </w:p>
    <w:p w:rsidR="001B4CE6" w:rsidRPr="008F6358" w:rsidRDefault="001B4CE6" w:rsidP="001B4CE6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>microecological interventions as a host-directed therapy for TB.</w:t>
      </w:r>
    </w:p>
    <w:p w:rsidR="001B4CE6" w:rsidRPr="008F6358" w:rsidRDefault="001B4CE6" w:rsidP="001B4CE6">
      <w:pPr>
        <w:rPr>
          <w:rFonts w:ascii="宋体" w:eastAsia="宋体" w:hAnsi="宋体" w:cs="宋体"/>
          <w:color w:val="000000" w:themeColor="text1"/>
          <w:szCs w:val="24"/>
        </w:rPr>
      </w:pPr>
    </w:p>
    <w:p w:rsidR="001B4CE6" w:rsidRPr="008F6358" w:rsidRDefault="001B4CE6" w:rsidP="001B4CE6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>Copyright © 2026 Elsevier Ltd. All rights reserved.</w:t>
      </w:r>
    </w:p>
    <w:p w:rsidR="001B4CE6" w:rsidRPr="008F6358" w:rsidRDefault="001B4CE6" w:rsidP="001B4CE6">
      <w:pPr>
        <w:rPr>
          <w:rFonts w:ascii="宋体" w:eastAsia="宋体" w:hAnsi="宋体" w:cs="宋体"/>
          <w:color w:val="000000" w:themeColor="text1"/>
          <w:szCs w:val="24"/>
        </w:rPr>
      </w:pPr>
    </w:p>
    <w:p w:rsidR="001B4CE6" w:rsidRPr="008F6358" w:rsidRDefault="001B4CE6" w:rsidP="001B4CE6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>DOI: 10.1016/j.micpath.2026.108723</w:t>
      </w:r>
    </w:p>
    <w:p w:rsidR="001B4CE6" w:rsidRPr="008F6358" w:rsidRDefault="001B4CE6" w:rsidP="001B4CE6">
      <w:pPr>
        <w:rPr>
          <w:rFonts w:ascii="宋体" w:eastAsia="宋体" w:hAnsi="宋体" w:cs="宋体"/>
          <w:color w:val="000000" w:themeColor="text1"/>
          <w:szCs w:val="24"/>
        </w:rPr>
      </w:pPr>
      <w:r w:rsidRPr="008F6358">
        <w:rPr>
          <w:rFonts w:ascii="宋体" w:eastAsia="宋体" w:hAnsi="宋体" w:cs="宋体"/>
          <w:color w:val="000000" w:themeColor="text1"/>
          <w:szCs w:val="24"/>
        </w:rPr>
        <w:t>PMID: 42476197</w:t>
      </w:r>
    </w:p>
    <w:p w:rsidR="001B4CE6" w:rsidRPr="008F6358" w:rsidRDefault="001B4CE6" w:rsidP="001B4CE6">
      <w:pPr>
        <w:rPr>
          <w:rFonts w:ascii="宋体" w:eastAsia="宋体" w:hAnsi="宋体" w:cs="宋体"/>
          <w:color w:val="000000" w:themeColor="text1"/>
          <w:szCs w:val="24"/>
        </w:rPr>
      </w:pPr>
    </w:p>
    <w:p w:rsidR="000E7F61" w:rsidRPr="000328F3" w:rsidRDefault="0000550E" w:rsidP="000E7F61">
      <w:pPr>
        <w:pStyle w:val="a3"/>
        <w:rPr>
          <w:rFonts w:hAnsi="宋体" w:cs="宋体"/>
          <w:b/>
          <w:color w:val="FF0000"/>
        </w:rPr>
      </w:pPr>
      <w:r>
        <w:rPr>
          <w:rFonts w:hAnsi="宋体" w:cs="宋体"/>
          <w:b/>
          <w:color w:val="FF0000"/>
        </w:rPr>
        <w:t>6</w:t>
      </w:r>
      <w:r w:rsidR="000E7F61" w:rsidRPr="000328F3">
        <w:rPr>
          <w:rFonts w:hAnsi="宋体" w:cs="宋体"/>
          <w:b/>
          <w:color w:val="FF0000"/>
        </w:rPr>
        <w:t>. Br J Hosp Med (Lond). 2026 Jul 21;87(7):56189. doi: 10.31083/BJHM56189.</w:t>
      </w:r>
    </w:p>
    <w:p w:rsidR="000E7F61" w:rsidRPr="00C1344E" w:rsidRDefault="000E7F61" w:rsidP="000E7F61">
      <w:pPr>
        <w:pStyle w:val="a3"/>
        <w:rPr>
          <w:rFonts w:hAnsi="宋体" w:cs="宋体"/>
        </w:rPr>
      </w:pPr>
    </w:p>
    <w:p w:rsidR="000E7F61" w:rsidRPr="00C1344E" w:rsidRDefault="000E7F61" w:rsidP="000E7F61">
      <w:pPr>
        <w:pStyle w:val="a3"/>
        <w:rPr>
          <w:rFonts w:hAnsi="宋体" w:cs="宋体"/>
        </w:rPr>
      </w:pPr>
      <w:r w:rsidRPr="00C1344E">
        <w:rPr>
          <w:rFonts w:hAnsi="宋体" w:cs="宋体"/>
        </w:rPr>
        <w:t xml:space="preserve">A Novel Chemiluminescent Immunoassay for Urinary LAM Detection Improves </w:t>
      </w:r>
    </w:p>
    <w:p w:rsidR="000E7F61" w:rsidRPr="00C1344E" w:rsidRDefault="000E7F61" w:rsidP="000E7F61">
      <w:pPr>
        <w:pStyle w:val="a3"/>
        <w:rPr>
          <w:rFonts w:hAnsi="宋体" w:cs="宋体"/>
        </w:rPr>
      </w:pPr>
      <w:r w:rsidRPr="00C1344E">
        <w:rPr>
          <w:rFonts w:hAnsi="宋体" w:cs="宋体"/>
        </w:rPr>
        <w:t>Tuberculosis Diagnosis in HIV Cohorts.</w:t>
      </w:r>
    </w:p>
    <w:p w:rsidR="000E7F61" w:rsidRPr="00C1344E" w:rsidRDefault="000E7F61" w:rsidP="000E7F61">
      <w:pPr>
        <w:pStyle w:val="a3"/>
        <w:rPr>
          <w:rFonts w:hAnsi="宋体" w:cs="宋体"/>
        </w:rPr>
      </w:pPr>
    </w:p>
    <w:p w:rsidR="000E7F61" w:rsidRPr="00C1344E" w:rsidRDefault="000E7F61" w:rsidP="000E7F61">
      <w:pPr>
        <w:pStyle w:val="a3"/>
        <w:rPr>
          <w:rFonts w:hAnsi="宋体" w:cs="宋体"/>
        </w:rPr>
      </w:pPr>
      <w:r w:rsidRPr="00C1344E">
        <w:rPr>
          <w:rFonts w:hAnsi="宋体" w:cs="宋体"/>
        </w:rPr>
        <w:t>Li Y(1), Lou J(1), Wei H(1), Sun L(1), Yu Y(1), Hu Y(2).</w:t>
      </w:r>
    </w:p>
    <w:p w:rsidR="000E7F61" w:rsidRDefault="000E7F61" w:rsidP="000E7F61">
      <w:pPr>
        <w:pStyle w:val="a3"/>
        <w:rPr>
          <w:rFonts w:hAnsi="宋体" w:cs="宋体"/>
        </w:rPr>
      </w:pPr>
    </w:p>
    <w:p w:rsidR="000E7F61" w:rsidRPr="006C2322" w:rsidRDefault="000E7F61" w:rsidP="000E7F61">
      <w:pPr>
        <w:pStyle w:val="a3"/>
        <w:rPr>
          <w:rFonts w:hAnsi="宋体" w:cs="宋体"/>
          <w:b/>
          <w:color w:val="0070C0"/>
        </w:rPr>
      </w:pPr>
      <w:r w:rsidRPr="006C2322">
        <w:rPr>
          <w:rFonts w:hAnsi="宋体" w:cs="宋体"/>
          <w:b/>
          <w:color w:val="0070C0"/>
        </w:rPr>
        <w:t>Yu Li, Jinli Lou, Hongjuan Wei, Limei Sun, Yanhua Yu</w:t>
      </w:r>
      <w:r>
        <w:rPr>
          <w:rFonts w:hAnsi="宋体" w:cs="宋体" w:hint="eastAsia"/>
          <w:b/>
          <w:color w:val="0070C0"/>
        </w:rPr>
        <w:t>*</w:t>
      </w:r>
      <w:r w:rsidRPr="006C2322">
        <w:rPr>
          <w:rFonts w:hAnsi="宋体" w:cs="宋体"/>
          <w:b/>
          <w:color w:val="0070C0"/>
        </w:rPr>
        <w:t>, Yanwei Hu</w:t>
      </w:r>
      <w:r>
        <w:rPr>
          <w:rFonts w:hAnsi="宋体" w:cs="宋体" w:hint="eastAsia"/>
          <w:b/>
          <w:color w:val="0070C0"/>
        </w:rPr>
        <w:t>*</w:t>
      </w:r>
    </w:p>
    <w:p w:rsidR="000E7F61" w:rsidRPr="00821696" w:rsidRDefault="000E7F61" w:rsidP="000E7F61">
      <w:pPr>
        <w:pStyle w:val="a3"/>
        <w:rPr>
          <w:rFonts w:hAnsi="宋体" w:cs="宋体"/>
          <w:b/>
          <w:color w:val="0070C0"/>
        </w:rPr>
      </w:pPr>
      <w:r w:rsidRPr="00821696">
        <w:rPr>
          <w:rFonts w:hAnsi="宋体" w:cs="宋体"/>
          <w:b/>
          <w:color w:val="0070C0"/>
        </w:rPr>
        <w:t>*Correspondence: yanhua_yu202506@163.com (Yanhua Yu)</w:t>
      </w:r>
      <w:r w:rsidRPr="00821696">
        <w:rPr>
          <w:rFonts w:ascii="Cambria" w:hAnsi="Cambria" w:cs="Cambria"/>
          <w:b/>
          <w:color w:val="0070C0"/>
        </w:rPr>
        <w:t>;</w:t>
      </w:r>
      <w:r w:rsidRPr="00821696">
        <w:rPr>
          <w:rFonts w:hAnsi="宋体" w:cs="宋体"/>
          <w:b/>
          <w:color w:val="0070C0"/>
        </w:rPr>
        <w:t xml:space="preserve"> Ywhu0618@163.com (Yanwei Hu)</w:t>
      </w:r>
    </w:p>
    <w:p w:rsidR="000E7F61" w:rsidRDefault="000E7F61" w:rsidP="000E7F61">
      <w:pPr>
        <w:pStyle w:val="a3"/>
        <w:rPr>
          <w:rFonts w:hAnsi="宋体" w:cs="宋体"/>
        </w:rPr>
      </w:pPr>
    </w:p>
    <w:p w:rsidR="000E7F61" w:rsidRPr="00C1344E" w:rsidRDefault="000E7F61" w:rsidP="000E7F61">
      <w:pPr>
        <w:pStyle w:val="a3"/>
        <w:rPr>
          <w:rFonts w:hAnsi="宋体" w:cs="宋体"/>
        </w:rPr>
      </w:pPr>
      <w:r w:rsidRPr="00C1344E">
        <w:rPr>
          <w:rFonts w:hAnsi="宋体" w:cs="宋体"/>
        </w:rPr>
        <w:t>Author information:</w:t>
      </w:r>
    </w:p>
    <w:p w:rsidR="000E7F61" w:rsidRPr="00C1344E" w:rsidRDefault="000E7F61" w:rsidP="000E7F61">
      <w:pPr>
        <w:pStyle w:val="a3"/>
        <w:rPr>
          <w:rFonts w:hAnsi="宋体" w:cs="宋体"/>
        </w:rPr>
      </w:pPr>
      <w:r w:rsidRPr="00C1344E">
        <w:rPr>
          <w:rFonts w:hAnsi="宋体" w:cs="宋体"/>
        </w:rPr>
        <w:t xml:space="preserve">(1)Department of Clinical Laboratory, Beijing Youan Hospital, Capital Medical </w:t>
      </w:r>
    </w:p>
    <w:p w:rsidR="000E7F61" w:rsidRPr="00C1344E" w:rsidRDefault="000E7F61" w:rsidP="000E7F61">
      <w:pPr>
        <w:pStyle w:val="a3"/>
        <w:rPr>
          <w:rFonts w:hAnsi="宋体" w:cs="宋体"/>
        </w:rPr>
      </w:pPr>
      <w:r w:rsidRPr="00C1344E">
        <w:rPr>
          <w:rFonts w:hAnsi="宋体" w:cs="宋体"/>
        </w:rPr>
        <w:t>University, 100069 Beijing, China.</w:t>
      </w:r>
    </w:p>
    <w:p w:rsidR="000E7F61" w:rsidRPr="00C1344E" w:rsidRDefault="000E7F61" w:rsidP="000E7F61">
      <w:pPr>
        <w:pStyle w:val="a3"/>
        <w:rPr>
          <w:rFonts w:hAnsi="宋体" w:cs="宋体"/>
        </w:rPr>
      </w:pPr>
      <w:r w:rsidRPr="00C1344E">
        <w:rPr>
          <w:rFonts w:hAnsi="宋体" w:cs="宋体"/>
        </w:rPr>
        <w:t xml:space="preserve">(2)Department of Clinical Laboratory, Beijing Chao-Yang Hospital, Capital </w:t>
      </w:r>
    </w:p>
    <w:p w:rsidR="000E7F61" w:rsidRPr="00C1344E" w:rsidRDefault="000E7F61" w:rsidP="000E7F61">
      <w:pPr>
        <w:pStyle w:val="a3"/>
        <w:rPr>
          <w:rFonts w:hAnsi="宋体" w:cs="宋体"/>
        </w:rPr>
      </w:pPr>
      <w:r w:rsidRPr="00C1344E">
        <w:rPr>
          <w:rFonts w:hAnsi="宋体" w:cs="宋体"/>
        </w:rPr>
        <w:t>Medical University, 100020 Beijing, China.</w:t>
      </w:r>
    </w:p>
    <w:p w:rsidR="000E7F61" w:rsidRPr="00C1344E" w:rsidRDefault="000E7F61" w:rsidP="000E7F61">
      <w:pPr>
        <w:pStyle w:val="a3"/>
        <w:rPr>
          <w:rFonts w:hAnsi="宋体" w:cs="宋体"/>
        </w:rPr>
      </w:pPr>
    </w:p>
    <w:p w:rsidR="000E7F61" w:rsidRPr="00C1344E" w:rsidRDefault="000E7F61" w:rsidP="000E7F61">
      <w:pPr>
        <w:pStyle w:val="a3"/>
        <w:rPr>
          <w:rFonts w:hAnsi="宋体" w:cs="宋体"/>
        </w:rPr>
      </w:pPr>
      <w:r w:rsidRPr="000328F3">
        <w:rPr>
          <w:rFonts w:hAnsi="宋体" w:cs="宋体"/>
          <w:b/>
        </w:rPr>
        <w:t xml:space="preserve">AIMS/BACKGROUND: </w:t>
      </w:r>
      <w:r w:rsidRPr="00C1344E">
        <w:rPr>
          <w:rFonts w:hAnsi="宋体" w:cs="宋体"/>
        </w:rPr>
        <w:t xml:space="preserve">Tuberculosis (TB) is a highly prevalent opportunistic infection </w:t>
      </w:r>
    </w:p>
    <w:p w:rsidR="000E7F61" w:rsidRPr="00C1344E" w:rsidRDefault="000E7F61" w:rsidP="000E7F61">
      <w:pPr>
        <w:pStyle w:val="a3"/>
        <w:rPr>
          <w:rFonts w:hAnsi="宋体" w:cs="宋体"/>
        </w:rPr>
      </w:pPr>
      <w:r w:rsidRPr="00C1344E">
        <w:rPr>
          <w:rFonts w:hAnsi="宋体" w:cs="宋体"/>
        </w:rPr>
        <w:t xml:space="preserve">and a leading cause of mortality worldwide, particularly among those living with </w:t>
      </w:r>
    </w:p>
    <w:p w:rsidR="000E7F61" w:rsidRPr="00C1344E" w:rsidRDefault="000E7F61" w:rsidP="000E7F61">
      <w:pPr>
        <w:pStyle w:val="a3"/>
        <w:rPr>
          <w:rFonts w:hAnsi="宋体" w:cs="宋体"/>
        </w:rPr>
      </w:pPr>
      <w:r w:rsidRPr="00C1344E">
        <w:rPr>
          <w:rFonts w:hAnsi="宋体" w:cs="宋体"/>
        </w:rPr>
        <w:t xml:space="preserve">human immunodeficiency virus (HIV). Among these patients, the diagnostic </w:t>
      </w:r>
    </w:p>
    <w:p w:rsidR="000E7F61" w:rsidRPr="00C1344E" w:rsidRDefault="000E7F61" w:rsidP="000E7F61">
      <w:pPr>
        <w:pStyle w:val="a3"/>
        <w:rPr>
          <w:rFonts w:hAnsi="宋体" w:cs="宋体"/>
        </w:rPr>
      </w:pPr>
      <w:r w:rsidRPr="00C1344E">
        <w:rPr>
          <w:rFonts w:hAnsi="宋体" w:cs="宋体"/>
        </w:rPr>
        <w:t xml:space="preserve">accuracy of conventional TB testing is generally limited by atypical clinical </w:t>
      </w:r>
    </w:p>
    <w:p w:rsidR="000E7F61" w:rsidRPr="00C1344E" w:rsidRDefault="000E7F61" w:rsidP="000E7F61">
      <w:pPr>
        <w:pStyle w:val="a3"/>
        <w:rPr>
          <w:rFonts w:hAnsi="宋体" w:cs="宋体"/>
        </w:rPr>
      </w:pPr>
      <w:r w:rsidRPr="00C1344E">
        <w:rPr>
          <w:rFonts w:hAnsi="宋体" w:cs="宋体"/>
        </w:rPr>
        <w:t xml:space="preserve">manifestations, the frequent occurrence of extrapulmonary TB, challenges in </w:t>
      </w:r>
    </w:p>
    <w:p w:rsidR="000E7F61" w:rsidRPr="00C1344E" w:rsidRDefault="000E7F61" w:rsidP="000E7F61">
      <w:pPr>
        <w:pStyle w:val="a3"/>
        <w:rPr>
          <w:rFonts w:hAnsi="宋体" w:cs="宋体"/>
        </w:rPr>
      </w:pPr>
      <w:r w:rsidRPr="00C1344E">
        <w:rPr>
          <w:rFonts w:hAnsi="宋体" w:cs="宋体"/>
        </w:rPr>
        <w:t xml:space="preserve">obtaining sputum samples, and consistently low bacterial loads in clinical </w:t>
      </w:r>
    </w:p>
    <w:p w:rsidR="000E7F61" w:rsidRPr="00C1344E" w:rsidRDefault="000E7F61" w:rsidP="000E7F61">
      <w:pPr>
        <w:pStyle w:val="a3"/>
        <w:rPr>
          <w:rFonts w:hAnsi="宋体" w:cs="宋体"/>
        </w:rPr>
      </w:pPr>
      <w:r w:rsidRPr="00C1344E">
        <w:rPr>
          <w:rFonts w:hAnsi="宋体" w:cs="宋体"/>
        </w:rPr>
        <w:t xml:space="preserve">specimens. Therefore, this study assesses the diagnostic performance of a novel </w:t>
      </w:r>
    </w:p>
    <w:p w:rsidR="000E7F61" w:rsidRPr="00C1344E" w:rsidRDefault="000E7F61" w:rsidP="000E7F61">
      <w:pPr>
        <w:pStyle w:val="a3"/>
        <w:rPr>
          <w:rFonts w:hAnsi="宋体" w:cs="宋体"/>
        </w:rPr>
      </w:pPr>
      <w:r w:rsidRPr="00C1344E">
        <w:rPr>
          <w:rFonts w:hAnsi="宋体" w:cs="宋体"/>
        </w:rPr>
        <w:t xml:space="preserve">chemiluminescence immunoassay (CLIA) for detecting urinary lipoarabinomannan </w:t>
      </w:r>
    </w:p>
    <w:p w:rsidR="000E7F61" w:rsidRPr="00C1344E" w:rsidRDefault="000E7F61" w:rsidP="000E7F61">
      <w:pPr>
        <w:pStyle w:val="a3"/>
        <w:rPr>
          <w:rFonts w:hAnsi="宋体" w:cs="宋体"/>
        </w:rPr>
      </w:pPr>
      <w:r w:rsidRPr="00C1344E">
        <w:rPr>
          <w:rFonts w:hAnsi="宋体" w:cs="宋体"/>
        </w:rPr>
        <w:t>(LAM) in individuals coinfected with HIV and TB.</w:t>
      </w:r>
    </w:p>
    <w:p w:rsidR="000E7F61" w:rsidRPr="00C1344E" w:rsidRDefault="000E7F61" w:rsidP="000E7F61">
      <w:pPr>
        <w:pStyle w:val="a3"/>
        <w:rPr>
          <w:rFonts w:hAnsi="宋体" w:cs="宋体"/>
        </w:rPr>
      </w:pPr>
      <w:r w:rsidRPr="000328F3">
        <w:rPr>
          <w:rFonts w:hAnsi="宋体" w:cs="宋体"/>
          <w:b/>
        </w:rPr>
        <w:t>METHODS:</w:t>
      </w:r>
      <w:r w:rsidRPr="00C1344E">
        <w:rPr>
          <w:rFonts w:hAnsi="宋体" w:cs="宋体"/>
        </w:rPr>
        <w:t xml:space="preserve"> A prospective cohort study was conducted involving 297 people living </w:t>
      </w:r>
    </w:p>
    <w:p w:rsidR="000E7F61" w:rsidRPr="00C1344E" w:rsidRDefault="000E7F61" w:rsidP="000E7F61">
      <w:pPr>
        <w:pStyle w:val="a3"/>
        <w:rPr>
          <w:rFonts w:hAnsi="宋体" w:cs="宋体"/>
        </w:rPr>
      </w:pPr>
      <w:r w:rsidRPr="00C1344E">
        <w:rPr>
          <w:rFonts w:hAnsi="宋体" w:cs="宋体"/>
        </w:rPr>
        <w:t xml:space="preserve">with HIV (PLWH) recruited from Beijing Youan Hospital, Capital Medical </w:t>
      </w:r>
    </w:p>
    <w:p w:rsidR="000E7F61" w:rsidRPr="00C1344E" w:rsidRDefault="000E7F61" w:rsidP="000E7F61">
      <w:pPr>
        <w:pStyle w:val="a3"/>
        <w:rPr>
          <w:rFonts w:hAnsi="宋体" w:cs="宋体"/>
        </w:rPr>
      </w:pPr>
      <w:r w:rsidRPr="00C1344E">
        <w:rPr>
          <w:rFonts w:hAnsi="宋体" w:cs="宋体"/>
        </w:rPr>
        <w:t xml:space="preserve">University, China, between May 2021 and December 2024. By September 2025, when </w:t>
      </w:r>
    </w:p>
    <w:p w:rsidR="000E7F61" w:rsidRPr="00C1344E" w:rsidRDefault="000E7F61" w:rsidP="000E7F61">
      <w:pPr>
        <w:pStyle w:val="a3"/>
        <w:rPr>
          <w:rFonts w:hAnsi="宋体" w:cs="宋体"/>
        </w:rPr>
      </w:pPr>
      <w:r w:rsidRPr="00C1344E">
        <w:rPr>
          <w:rFonts w:hAnsi="宋体" w:cs="宋体"/>
        </w:rPr>
        <w:t xml:space="preserve">this analysis was finalized, all patients had received at least 6 months of </w:t>
      </w:r>
    </w:p>
    <w:p w:rsidR="000E7F61" w:rsidRPr="00C1344E" w:rsidRDefault="000E7F61" w:rsidP="000E7F61">
      <w:pPr>
        <w:pStyle w:val="a3"/>
        <w:rPr>
          <w:rFonts w:hAnsi="宋体" w:cs="宋体"/>
        </w:rPr>
      </w:pPr>
      <w:r w:rsidRPr="00C1344E">
        <w:rPr>
          <w:rFonts w:hAnsi="宋体" w:cs="宋体"/>
        </w:rPr>
        <w:t xml:space="preserve">follow-up. Of these, 76 patients had TB (34 definite cases and 42 probable </w:t>
      </w:r>
    </w:p>
    <w:p w:rsidR="000E7F61" w:rsidRPr="00C1344E" w:rsidRDefault="000E7F61" w:rsidP="000E7F61">
      <w:pPr>
        <w:pStyle w:val="a3"/>
        <w:rPr>
          <w:rFonts w:hAnsi="宋体" w:cs="宋体"/>
        </w:rPr>
      </w:pPr>
      <w:r w:rsidRPr="00C1344E">
        <w:rPr>
          <w:rFonts w:hAnsi="宋体" w:cs="宋体"/>
        </w:rPr>
        <w:t xml:space="preserve">cases), while 221 non-TB patients with confirmed alternative diagnoses were </w:t>
      </w:r>
    </w:p>
    <w:p w:rsidR="000E7F61" w:rsidRPr="00C1344E" w:rsidRDefault="000E7F61" w:rsidP="000E7F61">
      <w:pPr>
        <w:pStyle w:val="a3"/>
        <w:rPr>
          <w:rFonts w:hAnsi="宋体" w:cs="宋体"/>
        </w:rPr>
      </w:pPr>
      <w:r w:rsidRPr="00C1344E">
        <w:rPr>
          <w:rFonts w:hAnsi="宋体" w:cs="宋体"/>
        </w:rPr>
        <w:lastRenderedPageBreak/>
        <w:t xml:space="preserve">included as a control group. A novel double-antibody sandwich CLIA was </w:t>
      </w:r>
    </w:p>
    <w:p w:rsidR="000E7F61" w:rsidRPr="00C1344E" w:rsidRDefault="000E7F61" w:rsidP="000E7F61">
      <w:pPr>
        <w:pStyle w:val="a3"/>
        <w:rPr>
          <w:rFonts w:hAnsi="宋体" w:cs="宋体"/>
        </w:rPr>
      </w:pPr>
      <w:r w:rsidRPr="00C1344E">
        <w:rPr>
          <w:rFonts w:hAnsi="宋体" w:cs="宋体"/>
        </w:rPr>
        <w:t xml:space="preserve">specifically designed to detect the Mycobacterium tuberculosis LAM antigen in </w:t>
      </w:r>
    </w:p>
    <w:p w:rsidR="000E7F61" w:rsidRPr="00C1344E" w:rsidRDefault="000E7F61" w:rsidP="000E7F61">
      <w:pPr>
        <w:pStyle w:val="a3"/>
        <w:rPr>
          <w:rFonts w:hAnsi="宋体" w:cs="宋体"/>
        </w:rPr>
      </w:pPr>
      <w:r w:rsidRPr="00C1344E">
        <w:rPr>
          <w:rFonts w:hAnsi="宋体" w:cs="宋体"/>
        </w:rPr>
        <w:t xml:space="preserve">urine specimens. For comparative evaluation, all samples were concurrently </w:t>
      </w:r>
    </w:p>
    <w:p w:rsidR="000E7F61" w:rsidRPr="00C1344E" w:rsidRDefault="000E7F61" w:rsidP="000E7F61">
      <w:pPr>
        <w:pStyle w:val="a3"/>
        <w:rPr>
          <w:rFonts w:hAnsi="宋体" w:cs="宋体"/>
        </w:rPr>
      </w:pPr>
      <w:r w:rsidRPr="00C1344E">
        <w:rPr>
          <w:rFonts w:hAnsi="宋体" w:cs="宋体"/>
        </w:rPr>
        <w:t xml:space="preserve">analyzed using the commercially available Determine™ TB LAM Ag test (AlereLAM, </w:t>
      </w:r>
    </w:p>
    <w:p w:rsidR="000E7F61" w:rsidRPr="00C1344E" w:rsidRDefault="000E7F61" w:rsidP="000E7F61">
      <w:pPr>
        <w:pStyle w:val="a3"/>
        <w:rPr>
          <w:rFonts w:hAnsi="宋体" w:cs="宋体"/>
        </w:rPr>
      </w:pPr>
      <w:r w:rsidRPr="00C1344E">
        <w:rPr>
          <w:rFonts w:hAnsi="宋体" w:cs="宋体"/>
        </w:rPr>
        <w:t xml:space="preserve">Abbott Laboratories, USA). Investigators were blinded to the laboratory test </w:t>
      </w:r>
    </w:p>
    <w:p w:rsidR="000E7F61" w:rsidRPr="00C1344E" w:rsidRDefault="000E7F61" w:rsidP="000E7F61">
      <w:pPr>
        <w:pStyle w:val="a3"/>
        <w:rPr>
          <w:rFonts w:hAnsi="宋体" w:cs="宋体"/>
        </w:rPr>
      </w:pPr>
      <w:r w:rsidRPr="00C1344E">
        <w:rPr>
          <w:rFonts w:hAnsi="宋体" w:cs="宋体"/>
        </w:rPr>
        <w:t xml:space="preserve">results until the completion of enrollment, and laboratory technicians were </w:t>
      </w:r>
    </w:p>
    <w:p w:rsidR="000E7F61" w:rsidRPr="00C1344E" w:rsidRDefault="000E7F61" w:rsidP="000E7F61">
      <w:pPr>
        <w:pStyle w:val="a3"/>
        <w:rPr>
          <w:rFonts w:hAnsi="宋体" w:cs="宋体"/>
        </w:rPr>
      </w:pPr>
      <w:r w:rsidRPr="00C1344E">
        <w:rPr>
          <w:rFonts w:hAnsi="宋体" w:cs="宋体"/>
        </w:rPr>
        <w:t>blinded to patients' diagnoses throughout the study duration.</w:t>
      </w:r>
    </w:p>
    <w:p w:rsidR="000E7F61" w:rsidRPr="00C1344E" w:rsidRDefault="000E7F61" w:rsidP="000E7F61">
      <w:pPr>
        <w:pStyle w:val="a3"/>
        <w:rPr>
          <w:rFonts w:hAnsi="宋体" w:cs="宋体"/>
        </w:rPr>
      </w:pPr>
      <w:r w:rsidRPr="000328F3">
        <w:rPr>
          <w:rFonts w:hAnsi="宋体" w:cs="宋体"/>
          <w:b/>
        </w:rPr>
        <w:t>RESULTS:</w:t>
      </w:r>
      <w:r w:rsidRPr="00C1344E">
        <w:rPr>
          <w:rFonts w:hAnsi="宋体" w:cs="宋体"/>
        </w:rPr>
        <w:t xml:space="preserve"> Receiver operating characteristic (ROC) analysis showed an area under </w:t>
      </w:r>
    </w:p>
    <w:p w:rsidR="000E7F61" w:rsidRPr="00C1344E" w:rsidRDefault="000E7F61" w:rsidP="000E7F61">
      <w:pPr>
        <w:pStyle w:val="a3"/>
        <w:rPr>
          <w:rFonts w:hAnsi="宋体" w:cs="宋体"/>
        </w:rPr>
      </w:pPr>
      <w:r w:rsidRPr="00C1344E">
        <w:rPr>
          <w:rFonts w:hAnsi="宋体" w:cs="宋体"/>
        </w:rPr>
        <w:t xml:space="preserve">the curve (AUC) of 0.925 at the optimal cutoff of 1.46. Median CLIA values </w:t>
      </w:r>
    </w:p>
    <w:p w:rsidR="000E7F61" w:rsidRPr="00C1344E" w:rsidRDefault="000E7F61" w:rsidP="000E7F61">
      <w:pPr>
        <w:pStyle w:val="a3"/>
        <w:rPr>
          <w:rFonts w:hAnsi="宋体" w:cs="宋体"/>
        </w:rPr>
      </w:pPr>
      <w:r w:rsidRPr="00C1344E">
        <w:rPr>
          <w:rFonts w:hAnsi="宋体" w:cs="宋体"/>
        </w:rPr>
        <w:t xml:space="preserve">increased in a graded manner across groups: 0.98 in the non-TB group, 1.96 in </w:t>
      </w:r>
    </w:p>
    <w:p w:rsidR="000E7F61" w:rsidRPr="00C1344E" w:rsidRDefault="000E7F61" w:rsidP="000E7F61">
      <w:pPr>
        <w:pStyle w:val="a3"/>
        <w:rPr>
          <w:rFonts w:hAnsi="宋体" w:cs="宋体"/>
        </w:rPr>
      </w:pPr>
      <w:r w:rsidRPr="00C1344E">
        <w:rPr>
          <w:rFonts w:hAnsi="宋体" w:cs="宋体"/>
        </w:rPr>
        <w:t xml:space="preserve">the probable TB group, and 4.46 in the definite-TB group (p &lt; 0.001). Compared </w:t>
      </w:r>
    </w:p>
    <w:p w:rsidR="000E7F61" w:rsidRPr="00C1344E" w:rsidRDefault="000E7F61" w:rsidP="000E7F61">
      <w:pPr>
        <w:pStyle w:val="a3"/>
        <w:rPr>
          <w:rFonts w:hAnsi="宋体" w:cs="宋体"/>
        </w:rPr>
      </w:pPr>
      <w:r w:rsidRPr="00C1344E">
        <w:rPr>
          <w:rFonts w:hAnsi="宋体" w:cs="宋体"/>
        </w:rPr>
        <w:t xml:space="preserve">with AlereLAM, CLIA demonstrated significantly higher sensitivity (85.3% vs. </w:t>
      </w:r>
    </w:p>
    <w:p w:rsidR="000E7F61" w:rsidRPr="00C1344E" w:rsidRDefault="000E7F61" w:rsidP="000E7F61">
      <w:pPr>
        <w:pStyle w:val="a3"/>
        <w:rPr>
          <w:rFonts w:hAnsi="宋体" w:cs="宋体"/>
        </w:rPr>
      </w:pPr>
      <w:r w:rsidRPr="00C1344E">
        <w:rPr>
          <w:rFonts w:hAnsi="宋体" w:cs="宋体"/>
        </w:rPr>
        <w:t xml:space="preserve">58.8%) but lower specificity (89.6% vs. 98.2%). Neither LAM-CLIA nor AlereLAM </w:t>
      </w:r>
    </w:p>
    <w:p w:rsidR="000E7F61" w:rsidRPr="00C1344E" w:rsidRDefault="000E7F61" w:rsidP="000E7F61">
      <w:pPr>
        <w:pStyle w:val="a3"/>
        <w:rPr>
          <w:rFonts w:hAnsi="宋体" w:cs="宋体"/>
        </w:rPr>
      </w:pPr>
      <w:r w:rsidRPr="00C1344E">
        <w:rPr>
          <w:rFonts w:hAnsi="宋体" w:cs="宋体"/>
        </w:rPr>
        <w:t xml:space="preserve">exhibited a significant association with patient cluster of differentiation (CD) </w:t>
      </w:r>
    </w:p>
    <w:p w:rsidR="000E7F61" w:rsidRPr="00C1344E" w:rsidRDefault="000E7F61" w:rsidP="000E7F61">
      <w:pPr>
        <w:pStyle w:val="a3"/>
        <w:rPr>
          <w:rFonts w:hAnsi="宋体" w:cs="宋体"/>
        </w:rPr>
      </w:pPr>
      <w:r w:rsidRPr="00C1344E">
        <w:rPr>
          <w:rFonts w:hAnsi="宋体" w:cs="宋体"/>
        </w:rPr>
        <w:t>4+ T cell counts (p &gt; 0.05).</w:t>
      </w:r>
    </w:p>
    <w:p w:rsidR="000E7F61" w:rsidRPr="00C1344E" w:rsidRDefault="000E7F61" w:rsidP="000E7F61">
      <w:pPr>
        <w:pStyle w:val="a3"/>
        <w:rPr>
          <w:rFonts w:hAnsi="宋体" w:cs="宋体"/>
        </w:rPr>
      </w:pPr>
      <w:r w:rsidRPr="000328F3">
        <w:rPr>
          <w:rFonts w:hAnsi="宋体" w:cs="宋体"/>
          <w:b/>
        </w:rPr>
        <w:t>CONCLUSION:</w:t>
      </w:r>
      <w:r w:rsidRPr="00C1344E">
        <w:rPr>
          <w:rFonts w:hAnsi="宋体" w:cs="宋体"/>
        </w:rPr>
        <w:t xml:space="preserve"> CLIA-based urinary LAM detection demonstrates superior sensitivity </w:t>
      </w:r>
    </w:p>
    <w:p w:rsidR="000E7F61" w:rsidRPr="00C1344E" w:rsidRDefault="000E7F61" w:rsidP="000E7F61">
      <w:pPr>
        <w:pStyle w:val="a3"/>
        <w:rPr>
          <w:rFonts w:hAnsi="宋体" w:cs="宋体"/>
        </w:rPr>
      </w:pPr>
      <w:r w:rsidRPr="00C1344E">
        <w:rPr>
          <w:rFonts w:hAnsi="宋体" w:cs="宋体"/>
        </w:rPr>
        <w:t xml:space="preserve">compared with conventional lateral flow assays, providing a rapid and </w:t>
      </w:r>
    </w:p>
    <w:p w:rsidR="000E7F61" w:rsidRPr="00C1344E" w:rsidRDefault="000E7F61" w:rsidP="000E7F61">
      <w:pPr>
        <w:pStyle w:val="a3"/>
        <w:rPr>
          <w:rFonts w:hAnsi="宋体" w:cs="宋体"/>
        </w:rPr>
      </w:pPr>
      <w:r w:rsidRPr="00C1344E">
        <w:rPr>
          <w:rFonts w:hAnsi="宋体" w:cs="宋体"/>
        </w:rPr>
        <w:t xml:space="preserve">quantitative approach for detecting HIV-associated TB. This method has </w:t>
      </w:r>
    </w:p>
    <w:p w:rsidR="000E7F61" w:rsidRPr="00C1344E" w:rsidRDefault="000E7F61" w:rsidP="000E7F61">
      <w:pPr>
        <w:pStyle w:val="a3"/>
        <w:rPr>
          <w:rFonts w:hAnsi="宋体" w:cs="宋体"/>
        </w:rPr>
      </w:pPr>
      <w:r w:rsidRPr="00C1344E">
        <w:rPr>
          <w:rFonts w:hAnsi="宋体" w:cs="宋体"/>
        </w:rPr>
        <w:t xml:space="preserve">significant potential to improve early TB detection in high-risk populations, </w:t>
      </w:r>
    </w:p>
    <w:p w:rsidR="000E7F61" w:rsidRPr="00C1344E" w:rsidRDefault="000E7F61" w:rsidP="000E7F61">
      <w:pPr>
        <w:pStyle w:val="a3"/>
        <w:rPr>
          <w:rFonts w:hAnsi="宋体" w:cs="宋体"/>
        </w:rPr>
      </w:pPr>
      <w:r w:rsidRPr="00C1344E">
        <w:rPr>
          <w:rFonts w:hAnsi="宋体" w:cs="宋体"/>
        </w:rPr>
        <w:t>particularly where culture-based methods are unavailable.</w:t>
      </w:r>
    </w:p>
    <w:p w:rsidR="000E7F61" w:rsidRPr="00C1344E" w:rsidRDefault="000E7F61" w:rsidP="000E7F61">
      <w:pPr>
        <w:pStyle w:val="a3"/>
        <w:rPr>
          <w:rFonts w:hAnsi="宋体" w:cs="宋体"/>
        </w:rPr>
      </w:pPr>
    </w:p>
    <w:p w:rsidR="000E7F61" w:rsidRPr="00C1344E" w:rsidRDefault="000E7F61" w:rsidP="000E7F61">
      <w:pPr>
        <w:pStyle w:val="a3"/>
        <w:rPr>
          <w:rFonts w:hAnsi="宋体" w:cs="宋体"/>
        </w:rPr>
      </w:pPr>
      <w:r w:rsidRPr="00C1344E">
        <w:rPr>
          <w:rFonts w:hAnsi="宋体" w:cs="宋体"/>
        </w:rPr>
        <w:t>Copyright: © 2026 The Author(s). Published by IMR Press.</w:t>
      </w:r>
    </w:p>
    <w:p w:rsidR="000E7F61" w:rsidRPr="00C1344E" w:rsidRDefault="000E7F61" w:rsidP="000E7F61">
      <w:pPr>
        <w:pStyle w:val="a3"/>
        <w:rPr>
          <w:rFonts w:hAnsi="宋体" w:cs="宋体"/>
        </w:rPr>
      </w:pPr>
    </w:p>
    <w:p w:rsidR="000E7F61" w:rsidRPr="00C1344E" w:rsidRDefault="000E7F61" w:rsidP="000E7F61">
      <w:pPr>
        <w:pStyle w:val="a3"/>
        <w:rPr>
          <w:rFonts w:hAnsi="宋体" w:cs="宋体"/>
        </w:rPr>
      </w:pPr>
      <w:r w:rsidRPr="00C1344E">
        <w:rPr>
          <w:rFonts w:hAnsi="宋体" w:cs="宋体"/>
        </w:rPr>
        <w:t>DOI: 10.31083/BJHM56189</w:t>
      </w:r>
    </w:p>
    <w:p w:rsidR="000E7F61" w:rsidRPr="00C1344E" w:rsidRDefault="000E7F61" w:rsidP="000E7F61">
      <w:pPr>
        <w:pStyle w:val="a3"/>
        <w:rPr>
          <w:rFonts w:hAnsi="宋体" w:cs="宋体"/>
        </w:rPr>
      </w:pPr>
      <w:r w:rsidRPr="00C1344E">
        <w:rPr>
          <w:rFonts w:hAnsi="宋体" w:cs="宋体"/>
        </w:rPr>
        <w:t>PMID: 42528435 [Indexed for MEDLINE]</w:t>
      </w:r>
    </w:p>
    <w:p w:rsidR="000E7F61" w:rsidRPr="00C1344E" w:rsidRDefault="000E7F61" w:rsidP="000E7F61">
      <w:pPr>
        <w:pStyle w:val="a3"/>
        <w:rPr>
          <w:rFonts w:hAnsi="宋体" w:cs="宋体"/>
        </w:rPr>
      </w:pPr>
    </w:p>
    <w:p w:rsidR="00933582" w:rsidRPr="00933582" w:rsidRDefault="0000550E" w:rsidP="00933582">
      <w:pPr>
        <w:rPr>
          <w:rFonts w:ascii="宋体" w:eastAsia="宋体" w:hAnsi="宋体" w:cs="宋体"/>
          <w:b/>
          <w:color w:val="FF0000"/>
          <w:szCs w:val="21"/>
        </w:rPr>
      </w:pPr>
      <w:r>
        <w:rPr>
          <w:rFonts w:ascii="宋体" w:eastAsia="宋体" w:hAnsi="宋体" w:cs="宋体"/>
          <w:b/>
          <w:color w:val="FF0000"/>
          <w:szCs w:val="21"/>
        </w:rPr>
        <w:t>7</w:t>
      </w:r>
      <w:r w:rsidR="00933582" w:rsidRPr="00933582">
        <w:rPr>
          <w:rFonts w:ascii="宋体" w:eastAsia="宋体" w:hAnsi="宋体" w:cs="宋体"/>
          <w:b/>
          <w:color w:val="FF0000"/>
          <w:szCs w:val="21"/>
        </w:rPr>
        <w:t xml:space="preserve">. Lancet Microbe. 2026 Jul 29:101505. doi: 10.1016/j.lanmic.2026.101505. Online </w:t>
      </w:r>
    </w:p>
    <w:p w:rsidR="00933582" w:rsidRPr="00933582" w:rsidRDefault="00933582" w:rsidP="00933582">
      <w:pPr>
        <w:rPr>
          <w:rFonts w:ascii="宋体" w:eastAsia="宋体" w:hAnsi="宋体" w:cs="宋体"/>
          <w:b/>
          <w:color w:val="FF0000"/>
          <w:szCs w:val="21"/>
        </w:rPr>
      </w:pPr>
      <w:r w:rsidRPr="00933582">
        <w:rPr>
          <w:rFonts w:ascii="宋体" w:eastAsia="宋体" w:hAnsi="宋体" w:cs="宋体"/>
          <w:b/>
          <w:color w:val="FF0000"/>
          <w:szCs w:val="21"/>
        </w:rPr>
        <w:t>ahead of print.</w:t>
      </w:r>
    </w:p>
    <w:p w:rsidR="00933582" w:rsidRPr="00933582" w:rsidRDefault="00933582" w:rsidP="00933582">
      <w:pPr>
        <w:rPr>
          <w:rFonts w:ascii="宋体" w:eastAsia="宋体" w:hAnsi="宋体" w:cs="宋体"/>
          <w:szCs w:val="21"/>
        </w:rPr>
      </w:pPr>
    </w:p>
    <w:p w:rsidR="00933582" w:rsidRPr="00933582" w:rsidRDefault="00933582" w:rsidP="00933582">
      <w:pPr>
        <w:rPr>
          <w:rFonts w:ascii="宋体" w:eastAsia="宋体" w:hAnsi="宋体" w:cs="宋体"/>
          <w:szCs w:val="21"/>
        </w:rPr>
      </w:pPr>
      <w:r w:rsidRPr="00933582">
        <w:rPr>
          <w:rFonts w:ascii="宋体" w:eastAsia="宋体" w:hAnsi="宋体" w:cs="宋体"/>
          <w:szCs w:val="21"/>
        </w:rPr>
        <w:t xml:space="preserve">Active case-finding: focus on undetected patients with tuberculosis, not </w:t>
      </w:r>
    </w:p>
    <w:p w:rsidR="00933582" w:rsidRPr="00933582" w:rsidRDefault="00933582" w:rsidP="00933582">
      <w:pPr>
        <w:rPr>
          <w:rFonts w:ascii="宋体" w:eastAsia="宋体" w:hAnsi="宋体" w:cs="宋体"/>
          <w:szCs w:val="21"/>
        </w:rPr>
      </w:pPr>
      <w:r w:rsidRPr="00933582">
        <w:rPr>
          <w:rFonts w:ascii="宋体" w:eastAsia="宋体" w:hAnsi="宋体" w:cs="宋体"/>
          <w:szCs w:val="21"/>
        </w:rPr>
        <w:t>asymptomatic patients.</w:t>
      </w:r>
    </w:p>
    <w:p w:rsidR="00933582" w:rsidRPr="00933582" w:rsidRDefault="00933582" w:rsidP="00933582">
      <w:pPr>
        <w:rPr>
          <w:rFonts w:ascii="宋体" w:eastAsia="宋体" w:hAnsi="宋体" w:cs="宋体"/>
          <w:szCs w:val="21"/>
        </w:rPr>
      </w:pPr>
    </w:p>
    <w:p w:rsidR="00933582" w:rsidRPr="00933582" w:rsidRDefault="00933582" w:rsidP="00933582">
      <w:pPr>
        <w:rPr>
          <w:rFonts w:ascii="宋体" w:eastAsia="宋体" w:hAnsi="宋体" w:cs="宋体"/>
          <w:szCs w:val="21"/>
        </w:rPr>
      </w:pPr>
      <w:r w:rsidRPr="00933582">
        <w:rPr>
          <w:rFonts w:ascii="宋体" w:eastAsia="宋体" w:hAnsi="宋体" w:cs="宋体"/>
          <w:szCs w:val="21"/>
        </w:rPr>
        <w:t>Li M(1), Yang T(2), Cai L(2).</w:t>
      </w:r>
    </w:p>
    <w:p w:rsidR="00933582" w:rsidRPr="00933582" w:rsidRDefault="00933582" w:rsidP="00933582">
      <w:pPr>
        <w:rPr>
          <w:rFonts w:ascii="宋体" w:eastAsia="宋体" w:hAnsi="宋体" w:cs="宋体"/>
          <w:szCs w:val="21"/>
        </w:rPr>
      </w:pPr>
    </w:p>
    <w:p w:rsidR="00933582" w:rsidRPr="00933582" w:rsidRDefault="00933582" w:rsidP="00933582">
      <w:pPr>
        <w:rPr>
          <w:rFonts w:ascii="宋体" w:eastAsia="宋体" w:hAnsi="宋体" w:cs="宋体"/>
          <w:b/>
          <w:color w:val="0070C0"/>
          <w:szCs w:val="21"/>
        </w:rPr>
      </w:pPr>
      <w:r w:rsidRPr="00933582">
        <w:rPr>
          <w:rFonts w:ascii="宋体" w:eastAsia="宋体" w:hAnsi="宋体" w:cs="宋体"/>
          <w:b/>
          <w:color w:val="0070C0"/>
          <w:szCs w:val="21"/>
        </w:rPr>
        <w:t>Meng Li</w:t>
      </w:r>
      <w:r w:rsidRPr="00933582">
        <w:rPr>
          <w:rFonts w:ascii="宋体" w:eastAsia="宋体" w:hAnsi="宋体" w:cs="宋体" w:hint="eastAsia"/>
          <w:b/>
          <w:color w:val="0070C0"/>
          <w:szCs w:val="21"/>
        </w:rPr>
        <w:t>*</w:t>
      </w:r>
      <w:r w:rsidRPr="00933582">
        <w:rPr>
          <w:rFonts w:ascii="宋体" w:eastAsia="宋体" w:hAnsi="宋体" w:cs="宋体"/>
          <w:b/>
          <w:color w:val="0070C0"/>
          <w:szCs w:val="21"/>
        </w:rPr>
        <w:t>, Tingting Yang, Long Cai</w:t>
      </w:r>
    </w:p>
    <w:p w:rsidR="00933582" w:rsidRPr="00933582" w:rsidRDefault="00933582" w:rsidP="00933582">
      <w:pPr>
        <w:rPr>
          <w:rFonts w:ascii="宋体" w:eastAsia="宋体" w:hAnsi="宋体" w:cs="宋体"/>
          <w:b/>
          <w:color w:val="0070C0"/>
          <w:szCs w:val="21"/>
        </w:rPr>
      </w:pPr>
      <w:r w:rsidRPr="00933582">
        <w:rPr>
          <w:rFonts w:ascii="宋体" w:eastAsia="宋体" w:hAnsi="宋体" w:cs="宋体"/>
          <w:b/>
          <w:color w:val="0070C0"/>
          <w:szCs w:val="21"/>
        </w:rPr>
        <w:t>*Meng Li, lim20@fudan.edu.cn</w:t>
      </w:r>
    </w:p>
    <w:p w:rsidR="00933582" w:rsidRPr="00933582" w:rsidRDefault="00933582" w:rsidP="00933582">
      <w:pPr>
        <w:rPr>
          <w:rFonts w:ascii="宋体" w:eastAsia="宋体" w:hAnsi="宋体" w:cs="宋体"/>
          <w:szCs w:val="21"/>
        </w:rPr>
      </w:pPr>
    </w:p>
    <w:p w:rsidR="00933582" w:rsidRPr="00933582" w:rsidRDefault="00933582" w:rsidP="00933582">
      <w:pPr>
        <w:rPr>
          <w:rFonts w:ascii="宋体" w:eastAsia="宋体" w:hAnsi="宋体" w:cs="宋体"/>
          <w:szCs w:val="21"/>
        </w:rPr>
      </w:pPr>
      <w:r w:rsidRPr="00933582">
        <w:rPr>
          <w:rFonts w:ascii="宋体" w:eastAsia="宋体" w:hAnsi="宋体" w:cs="宋体"/>
          <w:szCs w:val="21"/>
        </w:rPr>
        <w:t>Author information:</w:t>
      </w:r>
    </w:p>
    <w:p w:rsidR="00933582" w:rsidRPr="00933582" w:rsidRDefault="00933582" w:rsidP="00933582">
      <w:pPr>
        <w:rPr>
          <w:rFonts w:ascii="宋体" w:eastAsia="宋体" w:hAnsi="宋体" w:cs="宋体"/>
          <w:szCs w:val="21"/>
        </w:rPr>
      </w:pPr>
      <w:r w:rsidRPr="00933582">
        <w:rPr>
          <w:rFonts w:ascii="宋体" w:eastAsia="宋体" w:hAnsi="宋体" w:cs="宋体"/>
          <w:szCs w:val="21"/>
        </w:rPr>
        <w:t xml:space="preserve">(1)Clinical Laboratory Experiment Center, Hangzhou Red Cross Hospital, Hangzhou, </w:t>
      </w:r>
    </w:p>
    <w:p w:rsidR="00933582" w:rsidRPr="00933582" w:rsidRDefault="00933582" w:rsidP="00933582">
      <w:pPr>
        <w:rPr>
          <w:rFonts w:ascii="宋体" w:eastAsia="宋体" w:hAnsi="宋体" w:cs="宋体"/>
          <w:szCs w:val="21"/>
        </w:rPr>
      </w:pPr>
      <w:r w:rsidRPr="00933582">
        <w:rPr>
          <w:rFonts w:ascii="宋体" w:eastAsia="宋体" w:hAnsi="宋体" w:cs="宋体"/>
          <w:szCs w:val="21"/>
        </w:rPr>
        <w:t>Zhejiang 310004, China. Electronic address: lim20@fudan.edu.cn.</w:t>
      </w:r>
    </w:p>
    <w:p w:rsidR="00933582" w:rsidRPr="00933582" w:rsidRDefault="00933582" w:rsidP="00933582">
      <w:pPr>
        <w:rPr>
          <w:rFonts w:ascii="宋体" w:eastAsia="宋体" w:hAnsi="宋体" w:cs="宋体"/>
          <w:szCs w:val="21"/>
        </w:rPr>
      </w:pPr>
      <w:r w:rsidRPr="00933582">
        <w:rPr>
          <w:rFonts w:ascii="宋体" w:eastAsia="宋体" w:hAnsi="宋体" w:cs="宋体"/>
          <w:szCs w:val="21"/>
        </w:rPr>
        <w:t xml:space="preserve">(2)Clinical Laboratory Experiment Center, Hangzhou Red Cross Hospital, Hangzhou, </w:t>
      </w:r>
    </w:p>
    <w:p w:rsidR="00933582" w:rsidRPr="00933582" w:rsidRDefault="00933582" w:rsidP="00933582">
      <w:pPr>
        <w:rPr>
          <w:rFonts w:ascii="宋体" w:eastAsia="宋体" w:hAnsi="宋体" w:cs="宋体"/>
          <w:szCs w:val="21"/>
        </w:rPr>
      </w:pPr>
      <w:r w:rsidRPr="00933582">
        <w:rPr>
          <w:rFonts w:ascii="宋体" w:eastAsia="宋体" w:hAnsi="宋体" w:cs="宋体"/>
          <w:szCs w:val="21"/>
        </w:rPr>
        <w:t>Zhejiang 310004, China.</w:t>
      </w:r>
    </w:p>
    <w:p w:rsidR="00933582" w:rsidRPr="00933582" w:rsidRDefault="00933582" w:rsidP="00933582">
      <w:pPr>
        <w:rPr>
          <w:rFonts w:ascii="宋体" w:eastAsia="宋体" w:hAnsi="宋体" w:cs="宋体"/>
          <w:szCs w:val="21"/>
        </w:rPr>
      </w:pPr>
    </w:p>
    <w:p w:rsidR="00933582" w:rsidRPr="00933582" w:rsidRDefault="00933582" w:rsidP="00933582">
      <w:pPr>
        <w:rPr>
          <w:rFonts w:ascii="宋体" w:eastAsia="宋体" w:hAnsi="宋体" w:cs="宋体"/>
          <w:szCs w:val="21"/>
        </w:rPr>
      </w:pPr>
      <w:r w:rsidRPr="00933582">
        <w:rPr>
          <w:rFonts w:ascii="宋体" w:eastAsia="宋体" w:hAnsi="宋体" w:cs="宋体"/>
          <w:szCs w:val="21"/>
        </w:rPr>
        <w:t>DOI: 10.1016/j.lanmic.2026.101505</w:t>
      </w:r>
    </w:p>
    <w:p w:rsidR="00933582" w:rsidRPr="00933582" w:rsidRDefault="00933582" w:rsidP="00933582">
      <w:pPr>
        <w:rPr>
          <w:rFonts w:ascii="宋体" w:eastAsia="宋体" w:hAnsi="宋体" w:cs="宋体"/>
          <w:szCs w:val="21"/>
        </w:rPr>
      </w:pPr>
      <w:r w:rsidRPr="00933582">
        <w:rPr>
          <w:rFonts w:ascii="宋体" w:eastAsia="宋体" w:hAnsi="宋体" w:cs="宋体"/>
          <w:szCs w:val="21"/>
        </w:rPr>
        <w:lastRenderedPageBreak/>
        <w:t>PMID: 42526485</w:t>
      </w:r>
    </w:p>
    <w:p w:rsidR="00933582" w:rsidRPr="00933582" w:rsidRDefault="00933582" w:rsidP="00933582">
      <w:pPr>
        <w:rPr>
          <w:rFonts w:ascii="宋体" w:eastAsia="宋体" w:hAnsi="宋体" w:cs="宋体"/>
          <w:szCs w:val="21"/>
        </w:rPr>
      </w:pPr>
    </w:p>
    <w:p w:rsidR="00933582" w:rsidRPr="00933582" w:rsidRDefault="0000550E" w:rsidP="00933582">
      <w:pPr>
        <w:rPr>
          <w:rFonts w:ascii="宋体" w:eastAsia="宋体" w:hAnsi="宋体" w:cs="宋体"/>
          <w:b/>
          <w:color w:val="FF0000"/>
          <w:szCs w:val="21"/>
        </w:rPr>
      </w:pPr>
      <w:r>
        <w:rPr>
          <w:rFonts w:ascii="宋体" w:eastAsia="宋体" w:hAnsi="宋体" w:cs="宋体"/>
          <w:b/>
          <w:color w:val="FF0000"/>
          <w:szCs w:val="21"/>
        </w:rPr>
        <w:t>8</w:t>
      </w:r>
      <w:r w:rsidR="00933582" w:rsidRPr="00933582">
        <w:rPr>
          <w:rFonts w:ascii="宋体" w:eastAsia="宋体" w:hAnsi="宋体" w:cs="宋体"/>
          <w:b/>
          <w:color w:val="FF0000"/>
          <w:szCs w:val="21"/>
        </w:rPr>
        <w:t xml:space="preserve">. Front Public Health. 2026 Jul 14;14:1832410. doi: 10.3389/fpubh.2026.1832410. </w:t>
      </w:r>
    </w:p>
    <w:p w:rsidR="00933582" w:rsidRPr="00933582" w:rsidRDefault="00933582" w:rsidP="00933582">
      <w:pPr>
        <w:rPr>
          <w:rFonts w:ascii="宋体" w:eastAsia="宋体" w:hAnsi="宋体" w:cs="宋体"/>
          <w:b/>
          <w:color w:val="FF0000"/>
          <w:szCs w:val="21"/>
        </w:rPr>
      </w:pPr>
      <w:r w:rsidRPr="00933582">
        <w:rPr>
          <w:rFonts w:ascii="宋体" w:eastAsia="宋体" w:hAnsi="宋体" w:cs="宋体"/>
          <w:b/>
          <w:color w:val="FF0000"/>
          <w:szCs w:val="21"/>
        </w:rPr>
        <w:t>eCollection 2026.</w:t>
      </w:r>
    </w:p>
    <w:p w:rsidR="00933582" w:rsidRPr="00933582" w:rsidRDefault="00933582" w:rsidP="00933582">
      <w:pPr>
        <w:rPr>
          <w:rFonts w:ascii="宋体" w:eastAsia="宋体" w:hAnsi="宋体" w:cs="宋体"/>
          <w:szCs w:val="21"/>
        </w:rPr>
      </w:pPr>
    </w:p>
    <w:p w:rsidR="00933582" w:rsidRPr="00933582" w:rsidRDefault="00933582" w:rsidP="00933582">
      <w:pPr>
        <w:rPr>
          <w:rFonts w:ascii="宋体" w:eastAsia="宋体" w:hAnsi="宋体" w:cs="宋体"/>
          <w:szCs w:val="21"/>
        </w:rPr>
      </w:pPr>
      <w:r w:rsidRPr="00933582">
        <w:rPr>
          <w:rFonts w:ascii="宋体" w:eastAsia="宋体" w:hAnsi="宋体" w:cs="宋体"/>
          <w:szCs w:val="21"/>
        </w:rPr>
        <w:t>Factors associated with tuberculosis patient delay: a meta-analysis.</w:t>
      </w:r>
    </w:p>
    <w:p w:rsidR="00933582" w:rsidRPr="00933582" w:rsidRDefault="00933582" w:rsidP="00933582">
      <w:pPr>
        <w:rPr>
          <w:rFonts w:ascii="宋体" w:eastAsia="宋体" w:hAnsi="宋体" w:cs="宋体"/>
          <w:szCs w:val="21"/>
        </w:rPr>
      </w:pPr>
    </w:p>
    <w:p w:rsidR="00933582" w:rsidRPr="00933582" w:rsidRDefault="00933582" w:rsidP="00933582">
      <w:pPr>
        <w:rPr>
          <w:rFonts w:ascii="宋体" w:eastAsia="宋体" w:hAnsi="宋体" w:cs="宋体"/>
          <w:szCs w:val="21"/>
        </w:rPr>
      </w:pPr>
      <w:r w:rsidRPr="00933582">
        <w:rPr>
          <w:rFonts w:ascii="宋体" w:eastAsia="宋体" w:hAnsi="宋体" w:cs="宋体"/>
          <w:szCs w:val="21"/>
        </w:rPr>
        <w:t>Liu Y(1), Huang Y(1), Fan C(1).</w:t>
      </w:r>
    </w:p>
    <w:p w:rsidR="00933582" w:rsidRPr="00933582" w:rsidRDefault="00933582" w:rsidP="00933582">
      <w:pPr>
        <w:rPr>
          <w:rFonts w:ascii="宋体" w:eastAsia="宋体" w:hAnsi="宋体" w:cs="宋体"/>
          <w:szCs w:val="21"/>
        </w:rPr>
      </w:pPr>
    </w:p>
    <w:p w:rsidR="00933582" w:rsidRPr="00933582" w:rsidRDefault="00933582" w:rsidP="00933582">
      <w:pPr>
        <w:rPr>
          <w:rFonts w:ascii="宋体" w:eastAsia="宋体" w:hAnsi="宋体" w:cs="宋体"/>
          <w:b/>
          <w:color w:val="0070C0"/>
          <w:szCs w:val="21"/>
        </w:rPr>
      </w:pPr>
      <w:r w:rsidRPr="00933582">
        <w:rPr>
          <w:rFonts w:ascii="宋体" w:eastAsia="宋体" w:hAnsi="宋体" w:cs="宋体"/>
          <w:b/>
          <w:color w:val="0070C0"/>
          <w:szCs w:val="21"/>
        </w:rPr>
        <w:t>Yi Liu, Yuansi Huang, Chunli Fan</w:t>
      </w:r>
      <w:r w:rsidRPr="00933582">
        <w:rPr>
          <w:rFonts w:ascii="宋体" w:eastAsia="宋体" w:hAnsi="宋体" w:cs="宋体" w:hint="eastAsia"/>
          <w:b/>
          <w:color w:val="0070C0"/>
          <w:szCs w:val="21"/>
        </w:rPr>
        <w:t>*</w:t>
      </w:r>
    </w:p>
    <w:p w:rsidR="00933582" w:rsidRPr="00933582" w:rsidRDefault="00933582" w:rsidP="00933582">
      <w:pPr>
        <w:rPr>
          <w:rFonts w:ascii="宋体" w:eastAsia="宋体" w:hAnsi="宋体" w:cs="宋体"/>
          <w:b/>
          <w:color w:val="0070C0"/>
          <w:szCs w:val="21"/>
        </w:rPr>
      </w:pPr>
      <w:r w:rsidRPr="00933582">
        <w:rPr>
          <w:rFonts w:ascii="宋体" w:eastAsia="宋体" w:hAnsi="宋体" w:cs="宋体"/>
          <w:b/>
          <w:color w:val="0070C0"/>
          <w:szCs w:val="21"/>
        </w:rPr>
        <w:t>*CORRESPONDENCE Chunli Fan</w:t>
      </w:r>
      <w:r w:rsidRPr="00933582">
        <w:rPr>
          <w:rFonts w:ascii="宋体" w:eastAsia="宋体" w:hAnsi="宋体" w:cs="宋体" w:hint="eastAsia"/>
          <w:b/>
          <w:color w:val="0070C0"/>
          <w:szCs w:val="21"/>
        </w:rPr>
        <w:t>，</w:t>
      </w:r>
      <w:r w:rsidRPr="00933582">
        <w:rPr>
          <w:rFonts w:ascii="宋体" w:eastAsia="宋体" w:hAnsi="宋体" w:cs="宋体"/>
          <w:b/>
          <w:color w:val="0070C0"/>
          <w:szCs w:val="21"/>
        </w:rPr>
        <w:t>13975531502@163.com</w:t>
      </w:r>
    </w:p>
    <w:p w:rsidR="00933582" w:rsidRPr="00933582" w:rsidRDefault="00933582" w:rsidP="00933582">
      <w:pPr>
        <w:rPr>
          <w:rFonts w:ascii="宋体" w:eastAsia="宋体" w:hAnsi="宋体" w:cs="宋体"/>
          <w:szCs w:val="21"/>
        </w:rPr>
      </w:pPr>
    </w:p>
    <w:p w:rsidR="00933582" w:rsidRPr="00933582" w:rsidRDefault="00933582" w:rsidP="00933582">
      <w:pPr>
        <w:rPr>
          <w:rFonts w:ascii="宋体" w:eastAsia="宋体" w:hAnsi="宋体" w:cs="宋体"/>
          <w:szCs w:val="21"/>
        </w:rPr>
      </w:pPr>
      <w:r w:rsidRPr="00933582">
        <w:rPr>
          <w:rFonts w:ascii="宋体" w:eastAsia="宋体" w:hAnsi="宋体" w:cs="宋体"/>
          <w:szCs w:val="21"/>
        </w:rPr>
        <w:t>Author information:</w:t>
      </w:r>
    </w:p>
    <w:p w:rsidR="00933582" w:rsidRPr="00933582" w:rsidRDefault="00933582" w:rsidP="00933582">
      <w:pPr>
        <w:rPr>
          <w:rFonts w:ascii="宋体" w:eastAsia="宋体" w:hAnsi="宋体" w:cs="宋体"/>
          <w:szCs w:val="21"/>
        </w:rPr>
      </w:pPr>
      <w:r w:rsidRPr="00933582">
        <w:rPr>
          <w:rFonts w:ascii="宋体" w:eastAsia="宋体" w:hAnsi="宋体" w:cs="宋体"/>
          <w:szCs w:val="21"/>
        </w:rPr>
        <w:t xml:space="preserve">(1)Nursing Department, Chenzhou Municipal Hospital of Traditional Chinese </w:t>
      </w:r>
    </w:p>
    <w:p w:rsidR="00933582" w:rsidRPr="00933582" w:rsidRDefault="00933582" w:rsidP="00933582">
      <w:pPr>
        <w:rPr>
          <w:rFonts w:ascii="宋体" w:eastAsia="宋体" w:hAnsi="宋体" w:cs="宋体"/>
          <w:szCs w:val="21"/>
        </w:rPr>
      </w:pPr>
      <w:r w:rsidRPr="00933582">
        <w:rPr>
          <w:rFonts w:ascii="宋体" w:eastAsia="宋体" w:hAnsi="宋体" w:cs="宋体"/>
          <w:szCs w:val="21"/>
        </w:rPr>
        <w:t>Medicine, Chenzhou, Hunan, China.</w:t>
      </w:r>
    </w:p>
    <w:p w:rsidR="00933582" w:rsidRPr="00933582" w:rsidRDefault="00933582" w:rsidP="00933582">
      <w:pPr>
        <w:rPr>
          <w:rFonts w:ascii="宋体" w:eastAsia="宋体" w:hAnsi="宋体" w:cs="宋体"/>
          <w:szCs w:val="21"/>
        </w:rPr>
      </w:pPr>
    </w:p>
    <w:p w:rsidR="00933582" w:rsidRPr="00933582" w:rsidRDefault="00933582" w:rsidP="00933582">
      <w:pPr>
        <w:rPr>
          <w:rFonts w:ascii="宋体" w:eastAsia="宋体" w:hAnsi="宋体" w:cs="宋体"/>
          <w:szCs w:val="21"/>
        </w:rPr>
      </w:pPr>
      <w:r w:rsidRPr="00933582">
        <w:rPr>
          <w:rFonts w:ascii="宋体" w:eastAsia="宋体" w:hAnsi="宋体" w:cs="宋体"/>
          <w:b/>
          <w:szCs w:val="21"/>
        </w:rPr>
        <w:t xml:space="preserve">BACKGROUND: </w:t>
      </w:r>
      <w:r w:rsidRPr="00933582">
        <w:rPr>
          <w:rFonts w:ascii="宋体" w:eastAsia="宋体" w:hAnsi="宋体" w:cs="宋体"/>
          <w:szCs w:val="21"/>
        </w:rPr>
        <w:t xml:space="preserve">Tuberculosis (TB) is among the top 10 causes of global death, and </w:t>
      </w:r>
    </w:p>
    <w:p w:rsidR="00933582" w:rsidRPr="00933582" w:rsidRDefault="00933582" w:rsidP="00933582">
      <w:pPr>
        <w:rPr>
          <w:rFonts w:ascii="宋体" w:eastAsia="宋体" w:hAnsi="宋体" w:cs="宋体"/>
          <w:szCs w:val="21"/>
        </w:rPr>
      </w:pPr>
      <w:r w:rsidRPr="00933582">
        <w:rPr>
          <w:rFonts w:ascii="宋体" w:eastAsia="宋体" w:hAnsi="宋体" w:cs="宋体"/>
          <w:szCs w:val="21"/>
        </w:rPr>
        <w:t xml:space="preserve">patient delay is a key factor causing higher mortality. This study intends to </w:t>
      </w:r>
    </w:p>
    <w:p w:rsidR="00933582" w:rsidRPr="00933582" w:rsidRDefault="00933582" w:rsidP="00933582">
      <w:pPr>
        <w:rPr>
          <w:rFonts w:ascii="宋体" w:eastAsia="宋体" w:hAnsi="宋体" w:cs="宋体"/>
          <w:szCs w:val="21"/>
        </w:rPr>
      </w:pPr>
      <w:r w:rsidRPr="00933582">
        <w:rPr>
          <w:rFonts w:ascii="宋体" w:eastAsia="宋体" w:hAnsi="宋体" w:cs="宋体"/>
          <w:szCs w:val="21"/>
        </w:rPr>
        <w:t>analyze the associated factors with TB patient delay.</w:t>
      </w:r>
    </w:p>
    <w:p w:rsidR="00933582" w:rsidRPr="00933582" w:rsidRDefault="00933582" w:rsidP="00933582">
      <w:pPr>
        <w:rPr>
          <w:rFonts w:ascii="宋体" w:eastAsia="宋体" w:hAnsi="宋体" w:cs="宋体"/>
          <w:szCs w:val="21"/>
        </w:rPr>
      </w:pPr>
      <w:r w:rsidRPr="00933582">
        <w:rPr>
          <w:rFonts w:ascii="宋体" w:eastAsia="宋体" w:hAnsi="宋体" w:cs="宋体"/>
          <w:b/>
          <w:szCs w:val="21"/>
        </w:rPr>
        <w:t>METHODS:</w:t>
      </w:r>
      <w:r w:rsidRPr="00933582">
        <w:rPr>
          <w:rFonts w:ascii="宋体" w:eastAsia="宋体" w:hAnsi="宋体" w:cs="宋体"/>
          <w:szCs w:val="21"/>
        </w:rPr>
        <w:t xml:space="preserve"> Embase, Cochrane Library, PubMed, and Web of Science were </w:t>
      </w:r>
    </w:p>
    <w:p w:rsidR="00933582" w:rsidRPr="00933582" w:rsidRDefault="00933582" w:rsidP="00933582">
      <w:pPr>
        <w:rPr>
          <w:rFonts w:ascii="宋体" w:eastAsia="宋体" w:hAnsi="宋体" w:cs="宋体"/>
          <w:szCs w:val="21"/>
        </w:rPr>
      </w:pPr>
      <w:r w:rsidRPr="00933582">
        <w:rPr>
          <w:rFonts w:ascii="宋体" w:eastAsia="宋体" w:hAnsi="宋体" w:cs="宋体"/>
          <w:szCs w:val="21"/>
        </w:rPr>
        <w:t xml:space="preserve">systematically searched for online available studies and unpublished sources </w:t>
      </w:r>
    </w:p>
    <w:p w:rsidR="00933582" w:rsidRPr="00933582" w:rsidRDefault="00933582" w:rsidP="00933582">
      <w:pPr>
        <w:rPr>
          <w:rFonts w:ascii="宋体" w:eastAsia="宋体" w:hAnsi="宋体" w:cs="宋体"/>
          <w:szCs w:val="21"/>
        </w:rPr>
      </w:pPr>
      <w:r w:rsidRPr="00933582">
        <w:rPr>
          <w:rFonts w:ascii="宋体" w:eastAsia="宋体" w:hAnsi="宋体" w:cs="宋体"/>
          <w:szCs w:val="21"/>
        </w:rPr>
        <w:t xml:space="preserve">from inception to 2025. STATA15.1 was adopted for data analyses, heterogeneity </w:t>
      </w:r>
    </w:p>
    <w:p w:rsidR="00933582" w:rsidRPr="00933582" w:rsidRDefault="00933582" w:rsidP="00933582">
      <w:pPr>
        <w:rPr>
          <w:rFonts w:ascii="宋体" w:eastAsia="宋体" w:hAnsi="宋体" w:cs="宋体"/>
          <w:szCs w:val="21"/>
        </w:rPr>
      </w:pPr>
      <w:r w:rsidRPr="00933582">
        <w:rPr>
          <w:rFonts w:ascii="宋体" w:eastAsia="宋体" w:hAnsi="宋体" w:cs="宋体"/>
          <w:szCs w:val="21"/>
        </w:rPr>
        <w:t xml:space="preserve">by inverse variance (I 2) and Cochran's Q-tests, and publication bias by Egger's </w:t>
      </w:r>
    </w:p>
    <w:p w:rsidR="00933582" w:rsidRPr="00933582" w:rsidRDefault="00933582" w:rsidP="00933582">
      <w:pPr>
        <w:rPr>
          <w:rFonts w:ascii="宋体" w:eastAsia="宋体" w:hAnsi="宋体" w:cs="宋体"/>
          <w:szCs w:val="21"/>
        </w:rPr>
      </w:pPr>
      <w:r w:rsidRPr="00933582">
        <w:rPr>
          <w:rFonts w:ascii="宋体" w:eastAsia="宋体" w:hAnsi="宋体" w:cs="宋体"/>
          <w:szCs w:val="21"/>
        </w:rPr>
        <w:t xml:space="preserve">tests. The Newcastle-Ottawa Scale was utilized for assessing the quality of </w:t>
      </w:r>
    </w:p>
    <w:p w:rsidR="00933582" w:rsidRPr="00933582" w:rsidRDefault="00933582" w:rsidP="00933582">
      <w:pPr>
        <w:rPr>
          <w:rFonts w:ascii="宋体" w:eastAsia="宋体" w:hAnsi="宋体" w:cs="宋体"/>
          <w:szCs w:val="21"/>
        </w:rPr>
      </w:pPr>
      <w:r w:rsidRPr="00933582">
        <w:rPr>
          <w:rFonts w:ascii="宋体" w:eastAsia="宋体" w:hAnsi="宋体" w:cs="宋体"/>
          <w:szCs w:val="21"/>
        </w:rPr>
        <w:t xml:space="preserve">cohort and case-control studies, and the Agency for Healthcare Research and </w:t>
      </w:r>
    </w:p>
    <w:p w:rsidR="00933582" w:rsidRPr="00933582" w:rsidRDefault="00933582" w:rsidP="00933582">
      <w:pPr>
        <w:rPr>
          <w:rFonts w:ascii="宋体" w:eastAsia="宋体" w:hAnsi="宋体" w:cs="宋体"/>
          <w:szCs w:val="21"/>
        </w:rPr>
      </w:pPr>
      <w:r w:rsidRPr="00933582">
        <w:rPr>
          <w:rFonts w:ascii="宋体" w:eastAsia="宋体" w:hAnsi="宋体" w:cs="宋体"/>
          <w:szCs w:val="21"/>
        </w:rPr>
        <w:t>Quality criteria for cross-sectional studies.</w:t>
      </w:r>
    </w:p>
    <w:p w:rsidR="00933582" w:rsidRPr="00933582" w:rsidRDefault="00933582" w:rsidP="00933582">
      <w:pPr>
        <w:rPr>
          <w:rFonts w:ascii="宋体" w:eastAsia="宋体" w:hAnsi="宋体" w:cs="宋体"/>
          <w:szCs w:val="21"/>
        </w:rPr>
      </w:pPr>
      <w:r w:rsidRPr="00933582">
        <w:rPr>
          <w:rFonts w:ascii="宋体" w:eastAsia="宋体" w:hAnsi="宋体" w:cs="宋体"/>
          <w:b/>
          <w:szCs w:val="21"/>
        </w:rPr>
        <w:t xml:space="preserve">RESULTS: </w:t>
      </w:r>
      <w:r w:rsidRPr="00933582">
        <w:rPr>
          <w:rFonts w:ascii="宋体" w:eastAsia="宋体" w:hAnsi="宋体" w:cs="宋体"/>
          <w:szCs w:val="21"/>
        </w:rPr>
        <w:t xml:space="preserve">Forty-two studies were included, involving 492,448 patients. The </w:t>
      </w:r>
    </w:p>
    <w:p w:rsidR="00933582" w:rsidRPr="00933582" w:rsidRDefault="00933582" w:rsidP="00933582">
      <w:pPr>
        <w:rPr>
          <w:rFonts w:ascii="宋体" w:eastAsia="宋体" w:hAnsi="宋体" w:cs="宋体"/>
          <w:szCs w:val="21"/>
        </w:rPr>
      </w:pPr>
      <w:r w:rsidRPr="00933582">
        <w:rPr>
          <w:rFonts w:ascii="宋体" w:eastAsia="宋体" w:hAnsi="宋体" w:cs="宋体"/>
          <w:szCs w:val="21"/>
        </w:rPr>
        <w:t>meta-analysis showed that occupation (OR 1.20, 95% CI 1.10-1.30, p</w:t>
      </w:r>
      <w:r w:rsidRPr="00933582">
        <w:rPr>
          <w:rFonts w:ascii="Times New Roman" w:eastAsia="宋体" w:hAnsi="Times New Roman" w:cs="Times New Roman"/>
          <w:szCs w:val="21"/>
        </w:rPr>
        <w:t> </w:t>
      </w:r>
      <w:r w:rsidRPr="00933582">
        <w:rPr>
          <w:rFonts w:ascii="宋体" w:eastAsia="宋体" w:hAnsi="宋体" w:cs="宋体"/>
          <w:szCs w:val="21"/>
        </w:rPr>
        <w:t>&lt;</w:t>
      </w:r>
      <w:r w:rsidRPr="00933582">
        <w:rPr>
          <w:rFonts w:ascii="Times New Roman" w:eastAsia="宋体" w:hAnsi="Times New Roman" w:cs="Times New Roman"/>
          <w:szCs w:val="21"/>
        </w:rPr>
        <w:t> </w:t>
      </w:r>
      <w:r w:rsidRPr="00933582">
        <w:rPr>
          <w:rFonts w:ascii="宋体" w:eastAsia="宋体" w:hAnsi="宋体" w:cs="宋体"/>
          <w:szCs w:val="21"/>
        </w:rPr>
        <w:t xml:space="preserve">0.001), </w:t>
      </w:r>
    </w:p>
    <w:p w:rsidR="00933582" w:rsidRPr="00933582" w:rsidRDefault="00933582" w:rsidP="00933582">
      <w:pPr>
        <w:rPr>
          <w:rFonts w:ascii="宋体" w:eastAsia="宋体" w:hAnsi="宋体" w:cs="宋体"/>
          <w:szCs w:val="21"/>
        </w:rPr>
      </w:pPr>
      <w:r w:rsidRPr="00933582">
        <w:rPr>
          <w:rFonts w:ascii="宋体" w:eastAsia="宋体" w:hAnsi="宋体" w:cs="宋体"/>
          <w:szCs w:val="21"/>
        </w:rPr>
        <w:t>educational level (OR 1.37, 95% CI 1.007-1.76, p</w:t>
      </w:r>
      <w:r w:rsidRPr="00933582">
        <w:rPr>
          <w:rFonts w:ascii="Times New Roman" w:eastAsia="宋体" w:hAnsi="Times New Roman" w:cs="Times New Roman"/>
          <w:szCs w:val="21"/>
        </w:rPr>
        <w:t> </w:t>
      </w:r>
      <w:r w:rsidRPr="00933582">
        <w:rPr>
          <w:rFonts w:ascii="宋体" w:eastAsia="宋体" w:hAnsi="宋体" w:cs="宋体"/>
          <w:szCs w:val="21"/>
        </w:rPr>
        <w:t>=</w:t>
      </w:r>
      <w:r w:rsidRPr="00933582">
        <w:rPr>
          <w:rFonts w:ascii="Times New Roman" w:eastAsia="宋体" w:hAnsi="Times New Roman" w:cs="Times New Roman"/>
          <w:szCs w:val="21"/>
        </w:rPr>
        <w:t> </w:t>
      </w:r>
      <w:r w:rsidRPr="00933582">
        <w:rPr>
          <w:rFonts w:ascii="宋体" w:eastAsia="宋体" w:hAnsi="宋体" w:cs="宋体"/>
          <w:szCs w:val="21"/>
        </w:rPr>
        <w:t xml:space="preserve">0.012), place of residence </w:t>
      </w:r>
    </w:p>
    <w:p w:rsidR="00933582" w:rsidRPr="00933582" w:rsidRDefault="00933582" w:rsidP="00933582">
      <w:pPr>
        <w:rPr>
          <w:rFonts w:ascii="宋体" w:eastAsia="宋体" w:hAnsi="宋体" w:cs="宋体"/>
          <w:szCs w:val="21"/>
        </w:rPr>
      </w:pPr>
      <w:r w:rsidRPr="00933582">
        <w:rPr>
          <w:rFonts w:ascii="宋体" w:eastAsia="宋体" w:hAnsi="宋体" w:cs="宋体"/>
          <w:szCs w:val="21"/>
        </w:rPr>
        <w:t>(OR 1.66, 95% CI 1.44-1.92, p</w:t>
      </w:r>
      <w:r w:rsidRPr="00933582">
        <w:rPr>
          <w:rFonts w:ascii="Times New Roman" w:eastAsia="宋体" w:hAnsi="Times New Roman" w:cs="Times New Roman"/>
          <w:szCs w:val="21"/>
        </w:rPr>
        <w:t> </w:t>
      </w:r>
      <w:r w:rsidRPr="00933582">
        <w:rPr>
          <w:rFonts w:ascii="宋体" w:eastAsia="宋体" w:hAnsi="宋体" w:cs="宋体"/>
          <w:szCs w:val="21"/>
        </w:rPr>
        <w:t>&lt;</w:t>
      </w:r>
      <w:r w:rsidRPr="00933582">
        <w:rPr>
          <w:rFonts w:ascii="Times New Roman" w:eastAsia="宋体" w:hAnsi="Times New Roman" w:cs="Times New Roman"/>
          <w:szCs w:val="21"/>
        </w:rPr>
        <w:t> </w:t>
      </w:r>
      <w:r w:rsidRPr="00933582">
        <w:rPr>
          <w:rFonts w:ascii="宋体" w:eastAsia="宋体" w:hAnsi="宋体" w:cs="宋体"/>
          <w:szCs w:val="21"/>
        </w:rPr>
        <w:t xml:space="preserve">0.001), TB classification (OR 1.31, 95% CI </w:t>
      </w:r>
    </w:p>
    <w:p w:rsidR="00933582" w:rsidRPr="00933582" w:rsidRDefault="00933582" w:rsidP="00933582">
      <w:pPr>
        <w:rPr>
          <w:rFonts w:ascii="宋体" w:eastAsia="宋体" w:hAnsi="宋体" w:cs="宋体"/>
          <w:szCs w:val="21"/>
        </w:rPr>
      </w:pPr>
      <w:r w:rsidRPr="00933582">
        <w:rPr>
          <w:rFonts w:ascii="宋体" w:eastAsia="宋体" w:hAnsi="宋体" w:cs="宋体"/>
          <w:szCs w:val="21"/>
        </w:rPr>
        <w:t>1.15-1.49, p</w:t>
      </w:r>
      <w:r w:rsidRPr="00933582">
        <w:rPr>
          <w:rFonts w:ascii="Times New Roman" w:eastAsia="宋体" w:hAnsi="Times New Roman" w:cs="Times New Roman"/>
          <w:szCs w:val="21"/>
        </w:rPr>
        <w:t> </w:t>
      </w:r>
      <w:r w:rsidRPr="00933582">
        <w:rPr>
          <w:rFonts w:ascii="宋体" w:eastAsia="宋体" w:hAnsi="宋体" w:cs="宋体"/>
          <w:szCs w:val="21"/>
        </w:rPr>
        <w:t>&lt;</w:t>
      </w:r>
      <w:r w:rsidRPr="00933582">
        <w:rPr>
          <w:rFonts w:ascii="Times New Roman" w:eastAsia="宋体" w:hAnsi="Times New Roman" w:cs="Times New Roman"/>
          <w:szCs w:val="21"/>
        </w:rPr>
        <w:t> </w:t>
      </w:r>
      <w:r w:rsidRPr="00933582">
        <w:rPr>
          <w:rFonts w:ascii="宋体" w:eastAsia="宋体" w:hAnsi="宋体" w:cs="宋体"/>
          <w:szCs w:val="21"/>
        </w:rPr>
        <w:t>0.001), diabetes (OR 0.62, 95% CI 0.47-0.81, p</w:t>
      </w:r>
      <w:r w:rsidRPr="00933582">
        <w:rPr>
          <w:rFonts w:ascii="Times New Roman" w:eastAsia="宋体" w:hAnsi="Times New Roman" w:cs="Times New Roman"/>
          <w:szCs w:val="21"/>
        </w:rPr>
        <w:t> </w:t>
      </w:r>
      <w:r w:rsidRPr="00933582">
        <w:rPr>
          <w:rFonts w:ascii="宋体" w:eastAsia="宋体" w:hAnsi="宋体" w:cs="宋体"/>
          <w:szCs w:val="21"/>
        </w:rPr>
        <w:t>&lt;</w:t>
      </w:r>
      <w:r w:rsidRPr="00933582">
        <w:rPr>
          <w:rFonts w:ascii="Times New Roman" w:eastAsia="宋体" w:hAnsi="Times New Roman" w:cs="Times New Roman"/>
          <w:szCs w:val="21"/>
        </w:rPr>
        <w:t> </w:t>
      </w:r>
      <w:r w:rsidRPr="00933582">
        <w:rPr>
          <w:rFonts w:ascii="宋体" w:eastAsia="宋体" w:hAnsi="宋体" w:cs="宋体"/>
          <w:szCs w:val="21"/>
        </w:rPr>
        <w:t xml:space="preserve">0.001), HIV </w:t>
      </w:r>
    </w:p>
    <w:p w:rsidR="00933582" w:rsidRPr="00933582" w:rsidRDefault="00933582" w:rsidP="00933582">
      <w:pPr>
        <w:rPr>
          <w:rFonts w:ascii="宋体" w:eastAsia="宋体" w:hAnsi="宋体" w:cs="宋体"/>
          <w:szCs w:val="21"/>
        </w:rPr>
      </w:pPr>
      <w:r w:rsidRPr="00933582">
        <w:rPr>
          <w:rFonts w:ascii="宋体" w:eastAsia="宋体" w:hAnsi="宋体" w:cs="宋体"/>
          <w:szCs w:val="21"/>
        </w:rPr>
        <w:t>infection (OR 0.80, 95% CI 0.72-0.89, p</w:t>
      </w:r>
      <w:r w:rsidRPr="00933582">
        <w:rPr>
          <w:rFonts w:ascii="Times New Roman" w:eastAsia="宋体" w:hAnsi="Times New Roman" w:cs="Times New Roman"/>
          <w:szCs w:val="21"/>
        </w:rPr>
        <w:t> </w:t>
      </w:r>
      <w:r w:rsidRPr="00933582">
        <w:rPr>
          <w:rFonts w:ascii="宋体" w:eastAsia="宋体" w:hAnsi="宋体" w:cs="宋体"/>
          <w:szCs w:val="21"/>
        </w:rPr>
        <w:t>=</w:t>
      </w:r>
      <w:r w:rsidRPr="00933582">
        <w:rPr>
          <w:rFonts w:ascii="Times New Roman" w:eastAsia="宋体" w:hAnsi="Times New Roman" w:cs="Times New Roman"/>
          <w:szCs w:val="21"/>
        </w:rPr>
        <w:t> </w:t>
      </w:r>
      <w:r w:rsidRPr="00933582">
        <w:rPr>
          <w:rFonts w:ascii="宋体" w:eastAsia="宋体" w:hAnsi="宋体" w:cs="宋体"/>
          <w:szCs w:val="21"/>
        </w:rPr>
        <w:t xml:space="preserve">0.032), drinking (OR 1.43, 95% CI </w:t>
      </w:r>
    </w:p>
    <w:p w:rsidR="00933582" w:rsidRPr="00933582" w:rsidRDefault="00933582" w:rsidP="00933582">
      <w:pPr>
        <w:rPr>
          <w:rFonts w:ascii="宋体" w:eastAsia="宋体" w:hAnsi="宋体" w:cs="宋体"/>
          <w:szCs w:val="21"/>
        </w:rPr>
      </w:pPr>
      <w:r w:rsidRPr="00933582">
        <w:rPr>
          <w:rFonts w:ascii="宋体" w:eastAsia="宋体" w:hAnsi="宋体" w:cs="宋体"/>
          <w:szCs w:val="21"/>
        </w:rPr>
        <w:t>1.29-1.59, p</w:t>
      </w:r>
      <w:r w:rsidRPr="00933582">
        <w:rPr>
          <w:rFonts w:ascii="Times New Roman" w:eastAsia="宋体" w:hAnsi="Times New Roman" w:cs="Times New Roman"/>
          <w:szCs w:val="21"/>
        </w:rPr>
        <w:t> </w:t>
      </w:r>
      <w:r w:rsidRPr="00933582">
        <w:rPr>
          <w:rFonts w:ascii="宋体" w:eastAsia="宋体" w:hAnsi="宋体" w:cs="宋体"/>
          <w:szCs w:val="21"/>
        </w:rPr>
        <w:t>&lt;</w:t>
      </w:r>
      <w:r w:rsidRPr="00933582">
        <w:rPr>
          <w:rFonts w:ascii="Times New Roman" w:eastAsia="宋体" w:hAnsi="Times New Roman" w:cs="Times New Roman"/>
          <w:szCs w:val="21"/>
        </w:rPr>
        <w:t> </w:t>
      </w:r>
      <w:r w:rsidRPr="00933582">
        <w:rPr>
          <w:rFonts w:ascii="宋体" w:eastAsia="宋体" w:hAnsi="宋体" w:cs="宋体"/>
          <w:szCs w:val="21"/>
        </w:rPr>
        <w:t>0.001), TB knowledge (OR 2.09, 95% CI 1.61-2.71, p</w:t>
      </w:r>
      <w:r w:rsidRPr="00933582">
        <w:rPr>
          <w:rFonts w:ascii="Times New Roman" w:eastAsia="宋体" w:hAnsi="Times New Roman" w:cs="Times New Roman"/>
          <w:szCs w:val="21"/>
        </w:rPr>
        <w:t> </w:t>
      </w:r>
      <w:r w:rsidRPr="00933582">
        <w:rPr>
          <w:rFonts w:ascii="宋体" w:eastAsia="宋体" w:hAnsi="宋体" w:cs="宋体"/>
          <w:szCs w:val="21"/>
        </w:rPr>
        <w:t>&lt;</w:t>
      </w:r>
      <w:r w:rsidRPr="00933582">
        <w:rPr>
          <w:rFonts w:ascii="Times New Roman" w:eastAsia="宋体" w:hAnsi="Times New Roman" w:cs="Times New Roman"/>
          <w:szCs w:val="21"/>
        </w:rPr>
        <w:t> </w:t>
      </w:r>
      <w:r w:rsidRPr="00933582">
        <w:rPr>
          <w:rFonts w:ascii="宋体" w:eastAsia="宋体" w:hAnsi="宋体" w:cs="宋体"/>
          <w:szCs w:val="21"/>
        </w:rPr>
        <w:t xml:space="preserve">0.001), </w:t>
      </w:r>
    </w:p>
    <w:p w:rsidR="00933582" w:rsidRPr="00933582" w:rsidRDefault="00933582" w:rsidP="00933582">
      <w:pPr>
        <w:rPr>
          <w:rFonts w:ascii="宋体" w:eastAsia="宋体" w:hAnsi="宋体" w:cs="宋体"/>
          <w:szCs w:val="21"/>
        </w:rPr>
      </w:pPr>
      <w:r w:rsidRPr="00933582">
        <w:rPr>
          <w:rFonts w:ascii="宋体" w:eastAsia="宋体" w:hAnsi="宋体" w:cs="宋体"/>
          <w:szCs w:val="21"/>
        </w:rPr>
        <w:t>stigma (OR 1.87, 95% CI 1.48-2.36, p</w:t>
      </w:r>
      <w:r w:rsidRPr="00933582">
        <w:rPr>
          <w:rFonts w:ascii="Times New Roman" w:eastAsia="宋体" w:hAnsi="Times New Roman" w:cs="Times New Roman"/>
          <w:szCs w:val="21"/>
        </w:rPr>
        <w:t> </w:t>
      </w:r>
      <w:r w:rsidRPr="00933582">
        <w:rPr>
          <w:rFonts w:ascii="宋体" w:eastAsia="宋体" w:hAnsi="宋体" w:cs="宋体"/>
          <w:szCs w:val="21"/>
        </w:rPr>
        <w:t>&lt;</w:t>
      </w:r>
      <w:r w:rsidRPr="00933582">
        <w:rPr>
          <w:rFonts w:ascii="Times New Roman" w:eastAsia="宋体" w:hAnsi="Times New Roman" w:cs="Times New Roman"/>
          <w:szCs w:val="21"/>
        </w:rPr>
        <w:t> </w:t>
      </w:r>
      <w:r w:rsidRPr="00933582">
        <w:rPr>
          <w:rFonts w:ascii="宋体" w:eastAsia="宋体" w:hAnsi="宋体" w:cs="宋体"/>
          <w:szCs w:val="21"/>
        </w:rPr>
        <w:t xml:space="preserve">0.001), and time of arrival at health </w:t>
      </w:r>
    </w:p>
    <w:p w:rsidR="00933582" w:rsidRPr="00933582" w:rsidRDefault="00933582" w:rsidP="00933582">
      <w:pPr>
        <w:rPr>
          <w:rFonts w:ascii="宋体" w:eastAsia="宋体" w:hAnsi="宋体" w:cs="宋体"/>
          <w:szCs w:val="21"/>
        </w:rPr>
      </w:pPr>
      <w:r w:rsidRPr="00933582">
        <w:rPr>
          <w:rFonts w:ascii="宋体" w:eastAsia="宋体" w:hAnsi="宋体" w:cs="宋体"/>
          <w:szCs w:val="21"/>
        </w:rPr>
        <w:t>services (OR 1.34, 95% CI 1.03-1.74, p</w:t>
      </w:r>
      <w:r w:rsidRPr="00933582">
        <w:rPr>
          <w:rFonts w:ascii="Times New Roman" w:eastAsia="宋体" w:hAnsi="Times New Roman" w:cs="Times New Roman"/>
          <w:szCs w:val="21"/>
        </w:rPr>
        <w:t> </w:t>
      </w:r>
      <w:r w:rsidRPr="00933582">
        <w:rPr>
          <w:rFonts w:ascii="宋体" w:eastAsia="宋体" w:hAnsi="宋体" w:cs="宋体"/>
          <w:szCs w:val="21"/>
        </w:rPr>
        <w:t>=</w:t>
      </w:r>
      <w:r w:rsidRPr="00933582">
        <w:rPr>
          <w:rFonts w:ascii="Times New Roman" w:eastAsia="宋体" w:hAnsi="Times New Roman" w:cs="Times New Roman"/>
          <w:szCs w:val="21"/>
        </w:rPr>
        <w:t> </w:t>
      </w:r>
      <w:r w:rsidRPr="00933582">
        <w:rPr>
          <w:rFonts w:ascii="宋体" w:eastAsia="宋体" w:hAnsi="宋体" w:cs="宋体"/>
          <w:szCs w:val="21"/>
        </w:rPr>
        <w:t xml:space="preserve">0.03) were closely associated with </w:t>
      </w:r>
    </w:p>
    <w:p w:rsidR="00933582" w:rsidRPr="00933582" w:rsidRDefault="00933582" w:rsidP="00933582">
      <w:pPr>
        <w:rPr>
          <w:rFonts w:ascii="宋体" w:eastAsia="宋体" w:hAnsi="宋体" w:cs="宋体"/>
          <w:szCs w:val="21"/>
        </w:rPr>
      </w:pPr>
      <w:r w:rsidRPr="00933582">
        <w:rPr>
          <w:rFonts w:ascii="宋体" w:eastAsia="宋体" w:hAnsi="宋体" w:cs="宋体"/>
          <w:szCs w:val="21"/>
        </w:rPr>
        <w:t xml:space="preserve">patient delay. Age, sex, marital status, BMI, insurance, smoking, knowing </w:t>
      </w:r>
    </w:p>
    <w:p w:rsidR="00933582" w:rsidRPr="00933582" w:rsidRDefault="00933582" w:rsidP="00933582">
      <w:pPr>
        <w:rPr>
          <w:rFonts w:ascii="宋体" w:eastAsia="宋体" w:hAnsi="宋体" w:cs="宋体"/>
          <w:szCs w:val="21"/>
        </w:rPr>
      </w:pPr>
      <w:r w:rsidRPr="00933582">
        <w:rPr>
          <w:rFonts w:ascii="宋体" w:eastAsia="宋体" w:hAnsi="宋体" w:cs="宋体"/>
          <w:szCs w:val="21"/>
        </w:rPr>
        <w:t xml:space="preserve">someone with TB, and distance to health services had no associations with </w:t>
      </w:r>
    </w:p>
    <w:p w:rsidR="00933582" w:rsidRPr="00933582" w:rsidRDefault="00933582" w:rsidP="00933582">
      <w:pPr>
        <w:rPr>
          <w:rFonts w:ascii="宋体" w:eastAsia="宋体" w:hAnsi="宋体" w:cs="宋体"/>
          <w:szCs w:val="21"/>
        </w:rPr>
      </w:pPr>
      <w:r w:rsidRPr="00933582">
        <w:rPr>
          <w:rFonts w:ascii="宋体" w:eastAsia="宋体" w:hAnsi="宋体" w:cs="宋体"/>
          <w:szCs w:val="21"/>
        </w:rPr>
        <w:t>patient delay.</w:t>
      </w:r>
    </w:p>
    <w:p w:rsidR="00933582" w:rsidRPr="00933582" w:rsidRDefault="00933582" w:rsidP="00933582">
      <w:pPr>
        <w:rPr>
          <w:rFonts w:ascii="宋体" w:eastAsia="宋体" w:hAnsi="宋体" w:cs="宋体"/>
          <w:szCs w:val="21"/>
        </w:rPr>
      </w:pPr>
      <w:r w:rsidRPr="00933582">
        <w:rPr>
          <w:rFonts w:ascii="宋体" w:eastAsia="宋体" w:hAnsi="宋体" w:cs="宋体"/>
          <w:b/>
          <w:szCs w:val="21"/>
        </w:rPr>
        <w:t xml:space="preserve">CONCLUSION: </w:t>
      </w:r>
      <w:r w:rsidRPr="00933582">
        <w:rPr>
          <w:rFonts w:ascii="宋体" w:eastAsia="宋体" w:hAnsi="宋体" w:cs="宋体"/>
          <w:szCs w:val="21"/>
        </w:rPr>
        <w:t xml:space="preserve">Patient delay not only affects the treatment and prognosis but also </w:t>
      </w:r>
    </w:p>
    <w:p w:rsidR="00933582" w:rsidRPr="00933582" w:rsidRDefault="00933582" w:rsidP="00933582">
      <w:pPr>
        <w:rPr>
          <w:rFonts w:ascii="宋体" w:eastAsia="宋体" w:hAnsi="宋体" w:cs="宋体"/>
          <w:szCs w:val="21"/>
        </w:rPr>
      </w:pPr>
      <w:r w:rsidRPr="00933582">
        <w:rPr>
          <w:rFonts w:ascii="宋体" w:eastAsia="宋体" w:hAnsi="宋体" w:cs="宋体"/>
          <w:szCs w:val="21"/>
        </w:rPr>
        <w:t xml:space="preserve">worsens the burden on the family and society. The rate of patient delay can be </w:t>
      </w:r>
    </w:p>
    <w:p w:rsidR="00933582" w:rsidRPr="00933582" w:rsidRDefault="00933582" w:rsidP="00933582">
      <w:pPr>
        <w:rPr>
          <w:rFonts w:ascii="宋体" w:eastAsia="宋体" w:hAnsi="宋体" w:cs="宋体"/>
          <w:szCs w:val="21"/>
        </w:rPr>
      </w:pPr>
      <w:r w:rsidRPr="00933582">
        <w:rPr>
          <w:rFonts w:ascii="宋体" w:eastAsia="宋体" w:hAnsi="宋体" w:cs="宋体"/>
          <w:szCs w:val="21"/>
        </w:rPr>
        <w:t xml:space="preserve">reduced by strengthening health education, establishing a perfect service </w:t>
      </w:r>
    </w:p>
    <w:p w:rsidR="00933582" w:rsidRPr="00933582" w:rsidRDefault="00933582" w:rsidP="00933582">
      <w:pPr>
        <w:rPr>
          <w:rFonts w:ascii="宋体" w:eastAsia="宋体" w:hAnsi="宋体" w:cs="宋体"/>
          <w:szCs w:val="21"/>
        </w:rPr>
      </w:pPr>
      <w:r w:rsidRPr="00933582">
        <w:rPr>
          <w:rFonts w:ascii="宋体" w:eastAsia="宋体" w:hAnsi="宋体" w:cs="宋体"/>
          <w:szCs w:val="21"/>
        </w:rPr>
        <w:t>system, and implementing early screening.</w:t>
      </w:r>
    </w:p>
    <w:p w:rsidR="00933582" w:rsidRPr="00933582" w:rsidRDefault="00933582" w:rsidP="00933582">
      <w:pPr>
        <w:rPr>
          <w:rFonts w:ascii="宋体" w:eastAsia="宋体" w:hAnsi="宋体" w:cs="宋体"/>
          <w:szCs w:val="21"/>
        </w:rPr>
      </w:pPr>
    </w:p>
    <w:p w:rsidR="00933582" w:rsidRPr="00933582" w:rsidRDefault="00933582" w:rsidP="00933582">
      <w:pPr>
        <w:rPr>
          <w:rFonts w:ascii="宋体" w:eastAsia="宋体" w:hAnsi="宋体" w:cs="宋体"/>
          <w:szCs w:val="21"/>
        </w:rPr>
      </w:pPr>
      <w:r w:rsidRPr="00933582">
        <w:rPr>
          <w:rFonts w:ascii="宋体" w:eastAsia="宋体" w:hAnsi="宋体" w:cs="宋体"/>
          <w:szCs w:val="21"/>
        </w:rPr>
        <w:t>Copyright © 2026 Liu, Huang and Fan.</w:t>
      </w:r>
    </w:p>
    <w:p w:rsidR="00933582" w:rsidRPr="00933582" w:rsidRDefault="00933582" w:rsidP="00933582">
      <w:pPr>
        <w:rPr>
          <w:rFonts w:ascii="宋体" w:eastAsia="宋体" w:hAnsi="宋体" w:cs="宋体"/>
          <w:szCs w:val="21"/>
        </w:rPr>
      </w:pPr>
    </w:p>
    <w:p w:rsidR="00933582" w:rsidRPr="00933582" w:rsidRDefault="00933582" w:rsidP="00933582">
      <w:pPr>
        <w:rPr>
          <w:rFonts w:ascii="宋体" w:eastAsia="宋体" w:hAnsi="宋体" w:cs="宋体"/>
          <w:szCs w:val="21"/>
        </w:rPr>
      </w:pPr>
      <w:r w:rsidRPr="00933582">
        <w:rPr>
          <w:rFonts w:ascii="宋体" w:eastAsia="宋体" w:hAnsi="宋体" w:cs="宋体"/>
          <w:szCs w:val="21"/>
        </w:rPr>
        <w:t>DOI: 10.3389/fpubh.2026.1832410</w:t>
      </w:r>
    </w:p>
    <w:p w:rsidR="00933582" w:rsidRPr="00933582" w:rsidRDefault="00933582" w:rsidP="00933582">
      <w:pPr>
        <w:rPr>
          <w:rFonts w:ascii="宋体" w:eastAsia="宋体" w:hAnsi="宋体" w:cs="宋体"/>
          <w:szCs w:val="21"/>
        </w:rPr>
      </w:pPr>
      <w:r w:rsidRPr="00933582">
        <w:rPr>
          <w:rFonts w:ascii="宋体" w:eastAsia="宋体" w:hAnsi="宋体" w:cs="宋体"/>
          <w:szCs w:val="21"/>
        </w:rPr>
        <w:t>PMCID: PMC13407767</w:t>
      </w:r>
    </w:p>
    <w:p w:rsidR="00933582" w:rsidRPr="00933582" w:rsidRDefault="00933582" w:rsidP="00933582">
      <w:pPr>
        <w:rPr>
          <w:rFonts w:ascii="宋体" w:eastAsia="宋体" w:hAnsi="宋体" w:cs="宋体"/>
          <w:szCs w:val="21"/>
        </w:rPr>
      </w:pPr>
      <w:r w:rsidRPr="00933582">
        <w:rPr>
          <w:rFonts w:ascii="宋体" w:eastAsia="宋体" w:hAnsi="宋体" w:cs="宋体"/>
          <w:szCs w:val="21"/>
        </w:rPr>
        <w:t>PMID: 42523815 [Indexed for MEDLINE]</w:t>
      </w:r>
    </w:p>
    <w:p w:rsidR="00933582" w:rsidRPr="00933582" w:rsidRDefault="00933582" w:rsidP="00933582">
      <w:pPr>
        <w:rPr>
          <w:rFonts w:ascii="宋体" w:eastAsia="宋体" w:hAnsi="宋体" w:cs="宋体"/>
          <w:szCs w:val="21"/>
        </w:rPr>
      </w:pPr>
    </w:p>
    <w:p w:rsidR="00032A1A" w:rsidRPr="00032A1A" w:rsidRDefault="00032A1A" w:rsidP="00032A1A">
      <w:pPr>
        <w:rPr>
          <w:rFonts w:ascii="宋体" w:eastAsia="宋体" w:hAnsi="宋体" w:cs="宋体"/>
          <w:b/>
          <w:color w:val="FF0000"/>
          <w:szCs w:val="21"/>
        </w:rPr>
      </w:pPr>
      <w:r w:rsidRPr="00032A1A">
        <w:rPr>
          <w:rFonts w:ascii="宋体" w:eastAsia="宋体" w:hAnsi="宋体" w:cs="宋体"/>
          <w:b/>
          <w:color w:val="FF0000"/>
          <w:szCs w:val="21"/>
        </w:rPr>
        <w:t xml:space="preserve">9. Microbiol Spectr. 2026 Jul 29:e0097026. doi: 10.1128/spectrum.00970-26. Online </w:t>
      </w:r>
    </w:p>
    <w:p w:rsidR="00032A1A" w:rsidRPr="00032A1A" w:rsidRDefault="00032A1A" w:rsidP="00032A1A">
      <w:pPr>
        <w:rPr>
          <w:rFonts w:ascii="宋体" w:eastAsia="宋体" w:hAnsi="宋体" w:cs="宋体"/>
          <w:b/>
          <w:color w:val="FF0000"/>
          <w:szCs w:val="21"/>
        </w:rPr>
      </w:pPr>
      <w:r w:rsidRPr="00032A1A">
        <w:rPr>
          <w:rFonts w:ascii="宋体" w:eastAsia="宋体" w:hAnsi="宋体" w:cs="宋体"/>
          <w:b/>
          <w:color w:val="FF0000"/>
          <w:szCs w:val="21"/>
        </w:rPr>
        <w:t>ahead of print.</w:t>
      </w:r>
    </w:p>
    <w:p w:rsidR="00032A1A" w:rsidRPr="00032A1A" w:rsidRDefault="00032A1A" w:rsidP="00032A1A">
      <w:pPr>
        <w:rPr>
          <w:rFonts w:ascii="宋体" w:eastAsia="宋体" w:hAnsi="宋体" w:cs="宋体"/>
          <w:szCs w:val="21"/>
        </w:rPr>
      </w:pPr>
    </w:p>
    <w:p w:rsidR="00032A1A" w:rsidRPr="00032A1A" w:rsidRDefault="00032A1A" w:rsidP="00032A1A">
      <w:pPr>
        <w:rPr>
          <w:rFonts w:ascii="宋体" w:eastAsia="宋体" w:hAnsi="宋体" w:cs="宋体"/>
          <w:szCs w:val="21"/>
        </w:rPr>
      </w:pPr>
      <w:r w:rsidRPr="00032A1A">
        <w:rPr>
          <w:rFonts w:ascii="宋体" w:eastAsia="宋体" w:hAnsi="宋体" w:cs="宋体"/>
          <w:szCs w:val="21"/>
        </w:rPr>
        <w:t xml:space="preserve">Metagenomic next-generation sequencing for tuberculosis diagnosis: enhanced </w:t>
      </w:r>
    </w:p>
    <w:p w:rsidR="00032A1A" w:rsidRPr="00032A1A" w:rsidRDefault="00032A1A" w:rsidP="00032A1A">
      <w:pPr>
        <w:rPr>
          <w:rFonts w:ascii="宋体" w:eastAsia="宋体" w:hAnsi="宋体" w:cs="宋体"/>
          <w:szCs w:val="21"/>
        </w:rPr>
      </w:pPr>
      <w:r w:rsidRPr="00032A1A">
        <w:rPr>
          <w:rFonts w:ascii="宋体" w:eastAsia="宋体" w:hAnsi="宋体" w:cs="宋体"/>
          <w:szCs w:val="21"/>
        </w:rPr>
        <w:t>performance and cost-effectiveness.</w:t>
      </w:r>
    </w:p>
    <w:p w:rsidR="00032A1A" w:rsidRPr="00032A1A" w:rsidRDefault="00032A1A" w:rsidP="00032A1A">
      <w:pPr>
        <w:rPr>
          <w:rFonts w:ascii="宋体" w:eastAsia="宋体" w:hAnsi="宋体" w:cs="宋体"/>
          <w:szCs w:val="21"/>
        </w:rPr>
      </w:pPr>
    </w:p>
    <w:p w:rsidR="00032A1A" w:rsidRPr="00032A1A" w:rsidRDefault="00032A1A" w:rsidP="00032A1A">
      <w:pPr>
        <w:rPr>
          <w:rFonts w:ascii="宋体" w:eastAsia="宋体" w:hAnsi="宋体" w:cs="宋体"/>
          <w:szCs w:val="21"/>
        </w:rPr>
      </w:pPr>
      <w:r w:rsidRPr="00032A1A">
        <w:rPr>
          <w:rFonts w:ascii="宋体" w:eastAsia="宋体" w:hAnsi="宋体" w:cs="宋体"/>
          <w:szCs w:val="21"/>
        </w:rPr>
        <w:t xml:space="preserve">Zhou X(1), Wei G(2), Song T(1), Yu Y(3), Chen J(4), Long J(1), Tao X(1), Zhang </w:t>
      </w:r>
    </w:p>
    <w:p w:rsidR="00032A1A" w:rsidRPr="00032A1A" w:rsidRDefault="00032A1A" w:rsidP="00032A1A">
      <w:pPr>
        <w:rPr>
          <w:rFonts w:ascii="宋体" w:eastAsia="宋体" w:hAnsi="宋体" w:cs="宋体"/>
          <w:szCs w:val="21"/>
        </w:rPr>
      </w:pPr>
      <w:r w:rsidRPr="00032A1A">
        <w:rPr>
          <w:rFonts w:ascii="宋体" w:eastAsia="宋体" w:hAnsi="宋体" w:cs="宋体"/>
          <w:szCs w:val="21"/>
        </w:rPr>
        <w:t>J(1), Jiang L(1).</w:t>
      </w:r>
    </w:p>
    <w:p w:rsidR="00032A1A" w:rsidRPr="00032A1A" w:rsidRDefault="00032A1A" w:rsidP="00032A1A">
      <w:pPr>
        <w:rPr>
          <w:rFonts w:ascii="宋体" w:eastAsia="宋体" w:hAnsi="宋体" w:cs="宋体"/>
          <w:szCs w:val="21"/>
        </w:rPr>
      </w:pPr>
    </w:p>
    <w:p w:rsidR="00032A1A" w:rsidRPr="00032A1A" w:rsidRDefault="00032A1A" w:rsidP="00032A1A">
      <w:pPr>
        <w:rPr>
          <w:rFonts w:ascii="宋体" w:eastAsia="宋体" w:hAnsi="宋体" w:cs="宋体"/>
          <w:b/>
          <w:color w:val="0070C0"/>
          <w:szCs w:val="21"/>
        </w:rPr>
      </w:pPr>
      <w:r w:rsidRPr="00032A1A">
        <w:rPr>
          <w:rFonts w:ascii="宋体" w:eastAsia="宋体" w:hAnsi="宋体" w:cs="宋体"/>
          <w:b/>
          <w:color w:val="0070C0"/>
          <w:szCs w:val="21"/>
        </w:rPr>
        <w:t>Xiaoli Zhou, Guo Wei, Tiange Song, Yanqiu Yu, Jianwei Chen, Juan Long, Xiaoyan Tao, Jie Zhang</w:t>
      </w:r>
      <w:r w:rsidRPr="00032A1A">
        <w:rPr>
          <w:rFonts w:ascii="宋体" w:eastAsia="宋体" w:hAnsi="宋体" w:cs="宋体" w:hint="eastAsia"/>
          <w:b/>
          <w:color w:val="0070C0"/>
          <w:szCs w:val="21"/>
        </w:rPr>
        <w:t>*</w:t>
      </w:r>
      <w:r w:rsidRPr="00032A1A">
        <w:rPr>
          <w:rFonts w:ascii="宋体" w:eastAsia="宋体" w:hAnsi="宋体" w:cs="宋体"/>
          <w:b/>
          <w:color w:val="0070C0"/>
          <w:szCs w:val="21"/>
        </w:rPr>
        <w:t>, Li Jiang</w:t>
      </w:r>
      <w:r w:rsidRPr="00032A1A">
        <w:rPr>
          <w:rFonts w:ascii="宋体" w:eastAsia="宋体" w:hAnsi="宋体" w:cs="宋体" w:hint="eastAsia"/>
          <w:b/>
          <w:color w:val="0070C0"/>
          <w:szCs w:val="21"/>
        </w:rPr>
        <w:t>*</w:t>
      </w:r>
    </w:p>
    <w:p w:rsidR="00032A1A" w:rsidRPr="00032A1A" w:rsidRDefault="00032A1A" w:rsidP="00032A1A">
      <w:pPr>
        <w:rPr>
          <w:rFonts w:ascii="宋体" w:eastAsia="宋体" w:hAnsi="宋体" w:cs="宋体"/>
          <w:b/>
          <w:color w:val="0070C0"/>
          <w:szCs w:val="21"/>
        </w:rPr>
      </w:pPr>
      <w:r w:rsidRPr="00032A1A">
        <w:rPr>
          <w:rFonts w:ascii="宋体" w:eastAsia="宋体" w:hAnsi="宋体" w:cs="宋体" w:hint="eastAsia"/>
          <w:b/>
          <w:color w:val="0070C0"/>
          <w:szCs w:val="21"/>
        </w:rPr>
        <w:t>*</w:t>
      </w:r>
      <w:r w:rsidRPr="00032A1A">
        <w:rPr>
          <w:rFonts w:ascii="宋体" w:eastAsia="宋体" w:hAnsi="宋体" w:cs="宋体"/>
          <w:b/>
          <w:color w:val="0070C0"/>
          <w:szCs w:val="21"/>
        </w:rPr>
        <w:t>Address correspondence to Jie Zhang, zhangjiespph@163.com, or Li Jiang, jianglijyk@med.uestc.edu.cn.</w:t>
      </w:r>
    </w:p>
    <w:p w:rsidR="00032A1A" w:rsidRPr="00032A1A" w:rsidRDefault="00032A1A" w:rsidP="00032A1A">
      <w:pPr>
        <w:rPr>
          <w:rFonts w:ascii="宋体" w:eastAsia="宋体" w:hAnsi="宋体" w:cs="宋体"/>
          <w:szCs w:val="21"/>
        </w:rPr>
      </w:pPr>
    </w:p>
    <w:p w:rsidR="00032A1A" w:rsidRPr="00032A1A" w:rsidRDefault="00032A1A" w:rsidP="00032A1A">
      <w:pPr>
        <w:rPr>
          <w:rFonts w:ascii="宋体" w:eastAsia="宋体" w:hAnsi="宋体" w:cs="宋体"/>
          <w:szCs w:val="21"/>
        </w:rPr>
      </w:pPr>
      <w:r w:rsidRPr="00032A1A">
        <w:rPr>
          <w:rFonts w:ascii="宋体" w:eastAsia="宋体" w:hAnsi="宋体" w:cs="宋体"/>
          <w:szCs w:val="21"/>
        </w:rPr>
        <w:t>Author information:</w:t>
      </w:r>
    </w:p>
    <w:p w:rsidR="00032A1A" w:rsidRPr="00032A1A" w:rsidRDefault="00032A1A" w:rsidP="00032A1A">
      <w:pPr>
        <w:rPr>
          <w:rFonts w:ascii="宋体" w:eastAsia="宋体" w:hAnsi="宋体" w:cs="宋体"/>
          <w:szCs w:val="21"/>
        </w:rPr>
      </w:pPr>
      <w:r w:rsidRPr="00032A1A">
        <w:rPr>
          <w:rFonts w:ascii="宋体" w:eastAsia="宋体" w:hAnsi="宋体" w:cs="宋体"/>
          <w:szCs w:val="21"/>
        </w:rPr>
        <w:t xml:space="preserve">(1)Department of Laboratory Medicine, Sichuan Provincial People's Hospital, </w:t>
      </w:r>
    </w:p>
    <w:p w:rsidR="00032A1A" w:rsidRPr="00032A1A" w:rsidRDefault="00032A1A" w:rsidP="00032A1A">
      <w:pPr>
        <w:rPr>
          <w:rFonts w:ascii="宋体" w:eastAsia="宋体" w:hAnsi="宋体" w:cs="宋体"/>
          <w:szCs w:val="21"/>
        </w:rPr>
      </w:pPr>
      <w:r w:rsidRPr="00032A1A">
        <w:rPr>
          <w:rFonts w:ascii="宋体" w:eastAsia="宋体" w:hAnsi="宋体" w:cs="宋体"/>
          <w:szCs w:val="21"/>
        </w:rPr>
        <w:t xml:space="preserve">School of Medicine, University of Electronic Science and Technology of China, </w:t>
      </w:r>
    </w:p>
    <w:p w:rsidR="00032A1A" w:rsidRPr="00032A1A" w:rsidRDefault="00032A1A" w:rsidP="00032A1A">
      <w:pPr>
        <w:rPr>
          <w:rFonts w:ascii="宋体" w:eastAsia="宋体" w:hAnsi="宋体" w:cs="宋体"/>
          <w:szCs w:val="21"/>
        </w:rPr>
      </w:pPr>
      <w:r w:rsidRPr="00032A1A">
        <w:rPr>
          <w:rFonts w:ascii="宋体" w:eastAsia="宋体" w:hAnsi="宋体" w:cs="宋体"/>
          <w:szCs w:val="21"/>
        </w:rPr>
        <w:t>Chengdu, China.</w:t>
      </w:r>
    </w:p>
    <w:p w:rsidR="00032A1A" w:rsidRPr="00032A1A" w:rsidRDefault="00032A1A" w:rsidP="00032A1A">
      <w:pPr>
        <w:rPr>
          <w:rFonts w:ascii="宋体" w:eastAsia="宋体" w:hAnsi="宋体" w:cs="宋体"/>
          <w:szCs w:val="21"/>
        </w:rPr>
      </w:pPr>
      <w:r w:rsidRPr="00032A1A">
        <w:rPr>
          <w:rFonts w:ascii="宋体" w:eastAsia="宋体" w:hAnsi="宋体" w:cs="宋体"/>
          <w:szCs w:val="21"/>
        </w:rPr>
        <w:t xml:space="preserve">(2)Department of Clinical Research Center, Sichuan Provincial People's Hospital, </w:t>
      </w:r>
    </w:p>
    <w:p w:rsidR="00032A1A" w:rsidRPr="00032A1A" w:rsidRDefault="00032A1A" w:rsidP="00032A1A">
      <w:pPr>
        <w:rPr>
          <w:rFonts w:ascii="宋体" w:eastAsia="宋体" w:hAnsi="宋体" w:cs="宋体"/>
          <w:szCs w:val="21"/>
        </w:rPr>
      </w:pPr>
      <w:r w:rsidRPr="00032A1A">
        <w:rPr>
          <w:rFonts w:ascii="宋体" w:eastAsia="宋体" w:hAnsi="宋体" w:cs="宋体"/>
          <w:szCs w:val="21"/>
        </w:rPr>
        <w:t xml:space="preserve">School of Medicine, University of Electronic Science and Technology of China, </w:t>
      </w:r>
    </w:p>
    <w:p w:rsidR="00032A1A" w:rsidRPr="00032A1A" w:rsidRDefault="00032A1A" w:rsidP="00032A1A">
      <w:pPr>
        <w:rPr>
          <w:rFonts w:ascii="宋体" w:eastAsia="宋体" w:hAnsi="宋体" w:cs="宋体"/>
          <w:szCs w:val="21"/>
        </w:rPr>
      </w:pPr>
      <w:r w:rsidRPr="00032A1A">
        <w:rPr>
          <w:rFonts w:ascii="宋体" w:eastAsia="宋体" w:hAnsi="宋体" w:cs="宋体"/>
          <w:szCs w:val="21"/>
        </w:rPr>
        <w:t>Chengdu, China.</w:t>
      </w:r>
    </w:p>
    <w:p w:rsidR="00032A1A" w:rsidRPr="00032A1A" w:rsidRDefault="00032A1A" w:rsidP="00032A1A">
      <w:pPr>
        <w:rPr>
          <w:rFonts w:ascii="宋体" w:eastAsia="宋体" w:hAnsi="宋体" w:cs="宋体"/>
          <w:szCs w:val="21"/>
        </w:rPr>
      </w:pPr>
      <w:r w:rsidRPr="00032A1A">
        <w:rPr>
          <w:rFonts w:ascii="宋体" w:eastAsia="宋体" w:hAnsi="宋体" w:cs="宋体"/>
          <w:szCs w:val="21"/>
        </w:rPr>
        <w:t xml:space="preserve">(3)Department of Medical Information Centre, Sichuan Provincial People's </w:t>
      </w:r>
    </w:p>
    <w:p w:rsidR="00032A1A" w:rsidRPr="00032A1A" w:rsidRDefault="00032A1A" w:rsidP="00032A1A">
      <w:pPr>
        <w:rPr>
          <w:rFonts w:ascii="宋体" w:eastAsia="宋体" w:hAnsi="宋体" w:cs="宋体"/>
          <w:szCs w:val="21"/>
        </w:rPr>
      </w:pPr>
      <w:r w:rsidRPr="00032A1A">
        <w:rPr>
          <w:rFonts w:ascii="宋体" w:eastAsia="宋体" w:hAnsi="宋体" w:cs="宋体"/>
          <w:szCs w:val="21"/>
        </w:rPr>
        <w:t xml:space="preserve">Hospital, School of Medicine, University of Electronic Science and Technology of </w:t>
      </w:r>
    </w:p>
    <w:p w:rsidR="00032A1A" w:rsidRPr="00032A1A" w:rsidRDefault="00032A1A" w:rsidP="00032A1A">
      <w:pPr>
        <w:rPr>
          <w:rFonts w:ascii="宋体" w:eastAsia="宋体" w:hAnsi="宋体" w:cs="宋体"/>
          <w:szCs w:val="21"/>
        </w:rPr>
      </w:pPr>
      <w:r w:rsidRPr="00032A1A">
        <w:rPr>
          <w:rFonts w:ascii="宋体" w:eastAsia="宋体" w:hAnsi="宋体" w:cs="宋体"/>
          <w:szCs w:val="21"/>
        </w:rPr>
        <w:t>China, Chengdu, China.</w:t>
      </w:r>
    </w:p>
    <w:p w:rsidR="00032A1A" w:rsidRPr="00032A1A" w:rsidRDefault="00032A1A" w:rsidP="00032A1A">
      <w:pPr>
        <w:rPr>
          <w:rFonts w:ascii="宋体" w:eastAsia="宋体" w:hAnsi="宋体" w:cs="宋体"/>
          <w:szCs w:val="21"/>
        </w:rPr>
      </w:pPr>
      <w:r w:rsidRPr="00032A1A">
        <w:rPr>
          <w:rFonts w:ascii="宋体" w:eastAsia="宋体" w:hAnsi="宋体" w:cs="宋体"/>
          <w:szCs w:val="21"/>
        </w:rPr>
        <w:t xml:space="preserve">(4)Department of Accounting, Sichuan Provincial People's Hospital, School of </w:t>
      </w:r>
    </w:p>
    <w:p w:rsidR="00032A1A" w:rsidRPr="00032A1A" w:rsidRDefault="00032A1A" w:rsidP="00032A1A">
      <w:pPr>
        <w:rPr>
          <w:rFonts w:ascii="宋体" w:eastAsia="宋体" w:hAnsi="宋体" w:cs="宋体"/>
          <w:szCs w:val="21"/>
        </w:rPr>
      </w:pPr>
      <w:r w:rsidRPr="00032A1A">
        <w:rPr>
          <w:rFonts w:ascii="宋体" w:eastAsia="宋体" w:hAnsi="宋体" w:cs="宋体"/>
          <w:szCs w:val="21"/>
        </w:rPr>
        <w:t xml:space="preserve">Medicine, University of Electronic Science and Technology of China, Chengdu, </w:t>
      </w:r>
    </w:p>
    <w:p w:rsidR="00032A1A" w:rsidRPr="00032A1A" w:rsidRDefault="00032A1A" w:rsidP="00032A1A">
      <w:pPr>
        <w:rPr>
          <w:rFonts w:ascii="宋体" w:eastAsia="宋体" w:hAnsi="宋体" w:cs="宋体"/>
          <w:szCs w:val="21"/>
        </w:rPr>
      </w:pPr>
      <w:r w:rsidRPr="00032A1A">
        <w:rPr>
          <w:rFonts w:ascii="宋体" w:eastAsia="宋体" w:hAnsi="宋体" w:cs="宋体"/>
          <w:szCs w:val="21"/>
        </w:rPr>
        <w:t>China.</w:t>
      </w:r>
    </w:p>
    <w:p w:rsidR="00032A1A" w:rsidRPr="00032A1A" w:rsidRDefault="00032A1A" w:rsidP="00032A1A">
      <w:pPr>
        <w:rPr>
          <w:rFonts w:ascii="宋体" w:eastAsia="宋体" w:hAnsi="宋体" w:cs="宋体"/>
          <w:szCs w:val="21"/>
        </w:rPr>
      </w:pPr>
    </w:p>
    <w:p w:rsidR="00032A1A" w:rsidRPr="00032A1A" w:rsidRDefault="00032A1A" w:rsidP="00032A1A">
      <w:pPr>
        <w:rPr>
          <w:rFonts w:ascii="宋体" w:eastAsia="宋体" w:hAnsi="宋体" w:cs="宋体"/>
          <w:szCs w:val="21"/>
        </w:rPr>
      </w:pPr>
      <w:r w:rsidRPr="00032A1A">
        <w:rPr>
          <w:rFonts w:ascii="宋体" w:eastAsia="宋体" w:hAnsi="宋体" w:cs="宋体"/>
          <w:szCs w:val="21"/>
        </w:rPr>
        <w:t xml:space="preserve">Metagenomic next-generation sequencing (mNGS) is a promising tool for diagnosing </w:t>
      </w:r>
    </w:p>
    <w:p w:rsidR="00032A1A" w:rsidRPr="00032A1A" w:rsidRDefault="00032A1A" w:rsidP="00032A1A">
      <w:pPr>
        <w:rPr>
          <w:rFonts w:ascii="宋体" w:eastAsia="宋体" w:hAnsi="宋体" w:cs="宋体"/>
          <w:szCs w:val="21"/>
        </w:rPr>
      </w:pPr>
      <w:r w:rsidRPr="00032A1A">
        <w:rPr>
          <w:rFonts w:ascii="宋体" w:eastAsia="宋体" w:hAnsi="宋体" w:cs="宋体"/>
          <w:szCs w:val="21"/>
        </w:rPr>
        <w:t xml:space="preserve">challenging infections like tuberculosis (TB). However, previous studies largely </w:t>
      </w:r>
    </w:p>
    <w:p w:rsidR="00032A1A" w:rsidRPr="00032A1A" w:rsidRDefault="00032A1A" w:rsidP="00032A1A">
      <w:pPr>
        <w:rPr>
          <w:rFonts w:ascii="宋体" w:eastAsia="宋体" w:hAnsi="宋体" w:cs="宋体"/>
          <w:szCs w:val="21"/>
        </w:rPr>
      </w:pPr>
      <w:r w:rsidRPr="00032A1A">
        <w:rPr>
          <w:rFonts w:ascii="宋体" w:eastAsia="宋体" w:hAnsi="宋体" w:cs="宋体"/>
          <w:szCs w:val="21"/>
        </w:rPr>
        <w:t xml:space="preserve">focused on case-specific application of mNGS in TB diagnosis. Thus, we conducted </w:t>
      </w:r>
    </w:p>
    <w:p w:rsidR="00032A1A" w:rsidRPr="00032A1A" w:rsidRDefault="00032A1A" w:rsidP="00032A1A">
      <w:pPr>
        <w:rPr>
          <w:rFonts w:ascii="宋体" w:eastAsia="宋体" w:hAnsi="宋体" w:cs="宋体"/>
          <w:szCs w:val="21"/>
        </w:rPr>
      </w:pPr>
      <w:r w:rsidRPr="00032A1A">
        <w:rPr>
          <w:rFonts w:ascii="宋体" w:eastAsia="宋体" w:hAnsi="宋体" w:cs="宋体"/>
          <w:szCs w:val="21"/>
        </w:rPr>
        <w:t xml:space="preserve">a retrospective observational study to first systematically evaluate the </w:t>
      </w:r>
    </w:p>
    <w:p w:rsidR="00032A1A" w:rsidRPr="00032A1A" w:rsidRDefault="00032A1A" w:rsidP="00032A1A">
      <w:pPr>
        <w:rPr>
          <w:rFonts w:ascii="宋体" w:eastAsia="宋体" w:hAnsi="宋体" w:cs="宋体"/>
          <w:szCs w:val="21"/>
        </w:rPr>
      </w:pPr>
      <w:r w:rsidRPr="00032A1A">
        <w:rPr>
          <w:rFonts w:ascii="宋体" w:eastAsia="宋体" w:hAnsi="宋体" w:cs="宋体"/>
          <w:szCs w:val="21"/>
        </w:rPr>
        <w:t xml:space="preserve">diagnostic performance and cost-effectiveness of mNGS for TB diagnosis. We </w:t>
      </w:r>
    </w:p>
    <w:p w:rsidR="00032A1A" w:rsidRPr="00032A1A" w:rsidRDefault="00032A1A" w:rsidP="00032A1A">
      <w:pPr>
        <w:rPr>
          <w:rFonts w:ascii="宋体" w:eastAsia="宋体" w:hAnsi="宋体" w:cs="宋体"/>
          <w:szCs w:val="21"/>
        </w:rPr>
      </w:pPr>
      <w:r w:rsidRPr="00032A1A">
        <w:rPr>
          <w:rFonts w:ascii="宋体" w:eastAsia="宋体" w:hAnsi="宋体" w:cs="宋体"/>
          <w:szCs w:val="21"/>
        </w:rPr>
        <w:t xml:space="preserve">retrieved a total of 16,776 results of the seven TB diagnostic assays, including </w:t>
      </w:r>
    </w:p>
    <w:p w:rsidR="00032A1A" w:rsidRPr="00032A1A" w:rsidRDefault="00032A1A" w:rsidP="00032A1A">
      <w:pPr>
        <w:rPr>
          <w:rFonts w:ascii="宋体" w:eastAsia="宋体" w:hAnsi="宋体" w:cs="宋体"/>
          <w:szCs w:val="21"/>
        </w:rPr>
      </w:pPr>
      <w:r w:rsidRPr="00032A1A">
        <w:rPr>
          <w:rFonts w:ascii="宋体" w:eastAsia="宋体" w:hAnsi="宋体" w:cs="宋体"/>
          <w:szCs w:val="21"/>
        </w:rPr>
        <w:t xml:space="preserve">mNGS, tuberculosis IgG antibody, TB interferon-γ release assay (TB-IGRA), </w:t>
      </w:r>
    </w:p>
    <w:p w:rsidR="00032A1A" w:rsidRPr="00032A1A" w:rsidRDefault="00032A1A" w:rsidP="00032A1A">
      <w:pPr>
        <w:rPr>
          <w:rFonts w:ascii="宋体" w:eastAsia="宋体" w:hAnsi="宋体" w:cs="宋体"/>
          <w:szCs w:val="21"/>
        </w:rPr>
      </w:pPr>
      <w:r w:rsidRPr="00032A1A">
        <w:rPr>
          <w:rFonts w:ascii="宋体" w:eastAsia="宋体" w:hAnsi="宋体" w:cs="宋体"/>
          <w:szCs w:val="21"/>
        </w:rPr>
        <w:t xml:space="preserve">TB-DNA, Xpert MTB/RIF (Xpert), culture, and acid-fast bacilli staining (AFS) </w:t>
      </w:r>
    </w:p>
    <w:p w:rsidR="00032A1A" w:rsidRPr="00032A1A" w:rsidRDefault="00032A1A" w:rsidP="00032A1A">
      <w:pPr>
        <w:rPr>
          <w:rFonts w:ascii="宋体" w:eastAsia="宋体" w:hAnsi="宋体" w:cs="宋体"/>
          <w:szCs w:val="21"/>
        </w:rPr>
      </w:pPr>
      <w:r w:rsidRPr="00032A1A">
        <w:rPr>
          <w:rFonts w:ascii="宋体" w:eastAsia="宋体" w:hAnsi="宋体" w:cs="宋体"/>
          <w:szCs w:val="21"/>
        </w:rPr>
        <w:t xml:space="preserve">from 3,757 participants with suspected TB infection at Sichuan Provincial </w:t>
      </w:r>
    </w:p>
    <w:p w:rsidR="00032A1A" w:rsidRPr="00032A1A" w:rsidRDefault="00032A1A" w:rsidP="00032A1A">
      <w:pPr>
        <w:rPr>
          <w:rFonts w:ascii="宋体" w:eastAsia="宋体" w:hAnsi="宋体" w:cs="宋体"/>
          <w:szCs w:val="21"/>
        </w:rPr>
      </w:pPr>
      <w:r w:rsidRPr="00032A1A">
        <w:rPr>
          <w:rFonts w:ascii="宋体" w:eastAsia="宋体" w:hAnsi="宋体" w:cs="宋体"/>
          <w:szCs w:val="21"/>
        </w:rPr>
        <w:t xml:space="preserve">People's Hospital from September 2021 to July 2024. Diagnostic metrics were </w:t>
      </w:r>
    </w:p>
    <w:p w:rsidR="00032A1A" w:rsidRPr="00032A1A" w:rsidRDefault="00032A1A" w:rsidP="00032A1A">
      <w:pPr>
        <w:rPr>
          <w:rFonts w:ascii="宋体" w:eastAsia="宋体" w:hAnsi="宋体" w:cs="宋体"/>
          <w:szCs w:val="21"/>
        </w:rPr>
      </w:pPr>
      <w:r w:rsidRPr="00032A1A">
        <w:rPr>
          <w:rFonts w:ascii="宋体" w:eastAsia="宋体" w:hAnsi="宋体" w:cs="宋体"/>
          <w:szCs w:val="21"/>
        </w:rPr>
        <w:t xml:space="preserve">compared against a composite reference standard. Microbial composition and a </w:t>
      </w:r>
    </w:p>
    <w:p w:rsidR="00032A1A" w:rsidRPr="00032A1A" w:rsidRDefault="00032A1A" w:rsidP="00032A1A">
      <w:pPr>
        <w:rPr>
          <w:rFonts w:ascii="宋体" w:eastAsia="宋体" w:hAnsi="宋体" w:cs="宋体"/>
          <w:szCs w:val="21"/>
        </w:rPr>
      </w:pPr>
      <w:r w:rsidRPr="00032A1A">
        <w:rPr>
          <w:rFonts w:ascii="宋体" w:eastAsia="宋体" w:hAnsi="宋体" w:cs="宋体"/>
          <w:szCs w:val="21"/>
        </w:rPr>
        <w:lastRenderedPageBreak/>
        <w:t xml:space="preserve">cost-utility analysis were performed. Among seven TB assays studied, the World </w:t>
      </w:r>
    </w:p>
    <w:p w:rsidR="00032A1A" w:rsidRPr="00032A1A" w:rsidRDefault="00032A1A" w:rsidP="00032A1A">
      <w:pPr>
        <w:rPr>
          <w:rFonts w:ascii="宋体" w:eastAsia="宋体" w:hAnsi="宋体" w:cs="宋体"/>
          <w:szCs w:val="21"/>
        </w:rPr>
      </w:pPr>
      <w:r w:rsidRPr="00032A1A">
        <w:rPr>
          <w:rFonts w:ascii="宋体" w:eastAsia="宋体" w:hAnsi="宋体" w:cs="宋体"/>
          <w:szCs w:val="21"/>
        </w:rPr>
        <w:t xml:space="preserve">Health Organization (WHO)-recommended assays AFS, culture, and Xpert, as well as </w:t>
      </w:r>
    </w:p>
    <w:p w:rsidR="00032A1A" w:rsidRPr="00032A1A" w:rsidRDefault="00032A1A" w:rsidP="00032A1A">
      <w:pPr>
        <w:rPr>
          <w:rFonts w:ascii="宋体" w:eastAsia="宋体" w:hAnsi="宋体" w:cs="宋体"/>
          <w:szCs w:val="21"/>
        </w:rPr>
      </w:pPr>
      <w:r w:rsidRPr="00032A1A">
        <w:rPr>
          <w:rFonts w:ascii="宋体" w:eastAsia="宋体" w:hAnsi="宋体" w:cs="宋体"/>
          <w:szCs w:val="21"/>
        </w:rPr>
        <w:t xml:space="preserve">TB-IGRA, were requested most frequently for TB diagnosis, whereas mNGS ranked </w:t>
      </w:r>
    </w:p>
    <w:p w:rsidR="00032A1A" w:rsidRPr="00032A1A" w:rsidRDefault="00032A1A" w:rsidP="00032A1A">
      <w:pPr>
        <w:rPr>
          <w:rFonts w:ascii="宋体" w:eastAsia="宋体" w:hAnsi="宋体" w:cs="宋体"/>
          <w:szCs w:val="21"/>
        </w:rPr>
      </w:pPr>
      <w:r w:rsidRPr="00032A1A">
        <w:rPr>
          <w:rFonts w:ascii="宋体" w:eastAsia="宋体" w:hAnsi="宋体" w:cs="宋体"/>
          <w:szCs w:val="21"/>
        </w:rPr>
        <w:t xml:space="preserve">last. mNGS demonstrated the highest specificity (100%), accuracy (72.3%), and </w:t>
      </w:r>
    </w:p>
    <w:p w:rsidR="00032A1A" w:rsidRPr="00032A1A" w:rsidRDefault="00032A1A" w:rsidP="00032A1A">
      <w:pPr>
        <w:rPr>
          <w:rFonts w:ascii="宋体" w:eastAsia="宋体" w:hAnsi="宋体" w:cs="宋体"/>
          <w:szCs w:val="21"/>
        </w:rPr>
      </w:pPr>
      <w:r w:rsidRPr="00032A1A">
        <w:rPr>
          <w:rFonts w:ascii="宋体" w:eastAsia="宋体" w:hAnsi="宋体" w:cs="宋体"/>
          <w:szCs w:val="21"/>
        </w:rPr>
        <w:t xml:space="preserve">area under the curve (AUC) (0.795). Its sensitivity in bronchoalveolar lavage </w:t>
      </w:r>
    </w:p>
    <w:p w:rsidR="00032A1A" w:rsidRPr="00032A1A" w:rsidRDefault="00032A1A" w:rsidP="00032A1A">
      <w:pPr>
        <w:rPr>
          <w:rFonts w:ascii="宋体" w:eastAsia="宋体" w:hAnsi="宋体" w:cs="宋体"/>
          <w:szCs w:val="21"/>
        </w:rPr>
      </w:pPr>
      <w:r w:rsidRPr="00032A1A">
        <w:rPr>
          <w:rFonts w:ascii="宋体" w:eastAsia="宋体" w:hAnsi="宋体" w:cs="宋体"/>
          <w:szCs w:val="21"/>
        </w:rPr>
        <w:t xml:space="preserve">fluid and tissue was 71.0% and 72.7%, respectively. Sequential use of mNGS after </w:t>
      </w:r>
    </w:p>
    <w:p w:rsidR="00032A1A" w:rsidRPr="00032A1A" w:rsidRDefault="00032A1A" w:rsidP="00032A1A">
      <w:pPr>
        <w:rPr>
          <w:rFonts w:ascii="宋体" w:eastAsia="宋体" w:hAnsi="宋体" w:cs="宋体"/>
          <w:szCs w:val="21"/>
        </w:rPr>
      </w:pPr>
      <w:r w:rsidRPr="00032A1A">
        <w:rPr>
          <w:rFonts w:ascii="宋体" w:eastAsia="宋体" w:hAnsi="宋体" w:cs="宋体"/>
          <w:szCs w:val="21"/>
        </w:rPr>
        <w:t xml:space="preserve">initial WHO-recommended tests (Xpert/Culture/AFS) significantly improved </w:t>
      </w:r>
    </w:p>
    <w:p w:rsidR="00032A1A" w:rsidRPr="00032A1A" w:rsidRDefault="00032A1A" w:rsidP="00032A1A">
      <w:pPr>
        <w:rPr>
          <w:rFonts w:ascii="宋体" w:eastAsia="宋体" w:hAnsi="宋体" w:cs="宋体"/>
          <w:szCs w:val="21"/>
        </w:rPr>
      </w:pPr>
      <w:r w:rsidRPr="00032A1A">
        <w:rPr>
          <w:rFonts w:ascii="宋体" w:eastAsia="宋体" w:hAnsi="宋体" w:cs="宋体"/>
          <w:szCs w:val="21"/>
        </w:rPr>
        <w:t xml:space="preserve">diagnostic performance (sensitivity, 70.4%; AUC, 0.823). Microbial analysis </w:t>
      </w:r>
    </w:p>
    <w:p w:rsidR="00032A1A" w:rsidRPr="00032A1A" w:rsidRDefault="00032A1A" w:rsidP="00032A1A">
      <w:pPr>
        <w:rPr>
          <w:rFonts w:ascii="宋体" w:eastAsia="宋体" w:hAnsi="宋体" w:cs="宋体"/>
          <w:szCs w:val="21"/>
        </w:rPr>
      </w:pPr>
      <w:r w:rsidRPr="00032A1A">
        <w:rPr>
          <w:rFonts w:ascii="宋体" w:eastAsia="宋体" w:hAnsi="宋体" w:cs="宋体"/>
          <w:szCs w:val="21"/>
        </w:rPr>
        <w:t xml:space="preserve">associated Candida albicans with TB. Cost-utility analysis showed sequential </w:t>
      </w:r>
    </w:p>
    <w:p w:rsidR="00032A1A" w:rsidRPr="00032A1A" w:rsidRDefault="00032A1A" w:rsidP="00032A1A">
      <w:pPr>
        <w:rPr>
          <w:rFonts w:ascii="宋体" w:eastAsia="宋体" w:hAnsi="宋体" w:cs="宋体"/>
          <w:szCs w:val="21"/>
        </w:rPr>
      </w:pPr>
      <w:r w:rsidRPr="00032A1A">
        <w:rPr>
          <w:rFonts w:ascii="宋体" w:eastAsia="宋体" w:hAnsi="宋体" w:cs="宋体"/>
          <w:szCs w:val="21"/>
        </w:rPr>
        <w:t xml:space="preserve">mNGS became cost-effective at higher willingness-to-pay thresholds (&gt;200,000 RMB </w:t>
      </w:r>
    </w:p>
    <w:p w:rsidR="00032A1A" w:rsidRPr="00032A1A" w:rsidRDefault="00032A1A" w:rsidP="00032A1A">
      <w:pPr>
        <w:rPr>
          <w:rFonts w:ascii="宋体" w:eastAsia="宋体" w:hAnsi="宋体" w:cs="宋体"/>
          <w:szCs w:val="21"/>
        </w:rPr>
      </w:pPr>
      <w:r w:rsidRPr="00032A1A">
        <w:rPr>
          <w:rFonts w:ascii="宋体" w:eastAsia="宋体" w:hAnsi="宋体" w:cs="宋体"/>
          <w:szCs w:val="21"/>
        </w:rPr>
        <w:t xml:space="preserve">per correct diagnosis). mNGS offers superior specificity for TB diagnosis. A </w:t>
      </w:r>
    </w:p>
    <w:p w:rsidR="00032A1A" w:rsidRPr="00032A1A" w:rsidRDefault="00032A1A" w:rsidP="00032A1A">
      <w:pPr>
        <w:rPr>
          <w:rFonts w:ascii="宋体" w:eastAsia="宋体" w:hAnsi="宋体" w:cs="宋体"/>
          <w:szCs w:val="21"/>
        </w:rPr>
      </w:pPr>
      <w:r w:rsidRPr="00032A1A">
        <w:rPr>
          <w:rFonts w:ascii="宋体" w:eastAsia="宋体" w:hAnsi="宋体" w:cs="宋体"/>
          <w:szCs w:val="21"/>
        </w:rPr>
        <w:t xml:space="preserve">sequential strategy applying mNGS to conventional-test-negative cases provides </w:t>
      </w:r>
    </w:p>
    <w:p w:rsidR="00032A1A" w:rsidRPr="00032A1A" w:rsidRDefault="00032A1A" w:rsidP="00032A1A">
      <w:pPr>
        <w:rPr>
          <w:rFonts w:ascii="宋体" w:eastAsia="宋体" w:hAnsi="宋体" w:cs="宋体"/>
          <w:szCs w:val="21"/>
        </w:rPr>
      </w:pPr>
      <w:r w:rsidRPr="00032A1A">
        <w:rPr>
          <w:rFonts w:ascii="宋体" w:eastAsia="宋体" w:hAnsi="宋体" w:cs="宋体"/>
          <w:szCs w:val="21"/>
        </w:rPr>
        <w:t xml:space="preserve">enhanced diagnostic performance and is cost-effective at higher healthcare </w:t>
      </w:r>
    </w:p>
    <w:p w:rsidR="00032A1A" w:rsidRPr="00032A1A" w:rsidRDefault="00032A1A" w:rsidP="00032A1A">
      <w:pPr>
        <w:rPr>
          <w:rFonts w:ascii="宋体" w:eastAsia="宋体" w:hAnsi="宋体" w:cs="宋体"/>
          <w:szCs w:val="21"/>
        </w:rPr>
      </w:pPr>
      <w:r w:rsidRPr="00032A1A">
        <w:rPr>
          <w:rFonts w:ascii="宋体" w:eastAsia="宋体" w:hAnsi="宋体" w:cs="宋体"/>
          <w:szCs w:val="21"/>
        </w:rPr>
        <w:t>investment values, supporting its utility for diagnostically challenging TB.</w:t>
      </w:r>
    </w:p>
    <w:p w:rsidR="00032A1A" w:rsidRPr="00032A1A" w:rsidRDefault="00032A1A" w:rsidP="00032A1A">
      <w:pPr>
        <w:rPr>
          <w:rFonts w:ascii="宋体" w:eastAsia="宋体" w:hAnsi="宋体" w:cs="宋体"/>
          <w:szCs w:val="21"/>
        </w:rPr>
      </w:pPr>
      <w:r w:rsidRPr="00032A1A">
        <w:rPr>
          <w:rFonts w:ascii="宋体" w:eastAsia="宋体" w:hAnsi="宋体" w:cs="宋体"/>
          <w:szCs w:val="21"/>
        </w:rPr>
        <w:t xml:space="preserve">IMPORTANCE: This study systematically assesses the diagnostic performance and </w:t>
      </w:r>
    </w:p>
    <w:p w:rsidR="00032A1A" w:rsidRPr="00032A1A" w:rsidRDefault="00032A1A" w:rsidP="00032A1A">
      <w:pPr>
        <w:rPr>
          <w:rFonts w:ascii="宋体" w:eastAsia="宋体" w:hAnsi="宋体" w:cs="宋体"/>
          <w:szCs w:val="21"/>
        </w:rPr>
      </w:pPr>
      <w:r w:rsidRPr="00032A1A">
        <w:rPr>
          <w:rFonts w:ascii="宋体" w:eastAsia="宋体" w:hAnsi="宋体" w:cs="宋体"/>
          <w:szCs w:val="21"/>
        </w:rPr>
        <w:t xml:space="preserve">cost utility of metagenomic next-generation sequencing (mNGS) for tuberculosis </w:t>
      </w:r>
    </w:p>
    <w:p w:rsidR="00032A1A" w:rsidRPr="00032A1A" w:rsidRDefault="00032A1A" w:rsidP="00032A1A">
      <w:pPr>
        <w:rPr>
          <w:rFonts w:ascii="宋体" w:eastAsia="宋体" w:hAnsi="宋体" w:cs="宋体"/>
          <w:szCs w:val="21"/>
        </w:rPr>
      </w:pPr>
      <w:r w:rsidRPr="00032A1A">
        <w:rPr>
          <w:rFonts w:ascii="宋体" w:eastAsia="宋体" w:hAnsi="宋体" w:cs="宋体"/>
          <w:szCs w:val="21"/>
        </w:rPr>
        <w:t xml:space="preserve">(TB) in a large real-world cohort of 3,757 suspected patients, comparing it </w:t>
      </w:r>
    </w:p>
    <w:p w:rsidR="00032A1A" w:rsidRPr="00032A1A" w:rsidRDefault="00032A1A" w:rsidP="00032A1A">
      <w:pPr>
        <w:rPr>
          <w:rFonts w:ascii="宋体" w:eastAsia="宋体" w:hAnsi="宋体" w:cs="宋体"/>
          <w:szCs w:val="21"/>
        </w:rPr>
      </w:pPr>
      <w:r w:rsidRPr="00032A1A">
        <w:rPr>
          <w:rFonts w:ascii="宋体" w:eastAsia="宋体" w:hAnsi="宋体" w:cs="宋体"/>
          <w:szCs w:val="21"/>
        </w:rPr>
        <w:t xml:space="preserve">against six conventional assays (tuberculosis IgG antibody, TB interferon-γ </w:t>
      </w:r>
    </w:p>
    <w:p w:rsidR="00032A1A" w:rsidRPr="00032A1A" w:rsidRDefault="00032A1A" w:rsidP="00032A1A">
      <w:pPr>
        <w:rPr>
          <w:rFonts w:ascii="宋体" w:eastAsia="宋体" w:hAnsi="宋体" w:cs="宋体"/>
          <w:szCs w:val="21"/>
        </w:rPr>
      </w:pPr>
      <w:r w:rsidRPr="00032A1A">
        <w:rPr>
          <w:rFonts w:ascii="宋体" w:eastAsia="宋体" w:hAnsi="宋体" w:cs="宋体"/>
          <w:szCs w:val="21"/>
        </w:rPr>
        <w:t xml:space="preserve">release assay, TB-DNA, Xpert, culture, and acid-fast bacilli staining). mNGS </w:t>
      </w:r>
    </w:p>
    <w:p w:rsidR="00032A1A" w:rsidRPr="00032A1A" w:rsidRDefault="00032A1A" w:rsidP="00032A1A">
      <w:pPr>
        <w:rPr>
          <w:rFonts w:ascii="宋体" w:eastAsia="宋体" w:hAnsi="宋体" w:cs="宋体"/>
          <w:szCs w:val="21"/>
        </w:rPr>
      </w:pPr>
      <w:r w:rsidRPr="00032A1A">
        <w:rPr>
          <w:rFonts w:ascii="宋体" w:eastAsia="宋体" w:hAnsi="宋体" w:cs="宋体"/>
          <w:szCs w:val="21"/>
        </w:rPr>
        <w:t xml:space="preserve">demonstrated the highest specificity (100%), accuracy (72.3%), and area under </w:t>
      </w:r>
    </w:p>
    <w:p w:rsidR="00032A1A" w:rsidRPr="00032A1A" w:rsidRDefault="00032A1A" w:rsidP="00032A1A">
      <w:pPr>
        <w:rPr>
          <w:rFonts w:ascii="宋体" w:eastAsia="宋体" w:hAnsi="宋体" w:cs="宋体"/>
          <w:szCs w:val="21"/>
        </w:rPr>
      </w:pPr>
      <w:r w:rsidRPr="00032A1A">
        <w:rPr>
          <w:rFonts w:ascii="宋体" w:eastAsia="宋体" w:hAnsi="宋体" w:cs="宋体"/>
          <w:szCs w:val="21"/>
        </w:rPr>
        <w:t xml:space="preserve">the curve (AUC) (0.795), with sensitivities of 71.0% in bronchoalveolar lavage </w:t>
      </w:r>
    </w:p>
    <w:p w:rsidR="00032A1A" w:rsidRPr="00032A1A" w:rsidRDefault="00032A1A" w:rsidP="00032A1A">
      <w:pPr>
        <w:rPr>
          <w:rFonts w:ascii="宋体" w:eastAsia="宋体" w:hAnsi="宋体" w:cs="宋体"/>
          <w:szCs w:val="21"/>
        </w:rPr>
      </w:pPr>
      <w:r w:rsidRPr="00032A1A">
        <w:rPr>
          <w:rFonts w:ascii="宋体" w:eastAsia="宋体" w:hAnsi="宋体" w:cs="宋体"/>
          <w:szCs w:val="21"/>
        </w:rPr>
        <w:t xml:space="preserve">fluid and 72.7% in tissue. Notably, sequential use of mNGS after the World </w:t>
      </w:r>
    </w:p>
    <w:p w:rsidR="00032A1A" w:rsidRPr="00032A1A" w:rsidRDefault="00032A1A" w:rsidP="00032A1A">
      <w:pPr>
        <w:rPr>
          <w:rFonts w:ascii="宋体" w:eastAsia="宋体" w:hAnsi="宋体" w:cs="宋体"/>
          <w:szCs w:val="21"/>
        </w:rPr>
      </w:pPr>
      <w:r w:rsidRPr="00032A1A">
        <w:rPr>
          <w:rFonts w:ascii="宋体" w:eastAsia="宋体" w:hAnsi="宋体" w:cs="宋体"/>
          <w:szCs w:val="21"/>
        </w:rPr>
        <w:t xml:space="preserve">Health Organization-recommended tests significantly improved sensitivity to </w:t>
      </w:r>
    </w:p>
    <w:p w:rsidR="00032A1A" w:rsidRPr="00032A1A" w:rsidRDefault="00032A1A" w:rsidP="00032A1A">
      <w:pPr>
        <w:rPr>
          <w:rFonts w:ascii="宋体" w:eastAsia="宋体" w:hAnsi="宋体" w:cs="宋体"/>
          <w:szCs w:val="21"/>
        </w:rPr>
      </w:pPr>
      <w:r w:rsidRPr="00032A1A">
        <w:rPr>
          <w:rFonts w:ascii="宋体" w:eastAsia="宋体" w:hAnsi="宋体" w:cs="宋体"/>
          <w:szCs w:val="21"/>
        </w:rPr>
        <w:t xml:space="preserve">70.4% and AUC to 0.823. Candida albicans showed significant differences among </w:t>
      </w:r>
    </w:p>
    <w:p w:rsidR="00032A1A" w:rsidRPr="00032A1A" w:rsidRDefault="00032A1A" w:rsidP="00032A1A">
      <w:pPr>
        <w:rPr>
          <w:rFonts w:ascii="宋体" w:eastAsia="宋体" w:hAnsi="宋体" w:cs="宋体"/>
          <w:szCs w:val="21"/>
        </w:rPr>
      </w:pPr>
      <w:r w:rsidRPr="00032A1A">
        <w:rPr>
          <w:rFonts w:ascii="宋体" w:eastAsia="宋体" w:hAnsi="宋体" w:cs="宋体"/>
          <w:szCs w:val="21"/>
        </w:rPr>
        <w:t xml:space="preserve">the three groups. The sequential mNGS strategy was cost-effective compared with </w:t>
      </w:r>
    </w:p>
    <w:p w:rsidR="00032A1A" w:rsidRPr="00032A1A" w:rsidRDefault="00032A1A" w:rsidP="00032A1A">
      <w:pPr>
        <w:rPr>
          <w:rFonts w:ascii="宋体" w:eastAsia="宋体" w:hAnsi="宋体" w:cs="宋体"/>
          <w:szCs w:val="21"/>
        </w:rPr>
      </w:pPr>
      <w:r w:rsidRPr="00032A1A">
        <w:rPr>
          <w:rFonts w:ascii="宋体" w:eastAsia="宋体" w:hAnsi="宋体" w:cs="宋体"/>
          <w:szCs w:val="21"/>
        </w:rPr>
        <w:t xml:space="preserve">no mNGS, and its cost-effectiveness increased with a rising willingness-to-pay </w:t>
      </w:r>
    </w:p>
    <w:p w:rsidR="00032A1A" w:rsidRPr="00032A1A" w:rsidRDefault="00032A1A" w:rsidP="00032A1A">
      <w:pPr>
        <w:rPr>
          <w:rFonts w:ascii="宋体" w:eastAsia="宋体" w:hAnsi="宋体" w:cs="宋体"/>
          <w:szCs w:val="21"/>
        </w:rPr>
      </w:pPr>
      <w:r w:rsidRPr="00032A1A">
        <w:rPr>
          <w:rFonts w:ascii="宋体" w:eastAsia="宋体" w:hAnsi="宋体" w:cs="宋体"/>
          <w:szCs w:val="21"/>
        </w:rPr>
        <w:t xml:space="preserve">threshold. Overall, these results highlight mNGS as a valuable supplementary </w:t>
      </w:r>
    </w:p>
    <w:p w:rsidR="00032A1A" w:rsidRPr="00032A1A" w:rsidRDefault="00032A1A" w:rsidP="00032A1A">
      <w:pPr>
        <w:rPr>
          <w:rFonts w:ascii="宋体" w:eastAsia="宋体" w:hAnsi="宋体" w:cs="宋体"/>
          <w:szCs w:val="21"/>
        </w:rPr>
      </w:pPr>
      <w:r w:rsidRPr="00032A1A">
        <w:rPr>
          <w:rFonts w:ascii="宋体" w:eastAsia="宋体" w:hAnsi="宋体" w:cs="宋体"/>
          <w:szCs w:val="21"/>
        </w:rPr>
        <w:t xml:space="preserve">tool for challenging TB cases, especially when conventional tests are </w:t>
      </w:r>
    </w:p>
    <w:p w:rsidR="00032A1A" w:rsidRPr="00032A1A" w:rsidRDefault="00032A1A" w:rsidP="00032A1A">
      <w:pPr>
        <w:rPr>
          <w:rFonts w:ascii="宋体" w:eastAsia="宋体" w:hAnsi="宋体" w:cs="宋体"/>
          <w:szCs w:val="21"/>
        </w:rPr>
      </w:pPr>
      <w:r w:rsidRPr="00032A1A">
        <w:rPr>
          <w:rFonts w:ascii="宋体" w:eastAsia="宋体" w:hAnsi="宋体" w:cs="宋体"/>
          <w:szCs w:val="21"/>
        </w:rPr>
        <w:t xml:space="preserve">inconclusive, and provide strong evidence for integrating it into diagnostic </w:t>
      </w:r>
    </w:p>
    <w:p w:rsidR="00032A1A" w:rsidRPr="00032A1A" w:rsidRDefault="00032A1A" w:rsidP="00032A1A">
      <w:pPr>
        <w:rPr>
          <w:rFonts w:ascii="宋体" w:eastAsia="宋体" w:hAnsi="宋体" w:cs="宋体"/>
          <w:szCs w:val="21"/>
        </w:rPr>
      </w:pPr>
      <w:r w:rsidRPr="00032A1A">
        <w:rPr>
          <w:rFonts w:ascii="宋体" w:eastAsia="宋体" w:hAnsi="宋体" w:cs="宋体"/>
          <w:szCs w:val="21"/>
        </w:rPr>
        <w:t>algorithms to optimize clinical decision-making and resource allocation.</w:t>
      </w:r>
    </w:p>
    <w:p w:rsidR="00032A1A" w:rsidRPr="00032A1A" w:rsidRDefault="00032A1A" w:rsidP="00032A1A">
      <w:pPr>
        <w:rPr>
          <w:rFonts w:ascii="宋体" w:eastAsia="宋体" w:hAnsi="宋体" w:cs="宋体"/>
          <w:szCs w:val="21"/>
        </w:rPr>
      </w:pPr>
    </w:p>
    <w:p w:rsidR="00032A1A" w:rsidRPr="00032A1A" w:rsidRDefault="00032A1A" w:rsidP="00032A1A">
      <w:pPr>
        <w:rPr>
          <w:rFonts w:ascii="宋体" w:eastAsia="宋体" w:hAnsi="宋体" w:cs="宋体"/>
          <w:szCs w:val="21"/>
        </w:rPr>
      </w:pPr>
      <w:r w:rsidRPr="00032A1A">
        <w:rPr>
          <w:rFonts w:ascii="宋体" w:eastAsia="宋体" w:hAnsi="宋体" w:cs="宋体"/>
          <w:szCs w:val="21"/>
        </w:rPr>
        <w:t>DOI: 10.1128/spectrum.00970-26</w:t>
      </w:r>
    </w:p>
    <w:p w:rsidR="00032A1A" w:rsidRPr="00032A1A" w:rsidRDefault="00032A1A" w:rsidP="00032A1A">
      <w:pPr>
        <w:rPr>
          <w:rFonts w:ascii="宋体" w:eastAsia="宋体" w:hAnsi="宋体" w:cs="宋体"/>
          <w:szCs w:val="21"/>
        </w:rPr>
      </w:pPr>
      <w:r w:rsidRPr="00032A1A">
        <w:rPr>
          <w:rFonts w:ascii="宋体" w:eastAsia="宋体" w:hAnsi="宋体" w:cs="宋体"/>
          <w:szCs w:val="21"/>
        </w:rPr>
        <w:t>PMID: 42523101</w:t>
      </w:r>
    </w:p>
    <w:p w:rsidR="00032A1A" w:rsidRPr="00032A1A" w:rsidRDefault="00032A1A" w:rsidP="00032A1A">
      <w:pPr>
        <w:rPr>
          <w:rFonts w:ascii="宋体" w:eastAsia="宋体" w:hAnsi="宋体" w:cs="宋体"/>
          <w:szCs w:val="21"/>
        </w:rPr>
      </w:pPr>
    </w:p>
    <w:p w:rsidR="009D10F5" w:rsidRPr="009D10F5" w:rsidRDefault="009D10F5" w:rsidP="009D10F5">
      <w:pPr>
        <w:rPr>
          <w:rFonts w:ascii="宋体" w:eastAsia="宋体" w:hAnsi="宋体" w:cs="宋体"/>
          <w:b/>
          <w:color w:val="FF0000"/>
          <w:szCs w:val="21"/>
        </w:rPr>
      </w:pPr>
      <w:r w:rsidRPr="009D10F5">
        <w:rPr>
          <w:rFonts w:ascii="宋体" w:eastAsia="宋体" w:hAnsi="宋体" w:cs="宋体"/>
          <w:b/>
          <w:color w:val="FF0000"/>
          <w:szCs w:val="21"/>
        </w:rPr>
        <w:t>1</w:t>
      </w:r>
      <w:r w:rsidR="0000550E">
        <w:rPr>
          <w:rFonts w:ascii="宋体" w:eastAsia="宋体" w:hAnsi="宋体" w:cs="宋体"/>
          <w:b/>
          <w:color w:val="FF0000"/>
          <w:szCs w:val="21"/>
        </w:rPr>
        <w:t>0</w:t>
      </w:r>
      <w:r w:rsidRPr="009D10F5">
        <w:rPr>
          <w:rFonts w:ascii="宋体" w:eastAsia="宋体" w:hAnsi="宋体" w:cs="宋体"/>
          <w:b/>
          <w:color w:val="FF0000"/>
          <w:szCs w:val="21"/>
        </w:rPr>
        <w:t xml:space="preserve">. ACS Omega. 2026 Jul 1;11(27):40830-40837. doi: 10.1021/acsomega.6c04601. </w:t>
      </w:r>
    </w:p>
    <w:p w:rsidR="009D10F5" w:rsidRPr="009D10F5" w:rsidRDefault="009D10F5" w:rsidP="009D10F5">
      <w:pPr>
        <w:rPr>
          <w:rFonts w:ascii="宋体" w:eastAsia="宋体" w:hAnsi="宋体" w:cs="宋体"/>
          <w:b/>
          <w:color w:val="FF0000"/>
          <w:szCs w:val="21"/>
        </w:rPr>
      </w:pPr>
      <w:r w:rsidRPr="009D10F5">
        <w:rPr>
          <w:rFonts w:ascii="宋体" w:eastAsia="宋体" w:hAnsi="宋体" w:cs="宋体"/>
          <w:b/>
          <w:color w:val="FF0000"/>
          <w:szCs w:val="21"/>
        </w:rPr>
        <w:t>eCollection 2026 Jul 14.</w:t>
      </w:r>
    </w:p>
    <w:p w:rsidR="009D10F5" w:rsidRPr="009D10F5" w:rsidRDefault="009D10F5" w:rsidP="009D10F5">
      <w:pPr>
        <w:rPr>
          <w:rFonts w:ascii="宋体" w:eastAsia="宋体" w:hAnsi="宋体" w:cs="宋体"/>
          <w:szCs w:val="21"/>
        </w:rPr>
      </w:pPr>
    </w:p>
    <w:p w:rsidR="009D10F5" w:rsidRPr="009D10F5" w:rsidRDefault="009D10F5" w:rsidP="009D10F5">
      <w:pPr>
        <w:rPr>
          <w:rFonts w:ascii="宋体" w:eastAsia="宋体" w:hAnsi="宋体" w:cs="宋体"/>
          <w:szCs w:val="21"/>
        </w:rPr>
      </w:pPr>
      <w:r w:rsidRPr="009D10F5">
        <w:rPr>
          <w:rFonts w:ascii="宋体" w:eastAsia="宋体" w:hAnsi="宋体" w:cs="宋体"/>
          <w:szCs w:val="21"/>
        </w:rPr>
        <w:t xml:space="preserve">Structural Prediction and Functional Mechanistic Characterization of Farnesyl </w:t>
      </w:r>
    </w:p>
    <w:p w:rsidR="009D10F5" w:rsidRPr="009D10F5" w:rsidRDefault="009D10F5" w:rsidP="009D10F5">
      <w:pPr>
        <w:rPr>
          <w:rFonts w:ascii="宋体" w:eastAsia="宋体" w:hAnsi="宋体" w:cs="宋体"/>
          <w:szCs w:val="21"/>
        </w:rPr>
      </w:pPr>
      <w:r w:rsidRPr="009D10F5">
        <w:rPr>
          <w:rFonts w:ascii="宋体" w:eastAsia="宋体" w:hAnsi="宋体" w:cs="宋体"/>
          <w:szCs w:val="21"/>
        </w:rPr>
        <w:t>Diphosphate Synthase from Mycobacterium tuberculosis.</w:t>
      </w:r>
    </w:p>
    <w:p w:rsidR="009D10F5" w:rsidRPr="009D10F5" w:rsidRDefault="009D10F5" w:rsidP="009D10F5">
      <w:pPr>
        <w:rPr>
          <w:rFonts w:ascii="宋体" w:eastAsia="宋体" w:hAnsi="宋体" w:cs="宋体"/>
          <w:szCs w:val="21"/>
        </w:rPr>
      </w:pPr>
    </w:p>
    <w:p w:rsidR="009D10F5" w:rsidRPr="009D10F5" w:rsidRDefault="009D10F5" w:rsidP="009D10F5">
      <w:pPr>
        <w:rPr>
          <w:rFonts w:ascii="宋体" w:eastAsia="宋体" w:hAnsi="宋体" w:cs="宋体"/>
          <w:szCs w:val="21"/>
        </w:rPr>
      </w:pPr>
      <w:r w:rsidRPr="009D10F5">
        <w:rPr>
          <w:rFonts w:ascii="宋体" w:eastAsia="宋体" w:hAnsi="宋体" w:cs="宋体"/>
          <w:szCs w:val="21"/>
        </w:rPr>
        <w:t>Liu D(1)(2), Li N(1).</w:t>
      </w:r>
    </w:p>
    <w:p w:rsidR="009D10F5" w:rsidRPr="009D10F5" w:rsidRDefault="009D10F5" w:rsidP="009D10F5">
      <w:pPr>
        <w:rPr>
          <w:rFonts w:ascii="宋体" w:eastAsia="宋体" w:hAnsi="宋体" w:cs="宋体"/>
          <w:szCs w:val="21"/>
        </w:rPr>
      </w:pPr>
    </w:p>
    <w:p w:rsidR="009D10F5" w:rsidRPr="009D10F5" w:rsidRDefault="009D10F5" w:rsidP="009D10F5">
      <w:pPr>
        <w:rPr>
          <w:rFonts w:ascii="宋体" w:eastAsia="宋体" w:hAnsi="宋体" w:cs="宋体"/>
          <w:b/>
          <w:color w:val="0070C0"/>
          <w:szCs w:val="21"/>
        </w:rPr>
      </w:pPr>
      <w:r w:rsidRPr="009D10F5">
        <w:rPr>
          <w:rFonts w:ascii="宋体" w:eastAsia="宋体" w:hAnsi="宋体" w:cs="宋体"/>
          <w:b/>
          <w:color w:val="0070C0"/>
          <w:szCs w:val="21"/>
        </w:rPr>
        <w:t>Dafeng Liu*, Na Li*</w:t>
      </w:r>
    </w:p>
    <w:p w:rsidR="009D10F5" w:rsidRPr="009D10F5" w:rsidRDefault="009D10F5" w:rsidP="009D10F5">
      <w:pPr>
        <w:rPr>
          <w:rFonts w:ascii="宋体" w:eastAsia="宋体" w:hAnsi="宋体" w:cs="宋体"/>
          <w:b/>
          <w:color w:val="0070C0"/>
          <w:szCs w:val="21"/>
        </w:rPr>
      </w:pPr>
      <w:r w:rsidRPr="009D10F5">
        <w:rPr>
          <w:rFonts w:ascii="宋体" w:eastAsia="宋体" w:hAnsi="宋体" w:cs="宋体"/>
          <w:b/>
          <w:color w:val="0070C0"/>
          <w:szCs w:val="21"/>
        </w:rPr>
        <w:t>*Corresponding Authors Dafeng Liu</w:t>
      </w:r>
      <w:r w:rsidRPr="009D10F5">
        <w:rPr>
          <w:rFonts w:ascii="MS Gothic" w:eastAsia="MS Gothic" w:hAnsi="MS Gothic" w:cs="MS Gothic"/>
          <w:b/>
          <w:color w:val="0070C0"/>
          <w:szCs w:val="21"/>
        </w:rPr>
        <w:t>−</w:t>
      </w:r>
      <w:r w:rsidRPr="009D10F5">
        <w:rPr>
          <w:rFonts w:ascii="宋体" w:eastAsia="宋体" w:hAnsi="宋体" w:cs="宋体" w:hint="eastAsia"/>
          <w:b/>
          <w:color w:val="0070C0"/>
          <w:szCs w:val="21"/>
        </w:rPr>
        <w:t>Email</w:t>
      </w:r>
      <w:r w:rsidRPr="009D10F5">
        <w:rPr>
          <w:rFonts w:ascii="宋体" w:eastAsia="宋体" w:hAnsi="宋体" w:cs="宋体"/>
          <w:b/>
          <w:color w:val="0070C0"/>
          <w:szCs w:val="21"/>
        </w:rPr>
        <w:t xml:space="preserve">: dafeli@sina.cn, </w:t>
      </w:r>
      <w:hyperlink r:id="rId10" w:history="1">
        <w:r w:rsidRPr="009D10F5">
          <w:rPr>
            <w:rFonts w:ascii="宋体" w:eastAsia="宋体" w:hAnsi="宋体" w:cs="宋体"/>
            <w:b/>
            <w:color w:val="0070C0"/>
            <w:szCs w:val="21"/>
          </w:rPr>
          <w:t>liudafeng2017@163.com</w:t>
        </w:r>
      </w:hyperlink>
      <w:r w:rsidRPr="009D10F5">
        <w:rPr>
          <w:rFonts w:ascii="宋体" w:eastAsia="宋体" w:hAnsi="宋体" w:cs="宋体"/>
          <w:b/>
          <w:color w:val="0070C0"/>
          <w:szCs w:val="21"/>
        </w:rPr>
        <w:t>；</w:t>
      </w:r>
      <w:r w:rsidRPr="009D10F5">
        <w:rPr>
          <w:rFonts w:ascii="宋体" w:eastAsia="宋体" w:hAnsi="宋体" w:cs="宋体"/>
          <w:b/>
          <w:color w:val="0070C0"/>
          <w:szCs w:val="21"/>
        </w:rPr>
        <w:lastRenderedPageBreak/>
        <w:t xml:space="preserve">Na Li </w:t>
      </w:r>
      <w:r w:rsidRPr="009D10F5">
        <w:rPr>
          <w:rFonts w:ascii="MS Gothic" w:eastAsia="宋体" w:hAnsi="MS Gothic" w:cs="MS Gothic"/>
          <w:b/>
          <w:color w:val="0070C0"/>
          <w:szCs w:val="21"/>
        </w:rPr>
        <w:t>−</w:t>
      </w:r>
      <w:r w:rsidRPr="009D10F5">
        <w:rPr>
          <w:rFonts w:ascii="宋体" w:eastAsia="宋体" w:hAnsi="宋体" w:cs="宋体"/>
          <w:b/>
          <w:color w:val="0070C0"/>
          <w:szCs w:val="21"/>
        </w:rPr>
        <w:t xml:space="preserve"> Email: nali2026@qq.com</w:t>
      </w:r>
    </w:p>
    <w:p w:rsidR="009D10F5" w:rsidRPr="009D10F5" w:rsidRDefault="009D10F5" w:rsidP="009D10F5">
      <w:pPr>
        <w:rPr>
          <w:rFonts w:ascii="宋体" w:eastAsia="宋体" w:hAnsi="宋体" w:cs="宋体"/>
          <w:szCs w:val="21"/>
        </w:rPr>
      </w:pPr>
    </w:p>
    <w:p w:rsidR="009D10F5" w:rsidRPr="009D10F5" w:rsidRDefault="009D10F5" w:rsidP="009D10F5">
      <w:pPr>
        <w:rPr>
          <w:rFonts w:ascii="宋体" w:eastAsia="宋体" w:hAnsi="宋体" w:cs="宋体"/>
          <w:szCs w:val="21"/>
        </w:rPr>
      </w:pPr>
      <w:r w:rsidRPr="009D10F5">
        <w:rPr>
          <w:rFonts w:ascii="宋体" w:eastAsia="宋体" w:hAnsi="宋体" w:cs="宋体"/>
          <w:szCs w:val="21"/>
        </w:rPr>
        <w:t>Author information:</w:t>
      </w:r>
    </w:p>
    <w:p w:rsidR="009D10F5" w:rsidRPr="009D10F5" w:rsidRDefault="009D10F5" w:rsidP="009D10F5">
      <w:pPr>
        <w:rPr>
          <w:rFonts w:ascii="宋体" w:eastAsia="宋体" w:hAnsi="宋体" w:cs="宋体"/>
          <w:szCs w:val="21"/>
        </w:rPr>
      </w:pPr>
      <w:r w:rsidRPr="009D10F5">
        <w:rPr>
          <w:rFonts w:ascii="宋体" w:eastAsia="宋体" w:hAnsi="宋体" w:cs="宋体"/>
          <w:szCs w:val="21"/>
        </w:rPr>
        <w:t xml:space="preserve">(1)Key Laboratory of Microbial Resources Protection, Development &amp; Utilization, </w:t>
      </w:r>
    </w:p>
    <w:p w:rsidR="009D10F5" w:rsidRPr="009D10F5" w:rsidRDefault="009D10F5" w:rsidP="009D10F5">
      <w:pPr>
        <w:rPr>
          <w:rFonts w:ascii="宋体" w:eastAsia="宋体" w:hAnsi="宋体" w:cs="宋体"/>
          <w:szCs w:val="21"/>
        </w:rPr>
      </w:pPr>
      <w:r w:rsidRPr="009D10F5">
        <w:rPr>
          <w:rFonts w:ascii="宋体" w:eastAsia="宋体" w:hAnsi="宋体" w:cs="宋体"/>
          <w:szCs w:val="21"/>
        </w:rPr>
        <w:t xml:space="preserve">College of Biological Sciences and Technology, Yili Normal University, Yining, </w:t>
      </w:r>
    </w:p>
    <w:p w:rsidR="009D10F5" w:rsidRPr="009D10F5" w:rsidRDefault="009D10F5" w:rsidP="009D10F5">
      <w:pPr>
        <w:rPr>
          <w:rFonts w:ascii="宋体" w:eastAsia="宋体" w:hAnsi="宋体" w:cs="宋体"/>
          <w:szCs w:val="21"/>
        </w:rPr>
      </w:pPr>
      <w:r w:rsidRPr="009D10F5">
        <w:rPr>
          <w:rFonts w:ascii="宋体" w:eastAsia="宋体" w:hAnsi="宋体" w:cs="宋体"/>
          <w:szCs w:val="21"/>
        </w:rPr>
        <w:t>Xinjiang 835000, China.</w:t>
      </w:r>
    </w:p>
    <w:p w:rsidR="009D10F5" w:rsidRPr="009D10F5" w:rsidRDefault="009D10F5" w:rsidP="009D10F5">
      <w:pPr>
        <w:rPr>
          <w:rFonts w:ascii="宋体" w:eastAsia="宋体" w:hAnsi="宋体" w:cs="宋体"/>
          <w:szCs w:val="21"/>
        </w:rPr>
      </w:pPr>
      <w:r w:rsidRPr="009D10F5">
        <w:rPr>
          <w:rFonts w:ascii="宋体" w:eastAsia="宋体" w:hAnsi="宋体" w:cs="宋体"/>
          <w:szCs w:val="21"/>
        </w:rPr>
        <w:t>(2)School of Life Sciences, Xiamen University, Xiamen, Fujian 361102, China.</w:t>
      </w:r>
    </w:p>
    <w:p w:rsidR="009D10F5" w:rsidRPr="009D10F5" w:rsidRDefault="009D10F5" w:rsidP="009D10F5">
      <w:pPr>
        <w:rPr>
          <w:rFonts w:ascii="宋体" w:eastAsia="宋体" w:hAnsi="宋体" w:cs="宋体"/>
          <w:szCs w:val="21"/>
        </w:rPr>
      </w:pPr>
    </w:p>
    <w:p w:rsidR="009D10F5" w:rsidRPr="009D10F5" w:rsidRDefault="009D10F5" w:rsidP="009D10F5">
      <w:pPr>
        <w:rPr>
          <w:rFonts w:ascii="宋体" w:eastAsia="宋体" w:hAnsi="宋体" w:cs="宋体"/>
          <w:szCs w:val="21"/>
        </w:rPr>
      </w:pPr>
      <w:r w:rsidRPr="009D10F5">
        <w:rPr>
          <w:rFonts w:ascii="宋体" w:eastAsia="宋体" w:hAnsi="宋体" w:cs="宋体"/>
          <w:szCs w:val="21"/>
        </w:rPr>
        <w:t xml:space="preserve">Tuberculosis, triggered by the bacterium Mycobacterium tuberculosis (Mtb), </w:t>
      </w:r>
    </w:p>
    <w:p w:rsidR="009D10F5" w:rsidRPr="009D10F5" w:rsidRDefault="009D10F5" w:rsidP="009D10F5">
      <w:pPr>
        <w:rPr>
          <w:rFonts w:ascii="宋体" w:eastAsia="宋体" w:hAnsi="宋体" w:cs="宋体"/>
          <w:szCs w:val="21"/>
        </w:rPr>
      </w:pPr>
      <w:r w:rsidRPr="009D10F5">
        <w:rPr>
          <w:rFonts w:ascii="宋体" w:eastAsia="宋体" w:hAnsi="宋体" w:cs="宋体"/>
          <w:szCs w:val="21"/>
        </w:rPr>
        <w:t xml:space="preserve">continues to pose a major global health challenge, further intensified by the </w:t>
      </w:r>
    </w:p>
    <w:p w:rsidR="009D10F5" w:rsidRPr="009D10F5" w:rsidRDefault="009D10F5" w:rsidP="009D10F5">
      <w:pPr>
        <w:rPr>
          <w:rFonts w:ascii="宋体" w:eastAsia="宋体" w:hAnsi="宋体" w:cs="宋体"/>
          <w:szCs w:val="21"/>
        </w:rPr>
      </w:pPr>
      <w:r w:rsidRPr="009D10F5">
        <w:rPr>
          <w:rFonts w:ascii="宋体" w:eastAsia="宋体" w:hAnsi="宋体" w:cs="宋体"/>
          <w:szCs w:val="21"/>
        </w:rPr>
        <w:t xml:space="preserve">rise in drug resistance. The enzyme (2E,6E)-farnesyl diphosphate synthase (FPPS) </w:t>
      </w:r>
    </w:p>
    <w:p w:rsidR="009D10F5" w:rsidRPr="009D10F5" w:rsidRDefault="009D10F5" w:rsidP="009D10F5">
      <w:pPr>
        <w:rPr>
          <w:rFonts w:ascii="宋体" w:eastAsia="宋体" w:hAnsi="宋体" w:cs="宋体"/>
          <w:szCs w:val="21"/>
        </w:rPr>
      </w:pPr>
      <w:r w:rsidRPr="009D10F5">
        <w:rPr>
          <w:rFonts w:ascii="宋体" w:eastAsia="宋体" w:hAnsi="宋体" w:cs="宋体"/>
          <w:szCs w:val="21"/>
        </w:rPr>
        <w:t xml:space="preserve">in Mtb catalyzes the synthesis of farnesyl diphosphate (FPP), which is crucial </w:t>
      </w:r>
    </w:p>
    <w:p w:rsidR="009D10F5" w:rsidRPr="009D10F5" w:rsidRDefault="009D10F5" w:rsidP="009D10F5">
      <w:pPr>
        <w:rPr>
          <w:rFonts w:ascii="宋体" w:eastAsia="宋体" w:hAnsi="宋体" w:cs="宋体"/>
          <w:szCs w:val="21"/>
        </w:rPr>
      </w:pPr>
      <w:r w:rsidRPr="009D10F5">
        <w:rPr>
          <w:rFonts w:ascii="宋体" w:eastAsia="宋体" w:hAnsi="宋体" w:cs="宋体"/>
          <w:szCs w:val="21"/>
        </w:rPr>
        <w:t xml:space="preserve">for processes such as arabinogalactan biosynthesis in the cell wall. However, </w:t>
      </w:r>
    </w:p>
    <w:p w:rsidR="009D10F5" w:rsidRPr="009D10F5" w:rsidRDefault="009D10F5" w:rsidP="009D10F5">
      <w:pPr>
        <w:rPr>
          <w:rFonts w:ascii="宋体" w:eastAsia="宋体" w:hAnsi="宋体" w:cs="宋体"/>
          <w:szCs w:val="21"/>
        </w:rPr>
      </w:pPr>
      <w:r w:rsidRPr="009D10F5">
        <w:rPr>
          <w:rFonts w:ascii="宋体" w:eastAsia="宋体" w:hAnsi="宋体" w:cs="宋体"/>
          <w:szCs w:val="21"/>
        </w:rPr>
        <w:t xml:space="preserve">the functional characterization of Mtb FPPS is not well understood. Here, a </w:t>
      </w:r>
    </w:p>
    <w:p w:rsidR="009D10F5" w:rsidRPr="009D10F5" w:rsidRDefault="009D10F5" w:rsidP="009D10F5">
      <w:pPr>
        <w:rPr>
          <w:rFonts w:ascii="宋体" w:eastAsia="宋体" w:hAnsi="宋体" w:cs="宋体"/>
          <w:szCs w:val="21"/>
        </w:rPr>
      </w:pPr>
      <w:r w:rsidRPr="009D10F5">
        <w:rPr>
          <w:rFonts w:ascii="宋体" w:eastAsia="宋体" w:hAnsi="宋体" w:cs="宋体"/>
          <w:szCs w:val="21"/>
        </w:rPr>
        <w:t xml:space="preserve">hydrodynamic radius of 5.4 ± 0.3 nm was obtained for monomeric FPPS. The </w:t>
      </w:r>
    </w:p>
    <w:p w:rsidR="009D10F5" w:rsidRPr="009D10F5" w:rsidRDefault="009D10F5" w:rsidP="009D10F5">
      <w:pPr>
        <w:rPr>
          <w:rFonts w:ascii="宋体" w:eastAsia="宋体" w:hAnsi="宋体" w:cs="宋体"/>
          <w:szCs w:val="21"/>
        </w:rPr>
      </w:pPr>
      <w:r w:rsidRPr="009D10F5">
        <w:rPr>
          <w:rFonts w:ascii="宋体" w:eastAsia="宋体" w:hAnsi="宋体" w:cs="宋体"/>
          <w:szCs w:val="21"/>
        </w:rPr>
        <w:t xml:space="preserve">molecular docking relied on a structure predicted using AlphaFold2, and </w:t>
      </w:r>
    </w:p>
    <w:p w:rsidR="009D10F5" w:rsidRPr="009D10F5" w:rsidRDefault="009D10F5" w:rsidP="009D10F5">
      <w:pPr>
        <w:rPr>
          <w:rFonts w:ascii="宋体" w:eastAsia="宋体" w:hAnsi="宋体" w:cs="宋体"/>
          <w:szCs w:val="21"/>
        </w:rPr>
      </w:pPr>
      <w:r w:rsidRPr="009D10F5">
        <w:rPr>
          <w:rFonts w:ascii="宋体" w:eastAsia="宋体" w:hAnsi="宋体" w:cs="宋体"/>
          <w:szCs w:val="21"/>
        </w:rPr>
        <w:t xml:space="preserve">site-specific mutagenesis was subsequently executed. Mutants K201A or K266A </w:t>
      </w:r>
    </w:p>
    <w:p w:rsidR="009D10F5" w:rsidRPr="009D10F5" w:rsidRDefault="009D10F5" w:rsidP="009D10F5">
      <w:pPr>
        <w:rPr>
          <w:rFonts w:ascii="宋体" w:eastAsia="宋体" w:hAnsi="宋体" w:cs="宋体"/>
          <w:szCs w:val="21"/>
        </w:rPr>
      </w:pPr>
      <w:r w:rsidRPr="009D10F5">
        <w:rPr>
          <w:rFonts w:ascii="宋体" w:eastAsia="宋体" w:hAnsi="宋体" w:cs="宋体"/>
          <w:szCs w:val="21"/>
        </w:rPr>
        <w:t xml:space="preserve">showed significantly reduced activity, while D112A, D116A, or R121A mutations </w:t>
      </w:r>
    </w:p>
    <w:p w:rsidR="009D10F5" w:rsidRPr="009D10F5" w:rsidRDefault="009D10F5" w:rsidP="009D10F5">
      <w:pPr>
        <w:rPr>
          <w:rFonts w:ascii="宋体" w:eastAsia="宋体" w:hAnsi="宋体" w:cs="宋体"/>
          <w:szCs w:val="21"/>
        </w:rPr>
      </w:pPr>
      <w:r w:rsidRPr="009D10F5">
        <w:rPr>
          <w:rFonts w:ascii="宋体" w:eastAsia="宋体" w:hAnsi="宋体" w:cs="宋体"/>
          <w:szCs w:val="21"/>
        </w:rPr>
        <w:t xml:space="preserve">completely abolished activity. Deletion of specific segments (Δ58-74, Δ117-126, </w:t>
      </w:r>
    </w:p>
    <w:p w:rsidR="009D10F5" w:rsidRPr="009D10F5" w:rsidRDefault="009D10F5" w:rsidP="009D10F5">
      <w:pPr>
        <w:rPr>
          <w:rFonts w:ascii="宋体" w:eastAsia="宋体" w:hAnsi="宋体" w:cs="宋体"/>
          <w:szCs w:val="21"/>
        </w:rPr>
      </w:pPr>
      <w:r w:rsidRPr="009D10F5">
        <w:rPr>
          <w:rFonts w:ascii="宋体" w:eastAsia="宋体" w:hAnsi="宋体" w:cs="宋体"/>
          <w:szCs w:val="21"/>
        </w:rPr>
        <w:t xml:space="preserve">or Δ249-268) also resulted in complete loss of activity. This work lays a </w:t>
      </w:r>
    </w:p>
    <w:p w:rsidR="009D10F5" w:rsidRPr="009D10F5" w:rsidRDefault="009D10F5" w:rsidP="009D10F5">
      <w:pPr>
        <w:rPr>
          <w:rFonts w:ascii="宋体" w:eastAsia="宋体" w:hAnsi="宋体" w:cs="宋体"/>
          <w:szCs w:val="21"/>
        </w:rPr>
      </w:pPr>
      <w:r w:rsidRPr="009D10F5">
        <w:rPr>
          <w:rFonts w:ascii="宋体" w:eastAsia="宋体" w:hAnsi="宋体" w:cs="宋体"/>
          <w:szCs w:val="21"/>
        </w:rPr>
        <w:t xml:space="preserve">crucial foundation for advancing innovative tuberculosis therapies that function </w:t>
      </w:r>
    </w:p>
    <w:p w:rsidR="009D10F5" w:rsidRPr="009D10F5" w:rsidRDefault="009D10F5" w:rsidP="009D10F5">
      <w:pPr>
        <w:rPr>
          <w:rFonts w:ascii="宋体" w:eastAsia="宋体" w:hAnsi="宋体" w:cs="宋体"/>
          <w:szCs w:val="21"/>
        </w:rPr>
      </w:pPr>
      <w:r w:rsidRPr="009D10F5">
        <w:rPr>
          <w:rFonts w:ascii="宋体" w:eastAsia="宋体" w:hAnsi="宋体" w:cs="宋体"/>
          <w:szCs w:val="21"/>
        </w:rPr>
        <w:t>via an alternative mechanistic pathway.</w:t>
      </w:r>
    </w:p>
    <w:p w:rsidR="009D10F5" w:rsidRPr="009D10F5" w:rsidRDefault="009D10F5" w:rsidP="009D10F5">
      <w:pPr>
        <w:rPr>
          <w:rFonts w:ascii="宋体" w:eastAsia="宋体" w:hAnsi="宋体" w:cs="宋体"/>
          <w:szCs w:val="21"/>
        </w:rPr>
      </w:pPr>
    </w:p>
    <w:p w:rsidR="009D10F5" w:rsidRPr="009D10F5" w:rsidRDefault="009D10F5" w:rsidP="009D10F5">
      <w:pPr>
        <w:rPr>
          <w:rFonts w:ascii="宋体" w:eastAsia="宋体" w:hAnsi="宋体" w:cs="宋体"/>
          <w:szCs w:val="21"/>
        </w:rPr>
      </w:pPr>
      <w:r w:rsidRPr="009D10F5">
        <w:rPr>
          <w:rFonts w:ascii="宋体" w:eastAsia="宋体" w:hAnsi="宋体" w:cs="宋体"/>
          <w:szCs w:val="21"/>
        </w:rPr>
        <w:t>© 2026 The Authors. Published by American Chemical Society.</w:t>
      </w:r>
    </w:p>
    <w:p w:rsidR="009D10F5" w:rsidRPr="009D10F5" w:rsidRDefault="009D10F5" w:rsidP="009D10F5">
      <w:pPr>
        <w:rPr>
          <w:rFonts w:ascii="宋体" w:eastAsia="宋体" w:hAnsi="宋体" w:cs="宋体"/>
          <w:szCs w:val="21"/>
        </w:rPr>
      </w:pPr>
    </w:p>
    <w:p w:rsidR="009D10F5" w:rsidRPr="009D10F5" w:rsidRDefault="009D10F5" w:rsidP="009D10F5">
      <w:pPr>
        <w:rPr>
          <w:rFonts w:ascii="宋体" w:eastAsia="宋体" w:hAnsi="宋体" w:cs="宋体"/>
          <w:szCs w:val="21"/>
        </w:rPr>
      </w:pPr>
      <w:r w:rsidRPr="009D10F5">
        <w:rPr>
          <w:rFonts w:ascii="宋体" w:eastAsia="宋体" w:hAnsi="宋体" w:cs="宋体"/>
          <w:szCs w:val="21"/>
        </w:rPr>
        <w:t>DOI: 10.1021/acsomega.6c04601</w:t>
      </w:r>
    </w:p>
    <w:p w:rsidR="009D10F5" w:rsidRPr="009D10F5" w:rsidRDefault="009D10F5" w:rsidP="009D10F5">
      <w:pPr>
        <w:rPr>
          <w:rFonts w:ascii="宋体" w:eastAsia="宋体" w:hAnsi="宋体" w:cs="宋体"/>
          <w:szCs w:val="21"/>
        </w:rPr>
      </w:pPr>
      <w:r w:rsidRPr="009D10F5">
        <w:rPr>
          <w:rFonts w:ascii="宋体" w:eastAsia="宋体" w:hAnsi="宋体" w:cs="宋体"/>
          <w:szCs w:val="21"/>
        </w:rPr>
        <w:t>PMCID: PMC13382713</w:t>
      </w:r>
    </w:p>
    <w:p w:rsidR="009D10F5" w:rsidRPr="009D10F5" w:rsidRDefault="009D10F5" w:rsidP="009D10F5">
      <w:pPr>
        <w:rPr>
          <w:rFonts w:ascii="宋体" w:eastAsia="宋体" w:hAnsi="宋体" w:cs="宋体"/>
          <w:szCs w:val="21"/>
        </w:rPr>
      </w:pPr>
      <w:r w:rsidRPr="009D10F5">
        <w:rPr>
          <w:rFonts w:ascii="宋体" w:eastAsia="宋体" w:hAnsi="宋体" w:cs="宋体"/>
          <w:szCs w:val="21"/>
        </w:rPr>
        <w:t>PMID: 42518480</w:t>
      </w:r>
    </w:p>
    <w:p w:rsidR="009D10F5" w:rsidRPr="009D10F5" w:rsidRDefault="009D10F5" w:rsidP="009D10F5">
      <w:pPr>
        <w:rPr>
          <w:rFonts w:ascii="宋体" w:eastAsia="宋体" w:hAnsi="宋体" w:cs="宋体"/>
          <w:szCs w:val="21"/>
        </w:rPr>
      </w:pPr>
    </w:p>
    <w:p w:rsidR="008B5DF5" w:rsidRPr="008B5DF5" w:rsidRDefault="008B5DF5" w:rsidP="008B5DF5">
      <w:pPr>
        <w:rPr>
          <w:rFonts w:ascii="宋体" w:eastAsia="宋体" w:hAnsi="宋体" w:cs="宋体"/>
          <w:b/>
          <w:color w:val="FF0000"/>
          <w:szCs w:val="21"/>
        </w:rPr>
      </w:pPr>
      <w:r w:rsidRPr="008B5DF5">
        <w:rPr>
          <w:rFonts w:ascii="宋体" w:eastAsia="宋体" w:hAnsi="宋体" w:cs="宋体"/>
          <w:b/>
          <w:color w:val="FF0000"/>
          <w:szCs w:val="21"/>
        </w:rPr>
        <w:t>1</w:t>
      </w:r>
      <w:r w:rsidR="0000550E">
        <w:rPr>
          <w:rFonts w:ascii="宋体" w:eastAsia="宋体" w:hAnsi="宋体" w:cs="宋体"/>
          <w:b/>
          <w:color w:val="FF0000"/>
          <w:szCs w:val="21"/>
        </w:rPr>
        <w:t>1</w:t>
      </w:r>
      <w:r w:rsidRPr="008B5DF5">
        <w:rPr>
          <w:rFonts w:ascii="宋体" w:eastAsia="宋体" w:hAnsi="宋体" w:cs="宋体"/>
          <w:b/>
          <w:color w:val="FF0000"/>
          <w:szCs w:val="21"/>
        </w:rPr>
        <w:t xml:space="preserve">. Front Cell Infect Microbiol. 2026 Jul 13;16:1872833. doi: </w:t>
      </w:r>
    </w:p>
    <w:p w:rsidR="008B5DF5" w:rsidRPr="008B5DF5" w:rsidRDefault="008B5DF5" w:rsidP="008B5DF5">
      <w:pPr>
        <w:rPr>
          <w:rFonts w:ascii="宋体" w:eastAsia="宋体" w:hAnsi="宋体" w:cs="宋体"/>
          <w:b/>
          <w:color w:val="FF0000"/>
          <w:szCs w:val="21"/>
        </w:rPr>
      </w:pPr>
      <w:r w:rsidRPr="008B5DF5">
        <w:rPr>
          <w:rFonts w:ascii="宋体" w:eastAsia="宋体" w:hAnsi="宋体" w:cs="宋体"/>
          <w:b/>
          <w:color w:val="FF0000"/>
          <w:szCs w:val="21"/>
        </w:rPr>
        <w:t>10.3389/fcimb.2026.1872833. eCollection 2026.</w:t>
      </w:r>
    </w:p>
    <w:p w:rsidR="008B5DF5" w:rsidRPr="008B5DF5" w:rsidRDefault="008B5DF5" w:rsidP="008B5DF5">
      <w:pPr>
        <w:rPr>
          <w:rFonts w:ascii="宋体" w:eastAsia="宋体" w:hAnsi="宋体" w:cs="宋体"/>
          <w:szCs w:val="21"/>
        </w:rPr>
      </w:pPr>
    </w:p>
    <w:p w:rsidR="008B5DF5" w:rsidRPr="008B5DF5" w:rsidRDefault="008B5DF5" w:rsidP="008B5DF5">
      <w:pPr>
        <w:rPr>
          <w:rFonts w:ascii="宋体" w:eastAsia="宋体" w:hAnsi="宋体" w:cs="宋体"/>
          <w:szCs w:val="21"/>
        </w:rPr>
      </w:pPr>
      <w:r w:rsidRPr="008B5DF5">
        <w:rPr>
          <w:rFonts w:ascii="宋体" w:eastAsia="宋体" w:hAnsi="宋体" w:cs="宋体"/>
          <w:szCs w:val="21"/>
        </w:rPr>
        <w:t xml:space="preserve">Tracheobronchial invasion by nontuberculous mycobacteria: a rare but overlooked </w:t>
      </w:r>
    </w:p>
    <w:p w:rsidR="008B5DF5" w:rsidRPr="008B5DF5" w:rsidRDefault="008B5DF5" w:rsidP="008B5DF5">
      <w:pPr>
        <w:rPr>
          <w:rFonts w:ascii="宋体" w:eastAsia="宋体" w:hAnsi="宋体" w:cs="宋体"/>
          <w:szCs w:val="21"/>
        </w:rPr>
      </w:pPr>
      <w:r w:rsidRPr="008B5DF5">
        <w:rPr>
          <w:rFonts w:ascii="宋体" w:eastAsia="宋体" w:hAnsi="宋体" w:cs="宋体"/>
          <w:szCs w:val="21"/>
        </w:rPr>
        <w:t>clinical manifestation-a multicenter retrospective analysis.</w:t>
      </w:r>
    </w:p>
    <w:p w:rsidR="008B5DF5" w:rsidRPr="008B5DF5" w:rsidRDefault="008B5DF5" w:rsidP="008B5DF5">
      <w:pPr>
        <w:rPr>
          <w:rFonts w:ascii="宋体" w:eastAsia="宋体" w:hAnsi="宋体" w:cs="宋体"/>
          <w:szCs w:val="21"/>
        </w:rPr>
      </w:pPr>
    </w:p>
    <w:p w:rsidR="008B5DF5" w:rsidRPr="008B5DF5" w:rsidRDefault="008B5DF5" w:rsidP="008B5DF5">
      <w:pPr>
        <w:rPr>
          <w:rFonts w:ascii="宋体" w:eastAsia="宋体" w:hAnsi="宋体" w:cs="宋体"/>
          <w:szCs w:val="21"/>
        </w:rPr>
      </w:pPr>
      <w:r w:rsidRPr="008B5DF5">
        <w:rPr>
          <w:rFonts w:ascii="宋体" w:eastAsia="宋体" w:hAnsi="宋体" w:cs="宋体"/>
          <w:szCs w:val="21"/>
        </w:rPr>
        <w:t xml:space="preserve">Pan M(#)(1), Wei Y(#)(1), Luo C(#)(2), Lin H(1), Lu W(3), Lin Y(1), Mai Z(1), </w:t>
      </w:r>
    </w:p>
    <w:p w:rsidR="008B5DF5" w:rsidRPr="008B5DF5" w:rsidRDefault="008B5DF5" w:rsidP="008B5DF5">
      <w:pPr>
        <w:rPr>
          <w:rFonts w:ascii="宋体" w:eastAsia="宋体" w:hAnsi="宋体" w:cs="宋体"/>
          <w:szCs w:val="21"/>
        </w:rPr>
      </w:pPr>
      <w:r w:rsidRPr="008B5DF5">
        <w:rPr>
          <w:rFonts w:ascii="宋体" w:eastAsia="宋体" w:hAnsi="宋体" w:cs="宋体"/>
          <w:szCs w:val="21"/>
        </w:rPr>
        <w:t>Deng J(1), Huang Y(1), Yu H(1), Huang J(3), Zhang J(1).</w:t>
      </w:r>
    </w:p>
    <w:p w:rsidR="008B5DF5" w:rsidRPr="008B5DF5" w:rsidRDefault="008B5DF5" w:rsidP="008B5DF5">
      <w:pPr>
        <w:rPr>
          <w:rFonts w:ascii="宋体" w:eastAsia="宋体" w:hAnsi="宋体" w:cs="宋体"/>
          <w:szCs w:val="21"/>
        </w:rPr>
      </w:pPr>
    </w:p>
    <w:p w:rsidR="008B5DF5" w:rsidRPr="008B5DF5" w:rsidRDefault="008B5DF5" w:rsidP="008B5DF5">
      <w:pPr>
        <w:rPr>
          <w:rFonts w:ascii="宋体" w:eastAsia="宋体" w:hAnsi="宋体" w:cs="宋体"/>
          <w:b/>
          <w:color w:val="0070C0"/>
          <w:szCs w:val="21"/>
        </w:rPr>
      </w:pPr>
      <w:r w:rsidRPr="008B5DF5">
        <w:rPr>
          <w:rFonts w:ascii="宋体" w:eastAsia="宋体" w:hAnsi="宋体" w:cs="宋体"/>
          <w:b/>
          <w:color w:val="0070C0"/>
          <w:szCs w:val="21"/>
        </w:rPr>
        <w:t>Mianluan Pan, Yaqin Wei, Chunyuan Luo, Hairong Lin, Weiguang Lu, Yuhao Lin, Ziqing Mai, Jiehua Deng, Yanmei Huang, Haiqiong Yu, Jie Huang</w:t>
      </w:r>
      <w:r w:rsidRPr="008B5DF5">
        <w:rPr>
          <w:rFonts w:ascii="宋体" w:eastAsia="宋体" w:hAnsi="宋体" w:cs="宋体" w:hint="eastAsia"/>
          <w:b/>
          <w:color w:val="0070C0"/>
          <w:szCs w:val="21"/>
        </w:rPr>
        <w:t>*</w:t>
      </w:r>
      <w:r w:rsidRPr="008B5DF5">
        <w:rPr>
          <w:rFonts w:ascii="宋体" w:eastAsia="宋体" w:hAnsi="宋体" w:cs="宋体"/>
          <w:b/>
          <w:color w:val="0070C0"/>
          <w:szCs w:val="21"/>
        </w:rPr>
        <w:t>, Jianquan Zhang</w:t>
      </w:r>
      <w:r w:rsidRPr="008B5DF5">
        <w:rPr>
          <w:rFonts w:ascii="宋体" w:eastAsia="宋体" w:hAnsi="宋体" w:cs="宋体" w:hint="eastAsia"/>
          <w:b/>
          <w:color w:val="0070C0"/>
          <w:szCs w:val="21"/>
        </w:rPr>
        <w:t>*</w:t>
      </w:r>
    </w:p>
    <w:p w:rsidR="008B5DF5" w:rsidRPr="008B5DF5" w:rsidRDefault="008B5DF5" w:rsidP="008B5DF5">
      <w:pPr>
        <w:rPr>
          <w:rFonts w:ascii="宋体" w:eastAsia="宋体" w:hAnsi="宋体" w:cs="宋体"/>
          <w:b/>
          <w:color w:val="0070C0"/>
          <w:szCs w:val="21"/>
        </w:rPr>
      </w:pPr>
      <w:r w:rsidRPr="008B5DF5">
        <w:rPr>
          <w:rFonts w:ascii="宋体" w:eastAsia="宋体" w:hAnsi="宋体" w:cs="宋体"/>
          <w:b/>
          <w:color w:val="0070C0"/>
          <w:szCs w:val="21"/>
        </w:rPr>
        <w:t>*CORRESPONDENCE Jie Huang</w:t>
      </w:r>
      <w:r w:rsidRPr="008B5DF5">
        <w:rPr>
          <w:rFonts w:ascii="宋体" w:eastAsia="宋体" w:hAnsi="宋体" w:cs="宋体" w:hint="eastAsia"/>
          <w:b/>
          <w:color w:val="0070C0"/>
          <w:szCs w:val="21"/>
        </w:rPr>
        <w:t>，</w:t>
      </w:r>
      <w:r w:rsidRPr="008B5DF5">
        <w:rPr>
          <w:rFonts w:ascii="宋体" w:eastAsia="宋体" w:hAnsi="宋体" w:cs="宋体"/>
          <w:b/>
          <w:color w:val="0070C0"/>
          <w:szCs w:val="21"/>
        </w:rPr>
        <w:t xml:space="preserve">229152118@qq.com </w:t>
      </w:r>
      <w:r w:rsidRPr="008B5DF5">
        <w:rPr>
          <w:rFonts w:ascii="宋体" w:eastAsia="宋体" w:hAnsi="宋体" w:cs="宋体" w:hint="eastAsia"/>
          <w:b/>
          <w:color w:val="0070C0"/>
          <w:szCs w:val="21"/>
        </w:rPr>
        <w:t>；</w:t>
      </w:r>
      <w:r w:rsidRPr="008B5DF5">
        <w:rPr>
          <w:rFonts w:ascii="宋体" w:eastAsia="宋体" w:hAnsi="宋体" w:cs="宋体"/>
          <w:b/>
          <w:color w:val="0070C0"/>
          <w:szCs w:val="21"/>
        </w:rPr>
        <w:t>Jianquan Zhang</w:t>
      </w:r>
      <w:r w:rsidRPr="008B5DF5">
        <w:rPr>
          <w:rFonts w:ascii="宋体" w:eastAsia="宋体" w:hAnsi="宋体" w:cs="宋体" w:hint="eastAsia"/>
          <w:b/>
          <w:color w:val="0070C0"/>
          <w:szCs w:val="21"/>
        </w:rPr>
        <w:t>，</w:t>
      </w:r>
      <w:r w:rsidRPr="008B5DF5">
        <w:rPr>
          <w:rFonts w:ascii="宋体" w:eastAsia="宋体" w:hAnsi="宋体" w:cs="宋体"/>
          <w:b/>
          <w:color w:val="0070C0"/>
          <w:szCs w:val="21"/>
        </w:rPr>
        <w:t>jqzhang2002@126.com</w:t>
      </w:r>
    </w:p>
    <w:p w:rsidR="008B5DF5" w:rsidRPr="008B5DF5" w:rsidRDefault="008B5DF5" w:rsidP="008B5DF5">
      <w:pPr>
        <w:rPr>
          <w:rFonts w:ascii="宋体" w:eastAsia="宋体" w:hAnsi="宋体" w:cs="宋体"/>
          <w:szCs w:val="21"/>
        </w:rPr>
      </w:pPr>
    </w:p>
    <w:p w:rsidR="008B5DF5" w:rsidRPr="008B5DF5" w:rsidRDefault="008B5DF5" w:rsidP="008B5DF5">
      <w:pPr>
        <w:rPr>
          <w:rFonts w:ascii="宋体" w:eastAsia="宋体" w:hAnsi="宋体" w:cs="宋体"/>
          <w:szCs w:val="21"/>
        </w:rPr>
      </w:pPr>
      <w:r w:rsidRPr="008B5DF5">
        <w:rPr>
          <w:rFonts w:ascii="宋体" w:eastAsia="宋体" w:hAnsi="宋体" w:cs="宋体"/>
          <w:szCs w:val="21"/>
        </w:rPr>
        <w:t>Author information:</w:t>
      </w:r>
    </w:p>
    <w:p w:rsidR="008B5DF5" w:rsidRPr="008B5DF5" w:rsidRDefault="008B5DF5" w:rsidP="008B5DF5">
      <w:pPr>
        <w:rPr>
          <w:rFonts w:ascii="宋体" w:eastAsia="宋体" w:hAnsi="宋体" w:cs="宋体"/>
          <w:szCs w:val="21"/>
        </w:rPr>
      </w:pPr>
      <w:r w:rsidRPr="008B5DF5">
        <w:rPr>
          <w:rFonts w:ascii="宋体" w:eastAsia="宋体" w:hAnsi="宋体" w:cs="宋体"/>
          <w:szCs w:val="21"/>
        </w:rPr>
        <w:t xml:space="preserve">(1)Department of Respiratory and Critical Care Medicine, The Eighth Affiliated </w:t>
      </w:r>
    </w:p>
    <w:p w:rsidR="008B5DF5" w:rsidRPr="008B5DF5" w:rsidRDefault="008B5DF5" w:rsidP="008B5DF5">
      <w:pPr>
        <w:rPr>
          <w:rFonts w:ascii="宋体" w:eastAsia="宋体" w:hAnsi="宋体" w:cs="宋体"/>
          <w:szCs w:val="21"/>
        </w:rPr>
      </w:pPr>
      <w:r w:rsidRPr="008B5DF5">
        <w:rPr>
          <w:rFonts w:ascii="宋体" w:eastAsia="宋体" w:hAnsi="宋体" w:cs="宋体"/>
          <w:szCs w:val="21"/>
        </w:rPr>
        <w:lastRenderedPageBreak/>
        <w:t>Hospital of Sun Yat-sen University, Shenzhen, Guangdong, China.</w:t>
      </w:r>
    </w:p>
    <w:p w:rsidR="008B5DF5" w:rsidRPr="008B5DF5" w:rsidRDefault="008B5DF5" w:rsidP="008B5DF5">
      <w:pPr>
        <w:rPr>
          <w:rFonts w:ascii="宋体" w:eastAsia="宋体" w:hAnsi="宋体" w:cs="宋体"/>
          <w:szCs w:val="21"/>
        </w:rPr>
      </w:pPr>
      <w:r w:rsidRPr="008B5DF5">
        <w:rPr>
          <w:rFonts w:ascii="宋体" w:eastAsia="宋体" w:hAnsi="宋体" w:cs="宋体"/>
          <w:szCs w:val="21"/>
        </w:rPr>
        <w:t xml:space="preserve">(2)Department of Tuberculosis, Chest Hospital of Guangxi Zhuang Autonomous </w:t>
      </w:r>
    </w:p>
    <w:p w:rsidR="008B5DF5" w:rsidRPr="008B5DF5" w:rsidRDefault="008B5DF5" w:rsidP="008B5DF5">
      <w:pPr>
        <w:rPr>
          <w:rFonts w:ascii="宋体" w:eastAsia="宋体" w:hAnsi="宋体" w:cs="宋体"/>
          <w:szCs w:val="21"/>
        </w:rPr>
      </w:pPr>
      <w:r w:rsidRPr="008B5DF5">
        <w:rPr>
          <w:rFonts w:ascii="宋体" w:eastAsia="宋体" w:hAnsi="宋体" w:cs="宋体"/>
          <w:szCs w:val="21"/>
        </w:rPr>
        <w:t>Region, Liuzhou, Guangxi, China.</w:t>
      </w:r>
    </w:p>
    <w:p w:rsidR="008B5DF5" w:rsidRPr="008B5DF5" w:rsidRDefault="008B5DF5" w:rsidP="008B5DF5">
      <w:pPr>
        <w:rPr>
          <w:rFonts w:ascii="宋体" w:eastAsia="宋体" w:hAnsi="宋体" w:cs="宋体"/>
          <w:szCs w:val="21"/>
        </w:rPr>
      </w:pPr>
      <w:r w:rsidRPr="008B5DF5">
        <w:rPr>
          <w:rFonts w:ascii="宋体" w:eastAsia="宋体" w:hAnsi="宋体" w:cs="宋体"/>
          <w:szCs w:val="21"/>
        </w:rPr>
        <w:t xml:space="preserve">(3)Department of Tuberculosis, HIV/AIDS Clinical Treatment Center of Guangxi </w:t>
      </w:r>
    </w:p>
    <w:p w:rsidR="008B5DF5" w:rsidRPr="008B5DF5" w:rsidRDefault="008B5DF5" w:rsidP="008B5DF5">
      <w:pPr>
        <w:rPr>
          <w:rFonts w:ascii="宋体" w:eastAsia="宋体" w:hAnsi="宋体" w:cs="宋体"/>
          <w:szCs w:val="21"/>
        </w:rPr>
      </w:pPr>
      <w:r w:rsidRPr="008B5DF5">
        <w:rPr>
          <w:rFonts w:ascii="宋体" w:eastAsia="宋体" w:hAnsi="宋体" w:cs="宋体"/>
          <w:szCs w:val="21"/>
        </w:rPr>
        <w:t>(Nanning) and The Fourth People's Hospital of Nanning, Nanning, Guangxi, China.</w:t>
      </w:r>
    </w:p>
    <w:p w:rsidR="008B5DF5" w:rsidRPr="008B5DF5" w:rsidRDefault="008B5DF5" w:rsidP="008B5DF5">
      <w:pPr>
        <w:rPr>
          <w:rFonts w:ascii="宋体" w:eastAsia="宋体" w:hAnsi="宋体" w:cs="宋体"/>
          <w:szCs w:val="21"/>
        </w:rPr>
      </w:pPr>
      <w:r w:rsidRPr="008B5DF5">
        <w:rPr>
          <w:rFonts w:ascii="宋体" w:eastAsia="宋体" w:hAnsi="宋体" w:cs="宋体"/>
          <w:szCs w:val="21"/>
        </w:rPr>
        <w:t>(#)Contributed equally</w:t>
      </w:r>
    </w:p>
    <w:p w:rsidR="008B5DF5" w:rsidRPr="008B5DF5" w:rsidRDefault="008B5DF5" w:rsidP="008B5DF5">
      <w:pPr>
        <w:rPr>
          <w:rFonts w:ascii="宋体" w:eastAsia="宋体" w:hAnsi="宋体" w:cs="宋体"/>
          <w:szCs w:val="21"/>
        </w:rPr>
      </w:pPr>
    </w:p>
    <w:p w:rsidR="008B5DF5" w:rsidRPr="008B5DF5" w:rsidRDefault="008B5DF5" w:rsidP="008B5DF5">
      <w:pPr>
        <w:rPr>
          <w:rFonts w:ascii="宋体" w:eastAsia="宋体" w:hAnsi="宋体" w:cs="宋体"/>
          <w:szCs w:val="21"/>
        </w:rPr>
      </w:pPr>
      <w:r w:rsidRPr="008B5DF5">
        <w:rPr>
          <w:rFonts w:ascii="宋体" w:eastAsia="宋体" w:hAnsi="宋体" w:cs="宋体"/>
          <w:b/>
          <w:szCs w:val="21"/>
        </w:rPr>
        <w:t>BACKGROUND:</w:t>
      </w:r>
      <w:r w:rsidRPr="008B5DF5">
        <w:rPr>
          <w:rFonts w:ascii="宋体" w:eastAsia="宋体" w:hAnsi="宋体" w:cs="宋体"/>
          <w:szCs w:val="21"/>
        </w:rPr>
        <w:t xml:space="preserve"> Nontuberculous mycobacteria (NTM) can disseminate and infect various </w:t>
      </w:r>
    </w:p>
    <w:p w:rsidR="008B5DF5" w:rsidRPr="008B5DF5" w:rsidRDefault="008B5DF5" w:rsidP="008B5DF5">
      <w:pPr>
        <w:rPr>
          <w:rFonts w:ascii="宋体" w:eastAsia="宋体" w:hAnsi="宋体" w:cs="宋体"/>
          <w:szCs w:val="21"/>
        </w:rPr>
      </w:pPr>
      <w:r w:rsidRPr="008B5DF5">
        <w:rPr>
          <w:rFonts w:ascii="宋体" w:eastAsia="宋体" w:hAnsi="宋体" w:cs="宋体"/>
          <w:szCs w:val="21"/>
        </w:rPr>
        <w:t xml:space="preserve">organs throughout the body. However, whether NTM can infect tracheobronchial </w:t>
      </w:r>
    </w:p>
    <w:p w:rsidR="008B5DF5" w:rsidRPr="008B5DF5" w:rsidRDefault="008B5DF5" w:rsidP="008B5DF5">
      <w:pPr>
        <w:rPr>
          <w:rFonts w:ascii="宋体" w:eastAsia="宋体" w:hAnsi="宋体" w:cs="宋体"/>
          <w:szCs w:val="21"/>
        </w:rPr>
      </w:pPr>
      <w:r w:rsidRPr="008B5DF5">
        <w:rPr>
          <w:rFonts w:ascii="宋体" w:eastAsia="宋体" w:hAnsi="宋体" w:cs="宋体"/>
          <w:szCs w:val="21"/>
        </w:rPr>
        <w:t xml:space="preserve">tissue is rarely reported. This study aimed to address the knowledge gap </w:t>
      </w:r>
    </w:p>
    <w:p w:rsidR="008B5DF5" w:rsidRPr="008B5DF5" w:rsidRDefault="008B5DF5" w:rsidP="008B5DF5">
      <w:pPr>
        <w:rPr>
          <w:rFonts w:ascii="宋体" w:eastAsia="宋体" w:hAnsi="宋体" w:cs="宋体"/>
          <w:szCs w:val="21"/>
        </w:rPr>
      </w:pPr>
      <w:r w:rsidRPr="008B5DF5">
        <w:rPr>
          <w:rFonts w:ascii="宋体" w:eastAsia="宋体" w:hAnsi="宋体" w:cs="宋体"/>
          <w:szCs w:val="21"/>
        </w:rPr>
        <w:t xml:space="preserve">regarding the epidemiological, demographic, and clinical characteristics of </w:t>
      </w:r>
    </w:p>
    <w:p w:rsidR="008B5DF5" w:rsidRPr="008B5DF5" w:rsidRDefault="008B5DF5" w:rsidP="008B5DF5">
      <w:pPr>
        <w:rPr>
          <w:rFonts w:ascii="宋体" w:eastAsia="宋体" w:hAnsi="宋体" w:cs="宋体"/>
          <w:szCs w:val="21"/>
        </w:rPr>
      </w:pPr>
      <w:r w:rsidRPr="008B5DF5">
        <w:rPr>
          <w:rFonts w:ascii="宋体" w:eastAsia="宋体" w:hAnsi="宋体" w:cs="宋体"/>
          <w:szCs w:val="21"/>
        </w:rPr>
        <w:t>patients with tracheobronchial NTM infection.</w:t>
      </w:r>
    </w:p>
    <w:p w:rsidR="008B5DF5" w:rsidRPr="008B5DF5" w:rsidRDefault="008B5DF5" w:rsidP="008B5DF5">
      <w:pPr>
        <w:rPr>
          <w:rFonts w:ascii="宋体" w:eastAsia="宋体" w:hAnsi="宋体" w:cs="宋体"/>
          <w:szCs w:val="21"/>
        </w:rPr>
      </w:pPr>
      <w:r w:rsidRPr="008B5DF5">
        <w:rPr>
          <w:rFonts w:ascii="宋体" w:eastAsia="宋体" w:hAnsi="宋体" w:cs="宋体"/>
          <w:b/>
          <w:szCs w:val="21"/>
        </w:rPr>
        <w:t xml:space="preserve">METHODS: </w:t>
      </w:r>
      <w:r w:rsidRPr="008B5DF5">
        <w:rPr>
          <w:rFonts w:ascii="宋体" w:eastAsia="宋体" w:hAnsi="宋体" w:cs="宋体"/>
          <w:szCs w:val="21"/>
        </w:rPr>
        <w:t xml:space="preserve">In this multicenter retrospective cohort study, clinical, demographic, </w:t>
      </w:r>
    </w:p>
    <w:p w:rsidR="008B5DF5" w:rsidRPr="008B5DF5" w:rsidRDefault="008B5DF5" w:rsidP="008B5DF5">
      <w:pPr>
        <w:rPr>
          <w:rFonts w:ascii="宋体" w:eastAsia="宋体" w:hAnsi="宋体" w:cs="宋体"/>
          <w:szCs w:val="21"/>
        </w:rPr>
      </w:pPr>
      <w:r w:rsidRPr="008B5DF5">
        <w:rPr>
          <w:rFonts w:ascii="宋体" w:eastAsia="宋体" w:hAnsi="宋体" w:cs="宋体"/>
          <w:szCs w:val="21"/>
        </w:rPr>
        <w:t xml:space="preserve">microbiological, and radiological data from hospitalized patients with </w:t>
      </w:r>
    </w:p>
    <w:p w:rsidR="008B5DF5" w:rsidRPr="008B5DF5" w:rsidRDefault="008B5DF5" w:rsidP="008B5DF5">
      <w:pPr>
        <w:rPr>
          <w:rFonts w:ascii="宋体" w:eastAsia="宋体" w:hAnsi="宋体" w:cs="宋体"/>
          <w:szCs w:val="21"/>
        </w:rPr>
      </w:pPr>
      <w:r w:rsidRPr="008B5DF5">
        <w:rPr>
          <w:rFonts w:ascii="宋体" w:eastAsia="宋体" w:hAnsi="宋体" w:cs="宋体"/>
          <w:szCs w:val="21"/>
        </w:rPr>
        <w:t xml:space="preserve">tracheobronchial NTM infections from January 2015 to May 2025 were collected and </w:t>
      </w:r>
    </w:p>
    <w:p w:rsidR="008B5DF5" w:rsidRPr="008B5DF5" w:rsidRDefault="008B5DF5" w:rsidP="008B5DF5">
      <w:pPr>
        <w:rPr>
          <w:rFonts w:ascii="宋体" w:eastAsia="宋体" w:hAnsi="宋体" w:cs="宋体"/>
          <w:szCs w:val="21"/>
        </w:rPr>
      </w:pPr>
      <w:r w:rsidRPr="008B5DF5">
        <w:rPr>
          <w:rFonts w:ascii="宋体" w:eastAsia="宋体" w:hAnsi="宋体" w:cs="宋体"/>
          <w:szCs w:val="21"/>
        </w:rPr>
        <w:t>analyzed descriptively.</w:t>
      </w:r>
    </w:p>
    <w:p w:rsidR="008B5DF5" w:rsidRPr="008B5DF5" w:rsidRDefault="008B5DF5" w:rsidP="008B5DF5">
      <w:pPr>
        <w:rPr>
          <w:rFonts w:ascii="宋体" w:eastAsia="宋体" w:hAnsi="宋体" w:cs="宋体"/>
          <w:szCs w:val="21"/>
        </w:rPr>
      </w:pPr>
      <w:r w:rsidRPr="008B5DF5">
        <w:rPr>
          <w:rFonts w:ascii="宋体" w:eastAsia="宋体" w:hAnsi="宋体" w:cs="宋体"/>
          <w:b/>
          <w:szCs w:val="21"/>
        </w:rPr>
        <w:t xml:space="preserve">RESULTS: </w:t>
      </w:r>
      <w:r w:rsidRPr="008B5DF5">
        <w:rPr>
          <w:rFonts w:ascii="宋体" w:eastAsia="宋体" w:hAnsi="宋体" w:cs="宋体"/>
          <w:szCs w:val="21"/>
        </w:rPr>
        <w:t xml:space="preserve">Twenty-nine patients (2.3%) were included, and all the patients </w:t>
      </w:r>
    </w:p>
    <w:p w:rsidR="008B5DF5" w:rsidRPr="008B5DF5" w:rsidRDefault="008B5DF5" w:rsidP="008B5DF5">
      <w:pPr>
        <w:rPr>
          <w:rFonts w:ascii="宋体" w:eastAsia="宋体" w:hAnsi="宋体" w:cs="宋体"/>
          <w:szCs w:val="21"/>
        </w:rPr>
      </w:pPr>
      <w:r w:rsidRPr="008B5DF5">
        <w:rPr>
          <w:rFonts w:ascii="宋体" w:eastAsia="宋体" w:hAnsi="宋体" w:cs="宋体"/>
          <w:szCs w:val="21"/>
        </w:rPr>
        <w:t xml:space="preserve">presented with disseminated NTM infection. Seventeen patients had comorbidities, </w:t>
      </w:r>
    </w:p>
    <w:p w:rsidR="008B5DF5" w:rsidRPr="008B5DF5" w:rsidRDefault="008B5DF5" w:rsidP="008B5DF5">
      <w:pPr>
        <w:rPr>
          <w:rFonts w:ascii="宋体" w:eastAsia="宋体" w:hAnsi="宋体" w:cs="宋体"/>
          <w:szCs w:val="21"/>
        </w:rPr>
      </w:pPr>
      <w:r w:rsidRPr="008B5DF5">
        <w:rPr>
          <w:rFonts w:ascii="宋体" w:eastAsia="宋体" w:hAnsi="宋体" w:cs="宋体"/>
          <w:szCs w:val="21"/>
        </w:rPr>
        <w:t xml:space="preserve">including 5 with acquired immunodeficiency syndrome and 1 with anti-interferon-γ autoantibody syndrome. Median diagnostic delay was 130 days, and 89.7% of the </w:t>
      </w:r>
    </w:p>
    <w:p w:rsidR="008B5DF5" w:rsidRPr="008B5DF5" w:rsidRDefault="008B5DF5" w:rsidP="008B5DF5">
      <w:pPr>
        <w:rPr>
          <w:rFonts w:ascii="宋体" w:eastAsia="宋体" w:hAnsi="宋体" w:cs="宋体"/>
          <w:szCs w:val="21"/>
        </w:rPr>
      </w:pPr>
      <w:r w:rsidRPr="008B5DF5">
        <w:rPr>
          <w:rFonts w:ascii="宋体" w:eastAsia="宋体" w:hAnsi="宋体" w:cs="宋体"/>
          <w:szCs w:val="21"/>
        </w:rPr>
        <w:t xml:space="preserve">patients were initially misdiagnosed with tuberculosis or malignancy. The most </w:t>
      </w:r>
    </w:p>
    <w:p w:rsidR="008B5DF5" w:rsidRPr="008B5DF5" w:rsidRDefault="008B5DF5" w:rsidP="008B5DF5">
      <w:pPr>
        <w:rPr>
          <w:rFonts w:ascii="宋体" w:eastAsia="宋体" w:hAnsi="宋体" w:cs="宋体"/>
          <w:szCs w:val="21"/>
        </w:rPr>
      </w:pPr>
      <w:r w:rsidRPr="008B5DF5">
        <w:rPr>
          <w:rFonts w:ascii="宋体" w:eastAsia="宋体" w:hAnsi="宋体" w:cs="宋体"/>
          <w:szCs w:val="21"/>
        </w:rPr>
        <w:t xml:space="preserve">common symptoms were cough, expectoration, anemia, fever, weight loss, skin </w:t>
      </w:r>
    </w:p>
    <w:p w:rsidR="008B5DF5" w:rsidRPr="008B5DF5" w:rsidRDefault="008B5DF5" w:rsidP="008B5DF5">
      <w:pPr>
        <w:rPr>
          <w:rFonts w:ascii="宋体" w:eastAsia="宋体" w:hAnsi="宋体" w:cs="宋体"/>
          <w:szCs w:val="21"/>
        </w:rPr>
      </w:pPr>
      <w:r w:rsidRPr="008B5DF5">
        <w:rPr>
          <w:rFonts w:ascii="宋体" w:eastAsia="宋体" w:hAnsi="宋体" w:cs="宋体"/>
          <w:szCs w:val="21"/>
        </w:rPr>
        <w:t xml:space="preserve">lesions, and bone pain. Chest CT revealed nodules, patchy opacities, mass-like </w:t>
      </w:r>
    </w:p>
    <w:p w:rsidR="008B5DF5" w:rsidRPr="008B5DF5" w:rsidRDefault="008B5DF5" w:rsidP="008B5DF5">
      <w:pPr>
        <w:rPr>
          <w:rFonts w:ascii="宋体" w:eastAsia="宋体" w:hAnsi="宋体" w:cs="宋体"/>
          <w:szCs w:val="21"/>
        </w:rPr>
      </w:pPr>
      <w:r w:rsidRPr="008B5DF5">
        <w:rPr>
          <w:rFonts w:ascii="宋体" w:eastAsia="宋体" w:hAnsi="宋体" w:cs="宋体"/>
          <w:szCs w:val="21"/>
        </w:rPr>
        <w:t xml:space="preserve">shadows, and bronchial stenosis, with or without hilar/mediastinal </w:t>
      </w:r>
    </w:p>
    <w:p w:rsidR="008B5DF5" w:rsidRPr="008B5DF5" w:rsidRDefault="008B5DF5" w:rsidP="008B5DF5">
      <w:pPr>
        <w:rPr>
          <w:rFonts w:ascii="宋体" w:eastAsia="宋体" w:hAnsi="宋体" w:cs="宋体"/>
          <w:szCs w:val="21"/>
        </w:rPr>
      </w:pPr>
      <w:r w:rsidRPr="008B5DF5">
        <w:rPr>
          <w:rFonts w:ascii="宋体" w:eastAsia="宋体" w:hAnsi="宋体" w:cs="宋体"/>
          <w:szCs w:val="21"/>
        </w:rPr>
        <w:t xml:space="preserve">lymphadenopathy, whereas osteolytic bone destruction was evident in 11 patients. </w:t>
      </w:r>
    </w:p>
    <w:p w:rsidR="008B5DF5" w:rsidRPr="008B5DF5" w:rsidRDefault="008B5DF5" w:rsidP="008B5DF5">
      <w:pPr>
        <w:rPr>
          <w:rFonts w:ascii="宋体" w:eastAsia="宋体" w:hAnsi="宋体" w:cs="宋体"/>
          <w:szCs w:val="21"/>
        </w:rPr>
      </w:pPr>
      <w:r w:rsidRPr="008B5DF5">
        <w:rPr>
          <w:rFonts w:ascii="宋体" w:eastAsia="宋体" w:hAnsi="宋体" w:cs="宋体"/>
          <w:szCs w:val="21"/>
        </w:rPr>
        <w:t xml:space="preserve">The most common features of bronchoscopy were intraluminal </w:t>
      </w:r>
    </w:p>
    <w:p w:rsidR="008B5DF5" w:rsidRPr="008B5DF5" w:rsidRDefault="008B5DF5" w:rsidP="008B5DF5">
      <w:pPr>
        <w:rPr>
          <w:rFonts w:ascii="宋体" w:eastAsia="宋体" w:hAnsi="宋体" w:cs="宋体"/>
          <w:szCs w:val="21"/>
        </w:rPr>
      </w:pPr>
      <w:r w:rsidRPr="008B5DF5">
        <w:rPr>
          <w:rFonts w:ascii="宋体" w:eastAsia="宋体" w:hAnsi="宋体" w:cs="宋体"/>
          <w:szCs w:val="21"/>
        </w:rPr>
        <w:t xml:space="preserve">masses/neoplasms/nodules. Metagenomic next-generation sequencing (mNGS) of BALF </w:t>
      </w:r>
    </w:p>
    <w:p w:rsidR="008B5DF5" w:rsidRPr="008B5DF5" w:rsidRDefault="008B5DF5" w:rsidP="008B5DF5">
      <w:pPr>
        <w:rPr>
          <w:rFonts w:ascii="宋体" w:eastAsia="宋体" w:hAnsi="宋体" w:cs="宋体"/>
          <w:szCs w:val="21"/>
        </w:rPr>
      </w:pPr>
      <w:r w:rsidRPr="008B5DF5">
        <w:rPr>
          <w:rFonts w:ascii="宋体" w:eastAsia="宋体" w:hAnsi="宋体" w:cs="宋体"/>
          <w:szCs w:val="21"/>
        </w:rPr>
        <w:t xml:space="preserve">(n=12) demonstrated 100% positivity, outperforming BALF culture (46.2%, 12/26) </w:t>
      </w:r>
    </w:p>
    <w:p w:rsidR="008B5DF5" w:rsidRPr="008B5DF5" w:rsidRDefault="008B5DF5" w:rsidP="008B5DF5">
      <w:pPr>
        <w:rPr>
          <w:rFonts w:ascii="宋体" w:eastAsia="宋体" w:hAnsi="宋体" w:cs="宋体"/>
          <w:szCs w:val="21"/>
        </w:rPr>
      </w:pPr>
      <w:r w:rsidRPr="008B5DF5">
        <w:rPr>
          <w:rFonts w:ascii="宋体" w:eastAsia="宋体" w:hAnsi="宋体" w:cs="宋体"/>
          <w:szCs w:val="21"/>
        </w:rPr>
        <w:t xml:space="preserve">and sputum culture (39.3%, 11/28). Mycobacterium colombiense accounted for 24.1% </w:t>
      </w:r>
    </w:p>
    <w:p w:rsidR="008B5DF5" w:rsidRPr="008B5DF5" w:rsidRDefault="008B5DF5" w:rsidP="008B5DF5">
      <w:pPr>
        <w:rPr>
          <w:rFonts w:ascii="宋体" w:eastAsia="宋体" w:hAnsi="宋体" w:cs="宋体"/>
          <w:szCs w:val="21"/>
        </w:rPr>
      </w:pPr>
      <w:r w:rsidRPr="008B5DF5">
        <w:rPr>
          <w:rFonts w:ascii="宋体" w:eastAsia="宋体" w:hAnsi="宋体" w:cs="宋体"/>
          <w:szCs w:val="21"/>
        </w:rPr>
        <w:t xml:space="preserve">of cases. With respect to therapeutic management, 27 patients received systemic </w:t>
      </w:r>
    </w:p>
    <w:p w:rsidR="008B5DF5" w:rsidRPr="008B5DF5" w:rsidRDefault="008B5DF5" w:rsidP="008B5DF5">
      <w:pPr>
        <w:rPr>
          <w:rFonts w:ascii="宋体" w:eastAsia="宋体" w:hAnsi="宋体" w:cs="宋体"/>
          <w:szCs w:val="21"/>
        </w:rPr>
      </w:pPr>
      <w:r w:rsidRPr="008B5DF5">
        <w:rPr>
          <w:rFonts w:ascii="宋体" w:eastAsia="宋体" w:hAnsi="宋体" w:cs="宋体"/>
          <w:szCs w:val="21"/>
        </w:rPr>
        <w:t xml:space="preserve">antimicrobial therapy, while 2 did not receive specific anti-N™ treatment. One </w:t>
      </w:r>
    </w:p>
    <w:p w:rsidR="008B5DF5" w:rsidRPr="008B5DF5" w:rsidRDefault="008B5DF5" w:rsidP="008B5DF5">
      <w:pPr>
        <w:rPr>
          <w:rFonts w:ascii="宋体" w:eastAsia="宋体" w:hAnsi="宋体" w:cs="宋体"/>
          <w:szCs w:val="21"/>
        </w:rPr>
      </w:pPr>
      <w:r w:rsidRPr="008B5DF5">
        <w:rPr>
          <w:rFonts w:ascii="宋体" w:eastAsia="宋体" w:hAnsi="宋体" w:cs="宋体"/>
          <w:szCs w:val="21"/>
        </w:rPr>
        <w:t xml:space="preserve">patient underwent combined endoscopic resection. Overall, 23 patients (79.3%) </w:t>
      </w:r>
    </w:p>
    <w:p w:rsidR="008B5DF5" w:rsidRPr="008B5DF5" w:rsidRDefault="008B5DF5" w:rsidP="008B5DF5">
      <w:pPr>
        <w:rPr>
          <w:rFonts w:ascii="宋体" w:eastAsia="宋体" w:hAnsi="宋体" w:cs="宋体"/>
          <w:szCs w:val="21"/>
        </w:rPr>
      </w:pPr>
      <w:r w:rsidRPr="008B5DF5">
        <w:rPr>
          <w:rFonts w:ascii="宋体" w:eastAsia="宋体" w:hAnsi="宋体" w:cs="宋体"/>
          <w:szCs w:val="21"/>
        </w:rPr>
        <w:t xml:space="preserve">achieved improvement or cure, 5 showed disease progression, 1 experienced </w:t>
      </w:r>
    </w:p>
    <w:p w:rsidR="008B5DF5" w:rsidRPr="008B5DF5" w:rsidRDefault="008B5DF5" w:rsidP="008B5DF5">
      <w:pPr>
        <w:rPr>
          <w:rFonts w:ascii="宋体" w:eastAsia="宋体" w:hAnsi="宋体" w:cs="宋体"/>
          <w:szCs w:val="21"/>
        </w:rPr>
      </w:pPr>
      <w:r w:rsidRPr="008B5DF5">
        <w:rPr>
          <w:rFonts w:ascii="宋体" w:eastAsia="宋体" w:hAnsi="宋体" w:cs="宋体"/>
          <w:szCs w:val="21"/>
        </w:rPr>
        <w:t>relapse, and 1 died.</w:t>
      </w:r>
    </w:p>
    <w:p w:rsidR="008B5DF5" w:rsidRPr="008B5DF5" w:rsidRDefault="008B5DF5" w:rsidP="008B5DF5">
      <w:pPr>
        <w:rPr>
          <w:rFonts w:ascii="宋体" w:eastAsia="宋体" w:hAnsi="宋体" w:cs="宋体"/>
          <w:szCs w:val="21"/>
        </w:rPr>
      </w:pPr>
      <w:r w:rsidRPr="008B5DF5">
        <w:rPr>
          <w:rFonts w:ascii="宋体" w:eastAsia="宋体" w:hAnsi="宋体" w:cs="宋体"/>
          <w:b/>
          <w:szCs w:val="21"/>
        </w:rPr>
        <w:t xml:space="preserve">CONCLUSIONS: </w:t>
      </w:r>
      <w:r w:rsidRPr="008B5DF5">
        <w:rPr>
          <w:rFonts w:ascii="宋体" w:eastAsia="宋体" w:hAnsi="宋体" w:cs="宋体"/>
          <w:szCs w:val="21"/>
        </w:rPr>
        <w:t xml:space="preserve">Tracheobronchial NTM infection is rare but clinically significant, </w:t>
      </w:r>
    </w:p>
    <w:p w:rsidR="008B5DF5" w:rsidRPr="008B5DF5" w:rsidRDefault="008B5DF5" w:rsidP="008B5DF5">
      <w:pPr>
        <w:rPr>
          <w:rFonts w:ascii="宋体" w:eastAsia="宋体" w:hAnsi="宋体" w:cs="宋体"/>
          <w:szCs w:val="21"/>
        </w:rPr>
      </w:pPr>
      <w:r w:rsidRPr="008B5DF5">
        <w:rPr>
          <w:rFonts w:ascii="宋体" w:eastAsia="宋体" w:hAnsi="宋体" w:cs="宋体"/>
          <w:szCs w:val="21"/>
        </w:rPr>
        <w:t xml:space="preserve">often occurring in the context of disseminated disease with pulmonary </w:t>
      </w:r>
    </w:p>
    <w:p w:rsidR="008B5DF5" w:rsidRPr="008B5DF5" w:rsidRDefault="008B5DF5" w:rsidP="008B5DF5">
      <w:pPr>
        <w:rPr>
          <w:rFonts w:ascii="宋体" w:eastAsia="宋体" w:hAnsi="宋体" w:cs="宋体"/>
          <w:szCs w:val="21"/>
        </w:rPr>
      </w:pPr>
      <w:r w:rsidRPr="008B5DF5">
        <w:rPr>
          <w:rFonts w:ascii="宋体" w:eastAsia="宋体" w:hAnsi="宋体" w:cs="宋体"/>
          <w:szCs w:val="21"/>
        </w:rPr>
        <w:t xml:space="preserve">involvement. Immunocompromised hosts, particularly those with AIDS or anti-IFN-γ autoantibody syndrome, are highly susceptible. Bronchoscopy typically reveals </w:t>
      </w:r>
    </w:p>
    <w:p w:rsidR="008B5DF5" w:rsidRPr="008B5DF5" w:rsidRDefault="008B5DF5" w:rsidP="008B5DF5">
      <w:pPr>
        <w:rPr>
          <w:rFonts w:ascii="宋体" w:eastAsia="宋体" w:hAnsi="宋体" w:cs="宋体"/>
          <w:szCs w:val="21"/>
        </w:rPr>
      </w:pPr>
      <w:r w:rsidRPr="008B5DF5">
        <w:rPr>
          <w:rFonts w:ascii="宋体" w:eastAsia="宋体" w:hAnsi="宋体" w:cs="宋体"/>
          <w:szCs w:val="21"/>
        </w:rPr>
        <w:t xml:space="preserve">mass lesions causing luminal stenosis or occlusion. In this cohort, M. </w:t>
      </w:r>
    </w:p>
    <w:p w:rsidR="008B5DF5" w:rsidRPr="008B5DF5" w:rsidRDefault="008B5DF5" w:rsidP="008B5DF5">
      <w:pPr>
        <w:rPr>
          <w:rFonts w:ascii="宋体" w:eastAsia="宋体" w:hAnsi="宋体" w:cs="宋体"/>
          <w:szCs w:val="21"/>
        </w:rPr>
      </w:pPr>
      <w:r w:rsidRPr="008B5DF5">
        <w:rPr>
          <w:rFonts w:ascii="宋体" w:eastAsia="宋体" w:hAnsi="宋体" w:cs="宋体"/>
          <w:szCs w:val="21"/>
        </w:rPr>
        <w:t xml:space="preserve">colombiense was the most frequently isolated NTM species. Early bronchoscopy, </w:t>
      </w:r>
    </w:p>
    <w:p w:rsidR="008B5DF5" w:rsidRPr="008B5DF5" w:rsidRDefault="008B5DF5" w:rsidP="008B5DF5">
      <w:pPr>
        <w:rPr>
          <w:rFonts w:ascii="宋体" w:eastAsia="宋体" w:hAnsi="宋体" w:cs="宋体"/>
          <w:szCs w:val="21"/>
        </w:rPr>
      </w:pPr>
      <w:r w:rsidRPr="008B5DF5">
        <w:rPr>
          <w:rFonts w:ascii="宋体" w:eastAsia="宋体" w:hAnsi="宋体" w:cs="宋体"/>
          <w:szCs w:val="21"/>
        </w:rPr>
        <w:t xml:space="preserve">mNGS-based pathogen detection, and timely systemic or endoscopic intervention </w:t>
      </w:r>
    </w:p>
    <w:p w:rsidR="008B5DF5" w:rsidRPr="008B5DF5" w:rsidRDefault="008B5DF5" w:rsidP="008B5DF5">
      <w:pPr>
        <w:rPr>
          <w:rFonts w:ascii="宋体" w:eastAsia="宋体" w:hAnsi="宋体" w:cs="宋体"/>
          <w:szCs w:val="21"/>
        </w:rPr>
      </w:pPr>
      <w:r w:rsidRPr="008B5DF5">
        <w:rPr>
          <w:rFonts w:ascii="宋体" w:eastAsia="宋体" w:hAnsi="宋体" w:cs="宋体"/>
          <w:szCs w:val="21"/>
        </w:rPr>
        <w:t xml:space="preserve">should be considered to prevent irreversible airway stenosis. Further studies </w:t>
      </w:r>
    </w:p>
    <w:p w:rsidR="008B5DF5" w:rsidRPr="008B5DF5" w:rsidRDefault="008B5DF5" w:rsidP="008B5DF5">
      <w:pPr>
        <w:rPr>
          <w:rFonts w:ascii="宋体" w:eastAsia="宋体" w:hAnsi="宋体" w:cs="宋体"/>
          <w:szCs w:val="21"/>
        </w:rPr>
      </w:pPr>
      <w:r w:rsidRPr="008B5DF5">
        <w:rPr>
          <w:rFonts w:ascii="宋体" w:eastAsia="宋体" w:hAnsi="宋体" w:cs="宋体"/>
          <w:szCs w:val="21"/>
        </w:rPr>
        <w:t>are needed to validate optimal treatment strategies.</w:t>
      </w:r>
    </w:p>
    <w:p w:rsidR="008B5DF5" w:rsidRPr="008B5DF5" w:rsidRDefault="008B5DF5" w:rsidP="008B5DF5">
      <w:pPr>
        <w:rPr>
          <w:rFonts w:ascii="宋体" w:eastAsia="宋体" w:hAnsi="宋体" w:cs="宋体"/>
          <w:szCs w:val="21"/>
        </w:rPr>
      </w:pPr>
      <w:r w:rsidRPr="008B5DF5">
        <w:rPr>
          <w:rFonts w:ascii="宋体" w:eastAsia="宋体" w:hAnsi="宋体" w:cs="宋体"/>
          <w:szCs w:val="21"/>
        </w:rPr>
        <w:t xml:space="preserve">CLINICAL TRIAL REGISTRATION: https://www.ClinicalTrials.gov, identifier </w:t>
      </w:r>
    </w:p>
    <w:p w:rsidR="008B5DF5" w:rsidRPr="008B5DF5" w:rsidRDefault="008B5DF5" w:rsidP="008B5DF5">
      <w:pPr>
        <w:rPr>
          <w:rFonts w:ascii="宋体" w:eastAsia="宋体" w:hAnsi="宋体" w:cs="宋体"/>
          <w:szCs w:val="21"/>
        </w:rPr>
      </w:pPr>
      <w:r w:rsidRPr="008B5DF5">
        <w:rPr>
          <w:rFonts w:ascii="宋体" w:eastAsia="宋体" w:hAnsi="宋体" w:cs="宋体"/>
          <w:szCs w:val="21"/>
        </w:rPr>
        <w:lastRenderedPageBreak/>
        <w:t>NCT07377864.</w:t>
      </w:r>
    </w:p>
    <w:p w:rsidR="008B5DF5" w:rsidRPr="008B5DF5" w:rsidRDefault="008B5DF5" w:rsidP="008B5DF5">
      <w:pPr>
        <w:rPr>
          <w:rFonts w:ascii="宋体" w:eastAsia="宋体" w:hAnsi="宋体" w:cs="宋体"/>
          <w:szCs w:val="21"/>
        </w:rPr>
      </w:pPr>
    </w:p>
    <w:p w:rsidR="008B5DF5" w:rsidRPr="008B5DF5" w:rsidRDefault="008B5DF5" w:rsidP="008B5DF5">
      <w:pPr>
        <w:rPr>
          <w:rFonts w:ascii="宋体" w:eastAsia="宋体" w:hAnsi="宋体" w:cs="宋体"/>
          <w:szCs w:val="21"/>
        </w:rPr>
      </w:pPr>
      <w:r w:rsidRPr="008B5DF5">
        <w:rPr>
          <w:rFonts w:ascii="宋体" w:eastAsia="宋体" w:hAnsi="宋体" w:cs="宋体"/>
          <w:szCs w:val="21"/>
        </w:rPr>
        <w:t xml:space="preserve">Copyright © 2026 Pan, Wei, Luo, Lin, Lu, Lin, Mai, Deng, Huang, Yu, Huang and </w:t>
      </w:r>
    </w:p>
    <w:p w:rsidR="008B5DF5" w:rsidRPr="008B5DF5" w:rsidRDefault="008B5DF5" w:rsidP="008B5DF5">
      <w:pPr>
        <w:rPr>
          <w:rFonts w:ascii="宋体" w:eastAsia="宋体" w:hAnsi="宋体" w:cs="宋体"/>
          <w:szCs w:val="21"/>
        </w:rPr>
      </w:pPr>
      <w:r w:rsidRPr="008B5DF5">
        <w:rPr>
          <w:rFonts w:ascii="宋体" w:eastAsia="宋体" w:hAnsi="宋体" w:cs="宋体"/>
          <w:szCs w:val="21"/>
        </w:rPr>
        <w:t>Zhang.</w:t>
      </w:r>
    </w:p>
    <w:p w:rsidR="008B5DF5" w:rsidRPr="008B5DF5" w:rsidRDefault="008B5DF5" w:rsidP="008B5DF5">
      <w:pPr>
        <w:rPr>
          <w:rFonts w:ascii="宋体" w:eastAsia="宋体" w:hAnsi="宋体" w:cs="宋体"/>
          <w:szCs w:val="21"/>
        </w:rPr>
      </w:pPr>
    </w:p>
    <w:p w:rsidR="008B5DF5" w:rsidRPr="008B5DF5" w:rsidRDefault="008B5DF5" w:rsidP="008B5DF5">
      <w:pPr>
        <w:rPr>
          <w:rFonts w:ascii="宋体" w:eastAsia="宋体" w:hAnsi="宋体" w:cs="宋体"/>
          <w:szCs w:val="21"/>
        </w:rPr>
      </w:pPr>
      <w:r w:rsidRPr="008B5DF5">
        <w:rPr>
          <w:rFonts w:ascii="宋体" w:eastAsia="宋体" w:hAnsi="宋体" w:cs="宋体"/>
          <w:szCs w:val="21"/>
        </w:rPr>
        <w:t>DOI: 10.3389/fcimb.2026.1872833</w:t>
      </w:r>
    </w:p>
    <w:p w:rsidR="008B5DF5" w:rsidRPr="008B5DF5" w:rsidRDefault="008B5DF5" w:rsidP="008B5DF5">
      <w:pPr>
        <w:rPr>
          <w:rFonts w:ascii="宋体" w:eastAsia="宋体" w:hAnsi="宋体" w:cs="宋体"/>
          <w:szCs w:val="21"/>
        </w:rPr>
      </w:pPr>
      <w:r w:rsidRPr="008B5DF5">
        <w:rPr>
          <w:rFonts w:ascii="宋体" w:eastAsia="宋体" w:hAnsi="宋体" w:cs="宋体"/>
          <w:szCs w:val="21"/>
        </w:rPr>
        <w:t>PMCID: PMC13402115</w:t>
      </w:r>
    </w:p>
    <w:p w:rsidR="008B5DF5" w:rsidRPr="008B5DF5" w:rsidRDefault="008B5DF5" w:rsidP="008B5DF5">
      <w:pPr>
        <w:rPr>
          <w:rFonts w:ascii="宋体" w:eastAsia="宋体" w:hAnsi="宋体" w:cs="宋体"/>
          <w:szCs w:val="21"/>
        </w:rPr>
      </w:pPr>
      <w:r w:rsidRPr="008B5DF5">
        <w:rPr>
          <w:rFonts w:ascii="宋体" w:eastAsia="宋体" w:hAnsi="宋体" w:cs="宋体"/>
          <w:szCs w:val="21"/>
        </w:rPr>
        <w:t>PMID: 42516434 [Indexed for MEDLINE]</w:t>
      </w:r>
    </w:p>
    <w:p w:rsidR="008B5DF5" w:rsidRPr="008B5DF5" w:rsidRDefault="008B5DF5" w:rsidP="008B5DF5">
      <w:pPr>
        <w:rPr>
          <w:rFonts w:ascii="宋体" w:eastAsia="宋体" w:hAnsi="宋体" w:cs="宋体"/>
          <w:szCs w:val="21"/>
        </w:rPr>
      </w:pPr>
    </w:p>
    <w:p w:rsidR="008B5DF5" w:rsidRPr="008B5DF5" w:rsidRDefault="008B5DF5" w:rsidP="008B5DF5">
      <w:pPr>
        <w:rPr>
          <w:rFonts w:ascii="宋体" w:eastAsia="宋体" w:hAnsi="宋体" w:cs="宋体"/>
          <w:b/>
          <w:color w:val="FF0000"/>
          <w:szCs w:val="21"/>
        </w:rPr>
      </w:pPr>
      <w:r w:rsidRPr="008B5DF5">
        <w:rPr>
          <w:rFonts w:ascii="宋体" w:eastAsia="宋体" w:hAnsi="宋体" w:cs="宋体"/>
          <w:b/>
          <w:color w:val="FF0000"/>
          <w:szCs w:val="21"/>
        </w:rPr>
        <w:t>1</w:t>
      </w:r>
      <w:r w:rsidR="0000550E">
        <w:rPr>
          <w:rFonts w:ascii="宋体" w:eastAsia="宋体" w:hAnsi="宋体" w:cs="宋体"/>
          <w:b/>
          <w:color w:val="FF0000"/>
          <w:szCs w:val="21"/>
        </w:rPr>
        <w:t>2</w:t>
      </w:r>
      <w:r w:rsidRPr="008B5DF5">
        <w:rPr>
          <w:rFonts w:ascii="宋体" w:eastAsia="宋体" w:hAnsi="宋体" w:cs="宋体"/>
          <w:b/>
          <w:color w:val="FF0000"/>
          <w:szCs w:val="21"/>
        </w:rPr>
        <w:t>. Pathogens. 2026 Jul 22;15(7):774. doi: 10.3390/pathogens15070774.</w:t>
      </w:r>
    </w:p>
    <w:p w:rsidR="008B5DF5" w:rsidRPr="008B5DF5" w:rsidRDefault="008B5DF5" w:rsidP="008B5DF5">
      <w:pPr>
        <w:rPr>
          <w:rFonts w:ascii="宋体" w:eastAsia="宋体" w:hAnsi="宋体" w:cs="宋体"/>
          <w:szCs w:val="21"/>
        </w:rPr>
      </w:pPr>
    </w:p>
    <w:p w:rsidR="008B5DF5" w:rsidRPr="008B5DF5" w:rsidRDefault="008B5DF5" w:rsidP="008B5DF5">
      <w:pPr>
        <w:rPr>
          <w:rFonts w:ascii="宋体" w:eastAsia="宋体" w:hAnsi="宋体" w:cs="宋体"/>
          <w:szCs w:val="21"/>
        </w:rPr>
      </w:pPr>
      <w:r w:rsidRPr="008B5DF5">
        <w:rPr>
          <w:rFonts w:ascii="宋体" w:eastAsia="宋体" w:hAnsi="宋体" w:cs="宋体"/>
          <w:szCs w:val="21"/>
        </w:rPr>
        <w:t xml:space="preserve">Mycobacterium tuberculosis and Mycobacterium avium Complex Cutaneous </w:t>
      </w:r>
    </w:p>
    <w:p w:rsidR="008B5DF5" w:rsidRPr="008B5DF5" w:rsidRDefault="008B5DF5" w:rsidP="008B5DF5">
      <w:pPr>
        <w:rPr>
          <w:rFonts w:ascii="宋体" w:eastAsia="宋体" w:hAnsi="宋体" w:cs="宋体"/>
          <w:szCs w:val="21"/>
        </w:rPr>
      </w:pPr>
      <w:r w:rsidRPr="008B5DF5">
        <w:rPr>
          <w:rFonts w:ascii="宋体" w:eastAsia="宋体" w:hAnsi="宋体" w:cs="宋体"/>
          <w:szCs w:val="21"/>
        </w:rPr>
        <w:t>Co-Infection: Diagnostic and Therapeutic Challenges.</w:t>
      </w:r>
    </w:p>
    <w:p w:rsidR="008B5DF5" w:rsidRPr="008B5DF5" w:rsidRDefault="008B5DF5" w:rsidP="008B5DF5">
      <w:pPr>
        <w:rPr>
          <w:rFonts w:ascii="宋体" w:eastAsia="宋体" w:hAnsi="宋体" w:cs="宋体"/>
          <w:szCs w:val="21"/>
        </w:rPr>
      </w:pPr>
    </w:p>
    <w:p w:rsidR="008B5DF5" w:rsidRPr="008B5DF5" w:rsidRDefault="008B5DF5" w:rsidP="008B5DF5">
      <w:pPr>
        <w:rPr>
          <w:rFonts w:ascii="宋体" w:eastAsia="宋体" w:hAnsi="宋体" w:cs="宋体"/>
          <w:szCs w:val="21"/>
        </w:rPr>
      </w:pPr>
      <w:r w:rsidRPr="008B5DF5">
        <w:rPr>
          <w:rFonts w:ascii="宋体" w:eastAsia="宋体" w:hAnsi="宋体" w:cs="宋体"/>
          <w:szCs w:val="21"/>
        </w:rPr>
        <w:t xml:space="preserve">Weng M(1)(2), Zhou G(1)(2), Wu Q(1)(2), Chen Q(1)(2), Li J(3), Wang Z(4), Li </w:t>
      </w:r>
    </w:p>
    <w:p w:rsidR="008B5DF5" w:rsidRPr="008B5DF5" w:rsidRDefault="008B5DF5" w:rsidP="008B5DF5">
      <w:pPr>
        <w:rPr>
          <w:rFonts w:ascii="宋体" w:eastAsia="宋体" w:hAnsi="宋体" w:cs="宋体"/>
          <w:szCs w:val="21"/>
        </w:rPr>
      </w:pPr>
      <w:r w:rsidRPr="008B5DF5">
        <w:rPr>
          <w:rFonts w:ascii="宋体" w:eastAsia="宋体" w:hAnsi="宋体" w:cs="宋体"/>
          <w:szCs w:val="21"/>
        </w:rPr>
        <w:t>W(3).</w:t>
      </w:r>
    </w:p>
    <w:p w:rsidR="008B5DF5" w:rsidRPr="008B5DF5" w:rsidRDefault="008B5DF5" w:rsidP="008B5DF5">
      <w:pPr>
        <w:rPr>
          <w:rFonts w:ascii="宋体" w:eastAsia="宋体" w:hAnsi="宋体" w:cs="宋体"/>
          <w:szCs w:val="21"/>
        </w:rPr>
      </w:pPr>
    </w:p>
    <w:p w:rsidR="008B5DF5" w:rsidRPr="008B5DF5" w:rsidRDefault="008B5DF5" w:rsidP="008B5DF5">
      <w:pPr>
        <w:rPr>
          <w:rFonts w:ascii="宋体" w:eastAsia="宋体" w:hAnsi="宋体" w:cs="宋体"/>
          <w:b/>
          <w:color w:val="0070C0"/>
          <w:szCs w:val="21"/>
        </w:rPr>
      </w:pPr>
      <w:r w:rsidRPr="008B5DF5">
        <w:rPr>
          <w:rFonts w:ascii="宋体" w:eastAsia="宋体" w:hAnsi="宋体" w:cs="宋体"/>
          <w:b/>
          <w:color w:val="0070C0"/>
          <w:szCs w:val="21"/>
        </w:rPr>
        <w:t>Minhua Weng, Guizhong Zhou, Qiuping Wu, Qiong Chen, Jiabin Li, Zheng Wang*, Wenting Li*</w:t>
      </w:r>
    </w:p>
    <w:p w:rsidR="008B5DF5" w:rsidRPr="008B5DF5" w:rsidRDefault="008B5DF5" w:rsidP="008B5DF5">
      <w:pPr>
        <w:rPr>
          <w:rFonts w:ascii="宋体" w:eastAsia="宋体" w:hAnsi="宋体" w:cs="宋体"/>
          <w:b/>
          <w:color w:val="0070C0"/>
          <w:szCs w:val="21"/>
        </w:rPr>
      </w:pPr>
      <w:r w:rsidRPr="008B5DF5">
        <w:rPr>
          <w:rFonts w:ascii="宋体" w:eastAsia="宋体" w:hAnsi="宋体" w:cs="宋体"/>
          <w:b/>
          <w:color w:val="0070C0"/>
          <w:szCs w:val="21"/>
        </w:rPr>
        <w:t>*Correspondence: santawang99@163.com (Zheng Wang); yfy1243005@fy.ahmu.edu.cn (Wenting Li)</w:t>
      </w:r>
    </w:p>
    <w:p w:rsidR="008B5DF5" w:rsidRPr="008B5DF5" w:rsidRDefault="008B5DF5" w:rsidP="008B5DF5">
      <w:pPr>
        <w:rPr>
          <w:rFonts w:ascii="宋体" w:eastAsia="宋体" w:hAnsi="宋体" w:cs="宋体"/>
          <w:szCs w:val="21"/>
        </w:rPr>
      </w:pPr>
    </w:p>
    <w:p w:rsidR="008B5DF5" w:rsidRPr="008B5DF5" w:rsidRDefault="008B5DF5" w:rsidP="008B5DF5">
      <w:pPr>
        <w:rPr>
          <w:rFonts w:ascii="宋体" w:eastAsia="宋体" w:hAnsi="宋体" w:cs="宋体"/>
          <w:szCs w:val="21"/>
        </w:rPr>
      </w:pPr>
      <w:r w:rsidRPr="008B5DF5">
        <w:rPr>
          <w:rFonts w:ascii="宋体" w:eastAsia="宋体" w:hAnsi="宋体" w:cs="宋体"/>
          <w:szCs w:val="21"/>
        </w:rPr>
        <w:t>Author information:</w:t>
      </w:r>
    </w:p>
    <w:p w:rsidR="008B5DF5" w:rsidRPr="008B5DF5" w:rsidRDefault="008B5DF5" w:rsidP="008B5DF5">
      <w:pPr>
        <w:rPr>
          <w:rFonts w:ascii="宋体" w:eastAsia="宋体" w:hAnsi="宋体" w:cs="宋体"/>
          <w:szCs w:val="21"/>
        </w:rPr>
      </w:pPr>
      <w:r w:rsidRPr="008B5DF5">
        <w:rPr>
          <w:rFonts w:ascii="宋体" w:eastAsia="宋体" w:hAnsi="宋体" w:cs="宋体"/>
          <w:szCs w:val="21"/>
        </w:rPr>
        <w:t xml:space="preserve">(1)Department of Infectious and Tropical Diseases, The Second Affiliated </w:t>
      </w:r>
    </w:p>
    <w:p w:rsidR="008B5DF5" w:rsidRPr="008B5DF5" w:rsidRDefault="008B5DF5" w:rsidP="008B5DF5">
      <w:pPr>
        <w:rPr>
          <w:rFonts w:ascii="宋体" w:eastAsia="宋体" w:hAnsi="宋体" w:cs="宋体"/>
          <w:szCs w:val="21"/>
        </w:rPr>
      </w:pPr>
      <w:r w:rsidRPr="008B5DF5">
        <w:rPr>
          <w:rFonts w:ascii="宋体" w:eastAsia="宋体" w:hAnsi="宋体" w:cs="宋体"/>
          <w:szCs w:val="21"/>
        </w:rPr>
        <w:t>Hospital of Hainan Medical University, Haikou 570311, China.</w:t>
      </w:r>
    </w:p>
    <w:p w:rsidR="008B5DF5" w:rsidRPr="008B5DF5" w:rsidRDefault="008B5DF5" w:rsidP="008B5DF5">
      <w:pPr>
        <w:rPr>
          <w:rFonts w:ascii="宋体" w:eastAsia="宋体" w:hAnsi="宋体" w:cs="宋体"/>
          <w:szCs w:val="21"/>
        </w:rPr>
      </w:pPr>
      <w:r w:rsidRPr="008B5DF5">
        <w:rPr>
          <w:rFonts w:ascii="宋体" w:eastAsia="宋体" w:hAnsi="宋体" w:cs="宋体"/>
          <w:szCs w:val="21"/>
        </w:rPr>
        <w:t xml:space="preserve">(2)Department of Internal Medicine, The Hainan Public Health Clinical Center, </w:t>
      </w:r>
    </w:p>
    <w:p w:rsidR="008B5DF5" w:rsidRPr="008B5DF5" w:rsidRDefault="008B5DF5" w:rsidP="008B5DF5">
      <w:pPr>
        <w:rPr>
          <w:rFonts w:ascii="宋体" w:eastAsia="宋体" w:hAnsi="宋体" w:cs="宋体"/>
          <w:szCs w:val="21"/>
        </w:rPr>
      </w:pPr>
      <w:r w:rsidRPr="008B5DF5">
        <w:rPr>
          <w:rFonts w:ascii="宋体" w:eastAsia="宋体" w:hAnsi="宋体" w:cs="宋体"/>
          <w:szCs w:val="21"/>
        </w:rPr>
        <w:t>Haikou 571129, China.</w:t>
      </w:r>
    </w:p>
    <w:p w:rsidR="008B5DF5" w:rsidRPr="008B5DF5" w:rsidRDefault="008B5DF5" w:rsidP="008B5DF5">
      <w:pPr>
        <w:rPr>
          <w:rFonts w:ascii="宋体" w:eastAsia="宋体" w:hAnsi="宋体" w:cs="宋体"/>
          <w:szCs w:val="21"/>
        </w:rPr>
      </w:pPr>
      <w:r w:rsidRPr="008B5DF5">
        <w:rPr>
          <w:rFonts w:ascii="宋体" w:eastAsia="宋体" w:hAnsi="宋体" w:cs="宋体"/>
          <w:szCs w:val="21"/>
        </w:rPr>
        <w:t xml:space="preserve">(3)Department of Infectious Diseases, The First Affiliated Hospital of Anhui </w:t>
      </w:r>
    </w:p>
    <w:p w:rsidR="008B5DF5" w:rsidRPr="008B5DF5" w:rsidRDefault="008B5DF5" w:rsidP="008B5DF5">
      <w:pPr>
        <w:rPr>
          <w:rFonts w:ascii="宋体" w:eastAsia="宋体" w:hAnsi="宋体" w:cs="宋体"/>
          <w:szCs w:val="21"/>
        </w:rPr>
      </w:pPr>
      <w:r w:rsidRPr="008B5DF5">
        <w:rPr>
          <w:rFonts w:ascii="宋体" w:eastAsia="宋体" w:hAnsi="宋体" w:cs="宋体"/>
          <w:szCs w:val="21"/>
        </w:rPr>
        <w:t>Medical University, Hefei 230022, China.</w:t>
      </w:r>
    </w:p>
    <w:p w:rsidR="008B5DF5" w:rsidRPr="008B5DF5" w:rsidRDefault="008B5DF5" w:rsidP="008B5DF5">
      <w:pPr>
        <w:rPr>
          <w:rFonts w:ascii="宋体" w:eastAsia="宋体" w:hAnsi="宋体" w:cs="宋体"/>
          <w:szCs w:val="21"/>
        </w:rPr>
      </w:pPr>
      <w:r w:rsidRPr="008B5DF5">
        <w:rPr>
          <w:rFonts w:ascii="宋体" w:eastAsia="宋体" w:hAnsi="宋体" w:cs="宋体"/>
          <w:szCs w:val="21"/>
        </w:rPr>
        <w:t xml:space="preserve">(4)Department of Respiratory and Critical Care Medicine, Henan Provincial </w:t>
      </w:r>
    </w:p>
    <w:p w:rsidR="008B5DF5" w:rsidRPr="008B5DF5" w:rsidRDefault="008B5DF5" w:rsidP="008B5DF5">
      <w:pPr>
        <w:rPr>
          <w:rFonts w:ascii="宋体" w:eastAsia="宋体" w:hAnsi="宋体" w:cs="宋体"/>
          <w:szCs w:val="21"/>
        </w:rPr>
      </w:pPr>
      <w:r w:rsidRPr="008B5DF5">
        <w:rPr>
          <w:rFonts w:ascii="宋体" w:eastAsia="宋体" w:hAnsi="宋体" w:cs="宋体"/>
          <w:szCs w:val="21"/>
        </w:rPr>
        <w:t>People's Hospital, Zhengzhou 450003, China.</w:t>
      </w:r>
    </w:p>
    <w:p w:rsidR="008B5DF5" w:rsidRPr="008B5DF5" w:rsidRDefault="008B5DF5" w:rsidP="008B5DF5">
      <w:pPr>
        <w:rPr>
          <w:rFonts w:ascii="宋体" w:eastAsia="宋体" w:hAnsi="宋体" w:cs="宋体"/>
          <w:szCs w:val="21"/>
        </w:rPr>
      </w:pPr>
    </w:p>
    <w:p w:rsidR="008B5DF5" w:rsidRPr="008B5DF5" w:rsidRDefault="008B5DF5" w:rsidP="008B5DF5">
      <w:pPr>
        <w:rPr>
          <w:rFonts w:ascii="宋体" w:eastAsia="宋体" w:hAnsi="宋体" w:cs="宋体"/>
          <w:szCs w:val="21"/>
        </w:rPr>
      </w:pPr>
      <w:r w:rsidRPr="008B5DF5">
        <w:rPr>
          <w:rFonts w:ascii="宋体" w:eastAsia="宋体" w:hAnsi="宋体" w:cs="宋体"/>
          <w:szCs w:val="21"/>
        </w:rPr>
        <w:t xml:space="preserve">Cutaneous co-infection with Mycobacterium tuberculosis (MTB) and Mycobacterium </w:t>
      </w:r>
    </w:p>
    <w:p w:rsidR="008B5DF5" w:rsidRPr="008B5DF5" w:rsidRDefault="008B5DF5" w:rsidP="008B5DF5">
      <w:pPr>
        <w:rPr>
          <w:rFonts w:ascii="宋体" w:eastAsia="宋体" w:hAnsi="宋体" w:cs="宋体"/>
          <w:szCs w:val="21"/>
        </w:rPr>
      </w:pPr>
      <w:r w:rsidRPr="008B5DF5">
        <w:rPr>
          <w:rFonts w:ascii="宋体" w:eastAsia="宋体" w:hAnsi="宋体" w:cs="宋体"/>
          <w:szCs w:val="21"/>
        </w:rPr>
        <w:t xml:space="preserve">avium complex (MAC) is extremely rare and easily missed due to overlapping </w:t>
      </w:r>
    </w:p>
    <w:p w:rsidR="008B5DF5" w:rsidRPr="008B5DF5" w:rsidRDefault="008B5DF5" w:rsidP="008B5DF5">
      <w:pPr>
        <w:rPr>
          <w:rFonts w:ascii="宋体" w:eastAsia="宋体" w:hAnsi="宋体" w:cs="宋体"/>
          <w:szCs w:val="21"/>
        </w:rPr>
      </w:pPr>
      <w:r w:rsidRPr="008B5DF5">
        <w:rPr>
          <w:rFonts w:ascii="宋体" w:eastAsia="宋体" w:hAnsi="宋体" w:cs="宋体"/>
          <w:szCs w:val="21"/>
        </w:rPr>
        <w:t xml:space="preserve">histopathological features. We report a previously healthy, HIV-negative </w:t>
      </w:r>
    </w:p>
    <w:p w:rsidR="008B5DF5" w:rsidRPr="008B5DF5" w:rsidRDefault="008B5DF5" w:rsidP="008B5DF5">
      <w:pPr>
        <w:rPr>
          <w:rFonts w:ascii="宋体" w:eastAsia="宋体" w:hAnsi="宋体" w:cs="宋体"/>
          <w:szCs w:val="21"/>
        </w:rPr>
      </w:pPr>
      <w:r w:rsidRPr="008B5DF5">
        <w:rPr>
          <w:rFonts w:ascii="宋体" w:eastAsia="宋体" w:hAnsi="宋体" w:cs="宋体"/>
          <w:szCs w:val="21"/>
        </w:rPr>
        <w:t xml:space="preserve">middle-aged woman who presented with a progressive destructive mass in the left </w:t>
      </w:r>
    </w:p>
    <w:p w:rsidR="008B5DF5" w:rsidRPr="008B5DF5" w:rsidRDefault="008B5DF5" w:rsidP="008B5DF5">
      <w:pPr>
        <w:rPr>
          <w:rFonts w:ascii="宋体" w:eastAsia="宋体" w:hAnsi="宋体" w:cs="宋体"/>
          <w:szCs w:val="21"/>
        </w:rPr>
      </w:pPr>
      <w:r w:rsidRPr="008B5DF5">
        <w:rPr>
          <w:rFonts w:ascii="宋体" w:eastAsia="宋体" w:hAnsi="宋体" w:cs="宋体"/>
          <w:szCs w:val="21"/>
        </w:rPr>
        <w:t xml:space="preserve">inguinal-perineal region. Imaging revealed sinus tract formation, osteolytic </w:t>
      </w:r>
    </w:p>
    <w:p w:rsidR="008B5DF5" w:rsidRPr="008B5DF5" w:rsidRDefault="008B5DF5" w:rsidP="008B5DF5">
      <w:pPr>
        <w:rPr>
          <w:rFonts w:ascii="宋体" w:eastAsia="宋体" w:hAnsi="宋体" w:cs="宋体"/>
          <w:szCs w:val="21"/>
        </w:rPr>
      </w:pPr>
      <w:r w:rsidRPr="008B5DF5">
        <w:rPr>
          <w:rFonts w:ascii="宋体" w:eastAsia="宋体" w:hAnsi="宋体" w:cs="宋体"/>
          <w:szCs w:val="21"/>
        </w:rPr>
        <w:t xml:space="preserve">bone lesions, and chronic inflammation in the right middle lobe of the lung. </w:t>
      </w:r>
    </w:p>
    <w:p w:rsidR="008B5DF5" w:rsidRPr="008B5DF5" w:rsidRDefault="008B5DF5" w:rsidP="008B5DF5">
      <w:pPr>
        <w:rPr>
          <w:rFonts w:ascii="宋体" w:eastAsia="宋体" w:hAnsi="宋体" w:cs="宋体"/>
          <w:szCs w:val="21"/>
        </w:rPr>
      </w:pPr>
      <w:r w:rsidRPr="008B5DF5">
        <w:rPr>
          <w:rFonts w:ascii="宋体" w:eastAsia="宋体" w:hAnsi="宋体" w:cs="宋体"/>
          <w:szCs w:val="21"/>
        </w:rPr>
        <w:t xml:space="preserve">Initial metagenomic next-generation sequencing (mNGS) detected 3756 reads of the </w:t>
      </w:r>
    </w:p>
    <w:p w:rsidR="008B5DF5" w:rsidRPr="008B5DF5" w:rsidRDefault="008B5DF5" w:rsidP="008B5DF5">
      <w:pPr>
        <w:rPr>
          <w:rFonts w:ascii="宋体" w:eastAsia="宋体" w:hAnsi="宋体" w:cs="宋体"/>
          <w:szCs w:val="21"/>
        </w:rPr>
      </w:pPr>
      <w:r w:rsidRPr="008B5DF5">
        <w:rPr>
          <w:rFonts w:ascii="宋体" w:eastAsia="宋体" w:hAnsi="宋体" w:cs="宋体"/>
          <w:szCs w:val="21"/>
        </w:rPr>
        <w:t xml:space="preserve">Mycobacterium tuberculosis complex (MTBC) and 111 reads of Mycobacterium </w:t>
      </w:r>
    </w:p>
    <w:p w:rsidR="008B5DF5" w:rsidRPr="008B5DF5" w:rsidRDefault="008B5DF5" w:rsidP="008B5DF5">
      <w:pPr>
        <w:rPr>
          <w:rFonts w:ascii="宋体" w:eastAsia="宋体" w:hAnsi="宋体" w:cs="宋体"/>
          <w:szCs w:val="21"/>
        </w:rPr>
      </w:pPr>
      <w:r w:rsidRPr="008B5DF5">
        <w:rPr>
          <w:rFonts w:ascii="宋体" w:eastAsia="宋体" w:hAnsi="宋体" w:cs="宋体"/>
          <w:szCs w:val="21"/>
        </w:rPr>
        <w:t xml:space="preserve">intracellulare (M. intracellulare); the latter was interpreted as possible </w:t>
      </w:r>
    </w:p>
    <w:p w:rsidR="008B5DF5" w:rsidRPr="008B5DF5" w:rsidRDefault="008B5DF5" w:rsidP="008B5DF5">
      <w:pPr>
        <w:rPr>
          <w:rFonts w:ascii="宋体" w:eastAsia="宋体" w:hAnsi="宋体" w:cs="宋体"/>
          <w:szCs w:val="21"/>
        </w:rPr>
      </w:pPr>
      <w:r w:rsidRPr="008B5DF5">
        <w:rPr>
          <w:rFonts w:ascii="宋体" w:eastAsia="宋体" w:hAnsi="宋体" w:cs="宋体"/>
          <w:szCs w:val="21"/>
        </w:rPr>
        <w:t xml:space="preserve">colonization or contamination because of its low abundance. Empirical </w:t>
      </w:r>
    </w:p>
    <w:p w:rsidR="008B5DF5" w:rsidRPr="008B5DF5" w:rsidRDefault="008B5DF5" w:rsidP="008B5DF5">
      <w:pPr>
        <w:rPr>
          <w:rFonts w:ascii="宋体" w:eastAsia="宋体" w:hAnsi="宋体" w:cs="宋体"/>
          <w:szCs w:val="21"/>
        </w:rPr>
      </w:pPr>
      <w:r w:rsidRPr="008B5DF5">
        <w:rPr>
          <w:rFonts w:ascii="宋体" w:eastAsia="宋体" w:hAnsi="宋体" w:cs="宋体"/>
          <w:szCs w:val="21"/>
        </w:rPr>
        <w:t xml:space="preserve">anti-tuberculosis therapy produced only transient partial improvement, followed </w:t>
      </w:r>
    </w:p>
    <w:p w:rsidR="008B5DF5" w:rsidRPr="008B5DF5" w:rsidRDefault="008B5DF5" w:rsidP="008B5DF5">
      <w:pPr>
        <w:rPr>
          <w:rFonts w:ascii="宋体" w:eastAsia="宋体" w:hAnsi="宋体" w:cs="宋体"/>
          <w:szCs w:val="21"/>
        </w:rPr>
      </w:pPr>
      <w:r w:rsidRPr="008B5DF5">
        <w:rPr>
          <w:rFonts w:ascii="宋体" w:eastAsia="宋体" w:hAnsi="宋体" w:cs="宋体"/>
          <w:szCs w:val="21"/>
        </w:rPr>
        <w:t xml:space="preserve">by paradoxical worsening, local recurrence, and new bone destruction. After a </w:t>
      </w:r>
    </w:p>
    <w:p w:rsidR="008B5DF5" w:rsidRPr="008B5DF5" w:rsidRDefault="008B5DF5" w:rsidP="008B5DF5">
      <w:pPr>
        <w:rPr>
          <w:rFonts w:ascii="宋体" w:eastAsia="宋体" w:hAnsi="宋体" w:cs="宋体"/>
          <w:szCs w:val="21"/>
        </w:rPr>
      </w:pPr>
      <w:r w:rsidRPr="008B5DF5">
        <w:rPr>
          <w:rFonts w:ascii="宋体" w:eastAsia="宋体" w:hAnsi="宋体" w:cs="宋体"/>
          <w:szCs w:val="21"/>
        </w:rPr>
        <w:lastRenderedPageBreak/>
        <w:t xml:space="preserve">high suspicion of mixed infection, a MAC-directed combination regimen (including </w:t>
      </w:r>
    </w:p>
    <w:p w:rsidR="008B5DF5" w:rsidRPr="008B5DF5" w:rsidRDefault="008B5DF5" w:rsidP="008B5DF5">
      <w:pPr>
        <w:rPr>
          <w:rFonts w:ascii="宋体" w:eastAsia="宋体" w:hAnsi="宋体" w:cs="宋体"/>
          <w:szCs w:val="21"/>
        </w:rPr>
      </w:pPr>
      <w:r w:rsidRPr="008B5DF5">
        <w:rPr>
          <w:rFonts w:ascii="宋体" w:eastAsia="宋体" w:hAnsi="宋体" w:cs="宋体"/>
          <w:szCs w:val="21"/>
        </w:rPr>
        <w:t xml:space="preserve">azithromycin and a short course of amikacin) was added, leading to complete </w:t>
      </w:r>
    </w:p>
    <w:p w:rsidR="008B5DF5" w:rsidRPr="008B5DF5" w:rsidRDefault="008B5DF5" w:rsidP="008B5DF5">
      <w:pPr>
        <w:rPr>
          <w:rFonts w:ascii="宋体" w:eastAsia="宋体" w:hAnsi="宋体" w:cs="宋体"/>
          <w:szCs w:val="21"/>
        </w:rPr>
      </w:pPr>
      <w:r w:rsidRPr="008B5DF5">
        <w:rPr>
          <w:rFonts w:ascii="宋体" w:eastAsia="宋体" w:hAnsi="宋体" w:cs="宋体"/>
          <w:szCs w:val="21"/>
        </w:rPr>
        <w:t xml:space="preserve">clinical cure; subsequent repeat cultures confirmed the presence of MAC. This is </w:t>
      </w:r>
    </w:p>
    <w:p w:rsidR="008B5DF5" w:rsidRPr="008B5DF5" w:rsidRDefault="008B5DF5" w:rsidP="008B5DF5">
      <w:pPr>
        <w:rPr>
          <w:rFonts w:ascii="宋体" w:eastAsia="宋体" w:hAnsi="宋体" w:cs="宋体"/>
          <w:szCs w:val="21"/>
        </w:rPr>
      </w:pPr>
      <w:r w:rsidRPr="008B5DF5">
        <w:rPr>
          <w:rFonts w:ascii="宋体" w:eastAsia="宋体" w:hAnsi="宋体" w:cs="宋体"/>
          <w:szCs w:val="21"/>
        </w:rPr>
        <w:t xml:space="preserve">the first report of cutaneous MTB-MAC co-infection in the inguinal-perineal </w:t>
      </w:r>
    </w:p>
    <w:p w:rsidR="008B5DF5" w:rsidRPr="008B5DF5" w:rsidRDefault="008B5DF5" w:rsidP="008B5DF5">
      <w:pPr>
        <w:rPr>
          <w:rFonts w:ascii="宋体" w:eastAsia="宋体" w:hAnsi="宋体" w:cs="宋体"/>
          <w:szCs w:val="21"/>
        </w:rPr>
      </w:pPr>
      <w:r w:rsidRPr="008B5DF5">
        <w:rPr>
          <w:rFonts w:ascii="宋体" w:eastAsia="宋体" w:hAnsi="宋体" w:cs="宋体"/>
          <w:szCs w:val="21"/>
        </w:rPr>
        <w:t xml:space="preserve">region of an adult without overt immune abnormalities, accompanied by </w:t>
      </w:r>
    </w:p>
    <w:p w:rsidR="008B5DF5" w:rsidRPr="008B5DF5" w:rsidRDefault="008B5DF5" w:rsidP="008B5DF5">
      <w:pPr>
        <w:rPr>
          <w:rFonts w:ascii="宋体" w:eastAsia="宋体" w:hAnsi="宋体" w:cs="宋体"/>
          <w:szCs w:val="21"/>
        </w:rPr>
      </w:pPr>
      <w:r w:rsidRPr="008B5DF5">
        <w:rPr>
          <w:rFonts w:ascii="宋体" w:eastAsia="宋体" w:hAnsi="宋体" w:cs="宋体"/>
          <w:szCs w:val="21"/>
        </w:rPr>
        <w:t xml:space="preserve">disseminated bone lesions. This case highlights that in regions where </w:t>
      </w:r>
    </w:p>
    <w:p w:rsidR="008B5DF5" w:rsidRPr="008B5DF5" w:rsidRDefault="008B5DF5" w:rsidP="008B5DF5">
      <w:pPr>
        <w:rPr>
          <w:rFonts w:ascii="宋体" w:eastAsia="宋体" w:hAnsi="宋体" w:cs="宋体"/>
          <w:szCs w:val="21"/>
        </w:rPr>
      </w:pPr>
      <w:r w:rsidRPr="008B5DF5">
        <w:rPr>
          <w:rFonts w:ascii="宋体" w:eastAsia="宋体" w:hAnsi="宋体" w:cs="宋体"/>
          <w:szCs w:val="21"/>
        </w:rPr>
        <w:t xml:space="preserve">nontuberculous mycobacteria (NTM) are co-endemic, atypical destructive skin </w:t>
      </w:r>
    </w:p>
    <w:p w:rsidR="008B5DF5" w:rsidRPr="008B5DF5" w:rsidRDefault="008B5DF5" w:rsidP="008B5DF5">
      <w:pPr>
        <w:rPr>
          <w:rFonts w:ascii="宋体" w:eastAsia="宋体" w:hAnsi="宋体" w:cs="宋体"/>
          <w:szCs w:val="21"/>
        </w:rPr>
      </w:pPr>
      <w:r w:rsidRPr="008B5DF5">
        <w:rPr>
          <w:rFonts w:ascii="宋体" w:eastAsia="宋体" w:hAnsi="宋体" w:cs="宋体"/>
          <w:szCs w:val="21"/>
        </w:rPr>
        <w:t xml:space="preserve">lesions with paradoxical worsening despite initial response to anti-tuberculosis </w:t>
      </w:r>
    </w:p>
    <w:p w:rsidR="008B5DF5" w:rsidRPr="008B5DF5" w:rsidRDefault="008B5DF5" w:rsidP="008B5DF5">
      <w:pPr>
        <w:rPr>
          <w:rFonts w:ascii="宋体" w:eastAsia="宋体" w:hAnsi="宋体" w:cs="宋体"/>
          <w:szCs w:val="21"/>
        </w:rPr>
      </w:pPr>
      <w:r w:rsidRPr="008B5DF5">
        <w:rPr>
          <w:rFonts w:ascii="宋体" w:eastAsia="宋体" w:hAnsi="宋体" w:cs="宋体"/>
          <w:szCs w:val="21"/>
        </w:rPr>
        <w:t xml:space="preserve">therapy should raise suspicion of MAC co-infection. The combination of mNGS and </w:t>
      </w:r>
    </w:p>
    <w:p w:rsidR="008B5DF5" w:rsidRPr="008B5DF5" w:rsidRDefault="008B5DF5" w:rsidP="008B5DF5">
      <w:pPr>
        <w:rPr>
          <w:rFonts w:ascii="宋体" w:eastAsia="宋体" w:hAnsi="宋体" w:cs="宋体"/>
          <w:szCs w:val="21"/>
        </w:rPr>
      </w:pPr>
      <w:r w:rsidRPr="008B5DF5">
        <w:rPr>
          <w:rFonts w:ascii="宋体" w:eastAsia="宋体" w:hAnsi="宋体" w:cs="宋体"/>
          <w:szCs w:val="21"/>
        </w:rPr>
        <w:t xml:space="preserve">conventional culture facilitates identification of mixed infections and guides </w:t>
      </w:r>
    </w:p>
    <w:p w:rsidR="008B5DF5" w:rsidRPr="008B5DF5" w:rsidRDefault="008B5DF5" w:rsidP="008B5DF5">
      <w:pPr>
        <w:rPr>
          <w:rFonts w:ascii="宋体" w:eastAsia="宋体" w:hAnsi="宋体" w:cs="宋体"/>
          <w:szCs w:val="21"/>
        </w:rPr>
      </w:pPr>
      <w:r w:rsidRPr="008B5DF5">
        <w:rPr>
          <w:rFonts w:ascii="宋体" w:eastAsia="宋体" w:hAnsi="宋体" w:cs="宋体"/>
          <w:szCs w:val="21"/>
        </w:rPr>
        <w:t xml:space="preserve">precision therapy, but mNGS results must be interpreted cautiously in the </w:t>
      </w:r>
    </w:p>
    <w:p w:rsidR="008B5DF5" w:rsidRPr="008B5DF5" w:rsidRDefault="008B5DF5" w:rsidP="008B5DF5">
      <w:pPr>
        <w:rPr>
          <w:rFonts w:ascii="宋体" w:eastAsia="宋体" w:hAnsi="宋体" w:cs="宋体"/>
          <w:szCs w:val="21"/>
        </w:rPr>
      </w:pPr>
      <w:r w:rsidRPr="008B5DF5">
        <w:rPr>
          <w:rFonts w:ascii="宋体" w:eastAsia="宋体" w:hAnsi="宋体" w:cs="宋体"/>
          <w:szCs w:val="21"/>
        </w:rPr>
        <w:t>clinical context.</w:t>
      </w:r>
    </w:p>
    <w:p w:rsidR="008B5DF5" w:rsidRPr="008B5DF5" w:rsidRDefault="008B5DF5" w:rsidP="008B5DF5">
      <w:pPr>
        <w:rPr>
          <w:rFonts w:ascii="宋体" w:eastAsia="宋体" w:hAnsi="宋体" w:cs="宋体"/>
          <w:szCs w:val="21"/>
        </w:rPr>
      </w:pPr>
    </w:p>
    <w:p w:rsidR="008B5DF5" w:rsidRPr="008B5DF5" w:rsidRDefault="008B5DF5" w:rsidP="008B5DF5">
      <w:pPr>
        <w:rPr>
          <w:rFonts w:ascii="宋体" w:eastAsia="宋体" w:hAnsi="宋体" w:cs="宋体"/>
          <w:szCs w:val="21"/>
        </w:rPr>
      </w:pPr>
      <w:r w:rsidRPr="008B5DF5">
        <w:rPr>
          <w:rFonts w:ascii="宋体" w:eastAsia="宋体" w:hAnsi="宋体" w:cs="宋体"/>
          <w:szCs w:val="21"/>
        </w:rPr>
        <w:t>DOI: 10.3390/pathogens15070774</w:t>
      </w:r>
    </w:p>
    <w:p w:rsidR="008B5DF5" w:rsidRPr="008B5DF5" w:rsidRDefault="008B5DF5" w:rsidP="008B5DF5">
      <w:pPr>
        <w:rPr>
          <w:rFonts w:ascii="宋体" w:eastAsia="宋体" w:hAnsi="宋体" w:cs="宋体"/>
          <w:szCs w:val="21"/>
        </w:rPr>
      </w:pPr>
      <w:r w:rsidRPr="008B5DF5">
        <w:rPr>
          <w:rFonts w:ascii="宋体" w:eastAsia="宋体" w:hAnsi="宋体" w:cs="宋体"/>
          <w:szCs w:val="21"/>
        </w:rPr>
        <w:t>PMCID: PMC13414933</w:t>
      </w:r>
    </w:p>
    <w:p w:rsidR="008B5DF5" w:rsidRPr="008B5DF5" w:rsidRDefault="008B5DF5" w:rsidP="008B5DF5">
      <w:pPr>
        <w:rPr>
          <w:rFonts w:ascii="宋体" w:eastAsia="宋体" w:hAnsi="宋体" w:cs="宋体"/>
          <w:szCs w:val="21"/>
        </w:rPr>
      </w:pPr>
      <w:r w:rsidRPr="008B5DF5">
        <w:rPr>
          <w:rFonts w:ascii="宋体" w:eastAsia="宋体" w:hAnsi="宋体" w:cs="宋体"/>
          <w:szCs w:val="21"/>
        </w:rPr>
        <w:t>PMID: 42515101 [Indexed for MEDLINE]</w:t>
      </w:r>
    </w:p>
    <w:p w:rsidR="008B5DF5" w:rsidRPr="008B5DF5" w:rsidRDefault="008B5DF5" w:rsidP="008B5DF5">
      <w:pPr>
        <w:rPr>
          <w:rFonts w:ascii="宋体" w:eastAsia="宋体" w:hAnsi="宋体" w:cs="宋体"/>
          <w:szCs w:val="21"/>
        </w:rPr>
      </w:pPr>
    </w:p>
    <w:p w:rsidR="008B5DF5" w:rsidRPr="008B5DF5" w:rsidRDefault="008B5DF5" w:rsidP="008B5DF5">
      <w:pPr>
        <w:rPr>
          <w:rFonts w:ascii="宋体" w:eastAsia="宋体" w:hAnsi="宋体" w:cs="宋体"/>
          <w:b/>
          <w:color w:val="FF0000"/>
          <w:szCs w:val="21"/>
        </w:rPr>
      </w:pPr>
      <w:r w:rsidRPr="008B5DF5">
        <w:rPr>
          <w:rFonts w:ascii="宋体" w:eastAsia="宋体" w:hAnsi="宋体" w:cs="宋体"/>
          <w:b/>
          <w:color w:val="FF0000"/>
          <w:szCs w:val="21"/>
        </w:rPr>
        <w:t>1</w:t>
      </w:r>
      <w:r w:rsidR="0000550E">
        <w:rPr>
          <w:rFonts w:ascii="宋体" w:eastAsia="宋体" w:hAnsi="宋体" w:cs="宋体"/>
          <w:b/>
          <w:color w:val="FF0000"/>
          <w:szCs w:val="21"/>
        </w:rPr>
        <w:t>3</w:t>
      </w:r>
      <w:r w:rsidRPr="008B5DF5">
        <w:rPr>
          <w:rFonts w:ascii="宋体" w:eastAsia="宋体" w:hAnsi="宋体" w:cs="宋体"/>
          <w:b/>
          <w:color w:val="FF0000"/>
          <w:szCs w:val="21"/>
        </w:rPr>
        <w:t>. Microorganisms. 2026 Jul 21;14(7):1588. doi: 10.3390/microorganisms14071588.</w:t>
      </w:r>
    </w:p>
    <w:p w:rsidR="008B5DF5" w:rsidRPr="008B5DF5" w:rsidRDefault="008B5DF5" w:rsidP="008B5DF5">
      <w:pPr>
        <w:rPr>
          <w:rFonts w:ascii="宋体" w:eastAsia="宋体" w:hAnsi="宋体" w:cs="宋体"/>
          <w:szCs w:val="21"/>
        </w:rPr>
      </w:pPr>
    </w:p>
    <w:p w:rsidR="008B5DF5" w:rsidRPr="008B5DF5" w:rsidRDefault="008B5DF5" w:rsidP="008B5DF5">
      <w:pPr>
        <w:rPr>
          <w:rFonts w:ascii="宋体" w:eastAsia="宋体" w:hAnsi="宋体" w:cs="宋体"/>
          <w:szCs w:val="21"/>
        </w:rPr>
      </w:pPr>
      <w:r w:rsidRPr="008B5DF5">
        <w:rPr>
          <w:rFonts w:ascii="宋体" w:eastAsia="宋体" w:hAnsi="宋体" w:cs="宋体"/>
          <w:szCs w:val="21"/>
        </w:rPr>
        <w:t xml:space="preserve">rs1051838 Promotes Intracellular Survival of Mycobacterium tuberculosis H37Ra by </w:t>
      </w:r>
    </w:p>
    <w:p w:rsidR="008B5DF5" w:rsidRPr="008B5DF5" w:rsidRDefault="008B5DF5" w:rsidP="008B5DF5">
      <w:pPr>
        <w:rPr>
          <w:rFonts w:ascii="宋体" w:eastAsia="宋体" w:hAnsi="宋体" w:cs="宋体"/>
          <w:szCs w:val="21"/>
        </w:rPr>
      </w:pPr>
      <w:r w:rsidRPr="008B5DF5">
        <w:rPr>
          <w:rFonts w:ascii="宋体" w:eastAsia="宋体" w:hAnsi="宋体" w:cs="宋体"/>
          <w:szCs w:val="21"/>
        </w:rPr>
        <w:t>Regulating DUSP14 Expression.</w:t>
      </w:r>
    </w:p>
    <w:p w:rsidR="008B5DF5" w:rsidRPr="008B5DF5" w:rsidRDefault="008B5DF5" w:rsidP="008B5DF5">
      <w:pPr>
        <w:rPr>
          <w:rFonts w:ascii="宋体" w:eastAsia="宋体" w:hAnsi="宋体" w:cs="宋体"/>
          <w:szCs w:val="21"/>
        </w:rPr>
      </w:pPr>
    </w:p>
    <w:p w:rsidR="008B5DF5" w:rsidRPr="008B5DF5" w:rsidRDefault="008B5DF5" w:rsidP="008B5DF5">
      <w:pPr>
        <w:rPr>
          <w:rFonts w:ascii="宋体" w:eastAsia="宋体" w:hAnsi="宋体" w:cs="宋体"/>
          <w:szCs w:val="21"/>
        </w:rPr>
      </w:pPr>
      <w:r w:rsidRPr="008B5DF5">
        <w:rPr>
          <w:rFonts w:ascii="宋体" w:eastAsia="宋体" w:hAnsi="宋体" w:cs="宋体"/>
          <w:szCs w:val="21"/>
        </w:rPr>
        <w:t xml:space="preserve">Feng J(1), Meng Y(1), Liang J(1), Zhang Y(1), Wang R(1), Li Y(1), Cui X(1), Yang </w:t>
      </w:r>
    </w:p>
    <w:p w:rsidR="008B5DF5" w:rsidRPr="008B5DF5" w:rsidRDefault="008B5DF5" w:rsidP="008B5DF5">
      <w:pPr>
        <w:rPr>
          <w:rFonts w:ascii="宋体" w:eastAsia="宋体" w:hAnsi="宋体" w:cs="宋体"/>
          <w:szCs w:val="21"/>
        </w:rPr>
      </w:pPr>
      <w:r w:rsidRPr="008B5DF5">
        <w:rPr>
          <w:rFonts w:ascii="宋体" w:eastAsia="宋体" w:hAnsi="宋体" w:cs="宋体"/>
          <w:szCs w:val="21"/>
        </w:rPr>
        <w:t>Z(1), Xing L(1), Wu C(1).</w:t>
      </w:r>
    </w:p>
    <w:p w:rsidR="008B5DF5" w:rsidRPr="008B5DF5" w:rsidRDefault="008B5DF5" w:rsidP="008B5DF5">
      <w:pPr>
        <w:rPr>
          <w:rFonts w:ascii="宋体" w:eastAsia="宋体" w:hAnsi="宋体" w:cs="宋体"/>
          <w:szCs w:val="21"/>
        </w:rPr>
      </w:pPr>
    </w:p>
    <w:p w:rsidR="008B5DF5" w:rsidRPr="008B5DF5" w:rsidRDefault="008B5DF5" w:rsidP="008B5DF5">
      <w:pPr>
        <w:rPr>
          <w:rFonts w:ascii="宋体" w:eastAsia="宋体" w:hAnsi="宋体" w:cs="宋体"/>
          <w:b/>
          <w:color w:val="0070C0"/>
          <w:szCs w:val="21"/>
        </w:rPr>
      </w:pPr>
      <w:r w:rsidRPr="008B5DF5">
        <w:rPr>
          <w:rFonts w:ascii="宋体" w:eastAsia="宋体" w:hAnsi="宋体" w:cs="宋体"/>
          <w:b/>
          <w:color w:val="0070C0"/>
          <w:szCs w:val="21"/>
        </w:rPr>
        <w:t>Jiao Feng, Yan Meng, Jinyu Liang, Yuming Zhang, Runru Wang, Yanran Li, Xiaogang Cui, Zhiqiang Yang, Li Xing</w:t>
      </w:r>
      <w:r w:rsidRPr="008B5DF5">
        <w:rPr>
          <w:rFonts w:ascii="宋体" w:eastAsia="宋体" w:hAnsi="宋体" w:cs="宋体" w:hint="eastAsia"/>
          <w:b/>
          <w:color w:val="0070C0"/>
          <w:szCs w:val="21"/>
        </w:rPr>
        <w:t>*</w:t>
      </w:r>
      <w:r w:rsidRPr="008B5DF5">
        <w:rPr>
          <w:rFonts w:ascii="宋体" w:eastAsia="宋体" w:hAnsi="宋体" w:cs="宋体"/>
          <w:b/>
          <w:color w:val="0070C0"/>
          <w:szCs w:val="21"/>
        </w:rPr>
        <w:t>, Changxin Wu</w:t>
      </w:r>
      <w:r w:rsidRPr="008B5DF5">
        <w:rPr>
          <w:rFonts w:ascii="宋体" w:eastAsia="宋体" w:hAnsi="宋体" w:cs="宋体" w:hint="eastAsia"/>
          <w:b/>
          <w:color w:val="0070C0"/>
          <w:szCs w:val="21"/>
        </w:rPr>
        <w:t>*</w:t>
      </w:r>
    </w:p>
    <w:p w:rsidR="008B5DF5" w:rsidRPr="008B5DF5" w:rsidRDefault="008B5DF5" w:rsidP="008B5DF5">
      <w:pPr>
        <w:rPr>
          <w:rFonts w:ascii="宋体" w:eastAsia="宋体" w:hAnsi="宋体" w:cs="宋体"/>
          <w:b/>
          <w:color w:val="0070C0"/>
          <w:szCs w:val="21"/>
        </w:rPr>
      </w:pPr>
      <w:r w:rsidRPr="008B5DF5">
        <w:rPr>
          <w:rFonts w:ascii="宋体" w:eastAsia="宋体" w:hAnsi="宋体" w:cs="宋体"/>
          <w:b/>
          <w:color w:val="0070C0"/>
          <w:szCs w:val="21"/>
        </w:rPr>
        <w:t>* Correspondence: xingli107@outlook.com (Li Xing); cxw20@sxu.edu.cn (Changxin Wu)</w:t>
      </w:r>
    </w:p>
    <w:p w:rsidR="008B5DF5" w:rsidRPr="008B5DF5" w:rsidRDefault="008B5DF5" w:rsidP="008B5DF5">
      <w:pPr>
        <w:rPr>
          <w:rFonts w:ascii="宋体" w:eastAsia="宋体" w:hAnsi="宋体" w:cs="宋体"/>
          <w:szCs w:val="21"/>
        </w:rPr>
      </w:pPr>
    </w:p>
    <w:p w:rsidR="008B5DF5" w:rsidRPr="008B5DF5" w:rsidRDefault="008B5DF5" w:rsidP="008B5DF5">
      <w:pPr>
        <w:rPr>
          <w:rFonts w:ascii="宋体" w:eastAsia="宋体" w:hAnsi="宋体" w:cs="宋体"/>
          <w:szCs w:val="21"/>
        </w:rPr>
      </w:pPr>
      <w:r w:rsidRPr="008B5DF5">
        <w:rPr>
          <w:rFonts w:ascii="宋体" w:eastAsia="宋体" w:hAnsi="宋体" w:cs="宋体"/>
          <w:szCs w:val="21"/>
        </w:rPr>
        <w:t>Author information:</w:t>
      </w:r>
    </w:p>
    <w:p w:rsidR="008B5DF5" w:rsidRPr="008B5DF5" w:rsidRDefault="008B5DF5" w:rsidP="008B5DF5">
      <w:pPr>
        <w:rPr>
          <w:rFonts w:ascii="宋体" w:eastAsia="宋体" w:hAnsi="宋体" w:cs="宋体"/>
          <w:szCs w:val="21"/>
        </w:rPr>
      </w:pPr>
      <w:r w:rsidRPr="008B5DF5">
        <w:rPr>
          <w:rFonts w:ascii="宋体" w:eastAsia="宋体" w:hAnsi="宋体" w:cs="宋体"/>
          <w:szCs w:val="21"/>
        </w:rPr>
        <w:t xml:space="preserve">(1)Biomedicine and Health Laboratory in Shanxi Province, Institute of Biomedical </w:t>
      </w:r>
    </w:p>
    <w:p w:rsidR="008B5DF5" w:rsidRPr="008B5DF5" w:rsidRDefault="008B5DF5" w:rsidP="008B5DF5">
      <w:pPr>
        <w:rPr>
          <w:rFonts w:ascii="宋体" w:eastAsia="宋体" w:hAnsi="宋体" w:cs="宋体"/>
          <w:szCs w:val="21"/>
        </w:rPr>
      </w:pPr>
      <w:r w:rsidRPr="008B5DF5">
        <w:rPr>
          <w:rFonts w:ascii="宋体" w:eastAsia="宋体" w:hAnsi="宋体" w:cs="宋体"/>
          <w:szCs w:val="21"/>
        </w:rPr>
        <w:t>Sciences, Shanxi University, Taiyuan 030006, China.</w:t>
      </w:r>
    </w:p>
    <w:p w:rsidR="008B5DF5" w:rsidRPr="008B5DF5" w:rsidRDefault="008B5DF5" w:rsidP="008B5DF5">
      <w:pPr>
        <w:rPr>
          <w:rFonts w:ascii="宋体" w:eastAsia="宋体" w:hAnsi="宋体" w:cs="宋体"/>
          <w:szCs w:val="21"/>
        </w:rPr>
      </w:pPr>
    </w:p>
    <w:p w:rsidR="008B5DF5" w:rsidRPr="008B5DF5" w:rsidRDefault="008B5DF5" w:rsidP="008B5DF5">
      <w:pPr>
        <w:rPr>
          <w:rFonts w:ascii="宋体" w:eastAsia="宋体" w:hAnsi="宋体" w:cs="宋体"/>
          <w:szCs w:val="21"/>
        </w:rPr>
      </w:pPr>
      <w:r w:rsidRPr="008B5DF5">
        <w:rPr>
          <w:rFonts w:ascii="宋体" w:eastAsia="宋体" w:hAnsi="宋体" w:cs="宋体"/>
          <w:szCs w:val="21"/>
        </w:rPr>
        <w:t xml:space="preserve">Tuberculosis (TB), caused by Mycobacterium tuberculosis (Mtb), remains a major </w:t>
      </w:r>
    </w:p>
    <w:p w:rsidR="008B5DF5" w:rsidRPr="008B5DF5" w:rsidRDefault="008B5DF5" w:rsidP="008B5DF5">
      <w:pPr>
        <w:rPr>
          <w:rFonts w:ascii="宋体" w:eastAsia="宋体" w:hAnsi="宋体" w:cs="宋体"/>
          <w:szCs w:val="21"/>
        </w:rPr>
      </w:pPr>
      <w:r w:rsidRPr="008B5DF5">
        <w:rPr>
          <w:rFonts w:ascii="宋体" w:eastAsia="宋体" w:hAnsi="宋体" w:cs="宋体"/>
          <w:szCs w:val="21"/>
        </w:rPr>
        <w:t xml:space="preserve">global health burden. Host genetic factors play a critical role in TB </w:t>
      </w:r>
    </w:p>
    <w:p w:rsidR="008B5DF5" w:rsidRPr="008B5DF5" w:rsidRDefault="008B5DF5" w:rsidP="008B5DF5">
      <w:pPr>
        <w:rPr>
          <w:rFonts w:ascii="宋体" w:eastAsia="宋体" w:hAnsi="宋体" w:cs="宋体"/>
          <w:szCs w:val="21"/>
        </w:rPr>
      </w:pPr>
      <w:r w:rsidRPr="008B5DF5">
        <w:rPr>
          <w:rFonts w:ascii="宋体" w:eastAsia="宋体" w:hAnsi="宋体" w:cs="宋体"/>
          <w:szCs w:val="21"/>
        </w:rPr>
        <w:t xml:space="preserve">susceptibility, but the underlying mechanisms are not fully understood. </w:t>
      </w:r>
    </w:p>
    <w:p w:rsidR="008B5DF5" w:rsidRPr="008B5DF5" w:rsidRDefault="008B5DF5" w:rsidP="008B5DF5">
      <w:pPr>
        <w:rPr>
          <w:rFonts w:ascii="宋体" w:eastAsia="宋体" w:hAnsi="宋体" w:cs="宋体"/>
          <w:szCs w:val="21"/>
        </w:rPr>
      </w:pPr>
      <w:r w:rsidRPr="008B5DF5">
        <w:rPr>
          <w:rFonts w:ascii="宋体" w:eastAsia="宋体" w:hAnsi="宋体" w:cs="宋体"/>
          <w:szCs w:val="21"/>
        </w:rPr>
        <w:t xml:space="preserve">Genome-wide association studies have identified DUSP14 as a TB susceptibility </w:t>
      </w:r>
    </w:p>
    <w:p w:rsidR="008B5DF5" w:rsidRPr="008B5DF5" w:rsidRDefault="008B5DF5" w:rsidP="008B5DF5">
      <w:pPr>
        <w:rPr>
          <w:rFonts w:ascii="宋体" w:eastAsia="宋体" w:hAnsi="宋体" w:cs="宋体"/>
          <w:szCs w:val="21"/>
        </w:rPr>
      </w:pPr>
      <w:r w:rsidRPr="008B5DF5">
        <w:rPr>
          <w:rFonts w:ascii="宋体" w:eastAsia="宋体" w:hAnsi="宋体" w:cs="宋体"/>
          <w:szCs w:val="21"/>
        </w:rPr>
        <w:t xml:space="preserve">gene, and the single nucleotide polymorphism (SNP) rs1051838 in DUSP14 seems to </w:t>
      </w:r>
    </w:p>
    <w:p w:rsidR="008B5DF5" w:rsidRPr="008B5DF5" w:rsidRDefault="008B5DF5" w:rsidP="008B5DF5">
      <w:pPr>
        <w:rPr>
          <w:rFonts w:ascii="宋体" w:eastAsia="宋体" w:hAnsi="宋体" w:cs="宋体"/>
          <w:szCs w:val="21"/>
        </w:rPr>
      </w:pPr>
      <w:r w:rsidRPr="008B5DF5">
        <w:rPr>
          <w:rFonts w:ascii="宋体" w:eastAsia="宋体" w:hAnsi="宋体" w:cs="宋体"/>
          <w:szCs w:val="21"/>
        </w:rPr>
        <w:t xml:space="preserve">be associated with TB risk. Using in vitro models including THP-1-derived </w:t>
      </w:r>
    </w:p>
    <w:p w:rsidR="008B5DF5" w:rsidRPr="008B5DF5" w:rsidRDefault="008B5DF5" w:rsidP="008B5DF5">
      <w:pPr>
        <w:rPr>
          <w:rFonts w:ascii="宋体" w:eastAsia="宋体" w:hAnsi="宋体" w:cs="宋体"/>
          <w:szCs w:val="21"/>
        </w:rPr>
      </w:pPr>
      <w:r w:rsidRPr="008B5DF5">
        <w:rPr>
          <w:rFonts w:ascii="宋体" w:eastAsia="宋体" w:hAnsi="宋体" w:cs="宋体"/>
          <w:szCs w:val="21"/>
        </w:rPr>
        <w:t xml:space="preserve">macrophages, A549 cells, and HEK293T cells, we investigated how rs1051838 </w:t>
      </w:r>
    </w:p>
    <w:p w:rsidR="008B5DF5" w:rsidRPr="008B5DF5" w:rsidRDefault="008B5DF5" w:rsidP="008B5DF5">
      <w:pPr>
        <w:rPr>
          <w:rFonts w:ascii="宋体" w:eastAsia="宋体" w:hAnsi="宋体" w:cs="宋体"/>
          <w:szCs w:val="21"/>
        </w:rPr>
      </w:pPr>
      <w:r w:rsidRPr="008B5DF5">
        <w:rPr>
          <w:rFonts w:ascii="宋体" w:eastAsia="宋体" w:hAnsi="宋体" w:cs="宋体"/>
          <w:szCs w:val="21"/>
        </w:rPr>
        <w:t xml:space="preserve">regulates DUSP14 expression and modulates macrophage responses to Mtb infection. </w:t>
      </w:r>
    </w:p>
    <w:p w:rsidR="008B5DF5" w:rsidRPr="008B5DF5" w:rsidRDefault="008B5DF5" w:rsidP="008B5DF5">
      <w:pPr>
        <w:rPr>
          <w:rFonts w:ascii="宋体" w:eastAsia="宋体" w:hAnsi="宋体" w:cs="宋体"/>
          <w:szCs w:val="21"/>
        </w:rPr>
      </w:pPr>
      <w:r w:rsidRPr="008B5DF5">
        <w:rPr>
          <w:rFonts w:ascii="宋体" w:eastAsia="宋体" w:hAnsi="宋体" w:cs="宋体"/>
          <w:szCs w:val="21"/>
        </w:rPr>
        <w:t xml:space="preserve">We found that the G allele of rs1051838 exhibits higher transcriptional activity </w:t>
      </w:r>
    </w:p>
    <w:p w:rsidR="008B5DF5" w:rsidRPr="008B5DF5" w:rsidRDefault="008B5DF5" w:rsidP="008B5DF5">
      <w:pPr>
        <w:rPr>
          <w:rFonts w:ascii="宋体" w:eastAsia="宋体" w:hAnsi="宋体" w:cs="宋体"/>
          <w:szCs w:val="21"/>
        </w:rPr>
      </w:pPr>
      <w:r w:rsidRPr="008B5DF5">
        <w:rPr>
          <w:rFonts w:ascii="宋体" w:eastAsia="宋体" w:hAnsi="宋体" w:cs="宋体"/>
          <w:szCs w:val="21"/>
        </w:rPr>
        <w:t xml:space="preserve">than the A allele in reporter assays. The G allele creates a CpG dinucleotide </w:t>
      </w:r>
    </w:p>
    <w:p w:rsidR="008B5DF5" w:rsidRPr="008B5DF5" w:rsidRDefault="008B5DF5" w:rsidP="008B5DF5">
      <w:pPr>
        <w:rPr>
          <w:rFonts w:ascii="宋体" w:eastAsia="宋体" w:hAnsi="宋体" w:cs="宋体"/>
          <w:szCs w:val="21"/>
        </w:rPr>
      </w:pPr>
      <w:r w:rsidRPr="008B5DF5">
        <w:rPr>
          <w:rFonts w:ascii="宋体" w:eastAsia="宋体" w:hAnsi="宋体" w:cs="宋体"/>
          <w:szCs w:val="21"/>
        </w:rPr>
        <w:t xml:space="preserve">that is subject to methylation-mediated repression. Mtb infection reduced CpG </w:t>
      </w:r>
    </w:p>
    <w:p w:rsidR="008B5DF5" w:rsidRPr="008B5DF5" w:rsidRDefault="008B5DF5" w:rsidP="008B5DF5">
      <w:pPr>
        <w:rPr>
          <w:rFonts w:ascii="宋体" w:eastAsia="宋体" w:hAnsi="宋体" w:cs="宋体"/>
          <w:szCs w:val="21"/>
        </w:rPr>
      </w:pPr>
      <w:r w:rsidRPr="008B5DF5">
        <w:rPr>
          <w:rFonts w:ascii="宋体" w:eastAsia="宋体" w:hAnsi="宋体" w:cs="宋体"/>
          <w:szCs w:val="21"/>
        </w:rPr>
        <w:lastRenderedPageBreak/>
        <w:t xml:space="preserve">methylation across this region to upregulate DUSP14, leading to suppressed JNK </w:t>
      </w:r>
    </w:p>
    <w:p w:rsidR="008B5DF5" w:rsidRPr="008B5DF5" w:rsidRDefault="008B5DF5" w:rsidP="008B5DF5">
      <w:pPr>
        <w:rPr>
          <w:rFonts w:ascii="宋体" w:eastAsia="宋体" w:hAnsi="宋体" w:cs="宋体"/>
          <w:szCs w:val="21"/>
        </w:rPr>
      </w:pPr>
      <w:r w:rsidRPr="008B5DF5">
        <w:rPr>
          <w:rFonts w:ascii="宋体" w:eastAsia="宋体" w:hAnsi="宋体" w:cs="宋体"/>
          <w:szCs w:val="21"/>
        </w:rPr>
        <w:t xml:space="preserve">phosphorylation via its phosphatase activity, reduced pro-inflammatory cytokine </w:t>
      </w:r>
    </w:p>
    <w:p w:rsidR="008B5DF5" w:rsidRPr="008B5DF5" w:rsidRDefault="008B5DF5" w:rsidP="008B5DF5">
      <w:pPr>
        <w:rPr>
          <w:rFonts w:ascii="宋体" w:eastAsia="宋体" w:hAnsi="宋体" w:cs="宋体"/>
          <w:szCs w:val="21"/>
        </w:rPr>
      </w:pPr>
      <w:r w:rsidRPr="008B5DF5">
        <w:rPr>
          <w:rFonts w:ascii="宋体" w:eastAsia="宋体" w:hAnsi="宋体" w:cs="宋体"/>
          <w:szCs w:val="21"/>
        </w:rPr>
        <w:t xml:space="preserve">production, and promoted intracellular bacterial survival. Knockdown of DUSP14 </w:t>
      </w:r>
    </w:p>
    <w:p w:rsidR="008B5DF5" w:rsidRPr="008B5DF5" w:rsidRDefault="008B5DF5" w:rsidP="008B5DF5">
      <w:pPr>
        <w:rPr>
          <w:rFonts w:ascii="宋体" w:eastAsia="宋体" w:hAnsi="宋体" w:cs="宋体"/>
          <w:szCs w:val="21"/>
        </w:rPr>
      </w:pPr>
      <w:r w:rsidRPr="008B5DF5">
        <w:rPr>
          <w:rFonts w:ascii="宋体" w:eastAsia="宋体" w:hAnsi="宋体" w:cs="宋体"/>
          <w:szCs w:val="21"/>
        </w:rPr>
        <w:t xml:space="preserve">decreases bacterial burden and increases cytokine secretion. These findings </w:t>
      </w:r>
    </w:p>
    <w:p w:rsidR="008B5DF5" w:rsidRPr="008B5DF5" w:rsidRDefault="008B5DF5" w:rsidP="008B5DF5">
      <w:pPr>
        <w:rPr>
          <w:rFonts w:ascii="宋体" w:eastAsia="宋体" w:hAnsi="宋体" w:cs="宋体"/>
          <w:szCs w:val="21"/>
        </w:rPr>
      </w:pPr>
      <w:r w:rsidRPr="008B5DF5">
        <w:rPr>
          <w:rFonts w:ascii="宋体" w:eastAsia="宋体" w:hAnsi="宋体" w:cs="宋体"/>
          <w:szCs w:val="21"/>
        </w:rPr>
        <w:t xml:space="preserve">reveal a functional link between genetic variation and immune response in TB and </w:t>
      </w:r>
    </w:p>
    <w:p w:rsidR="008B5DF5" w:rsidRPr="008B5DF5" w:rsidRDefault="008B5DF5" w:rsidP="008B5DF5">
      <w:pPr>
        <w:rPr>
          <w:rFonts w:ascii="宋体" w:eastAsia="宋体" w:hAnsi="宋体" w:cs="宋体"/>
          <w:szCs w:val="21"/>
        </w:rPr>
      </w:pPr>
      <w:r w:rsidRPr="008B5DF5">
        <w:rPr>
          <w:rFonts w:ascii="宋体" w:eastAsia="宋体" w:hAnsi="宋体" w:cs="宋体"/>
          <w:szCs w:val="21"/>
        </w:rPr>
        <w:t xml:space="preserve">point to DUSP14 as a potential target for host directed therapy, although </w:t>
      </w:r>
    </w:p>
    <w:p w:rsidR="008B5DF5" w:rsidRPr="008B5DF5" w:rsidRDefault="008B5DF5" w:rsidP="008B5DF5">
      <w:pPr>
        <w:rPr>
          <w:rFonts w:ascii="宋体" w:eastAsia="宋体" w:hAnsi="宋体" w:cs="宋体"/>
          <w:szCs w:val="21"/>
        </w:rPr>
      </w:pPr>
      <w:r w:rsidRPr="008B5DF5">
        <w:rPr>
          <w:rFonts w:ascii="宋体" w:eastAsia="宋体" w:hAnsi="宋体" w:cs="宋体"/>
          <w:szCs w:val="21"/>
        </w:rPr>
        <w:t xml:space="preserve">further validation in primary cells or using virulent strains and in vivo models </w:t>
      </w:r>
    </w:p>
    <w:p w:rsidR="008B5DF5" w:rsidRPr="008B5DF5" w:rsidRDefault="008B5DF5" w:rsidP="008B5DF5">
      <w:pPr>
        <w:rPr>
          <w:rFonts w:ascii="宋体" w:eastAsia="宋体" w:hAnsi="宋体" w:cs="宋体"/>
          <w:szCs w:val="21"/>
        </w:rPr>
      </w:pPr>
      <w:r w:rsidRPr="008B5DF5">
        <w:rPr>
          <w:rFonts w:ascii="宋体" w:eastAsia="宋体" w:hAnsi="宋体" w:cs="宋体"/>
          <w:szCs w:val="21"/>
        </w:rPr>
        <w:t>is needed.</w:t>
      </w:r>
    </w:p>
    <w:p w:rsidR="008B5DF5" w:rsidRPr="008B5DF5" w:rsidRDefault="008B5DF5" w:rsidP="008B5DF5">
      <w:pPr>
        <w:rPr>
          <w:rFonts w:ascii="宋体" w:eastAsia="宋体" w:hAnsi="宋体" w:cs="宋体"/>
          <w:szCs w:val="21"/>
        </w:rPr>
      </w:pPr>
    </w:p>
    <w:p w:rsidR="008B5DF5" w:rsidRPr="008B5DF5" w:rsidRDefault="008B5DF5" w:rsidP="008B5DF5">
      <w:pPr>
        <w:rPr>
          <w:rFonts w:ascii="宋体" w:eastAsia="宋体" w:hAnsi="宋体" w:cs="宋体"/>
          <w:szCs w:val="21"/>
        </w:rPr>
      </w:pPr>
      <w:r w:rsidRPr="008B5DF5">
        <w:rPr>
          <w:rFonts w:ascii="宋体" w:eastAsia="宋体" w:hAnsi="宋体" w:cs="宋体"/>
          <w:szCs w:val="21"/>
        </w:rPr>
        <w:t>DOI: 10.3390/microorganisms14071588</w:t>
      </w:r>
    </w:p>
    <w:p w:rsidR="008B5DF5" w:rsidRPr="008B5DF5" w:rsidRDefault="008B5DF5" w:rsidP="008B5DF5">
      <w:pPr>
        <w:rPr>
          <w:rFonts w:ascii="宋体" w:eastAsia="宋体" w:hAnsi="宋体" w:cs="宋体"/>
          <w:szCs w:val="21"/>
        </w:rPr>
      </w:pPr>
      <w:r w:rsidRPr="008B5DF5">
        <w:rPr>
          <w:rFonts w:ascii="宋体" w:eastAsia="宋体" w:hAnsi="宋体" w:cs="宋体"/>
          <w:szCs w:val="21"/>
        </w:rPr>
        <w:t>PMCID: PMC13413459</w:t>
      </w:r>
    </w:p>
    <w:p w:rsidR="008B5DF5" w:rsidRPr="008B5DF5" w:rsidRDefault="008B5DF5" w:rsidP="008B5DF5">
      <w:pPr>
        <w:rPr>
          <w:rFonts w:ascii="宋体" w:eastAsia="宋体" w:hAnsi="宋体" w:cs="宋体"/>
          <w:szCs w:val="21"/>
        </w:rPr>
      </w:pPr>
      <w:r w:rsidRPr="008B5DF5">
        <w:rPr>
          <w:rFonts w:ascii="宋体" w:eastAsia="宋体" w:hAnsi="宋体" w:cs="宋体"/>
          <w:szCs w:val="21"/>
        </w:rPr>
        <w:t>PMID: 42514092</w:t>
      </w:r>
    </w:p>
    <w:p w:rsidR="008B5DF5" w:rsidRPr="008B5DF5" w:rsidRDefault="008B5DF5" w:rsidP="008B5DF5">
      <w:pPr>
        <w:rPr>
          <w:rFonts w:ascii="宋体" w:eastAsia="宋体" w:hAnsi="宋体" w:cs="宋体"/>
          <w:szCs w:val="21"/>
        </w:rPr>
      </w:pPr>
    </w:p>
    <w:p w:rsidR="008B5DF5" w:rsidRPr="008B5DF5" w:rsidRDefault="008B5DF5" w:rsidP="008B5DF5">
      <w:pPr>
        <w:rPr>
          <w:rFonts w:ascii="宋体" w:eastAsia="宋体" w:hAnsi="宋体" w:cs="宋体"/>
          <w:b/>
          <w:color w:val="FF0000"/>
          <w:szCs w:val="21"/>
        </w:rPr>
      </w:pPr>
      <w:r w:rsidRPr="008B5DF5">
        <w:rPr>
          <w:rFonts w:ascii="宋体" w:eastAsia="宋体" w:hAnsi="宋体" w:cs="宋体"/>
          <w:b/>
          <w:color w:val="FF0000"/>
          <w:szCs w:val="21"/>
        </w:rPr>
        <w:t>1</w:t>
      </w:r>
      <w:r w:rsidR="0000550E">
        <w:rPr>
          <w:rFonts w:ascii="宋体" w:eastAsia="宋体" w:hAnsi="宋体" w:cs="宋体"/>
          <w:b/>
          <w:color w:val="FF0000"/>
          <w:szCs w:val="21"/>
        </w:rPr>
        <w:t>4</w:t>
      </w:r>
      <w:r w:rsidRPr="008B5DF5">
        <w:rPr>
          <w:rFonts w:ascii="宋体" w:eastAsia="宋体" w:hAnsi="宋体" w:cs="宋体"/>
          <w:b/>
          <w:color w:val="FF0000"/>
          <w:szCs w:val="21"/>
        </w:rPr>
        <w:t>. Microorganisms. 2026 Jul 3;14(7):1467. doi: 10.3390/microorganisms14071467.</w:t>
      </w:r>
    </w:p>
    <w:p w:rsidR="008B5DF5" w:rsidRPr="008B5DF5" w:rsidRDefault="008B5DF5" w:rsidP="008B5DF5">
      <w:pPr>
        <w:rPr>
          <w:rFonts w:ascii="宋体" w:eastAsia="宋体" w:hAnsi="宋体" w:cs="宋体"/>
          <w:szCs w:val="21"/>
        </w:rPr>
      </w:pPr>
    </w:p>
    <w:p w:rsidR="008B5DF5" w:rsidRPr="008B5DF5" w:rsidRDefault="008B5DF5" w:rsidP="008B5DF5">
      <w:pPr>
        <w:rPr>
          <w:rFonts w:ascii="宋体" w:eastAsia="宋体" w:hAnsi="宋体" w:cs="宋体"/>
          <w:szCs w:val="21"/>
        </w:rPr>
      </w:pPr>
      <w:r w:rsidRPr="008B5DF5">
        <w:rPr>
          <w:rFonts w:ascii="宋体" w:eastAsia="宋体" w:hAnsi="宋体" w:cs="宋体"/>
          <w:szCs w:val="21"/>
        </w:rPr>
        <w:t xml:space="preserve">Divergent Trajectories of Pediatric All-Form Tuberculosis and </w:t>
      </w:r>
    </w:p>
    <w:p w:rsidR="008B5DF5" w:rsidRPr="008B5DF5" w:rsidRDefault="008B5DF5" w:rsidP="008B5DF5">
      <w:pPr>
        <w:rPr>
          <w:rFonts w:ascii="宋体" w:eastAsia="宋体" w:hAnsi="宋体" w:cs="宋体"/>
          <w:szCs w:val="21"/>
        </w:rPr>
      </w:pPr>
      <w:r w:rsidRPr="008B5DF5">
        <w:rPr>
          <w:rFonts w:ascii="宋体" w:eastAsia="宋体" w:hAnsi="宋体" w:cs="宋体"/>
          <w:szCs w:val="21"/>
        </w:rPr>
        <w:t>Multidrug-Resistant Tuberculosis from 1990 to 2021.</w:t>
      </w:r>
    </w:p>
    <w:p w:rsidR="008B5DF5" w:rsidRPr="008B5DF5" w:rsidRDefault="008B5DF5" w:rsidP="008B5DF5">
      <w:pPr>
        <w:rPr>
          <w:rFonts w:ascii="宋体" w:eastAsia="宋体" w:hAnsi="宋体" w:cs="宋体"/>
          <w:szCs w:val="21"/>
        </w:rPr>
      </w:pPr>
    </w:p>
    <w:p w:rsidR="008B5DF5" w:rsidRPr="008B5DF5" w:rsidRDefault="008B5DF5" w:rsidP="008B5DF5">
      <w:pPr>
        <w:rPr>
          <w:rFonts w:ascii="宋体" w:eastAsia="宋体" w:hAnsi="宋体" w:cs="宋体"/>
          <w:szCs w:val="21"/>
        </w:rPr>
      </w:pPr>
      <w:r w:rsidRPr="008B5DF5">
        <w:rPr>
          <w:rFonts w:ascii="宋体" w:eastAsia="宋体" w:hAnsi="宋体" w:cs="宋体"/>
          <w:szCs w:val="21"/>
        </w:rPr>
        <w:t>Zhang Q(1)(2)(3), Chang D(1)(2)(3).</w:t>
      </w:r>
    </w:p>
    <w:p w:rsidR="008B5DF5" w:rsidRPr="008B5DF5" w:rsidRDefault="008B5DF5" w:rsidP="008B5DF5">
      <w:pPr>
        <w:rPr>
          <w:rFonts w:ascii="宋体" w:eastAsia="宋体" w:hAnsi="宋体" w:cs="宋体"/>
          <w:szCs w:val="21"/>
        </w:rPr>
      </w:pPr>
    </w:p>
    <w:p w:rsidR="008B5DF5" w:rsidRPr="008B5DF5" w:rsidRDefault="008B5DF5" w:rsidP="008B5DF5">
      <w:pPr>
        <w:rPr>
          <w:rFonts w:ascii="宋体" w:eastAsia="宋体" w:hAnsi="宋体" w:cs="宋体"/>
          <w:b/>
          <w:color w:val="0070C0"/>
          <w:szCs w:val="21"/>
        </w:rPr>
      </w:pPr>
      <w:r w:rsidRPr="008B5DF5">
        <w:rPr>
          <w:rFonts w:ascii="宋体" w:eastAsia="宋体" w:hAnsi="宋体" w:cs="宋体"/>
          <w:b/>
          <w:color w:val="0070C0"/>
          <w:szCs w:val="21"/>
        </w:rPr>
        <w:t>Qing Zhang, De Chang</w:t>
      </w:r>
      <w:r w:rsidRPr="008B5DF5">
        <w:rPr>
          <w:rFonts w:ascii="宋体" w:eastAsia="宋体" w:hAnsi="宋体" w:cs="宋体" w:hint="eastAsia"/>
          <w:b/>
          <w:color w:val="0070C0"/>
          <w:szCs w:val="21"/>
        </w:rPr>
        <w:t>*</w:t>
      </w:r>
    </w:p>
    <w:p w:rsidR="008B5DF5" w:rsidRPr="008B5DF5" w:rsidRDefault="008B5DF5" w:rsidP="008B5DF5">
      <w:pPr>
        <w:rPr>
          <w:rFonts w:ascii="宋体" w:eastAsia="宋体" w:hAnsi="宋体" w:cs="宋体"/>
          <w:b/>
          <w:color w:val="0070C0"/>
          <w:szCs w:val="21"/>
        </w:rPr>
      </w:pPr>
      <w:r w:rsidRPr="008B5DF5">
        <w:rPr>
          <w:rFonts w:ascii="宋体" w:eastAsia="宋体" w:hAnsi="宋体" w:cs="宋体" w:hint="eastAsia"/>
          <w:b/>
          <w:color w:val="0070C0"/>
          <w:szCs w:val="21"/>
        </w:rPr>
        <w:t>*</w:t>
      </w:r>
      <w:r w:rsidRPr="008B5DF5">
        <w:rPr>
          <w:rFonts w:ascii="宋体" w:eastAsia="宋体" w:hAnsi="宋体" w:cs="宋体"/>
          <w:b/>
          <w:color w:val="0070C0"/>
          <w:szCs w:val="21"/>
        </w:rPr>
        <w:t>Correspondence: De Chang</w:t>
      </w:r>
      <w:r w:rsidRPr="008B5DF5">
        <w:rPr>
          <w:rFonts w:ascii="宋体" w:eastAsia="宋体" w:hAnsi="宋体" w:cs="宋体" w:hint="eastAsia"/>
          <w:b/>
          <w:color w:val="0070C0"/>
          <w:szCs w:val="21"/>
        </w:rPr>
        <w:t>，</w:t>
      </w:r>
      <w:r w:rsidRPr="008B5DF5">
        <w:rPr>
          <w:rFonts w:ascii="宋体" w:eastAsia="宋体" w:hAnsi="宋体" w:cs="宋体"/>
          <w:b/>
          <w:color w:val="0070C0"/>
          <w:szCs w:val="21"/>
        </w:rPr>
        <w:t>changde@301hospital.com.cn</w:t>
      </w:r>
    </w:p>
    <w:p w:rsidR="008B5DF5" w:rsidRPr="008B5DF5" w:rsidRDefault="008B5DF5" w:rsidP="008B5DF5">
      <w:pPr>
        <w:rPr>
          <w:rFonts w:ascii="宋体" w:eastAsia="宋体" w:hAnsi="宋体" w:cs="宋体"/>
          <w:szCs w:val="21"/>
        </w:rPr>
      </w:pPr>
    </w:p>
    <w:p w:rsidR="008B5DF5" w:rsidRPr="008B5DF5" w:rsidRDefault="008B5DF5" w:rsidP="008B5DF5">
      <w:pPr>
        <w:rPr>
          <w:rFonts w:ascii="宋体" w:eastAsia="宋体" w:hAnsi="宋体" w:cs="宋体"/>
          <w:szCs w:val="21"/>
        </w:rPr>
      </w:pPr>
      <w:r w:rsidRPr="008B5DF5">
        <w:rPr>
          <w:rFonts w:ascii="宋体" w:eastAsia="宋体" w:hAnsi="宋体" w:cs="宋体"/>
          <w:szCs w:val="21"/>
        </w:rPr>
        <w:t>Author information:</w:t>
      </w:r>
    </w:p>
    <w:p w:rsidR="008B5DF5" w:rsidRPr="008B5DF5" w:rsidRDefault="008B5DF5" w:rsidP="008B5DF5">
      <w:pPr>
        <w:rPr>
          <w:rFonts w:ascii="宋体" w:eastAsia="宋体" w:hAnsi="宋体" w:cs="宋体"/>
          <w:szCs w:val="21"/>
        </w:rPr>
      </w:pPr>
      <w:r w:rsidRPr="008B5DF5">
        <w:rPr>
          <w:rFonts w:ascii="宋体" w:eastAsia="宋体" w:hAnsi="宋体" w:cs="宋体"/>
          <w:szCs w:val="21"/>
        </w:rPr>
        <w:t xml:space="preserve">(1)Department of Pulmonary and Critical Care Medicine at the Seventh Medical </w:t>
      </w:r>
    </w:p>
    <w:p w:rsidR="008B5DF5" w:rsidRPr="008B5DF5" w:rsidRDefault="008B5DF5" w:rsidP="008B5DF5">
      <w:pPr>
        <w:rPr>
          <w:rFonts w:ascii="宋体" w:eastAsia="宋体" w:hAnsi="宋体" w:cs="宋体"/>
          <w:szCs w:val="21"/>
        </w:rPr>
      </w:pPr>
      <w:r w:rsidRPr="008B5DF5">
        <w:rPr>
          <w:rFonts w:ascii="宋体" w:eastAsia="宋体" w:hAnsi="宋体" w:cs="宋体"/>
          <w:szCs w:val="21"/>
        </w:rPr>
        <w:t>Center, Chinese PLA General Hospital, Beijing 100700, China.</w:t>
      </w:r>
    </w:p>
    <w:p w:rsidR="008B5DF5" w:rsidRPr="008B5DF5" w:rsidRDefault="008B5DF5" w:rsidP="008B5DF5">
      <w:pPr>
        <w:rPr>
          <w:rFonts w:ascii="宋体" w:eastAsia="宋体" w:hAnsi="宋体" w:cs="宋体"/>
          <w:szCs w:val="21"/>
        </w:rPr>
      </w:pPr>
      <w:r w:rsidRPr="008B5DF5">
        <w:rPr>
          <w:rFonts w:ascii="宋体" w:eastAsia="宋体" w:hAnsi="宋体" w:cs="宋体"/>
          <w:szCs w:val="21"/>
        </w:rPr>
        <w:t xml:space="preserve">(2)College of Pulmonary and Critical Care Medicine at the Eighth Medical Center, </w:t>
      </w:r>
    </w:p>
    <w:p w:rsidR="008B5DF5" w:rsidRPr="008B5DF5" w:rsidRDefault="008B5DF5" w:rsidP="008B5DF5">
      <w:pPr>
        <w:rPr>
          <w:rFonts w:ascii="宋体" w:eastAsia="宋体" w:hAnsi="宋体" w:cs="宋体"/>
          <w:szCs w:val="21"/>
        </w:rPr>
      </w:pPr>
      <w:r w:rsidRPr="008B5DF5">
        <w:rPr>
          <w:rFonts w:ascii="宋体" w:eastAsia="宋体" w:hAnsi="宋体" w:cs="宋体"/>
          <w:szCs w:val="21"/>
        </w:rPr>
        <w:t>Chinese PLA General Hospital, Beijing 100091, China.</w:t>
      </w:r>
    </w:p>
    <w:p w:rsidR="008B5DF5" w:rsidRPr="008B5DF5" w:rsidRDefault="008B5DF5" w:rsidP="008B5DF5">
      <w:pPr>
        <w:rPr>
          <w:rFonts w:ascii="宋体" w:eastAsia="宋体" w:hAnsi="宋体" w:cs="宋体"/>
          <w:szCs w:val="21"/>
        </w:rPr>
      </w:pPr>
      <w:r w:rsidRPr="008B5DF5">
        <w:rPr>
          <w:rFonts w:ascii="宋体" w:eastAsia="宋体" w:hAnsi="宋体" w:cs="宋体"/>
          <w:szCs w:val="21"/>
        </w:rPr>
        <w:t xml:space="preserve">(3)Department of Pulmonary and Critical Care Medicine, Medical School of Chinese </w:t>
      </w:r>
    </w:p>
    <w:p w:rsidR="008B5DF5" w:rsidRPr="008B5DF5" w:rsidRDefault="008B5DF5" w:rsidP="008B5DF5">
      <w:pPr>
        <w:rPr>
          <w:rFonts w:ascii="宋体" w:eastAsia="宋体" w:hAnsi="宋体" w:cs="宋体"/>
          <w:szCs w:val="21"/>
        </w:rPr>
      </w:pPr>
      <w:r w:rsidRPr="008B5DF5">
        <w:rPr>
          <w:rFonts w:ascii="宋体" w:eastAsia="宋体" w:hAnsi="宋体" w:cs="宋体"/>
          <w:szCs w:val="21"/>
        </w:rPr>
        <w:t>People's Liberation Army, Beijing 100853, China.</w:t>
      </w:r>
    </w:p>
    <w:p w:rsidR="008B5DF5" w:rsidRPr="008B5DF5" w:rsidRDefault="008B5DF5" w:rsidP="008B5DF5">
      <w:pPr>
        <w:rPr>
          <w:rFonts w:ascii="宋体" w:eastAsia="宋体" w:hAnsi="宋体" w:cs="宋体"/>
          <w:szCs w:val="21"/>
        </w:rPr>
      </w:pPr>
    </w:p>
    <w:p w:rsidR="008B5DF5" w:rsidRPr="008B5DF5" w:rsidRDefault="008B5DF5" w:rsidP="008B5DF5">
      <w:pPr>
        <w:rPr>
          <w:rFonts w:ascii="宋体" w:eastAsia="宋体" w:hAnsi="宋体" w:cs="宋体"/>
          <w:szCs w:val="21"/>
        </w:rPr>
      </w:pPr>
      <w:r w:rsidRPr="008B5DF5">
        <w:rPr>
          <w:rFonts w:ascii="宋体" w:eastAsia="宋体" w:hAnsi="宋体" w:cs="宋体"/>
          <w:szCs w:val="21"/>
        </w:rPr>
        <w:t xml:space="preserve">Using Global Burden of Disease 2021 modeled estimates, we assessed the burden, </w:t>
      </w:r>
    </w:p>
    <w:p w:rsidR="008B5DF5" w:rsidRPr="008B5DF5" w:rsidRDefault="008B5DF5" w:rsidP="008B5DF5">
      <w:pPr>
        <w:rPr>
          <w:rFonts w:ascii="宋体" w:eastAsia="宋体" w:hAnsi="宋体" w:cs="宋体"/>
          <w:szCs w:val="21"/>
        </w:rPr>
      </w:pPr>
      <w:r w:rsidRPr="008B5DF5">
        <w:rPr>
          <w:rFonts w:ascii="宋体" w:eastAsia="宋体" w:hAnsi="宋体" w:cs="宋体"/>
          <w:szCs w:val="21"/>
        </w:rPr>
        <w:t xml:space="preserve">temporal trends, and inequalities of pediatric all-form tuberculosis (TB) and </w:t>
      </w:r>
    </w:p>
    <w:p w:rsidR="008B5DF5" w:rsidRPr="008B5DF5" w:rsidRDefault="008B5DF5" w:rsidP="008B5DF5">
      <w:pPr>
        <w:rPr>
          <w:rFonts w:ascii="宋体" w:eastAsia="宋体" w:hAnsi="宋体" w:cs="宋体"/>
          <w:szCs w:val="21"/>
        </w:rPr>
      </w:pPr>
      <w:r w:rsidRPr="008B5DF5">
        <w:rPr>
          <w:rFonts w:ascii="宋体" w:eastAsia="宋体" w:hAnsi="宋体" w:cs="宋体"/>
          <w:szCs w:val="21"/>
        </w:rPr>
        <w:t xml:space="preserve">multidrug-resistant TB (MDR-TB) from 1990 to 2021 across 204 countries and </w:t>
      </w:r>
    </w:p>
    <w:p w:rsidR="008B5DF5" w:rsidRPr="008B5DF5" w:rsidRDefault="008B5DF5" w:rsidP="008B5DF5">
      <w:pPr>
        <w:rPr>
          <w:rFonts w:ascii="宋体" w:eastAsia="宋体" w:hAnsi="宋体" w:cs="宋体"/>
          <w:szCs w:val="21"/>
        </w:rPr>
      </w:pPr>
      <w:r w:rsidRPr="008B5DF5">
        <w:rPr>
          <w:rFonts w:ascii="宋体" w:eastAsia="宋体" w:hAnsi="宋体" w:cs="宋体"/>
          <w:szCs w:val="21"/>
        </w:rPr>
        <w:t xml:space="preserve">territories. Compared with all-form TB, pediatric MDR-TB showed a distinct and </w:t>
      </w:r>
    </w:p>
    <w:p w:rsidR="008B5DF5" w:rsidRPr="008B5DF5" w:rsidRDefault="008B5DF5" w:rsidP="008B5DF5">
      <w:pPr>
        <w:rPr>
          <w:rFonts w:ascii="宋体" w:eastAsia="宋体" w:hAnsi="宋体" w:cs="宋体"/>
          <w:szCs w:val="21"/>
        </w:rPr>
      </w:pPr>
      <w:r w:rsidRPr="008B5DF5">
        <w:rPr>
          <w:rFonts w:ascii="宋体" w:eastAsia="宋体" w:hAnsi="宋体" w:cs="宋体"/>
          <w:szCs w:val="21"/>
        </w:rPr>
        <w:t xml:space="preserve">less favorable estimated trajectory. Although GBD-based estimates suggested </w:t>
      </w:r>
    </w:p>
    <w:p w:rsidR="008B5DF5" w:rsidRPr="008B5DF5" w:rsidRDefault="008B5DF5" w:rsidP="008B5DF5">
      <w:pPr>
        <w:rPr>
          <w:rFonts w:ascii="宋体" w:eastAsia="宋体" w:hAnsi="宋体" w:cs="宋体"/>
          <w:szCs w:val="21"/>
        </w:rPr>
      </w:pPr>
      <w:r w:rsidRPr="008B5DF5">
        <w:rPr>
          <w:rFonts w:ascii="宋体" w:eastAsia="宋体" w:hAnsi="宋体" w:cs="宋体"/>
          <w:szCs w:val="21"/>
        </w:rPr>
        <w:t xml:space="preserve">overall declines in pediatric all-form TB incidence and mortality, the </w:t>
      </w:r>
    </w:p>
    <w:p w:rsidR="008B5DF5" w:rsidRPr="008B5DF5" w:rsidRDefault="008B5DF5" w:rsidP="008B5DF5">
      <w:pPr>
        <w:rPr>
          <w:rFonts w:ascii="宋体" w:eastAsia="宋体" w:hAnsi="宋体" w:cs="宋体"/>
          <w:szCs w:val="21"/>
        </w:rPr>
      </w:pPr>
      <w:r w:rsidRPr="008B5DF5">
        <w:rPr>
          <w:rFonts w:ascii="宋体" w:eastAsia="宋体" w:hAnsi="宋体" w:cs="宋体"/>
          <w:szCs w:val="21"/>
        </w:rPr>
        <w:t xml:space="preserve">MDR-to-all-form ratio increased worldwide for both incidence and mortality, </w:t>
      </w:r>
    </w:p>
    <w:p w:rsidR="008B5DF5" w:rsidRPr="008B5DF5" w:rsidRDefault="008B5DF5" w:rsidP="008B5DF5">
      <w:pPr>
        <w:rPr>
          <w:rFonts w:ascii="宋体" w:eastAsia="宋体" w:hAnsi="宋体" w:cs="宋体"/>
          <w:szCs w:val="21"/>
        </w:rPr>
      </w:pPr>
      <w:r w:rsidRPr="008B5DF5">
        <w:rPr>
          <w:rFonts w:ascii="宋体" w:eastAsia="宋体" w:hAnsi="宋体" w:cs="宋体"/>
          <w:szCs w:val="21"/>
        </w:rPr>
        <w:t xml:space="preserve">suggesting a growing proportional contribution of MDR-TB within the estimated </w:t>
      </w:r>
    </w:p>
    <w:p w:rsidR="008B5DF5" w:rsidRPr="008B5DF5" w:rsidRDefault="008B5DF5" w:rsidP="008B5DF5">
      <w:pPr>
        <w:rPr>
          <w:rFonts w:ascii="宋体" w:eastAsia="宋体" w:hAnsi="宋体" w:cs="宋体"/>
          <w:szCs w:val="21"/>
        </w:rPr>
      </w:pPr>
      <w:r w:rsidRPr="008B5DF5">
        <w:rPr>
          <w:rFonts w:ascii="宋体" w:eastAsia="宋体" w:hAnsi="宋体" w:cs="宋体"/>
          <w:szCs w:val="21"/>
        </w:rPr>
        <w:t xml:space="preserve">pediatric TB burden. In 2021, pediatric MDR-TB remained concentrated in low- and </w:t>
      </w:r>
    </w:p>
    <w:p w:rsidR="008B5DF5" w:rsidRPr="008B5DF5" w:rsidRDefault="008B5DF5" w:rsidP="008B5DF5">
      <w:pPr>
        <w:rPr>
          <w:rFonts w:ascii="宋体" w:eastAsia="宋体" w:hAnsi="宋体" w:cs="宋体"/>
          <w:szCs w:val="21"/>
        </w:rPr>
      </w:pPr>
      <w:r w:rsidRPr="008B5DF5">
        <w:rPr>
          <w:rFonts w:ascii="宋体" w:eastAsia="宋体" w:hAnsi="宋体" w:cs="宋体"/>
          <w:szCs w:val="21"/>
        </w:rPr>
        <w:t xml:space="preserve">low-middle-SDI settings, where modeled socioeconomic inequalities appeared to </w:t>
      </w:r>
    </w:p>
    <w:p w:rsidR="008B5DF5" w:rsidRPr="008B5DF5" w:rsidRDefault="008B5DF5" w:rsidP="008B5DF5">
      <w:pPr>
        <w:rPr>
          <w:rFonts w:ascii="宋体" w:eastAsia="宋体" w:hAnsi="宋体" w:cs="宋体"/>
          <w:szCs w:val="21"/>
        </w:rPr>
      </w:pPr>
      <w:r w:rsidRPr="008B5DF5">
        <w:rPr>
          <w:rFonts w:ascii="宋体" w:eastAsia="宋体" w:hAnsi="宋体" w:cs="宋体"/>
          <w:szCs w:val="21"/>
        </w:rPr>
        <w:t xml:space="preserve">become more pronounced over time. Mortality relative to incidence was highest </w:t>
      </w:r>
    </w:p>
    <w:p w:rsidR="008B5DF5" w:rsidRPr="008B5DF5" w:rsidRDefault="008B5DF5" w:rsidP="008B5DF5">
      <w:pPr>
        <w:rPr>
          <w:rFonts w:ascii="宋体" w:eastAsia="宋体" w:hAnsi="宋体" w:cs="宋体"/>
          <w:szCs w:val="21"/>
        </w:rPr>
      </w:pPr>
      <w:r w:rsidRPr="008B5DF5">
        <w:rPr>
          <w:rFonts w:ascii="宋体" w:eastAsia="宋体" w:hAnsi="宋体" w:cs="宋体"/>
          <w:szCs w:val="21"/>
        </w:rPr>
        <w:t xml:space="preserve">among children aged under 5 years, with particularly elevated and imprecise </w:t>
      </w:r>
    </w:p>
    <w:p w:rsidR="008B5DF5" w:rsidRPr="008B5DF5" w:rsidRDefault="008B5DF5" w:rsidP="008B5DF5">
      <w:pPr>
        <w:rPr>
          <w:rFonts w:ascii="宋体" w:eastAsia="宋体" w:hAnsi="宋体" w:cs="宋体"/>
          <w:szCs w:val="21"/>
        </w:rPr>
      </w:pPr>
      <w:r w:rsidRPr="008B5DF5">
        <w:rPr>
          <w:rFonts w:ascii="宋体" w:eastAsia="宋体" w:hAnsi="宋体" w:cs="宋体"/>
          <w:szCs w:val="21"/>
        </w:rPr>
        <w:t xml:space="preserve">mortality-to-incidence ratios for MDR-TB. Sex disparities also evolved </w:t>
      </w:r>
    </w:p>
    <w:p w:rsidR="008B5DF5" w:rsidRPr="008B5DF5" w:rsidRDefault="008B5DF5" w:rsidP="008B5DF5">
      <w:pPr>
        <w:rPr>
          <w:rFonts w:ascii="宋体" w:eastAsia="宋体" w:hAnsi="宋体" w:cs="宋体"/>
          <w:szCs w:val="21"/>
        </w:rPr>
      </w:pPr>
      <w:r w:rsidRPr="008B5DF5">
        <w:rPr>
          <w:rFonts w:ascii="宋体" w:eastAsia="宋体" w:hAnsi="宋体" w:cs="宋体"/>
          <w:szCs w:val="21"/>
        </w:rPr>
        <w:lastRenderedPageBreak/>
        <w:t xml:space="preserve">differently by disease type: they generally narrowed for all-form TB but were </w:t>
      </w:r>
    </w:p>
    <w:p w:rsidR="008B5DF5" w:rsidRPr="008B5DF5" w:rsidRDefault="008B5DF5" w:rsidP="008B5DF5">
      <w:pPr>
        <w:rPr>
          <w:rFonts w:ascii="宋体" w:eastAsia="宋体" w:hAnsi="宋体" w:cs="宋体"/>
          <w:szCs w:val="21"/>
        </w:rPr>
      </w:pPr>
      <w:r w:rsidRPr="008B5DF5">
        <w:rPr>
          <w:rFonts w:ascii="宋体" w:eastAsia="宋体" w:hAnsi="宋体" w:cs="宋体"/>
          <w:szCs w:val="21"/>
        </w:rPr>
        <w:t xml:space="preserve">more heterogeneous and in some settings widened for MDR-TB. These GBD-based </w:t>
      </w:r>
    </w:p>
    <w:p w:rsidR="008B5DF5" w:rsidRPr="008B5DF5" w:rsidRDefault="008B5DF5" w:rsidP="008B5DF5">
      <w:pPr>
        <w:rPr>
          <w:rFonts w:ascii="宋体" w:eastAsia="宋体" w:hAnsi="宋体" w:cs="宋体"/>
          <w:szCs w:val="21"/>
        </w:rPr>
      </w:pPr>
      <w:r w:rsidRPr="008B5DF5">
        <w:rPr>
          <w:rFonts w:ascii="宋体" w:eastAsia="宋体" w:hAnsi="宋体" w:cs="宋体"/>
          <w:szCs w:val="21"/>
        </w:rPr>
        <w:t xml:space="preserve">findings suggest that progress in overall pediatric TB control may not have </w:t>
      </w:r>
    </w:p>
    <w:p w:rsidR="008B5DF5" w:rsidRPr="008B5DF5" w:rsidRDefault="008B5DF5" w:rsidP="008B5DF5">
      <w:pPr>
        <w:rPr>
          <w:rFonts w:ascii="宋体" w:eastAsia="宋体" w:hAnsi="宋体" w:cs="宋体"/>
          <w:szCs w:val="21"/>
        </w:rPr>
      </w:pPr>
      <w:r w:rsidRPr="008B5DF5">
        <w:rPr>
          <w:rFonts w:ascii="宋体" w:eastAsia="宋体" w:hAnsi="宋体" w:cs="宋体"/>
          <w:szCs w:val="21"/>
        </w:rPr>
        <w:t xml:space="preserve">translated evenly to drug-resistant disease and highlight the need for pediatric </w:t>
      </w:r>
    </w:p>
    <w:p w:rsidR="008B5DF5" w:rsidRPr="008B5DF5" w:rsidRDefault="008B5DF5" w:rsidP="008B5DF5">
      <w:pPr>
        <w:rPr>
          <w:rFonts w:ascii="宋体" w:eastAsia="宋体" w:hAnsi="宋体" w:cs="宋体"/>
          <w:szCs w:val="21"/>
        </w:rPr>
      </w:pPr>
      <w:r w:rsidRPr="008B5DF5">
        <w:rPr>
          <w:rFonts w:ascii="宋体" w:eastAsia="宋体" w:hAnsi="宋体" w:cs="宋体"/>
          <w:szCs w:val="21"/>
        </w:rPr>
        <w:t xml:space="preserve">TB strategies that explicitly address drug resistance, early childhood </w:t>
      </w:r>
    </w:p>
    <w:p w:rsidR="008B5DF5" w:rsidRPr="008B5DF5" w:rsidRDefault="008B5DF5" w:rsidP="008B5DF5">
      <w:pPr>
        <w:rPr>
          <w:rFonts w:ascii="宋体" w:eastAsia="宋体" w:hAnsi="宋体" w:cs="宋体"/>
          <w:szCs w:val="21"/>
        </w:rPr>
      </w:pPr>
      <w:r w:rsidRPr="008B5DF5">
        <w:rPr>
          <w:rFonts w:ascii="宋体" w:eastAsia="宋体" w:hAnsi="宋体" w:cs="宋体"/>
          <w:szCs w:val="21"/>
        </w:rPr>
        <w:t xml:space="preserve">vulnerability, and inequitable access to diagnosis and treatment. Due to the </w:t>
      </w:r>
    </w:p>
    <w:p w:rsidR="008B5DF5" w:rsidRPr="008B5DF5" w:rsidRDefault="008B5DF5" w:rsidP="008B5DF5">
      <w:pPr>
        <w:rPr>
          <w:rFonts w:ascii="宋体" w:eastAsia="宋体" w:hAnsi="宋体" w:cs="宋体"/>
          <w:szCs w:val="21"/>
        </w:rPr>
      </w:pPr>
      <w:r w:rsidRPr="008B5DF5">
        <w:rPr>
          <w:rFonts w:ascii="宋体" w:eastAsia="宋体" w:hAnsi="宋体" w:cs="宋体"/>
          <w:szCs w:val="21"/>
        </w:rPr>
        <w:t xml:space="preserve">sparsity of global pediatric data, no independent external validation was </w:t>
      </w:r>
    </w:p>
    <w:p w:rsidR="008B5DF5" w:rsidRPr="008B5DF5" w:rsidRDefault="008B5DF5" w:rsidP="008B5DF5">
      <w:pPr>
        <w:rPr>
          <w:rFonts w:ascii="宋体" w:eastAsia="宋体" w:hAnsi="宋体" w:cs="宋体"/>
          <w:szCs w:val="21"/>
        </w:rPr>
      </w:pPr>
      <w:r w:rsidRPr="008B5DF5">
        <w:rPr>
          <w:rFonts w:ascii="宋体" w:eastAsia="宋体" w:hAnsi="宋体" w:cs="宋体"/>
          <w:szCs w:val="21"/>
        </w:rPr>
        <w:t>performed; findings are based on internal sensitivity analyses of GBD estimates.</w:t>
      </w:r>
    </w:p>
    <w:p w:rsidR="008B5DF5" w:rsidRPr="008B5DF5" w:rsidRDefault="008B5DF5" w:rsidP="008B5DF5">
      <w:pPr>
        <w:rPr>
          <w:rFonts w:ascii="宋体" w:eastAsia="宋体" w:hAnsi="宋体" w:cs="宋体"/>
          <w:szCs w:val="21"/>
        </w:rPr>
      </w:pPr>
    </w:p>
    <w:p w:rsidR="008B5DF5" w:rsidRPr="008B5DF5" w:rsidRDefault="008B5DF5" w:rsidP="008B5DF5">
      <w:pPr>
        <w:rPr>
          <w:rFonts w:ascii="宋体" w:eastAsia="宋体" w:hAnsi="宋体" w:cs="宋体"/>
          <w:szCs w:val="21"/>
        </w:rPr>
      </w:pPr>
      <w:r w:rsidRPr="008B5DF5">
        <w:rPr>
          <w:rFonts w:ascii="宋体" w:eastAsia="宋体" w:hAnsi="宋体" w:cs="宋体"/>
          <w:szCs w:val="21"/>
        </w:rPr>
        <w:t>DOI: 10.3390/microorganisms14071467</w:t>
      </w:r>
    </w:p>
    <w:p w:rsidR="008B5DF5" w:rsidRPr="008B5DF5" w:rsidRDefault="008B5DF5" w:rsidP="008B5DF5">
      <w:pPr>
        <w:rPr>
          <w:rFonts w:ascii="宋体" w:eastAsia="宋体" w:hAnsi="宋体" w:cs="宋体"/>
          <w:szCs w:val="21"/>
        </w:rPr>
      </w:pPr>
      <w:r w:rsidRPr="008B5DF5">
        <w:rPr>
          <w:rFonts w:ascii="宋体" w:eastAsia="宋体" w:hAnsi="宋体" w:cs="宋体"/>
          <w:szCs w:val="21"/>
        </w:rPr>
        <w:t>PMCID: PMC13414464</w:t>
      </w:r>
    </w:p>
    <w:p w:rsidR="008B5DF5" w:rsidRPr="008B5DF5" w:rsidRDefault="008B5DF5" w:rsidP="008B5DF5">
      <w:pPr>
        <w:rPr>
          <w:rFonts w:ascii="宋体" w:eastAsia="宋体" w:hAnsi="宋体" w:cs="宋体"/>
          <w:szCs w:val="21"/>
        </w:rPr>
      </w:pPr>
      <w:r w:rsidRPr="008B5DF5">
        <w:rPr>
          <w:rFonts w:ascii="宋体" w:eastAsia="宋体" w:hAnsi="宋体" w:cs="宋体"/>
          <w:szCs w:val="21"/>
        </w:rPr>
        <w:t>PMID: 42513972</w:t>
      </w:r>
    </w:p>
    <w:p w:rsidR="008B5DF5" w:rsidRPr="008B5DF5" w:rsidRDefault="008B5DF5" w:rsidP="008B5DF5">
      <w:pPr>
        <w:rPr>
          <w:rFonts w:ascii="宋体" w:eastAsia="宋体" w:hAnsi="宋体" w:cs="宋体"/>
          <w:szCs w:val="21"/>
        </w:rPr>
      </w:pPr>
    </w:p>
    <w:p w:rsidR="00DB45C3" w:rsidRPr="00DB45C3" w:rsidRDefault="0000550E" w:rsidP="00DB45C3">
      <w:pPr>
        <w:rPr>
          <w:rFonts w:ascii="宋体" w:eastAsia="宋体" w:hAnsi="宋体" w:cs="宋体"/>
          <w:b/>
          <w:color w:val="FF0000"/>
          <w:szCs w:val="21"/>
        </w:rPr>
      </w:pPr>
      <w:r>
        <w:rPr>
          <w:rFonts w:ascii="宋体" w:eastAsia="宋体" w:hAnsi="宋体" w:cs="宋体"/>
          <w:b/>
          <w:color w:val="FF0000"/>
          <w:szCs w:val="21"/>
        </w:rPr>
        <w:t>15</w:t>
      </w:r>
      <w:r w:rsidR="00DB45C3" w:rsidRPr="00DB45C3">
        <w:rPr>
          <w:rFonts w:ascii="宋体" w:eastAsia="宋体" w:hAnsi="宋体" w:cs="宋体"/>
          <w:b/>
          <w:color w:val="FF0000"/>
          <w:szCs w:val="21"/>
        </w:rPr>
        <w:t xml:space="preserve">. J Bacteriol. 2026 Jul 27:e0022126. doi: 10.1128/jb.00221-26. Online ahead of </w:t>
      </w:r>
    </w:p>
    <w:p w:rsidR="00DB45C3" w:rsidRPr="00DB45C3" w:rsidRDefault="00DB45C3" w:rsidP="00DB45C3">
      <w:pPr>
        <w:rPr>
          <w:rFonts w:ascii="宋体" w:eastAsia="宋体" w:hAnsi="宋体" w:cs="宋体"/>
          <w:b/>
          <w:color w:val="FF0000"/>
          <w:szCs w:val="21"/>
        </w:rPr>
      </w:pPr>
      <w:r w:rsidRPr="00DB45C3">
        <w:rPr>
          <w:rFonts w:ascii="宋体" w:eastAsia="宋体" w:hAnsi="宋体" w:cs="宋体"/>
          <w:b/>
          <w:color w:val="FF0000"/>
          <w:szCs w:val="21"/>
        </w:rPr>
        <w:t>print.</w:t>
      </w:r>
    </w:p>
    <w:p w:rsidR="00DB45C3" w:rsidRPr="00DB45C3" w:rsidRDefault="00DB45C3" w:rsidP="00DB45C3">
      <w:pPr>
        <w:rPr>
          <w:rFonts w:ascii="宋体" w:eastAsia="宋体" w:hAnsi="宋体" w:cs="宋体"/>
          <w:szCs w:val="21"/>
        </w:rPr>
      </w:pPr>
    </w:p>
    <w:p w:rsidR="00DB45C3" w:rsidRPr="00DB45C3" w:rsidRDefault="00DB45C3" w:rsidP="00DB45C3">
      <w:pPr>
        <w:rPr>
          <w:rFonts w:ascii="宋体" w:eastAsia="宋体" w:hAnsi="宋体" w:cs="宋体"/>
          <w:szCs w:val="21"/>
        </w:rPr>
      </w:pPr>
      <w:r w:rsidRPr="00DB45C3">
        <w:rPr>
          <w:rFonts w:ascii="宋体" w:eastAsia="宋体" w:hAnsi="宋体" w:cs="宋体"/>
          <w:szCs w:val="21"/>
        </w:rPr>
        <w:t xml:space="preserve">Mce transport systems in Mycobacterium tuberculosis: architecture, regulation, </w:t>
      </w:r>
    </w:p>
    <w:p w:rsidR="00DB45C3" w:rsidRPr="00DB45C3" w:rsidRDefault="00DB45C3" w:rsidP="00DB45C3">
      <w:pPr>
        <w:rPr>
          <w:rFonts w:ascii="宋体" w:eastAsia="宋体" w:hAnsi="宋体" w:cs="宋体"/>
          <w:szCs w:val="21"/>
        </w:rPr>
      </w:pPr>
      <w:r w:rsidRPr="00DB45C3">
        <w:rPr>
          <w:rFonts w:ascii="宋体" w:eastAsia="宋体" w:hAnsi="宋体" w:cs="宋体"/>
          <w:szCs w:val="21"/>
        </w:rPr>
        <w:t>lipid import, and translational perspectives.</w:t>
      </w:r>
    </w:p>
    <w:p w:rsidR="00DB45C3" w:rsidRPr="00DB45C3" w:rsidRDefault="00DB45C3" w:rsidP="00DB45C3">
      <w:pPr>
        <w:rPr>
          <w:rFonts w:ascii="宋体" w:eastAsia="宋体" w:hAnsi="宋体" w:cs="宋体"/>
          <w:szCs w:val="21"/>
        </w:rPr>
      </w:pPr>
    </w:p>
    <w:p w:rsidR="00DB45C3" w:rsidRPr="00DB45C3" w:rsidRDefault="00DB45C3" w:rsidP="00DB45C3">
      <w:pPr>
        <w:rPr>
          <w:rFonts w:ascii="宋体" w:eastAsia="宋体" w:hAnsi="宋体" w:cs="宋体"/>
          <w:szCs w:val="21"/>
        </w:rPr>
      </w:pPr>
      <w:r w:rsidRPr="00DB45C3">
        <w:rPr>
          <w:rFonts w:ascii="宋体" w:eastAsia="宋体" w:hAnsi="宋体" w:cs="宋体"/>
          <w:szCs w:val="21"/>
        </w:rPr>
        <w:t>Tan H(1), Hu Y(1), Wang Q(1).</w:t>
      </w:r>
    </w:p>
    <w:p w:rsidR="00DB45C3" w:rsidRPr="00DB45C3" w:rsidRDefault="00DB45C3" w:rsidP="00DB45C3">
      <w:pPr>
        <w:rPr>
          <w:rFonts w:ascii="宋体" w:eastAsia="宋体" w:hAnsi="宋体" w:cs="宋体"/>
          <w:szCs w:val="21"/>
        </w:rPr>
      </w:pPr>
    </w:p>
    <w:p w:rsidR="00DB45C3" w:rsidRPr="00DB45C3" w:rsidRDefault="00DB45C3" w:rsidP="00DB45C3">
      <w:pPr>
        <w:rPr>
          <w:rFonts w:ascii="宋体" w:eastAsia="宋体" w:hAnsi="宋体" w:cs="宋体"/>
          <w:b/>
          <w:color w:val="0070C0"/>
          <w:szCs w:val="21"/>
        </w:rPr>
      </w:pPr>
      <w:r w:rsidRPr="00DB45C3">
        <w:rPr>
          <w:rFonts w:ascii="宋体" w:eastAsia="宋体" w:hAnsi="宋体" w:cs="宋体"/>
          <w:b/>
          <w:color w:val="0070C0"/>
          <w:szCs w:val="21"/>
        </w:rPr>
        <w:t>Haishan Tan, Yuxiang Hu, Qinglan Wang</w:t>
      </w:r>
      <w:r w:rsidRPr="00DB45C3">
        <w:rPr>
          <w:rFonts w:ascii="宋体" w:eastAsia="宋体" w:hAnsi="宋体" w:cs="宋体" w:hint="eastAsia"/>
          <w:b/>
          <w:color w:val="0070C0"/>
          <w:szCs w:val="21"/>
        </w:rPr>
        <w:t>*</w:t>
      </w:r>
    </w:p>
    <w:p w:rsidR="00DB45C3" w:rsidRPr="00DB45C3" w:rsidRDefault="00DB45C3" w:rsidP="00DB45C3">
      <w:pPr>
        <w:rPr>
          <w:rFonts w:ascii="宋体" w:eastAsia="宋体" w:hAnsi="宋体" w:cs="宋体"/>
          <w:b/>
          <w:color w:val="0070C0"/>
          <w:szCs w:val="21"/>
        </w:rPr>
      </w:pPr>
      <w:r w:rsidRPr="00DB45C3">
        <w:rPr>
          <w:rFonts w:ascii="宋体" w:eastAsia="宋体" w:hAnsi="宋体" w:cs="宋体" w:hint="eastAsia"/>
          <w:b/>
          <w:color w:val="0070C0"/>
          <w:szCs w:val="21"/>
        </w:rPr>
        <w:t>*</w:t>
      </w:r>
      <w:r w:rsidRPr="00DB45C3">
        <w:rPr>
          <w:rFonts w:ascii="宋体" w:eastAsia="宋体" w:hAnsi="宋体" w:cs="宋体"/>
          <w:b/>
          <w:color w:val="0070C0"/>
          <w:szCs w:val="21"/>
        </w:rPr>
        <w:t>Address correspondence to Qinglan Wang, wangqinglan@scu.edu.cn.</w:t>
      </w:r>
    </w:p>
    <w:p w:rsidR="00DB45C3" w:rsidRPr="00DB45C3" w:rsidRDefault="00DB45C3" w:rsidP="00DB45C3">
      <w:pPr>
        <w:rPr>
          <w:rFonts w:ascii="宋体" w:eastAsia="宋体" w:hAnsi="宋体" w:cs="宋体"/>
          <w:szCs w:val="21"/>
        </w:rPr>
      </w:pPr>
    </w:p>
    <w:p w:rsidR="00DB45C3" w:rsidRPr="00DB45C3" w:rsidRDefault="00DB45C3" w:rsidP="00DB45C3">
      <w:pPr>
        <w:rPr>
          <w:rFonts w:ascii="宋体" w:eastAsia="宋体" w:hAnsi="宋体" w:cs="宋体"/>
          <w:szCs w:val="21"/>
        </w:rPr>
      </w:pPr>
      <w:r w:rsidRPr="00DB45C3">
        <w:rPr>
          <w:rFonts w:ascii="宋体" w:eastAsia="宋体" w:hAnsi="宋体" w:cs="宋体"/>
          <w:szCs w:val="21"/>
        </w:rPr>
        <w:t>Author information:</w:t>
      </w:r>
    </w:p>
    <w:p w:rsidR="00DB45C3" w:rsidRPr="00DB45C3" w:rsidRDefault="00DB45C3" w:rsidP="00DB45C3">
      <w:pPr>
        <w:rPr>
          <w:rFonts w:ascii="宋体" w:eastAsia="宋体" w:hAnsi="宋体" w:cs="宋体"/>
          <w:szCs w:val="21"/>
        </w:rPr>
      </w:pPr>
      <w:r w:rsidRPr="00DB45C3">
        <w:rPr>
          <w:rFonts w:ascii="宋体" w:eastAsia="宋体" w:hAnsi="宋体" w:cs="宋体"/>
          <w:szCs w:val="21"/>
        </w:rPr>
        <w:t xml:space="preserve">(1)Institute of Respiratory Health, Frontiers Science Center for Disease-related </w:t>
      </w:r>
    </w:p>
    <w:p w:rsidR="00DB45C3" w:rsidRPr="00DB45C3" w:rsidRDefault="00DB45C3" w:rsidP="00DB45C3">
      <w:pPr>
        <w:rPr>
          <w:rFonts w:ascii="宋体" w:eastAsia="宋体" w:hAnsi="宋体" w:cs="宋体"/>
          <w:szCs w:val="21"/>
        </w:rPr>
      </w:pPr>
      <w:r w:rsidRPr="00DB45C3">
        <w:rPr>
          <w:rFonts w:ascii="宋体" w:eastAsia="宋体" w:hAnsi="宋体" w:cs="宋体"/>
          <w:szCs w:val="21"/>
        </w:rPr>
        <w:t>Molecular Network, West China Hospital, Sichuan University, Chengdu, China.</w:t>
      </w:r>
    </w:p>
    <w:p w:rsidR="00DB45C3" w:rsidRPr="00DB45C3" w:rsidRDefault="00DB45C3" w:rsidP="00DB45C3">
      <w:pPr>
        <w:rPr>
          <w:rFonts w:ascii="宋体" w:eastAsia="宋体" w:hAnsi="宋体" w:cs="宋体"/>
          <w:szCs w:val="21"/>
        </w:rPr>
      </w:pPr>
    </w:p>
    <w:p w:rsidR="00DB45C3" w:rsidRPr="00DB45C3" w:rsidRDefault="00DB45C3" w:rsidP="00DB45C3">
      <w:pPr>
        <w:rPr>
          <w:rFonts w:ascii="宋体" w:eastAsia="宋体" w:hAnsi="宋体" w:cs="宋体"/>
          <w:szCs w:val="21"/>
        </w:rPr>
      </w:pPr>
      <w:r w:rsidRPr="00DB45C3">
        <w:rPr>
          <w:rFonts w:ascii="宋体" w:eastAsia="宋体" w:hAnsi="宋体" w:cs="宋体"/>
          <w:szCs w:val="21"/>
        </w:rPr>
        <w:t xml:space="preserve">Mammalian cell entry (Mce) systems are now recognized as central determinants of </w:t>
      </w:r>
    </w:p>
    <w:p w:rsidR="00DB45C3" w:rsidRPr="00DB45C3" w:rsidRDefault="00DB45C3" w:rsidP="00DB45C3">
      <w:pPr>
        <w:rPr>
          <w:rFonts w:ascii="宋体" w:eastAsia="宋体" w:hAnsi="宋体" w:cs="宋体"/>
          <w:szCs w:val="21"/>
        </w:rPr>
      </w:pPr>
      <w:r w:rsidRPr="00DB45C3">
        <w:rPr>
          <w:rFonts w:ascii="宋体" w:eastAsia="宋体" w:hAnsi="宋体" w:cs="宋体"/>
          <w:szCs w:val="21"/>
        </w:rPr>
        <w:t xml:space="preserve">lipid uptake, cell-envelope homeostasis, and host adaptation in Mycobacterium </w:t>
      </w:r>
    </w:p>
    <w:p w:rsidR="00DB45C3" w:rsidRPr="00DB45C3" w:rsidRDefault="00DB45C3" w:rsidP="00DB45C3">
      <w:pPr>
        <w:rPr>
          <w:rFonts w:ascii="宋体" w:eastAsia="宋体" w:hAnsi="宋体" w:cs="宋体"/>
          <w:szCs w:val="21"/>
        </w:rPr>
      </w:pPr>
      <w:r w:rsidRPr="00DB45C3">
        <w:rPr>
          <w:rFonts w:ascii="宋体" w:eastAsia="宋体" w:hAnsi="宋体" w:cs="宋体"/>
          <w:szCs w:val="21"/>
        </w:rPr>
        <w:t xml:space="preserve">tuberculosis (Mtb). Although the term "mammalian cell entry" originated from </w:t>
      </w:r>
    </w:p>
    <w:p w:rsidR="00DB45C3" w:rsidRPr="00DB45C3" w:rsidRDefault="00DB45C3" w:rsidP="00DB45C3">
      <w:pPr>
        <w:rPr>
          <w:rFonts w:ascii="宋体" w:eastAsia="宋体" w:hAnsi="宋体" w:cs="宋体"/>
          <w:szCs w:val="21"/>
        </w:rPr>
      </w:pPr>
      <w:r w:rsidRPr="00DB45C3">
        <w:rPr>
          <w:rFonts w:ascii="宋体" w:eastAsia="宋体" w:hAnsi="宋体" w:cs="宋体"/>
          <w:szCs w:val="21"/>
        </w:rPr>
        <w:t xml:space="preserve">early studies linking the Mce loci to host-cell invasion phenotypes, subsequent </w:t>
      </w:r>
    </w:p>
    <w:p w:rsidR="00DB45C3" w:rsidRPr="00DB45C3" w:rsidRDefault="00DB45C3" w:rsidP="00DB45C3">
      <w:pPr>
        <w:rPr>
          <w:rFonts w:ascii="宋体" w:eastAsia="宋体" w:hAnsi="宋体" w:cs="宋体"/>
          <w:szCs w:val="21"/>
        </w:rPr>
      </w:pPr>
      <w:r w:rsidRPr="00DB45C3">
        <w:rPr>
          <w:rFonts w:ascii="宋体" w:eastAsia="宋体" w:hAnsi="宋体" w:cs="宋体"/>
          <w:szCs w:val="21"/>
        </w:rPr>
        <w:t xml:space="preserve">genetic, biochemical, and structural work has substantially reframed their </w:t>
      </w:r>
    </w:p>
    <w:p w:rsidR="00DB45C3" w:rsidRPr="00DB45C3" w:rsidRDefault="00DB45C3" w:rsidP="00DB45C3">
      <w:pPr>
        <w:rPr>
          <w:rFonts w:ascii="宋体" w:eastAsia="宋体" w:hAnsi="宋体" w:cs="宋体"/>
          <w:szCs w:val="21"/>
        </w:rPr>
      </w:pPr>
      <w:r w:rsidRPr="00DB45C3">
        <w:rPr>
          <w:rFonts w:ascii="宋体" w:eastAsia="宋体" w:hAnsi="宋体" w:cs="宋体"/>
          <w:szCs w:val="21"/>
        </w:rPr>
        <w:t xml:space="preserve">biological significance. Current evidence supports a model in which Mce1 and </w:t>
      </w:r>
    </w:p>
    <w:p w:rsidR="00DB45C3" w:rsidRPr="00DB45C3" w:rsidRDefault="00DB45C3" w:rsidP="00DB45C3">
      <w:pPr>
        <w:rPr>
          <w:rFonts w:ascii="宋体" w:eastAsia="宋体" w:hAnsi="宋体" w:cs="宋体"/>
          <w:szCs w:val="21"/>
        </w:rPr>
      </w:pPr>
      <w:r w:rsidRPr="00DB45C3">
        <w:rPr>
          <w:rFonts w:ascii="宋体" w:eastAsia="宋体" w:hAnsi="宋体" w:cs="宋体"/>
          <w:szCs w:val="21"/>
        </w:rPr>
        <w:t xml:space="preserve">Mce4 function as multiprotein lipid-import systems specialized primarily for </w:t>
      </w:r>
    </w:p>
    <w:p w:rsidR="00DB45C3" w:rsidRPr="00DB45C3" w:rsidRDefault="00DB45C3" w:rsidP="00DB45C3">
      <w:pPr>
        <w:rPr>
          <w:rFonts w:ascii="宋体" w:eastAsia="宋体" w:hAnsi="宋体" w:cs="宋体"/>
          <w:szCs w:val="21"/>
        </w:rPr>
      </w:pPr>
      <w:r w:rsidRPr="00DB45C3">
        <w:rPr>
          <w:rFonts w:ascii="宋体" w:eastAsia="宋体" w:hAnsi="宋体" w:cs="宋体"/>
          <w:szCs w:val="21"/>
        </w:rPr>
        <w:t xml:space="preserve">fatty-acid and cholesterol uptake, respectively, whereas shared and accessory </w:t>
      </w:r>
    </w:p>
    <w:p w:rsidR="00DB45C3" w:rsidRPr="00DB45C3" w:rsidRDefault="00DB45C3" w:rsidP="00DB45C3">
      <w:pPr>
        <w:rPr>
          <w:rFonts w:ascii="宋体" w:eastAsia="宋体" w:hAnsi="宋体" w:cs="宋体"/>
          <w:szCs w:val="21"/>
        </w:rPr>
      </w:pPr>
      <w:r w:rsidRPr="00DB45C3">
        <w:rPr>
          <w:rFonts w:ascii="宋体" w:eastAsia="宋体" w:hAnsi="宋体" w:cs="宋体"/>
          <w:szCs w:val="21"/>
        </w:rPr>
        <w:t xml:space="preserve">factors, including MceG, LucA, Mam/Omam proteins, and the negative regulator </w:t>
      </w:r>
    </w:p>
    <w:p w:rsidR="00DB45C3" w:rsidRPr="00DB45C3" w:rsidRDefault="00DB45C3" w:rsidP="00DB45C3">
      <w:pPr>
        <w:rPr>
          <w:rFonts w:ascii="宋体" w:eastAsia="宋体" w:hAnsi="宋体" w:cs="宋体"/>
          <w:szCs w:val="21"/>
        </w:rPr>
      </w:pPr>
      <w:r w:rsidRPr="00DB45C3">
        <w:rPr>
          <w:rFonts w:ascii="宋体" w:eastAsia="宋体" w:hAnsi="宋体" w:cs="宋体"/>
          <w:szCs w:val="21"/>
        </w:rPr>
        <w:t xml:space="preserve">Mce1N, govern transporter assembly, stability, and activity. At the same time, </w:t>
      </w:r>
    </w:p>
    <w:p w:rsidR="00DB45C3" w:rsidRPr="00DB45C3" w:rsidRDefault="00DB45C3" w:rsidP="00DB45C3">
      <w:pPr>
        <w:rPr>
          <w:rFonts w:ascii="宋体" w:eastAsia="宋体" w:hAnsi="宋体" w:cs="宋体"/>
          <w:szCs w:val="21"/>
        </w:rPr>
      </w:pPr>
      <w:r w:rsidRPr="00DB45C3">
        <w:rPr>
          <w:rFonts w:ascii="宋体" w:eastAsia="宋体" w:hAnsi="宋体" w:cs="宋体"/>
          <w:szCs w:val="21"/>
        </w:rPr>
        <w:t xml:space="preserve">several individual Mce proteins have been implicated in host signaling and </w:t>
      </w:r>
    </w:p>
    <w:p w:rsidR="00DB45C3" w:rsidRPr="00DB45C3" w:rsidRDefault="00DB45C3" w:rsidP="00DB45C3">
      <w:pPr>
        <w:rPr>
          <w:rFonts w:ascii="宋体" w:eastAsia="宋体" w:hAnsi="宋体" w:cs="宋体"/>
          <w:szCs w:val="21"/>
        </w:rPr>
      </w:pPr>
      <w:r w:rsidRPr="00DB45C3">
        <w:rPr>
          <w:rFonts w:ascii="宋体" w:eastAsia="宋体" w:hAnsi="宋体" w:cs="宋体"/>
          <w:szCs w:val="21"/>
        </w:rPr>
        <w:t xml:space="preserve">immunomodulation, although the physiological relevance of these observations </w:t>
      </w:r>
    </w:p>
    <w:p w:rsidR="00DB45C3" w:rsidRPr="00DB45C3" w:rsidRDefault="00DB45C3" w:rsidP="00DB45C3">
      <w:pPr>
        <w:rPr>
          <w:rFonts w:ascii="宋体" w:eastAsia="宋体" w:hAnsi="宋体" w:cs="宋体"/>
          <w:szCs w:val="21"/>
        </w:rPr>
      </w:pPr>
      <w:r w:rsidRPr="00DB45C3">
        <w:rPr>
          <w:rFonts w:ascii="宋体" w:eastAsia="宋体" w:hAnsi="宋体" w:cs="宋体"/>
          <w:szCs w:val="21"/>
        </w:rPr>
        <w:t xml:space="preserve">remains unevenly established. In this review, we synthesize current knowledge of </w:t>
      </w:r>
    </w:p>
    <w:p w:rsidR="00DB45C3" w:rsidRPr="00DB45C3" w:rsidRDefault="00DB45C3" w:rsidP="00DB45C3">
      <w:pPr>
        <w:rPr>
          <w:rFonts w:ascii="宋体" w:eastAsia="宋体" w:hAnsi="宋体" w:cs="宋体"/>
          <w:szCs w:val="21"/>
        </w:rPr>
      </w:pPr>
      <w:r w:rsidRPr="00DB45C3">
        <w:rPr>
          <w:rFonts w:ascii="宋体" w:eastAsia="宋体" w:hAnsi="宋体" w:cs="宋体"/>
          <w:szCs w:val="21"/>
        </w:rPr>
        <w:t xml:space="preserve">Mtb Mce systems with an emphasis on transporter organization, regulatory </w:t>
      </w:r>
    </w:p>
    <w:p w:rsidR="00DB45C3" w:rsidRPr="00DB45C3" w:rsidRDefault="00DB45C3" w:rsidP="00DB45C3">
      <w:pPr>
        <w:rPr>
          <w:rFonts w:ascii="宋体" w:eastAsia="宋体" w:hAnsi="宋体" w:cs="宋体"/>
          <w:szCs w:val="21"/>
        </w:rPr>
      </w:pPr>
      <w:r w:rsidRPr="00DB45C3">
        <w:rPr>
          <w:rFonts w:ascii="宋体" w:eastAsia="宋体" w:hAnsi="宋体" w:cs="宋体"/>
          <w:szCs w:val="21"/>
        </w:rPr>
        <w:t xml:space="preserve">mechanisms, functional specialization, and biological significance during </w:t>
      </w:r>
    </w:p>
    <w:p w:rsidR="00DB45C3" w:rsidRPr="00DB45C3" w:rsidRDefault="00DB45C3" w:rsidP="00DB45C3">
      <w:pPr>
        <w:rPr>
          <w:rFonts w:ascii="宋体" w:eastAsia="宋体" w:hAnsi="宋体" w:cs="宋体"/>
          <w:szCs w:val="21"/>
        </w:rPr>
      </w:pPr>
      <w:r w:rsidRPr="00DB45C3">
        <w:rPr>
          <w:rFonts w:ascii="宋体" w:eastAsia="宋体" w:hAnsi="宋体" w:cs="宋体"/>
          <w:szCs w:val="21"/>
        </w:rPr>
        <w:t xml:space="preserve">infection. We further discuss evolutionary relationships with other Mce-domain </w:t>
      </w:r>
    </w:p>
    <w:p w:rsidR="00DB45C3" w:rsidRPr="00DB45C3" w:rsidRDefault="00DB45C3" w:rsidP="00DB45C3">
      <w:pPr>
        <w:rPr>
          <w:rFonts w:ascii="宋体" w:eastAsia="宋体" w:hAnsi="宋体" w:cs="宋体"/>
          <w:szCs w:val="21"/>
        </w:rPr>
      </w:pPr>
      <w:r w:rsidRPr="00DB45C3">
        <w:rPr>
          <w:rFonts w:ascii="宋体" w:eastAsia="宋体" w:hAnsi="宋体" w:cs="宋体"/>
          <w:szCs w:val="21"/>
        </w:rPr>
        <w:lastRenderedPageBreak/>
        <w:t xml:space="preserve">proteins, assess the strength of evidence supporting reported host-interaction </w:t>
      </w:r>
    </w:p>
    <w:p w:rsidR="00DB45C3" w:rsidRPr="00DB45C3" w:rsidRDefault="00DB45C3" w:rsidP="00DB45C3">
      <w:pPr>
        <w:rPr>
          <w:rFonts w:ascii="宋体" w:eastAsia="宋体" w:hAnsi="宋体" w:cs="宋体"/>
          <w:szCs w:val="21"/>
        </w:rPr>
      </w:pPr>
      <w:r w:rsidRPr="00DB45C3">
        <w:rPr>
          <w:rFonts w:ascii="宋体" w:eastAsia="宋体" w:hAnsi="宋体" w:cs="宋体"/>
          <w:szCs w:val="21"/>
        </w:rPr>
        <w:t xml:space="preserve">phenotypes, and evaluate the translational potential of Mce biology for </w:t>
      </w:r>
    </w:p>
    <w:p w:rsidR="00DB45C3" w:rsidRPr="00DB45C3" w:rsidRDefault="00DB45C3" w:rsidP="00DB45C3">
      <w:pPr>
        <w:rPr>
          <w:rFonts w:ascii="宋体" w:eastAsia="宋体" w:hAnsi="宋体" w:cs="宋体"/>
          <w:szCs w:val="21"/>
        </w:rPr>
      </w:pPr>
      <w:r w:rsidRPr="00DB45C3">
        <w:rPr>
          <w:rFonts w:ascii="宋体" w:eastAsia="宋体" w:hAnsi="宋体" w:cs="宋体"/>
          <w:szCs w:val="21"/>
        </w:rPr>
        <w:t xml:space="preserve">diagnostics, vaccines, and drug discovery. By emphasizing recent structural and </w:t>
      </w:r>
    </w:p>
    <w:p w:rsidR="00DB45C3" w:rsidRPr="00DB45C3" w:rsidRDefault="00DB45C3" w:rsidP="00DB45C3">
      <w:pPr>
        <w:rPr>
          <w:rFonts w:ascii="宋体" w:eastAsia="宋体" w:hAnsi="宋体" w:cs="宋体"/>
          <w:szCs w:val="21"/>
        </w:rPr>
      </w:pPr>
      <w:r w:rsidRPr="00DB45C3">
        <w:rPr>
          <w:rFonts w:ascii="宋体" w:eastAsia="宋体" w:hAnsi="宋体" w:cs="宋体"/>
          <w:szCs w:val="21"/>
        </w:rPr>
        <w:t xml:space="preserve">regulatory breakthroughs, this review repositions Mce biology from a </w:t>
      </w:r>
    </w:p>
    <w:p w:rsidR="00DB45C3" w:rsidRPr="00DB45C3" w:rsidRDefault="00DB45C3" w:rsidP="00DB45C3">
      <w:pPr>
        <w:rPr>
          <w:rFonts w:ascii="宋体" w:eastAsia="宋体" w:hAnsi="宋体" w:cs="宋体"/>
          <w:szCs w:val="21"/>
        </w:rPr>
      </w:pPr>
      <w:r w:rsidRPr="00DB45C3">
        <w:rPr>
          <w:rFonts w:ascii="宋体" w:eastAsia="宋体" w:hAnsi="宋体" w:cs="宋体"/>
          <w:szCs w:val="21"/>
        </w:rPr>
        <w:t xml:space="preserve">historically entry-centered narrative toward a transporter-centered, </w:t>
      </w:r>
    </w:p>
    <w:p w:rsidR="00DB45C3" w:rsidRPr="00DB45C3" w:rsidRDefault="00DB45C3" w:rsidP="00DB45C3">
      <w:pPr>
        <w:rPr>
          <w:rFonts w:ascii="宋体" w:eastAsia="宋体" w:hAnsi="宋体" w:cs="宋体"/>
          <w:szCs w:val="21"/>
        </w:rPr>
      </w:pPr>
      <w:r w:rsidRPr="00DB45C3">
        <w:rPr>
          <w:rFonts w:ascii="宋体" w:eastAsia="宋体" w:hAnsi="宋体" w:cs="宋体"/>
          <w:szCs w:val="21"/>
        </w:rPr>
        <w:t xml:space="preserve">evidence-graded framework and highlights the key unresolved questions that </w:t>
      </w:r>
    </w:p>
    <w:p w:rsidR="00DB45C3" w:rsidRPr="00DB45C3" w:rsidRDefault="00DB45C3" w:rsidP="00DB45C3">
      <w:pPr>
        <w:rPr>
          <w:rFonts w:ascii="宋体" w:eastAsia="宋体" w:hAnsi="宋体" w:cs="宋体"/>
          <w:szCs w:val="21"/>
        </w:rPr>
      </w:pPr>
      <w:r w:rsidRPr="00DB45C3">
        <w:rPr>
          <w:rFonts w:ascii="宋体" w:eastAsia="宋体" w:hAnsi="宋体" w:cs="宋体"/>
          <w:szCs w:val="21"/>
        </w:rPr>
        <w:t xml:space="preserve">should guide the next phase of the field, including substrate-level specificity, </w:t>
      </w:r>
    </w:p>
    <w:p w:rsidR="00DB45C3" w:rsidRPr="00DB45C3" w:rsidRDefault="00DB45C3" w:rsidP="00DB45C3">
      <w:pPr>
        <w:rPr>
          <w:rFonts w:ascii="宋体" w:eastAsia="宋体" w:hAnsi="宋体" w:cs="宋体"/>
          <w:szCs w:val="21"/>
        </w:rPr>
      </w:pPr>
      <w:r w:rsidRPr="00DB45C3">
        <w:rPr>
          <w:rFonts w:ascii="宋体" w:eastAsia="宋体" w:hAnsi="宋体" w:cs="宋体"/>
          <w:szCs w:val="21"/>
        </w:rPr>
        <w:t xml:space="preserve">native structural validation, and the mechanistic integration of lipid transport </w:t>
      </w:r>
    </w:p>
    <w:p w:rsidR="00DB45C3" w:rsidRPr="00DB45C3" w:rsidRDefault="00DB45C3" w:rsidP="00DB45C3">
      <w:pPr>
        <w:rPr>
          <w:rFonts w:ascii="宋体" w:eastAsia="宋体" w:hAnsi="宋体" w:cs="宋体"/>
          <w:szCs w:val="21"/>
        </w:rPr>
      </w:pPr>
      <w:r w:rsidRPr="00DB45C3">
        <w:rPr>
          <w:rFonts w:ascii="宋体" w:eastAsia="宋体" w:hAnsi="宋体" w:cs="宋体"/>
          <w:szCs w:val="21"/>
        </w:rPr>
        <w:t>with metabolism and virulence.</w:t>
      </w:r>
    </w:p>
    <w:p w:rsidR="00DB45C3" w:rsidRPr="00DB45C3" w:rsidRDefault="00DB45C3" w:rsidP="00DB45C3">
      <w:pPr>
        <w:rPr>
          <w:rFonts w:ascii="宋体" w:eastAsia="宋体" w:hAnsi="宋体" w:cs="宋体"/>
          <w:szCs w:val="21"/>
        </w:rPr>
      </w:pPr>
    </w:p>
    <w:p w:rsidR="00DB45C3" w:rsidRPr="00DB45C3" w:rsidRDefault="00DB45C3" w:rsidP="00DB45C3">
      <w:pPr>
        <w:rPr>
          <w:rFonts w:ascii="宋体" w:eastAsia="宋体" w:hAnsi="宋体" w:cs="宋体"/>
          <w:szCs w:val="21"/>
        </w:rPr>
      </w:pPr>
      <w:r w:rsidRPr="00DB45C3">
        <w:rPr>
          <w:rFonts w:ascii="宋体" w:eastAsia="宋体" w:hAnsi="宋体" w:cs="宋体"/>
          <w:szCs w:val="21"/>
        </w:rPr>
        <w:t>DOI: 10.1128/jb.00221-26</w:t>
      </w:r>
    </w:p>
    <w:p w:rsidR="00DB45C3" w:rsidRPr="00DB45C3" w:rsidRDefault="00DB45C3" w:rsidP="00DB45C3">
      <w:pPr>
        <w:rPr>
          <w:rFonts w:ascii="宋体" w:eastAsia="宋体" w:hAnsi="宋体" w:cs="宋体"/>
          <w:szCs w:val="21"/>
        </w:rPr>
      </w:pPr>
      <w:r w:rsidRPr="00DB45C3">
        <w:rPr>
          <w:rFonts w:ascii="宋体" w:eastAsia="宋体" w:hAnsi="宋体" w:cs="宋体"/>
          <w:szCs w:val="21"/>
        </w:rPr>
        <w:t>PMID: 42505103</w:t>
      </w:r>
    </w:p>
    <w:p w:rsidR="00DB45C3" w:rsidRPr="00DB45C3" w:rsidRDefault="00DB45C3" w:rsidP="00DB45C3">
      <w:pPr>
        <w:rPr>
          <w:rFonts w:ascii="宋体" w:eastAsia="宋体" w:hAnsi="宋体" w:cs="宋体"/>
          <w:szCs w:val="21"/>
        </w:rPr>
      </w:pPr>
    </w:p>
    <w:p w:rsidR="0059287F" w:rsidRPr="0059287F" w:rsidRDefault="0000550E" w:rsidP="0059287F">
      <w:pPr>
        <w:rPr>
          <w:rFonts w:ascii="宋体" w:eastAsia="宋体" w:hAnsi="宋体" w:cs="宋体"/>
          <w:b/>
          <w:color w:val="FF0000"/>
          <w:szCs w:val="21"/>
        </w:rPr>
      </w:pPr>
      <w:r>
        <w:rPr>
          <w:rFonts w:ascii="宋体" w:eastAsia="宋体" w:hAnsi="宋体" w:cs="宋体"/>
          <w:b/>
          <w:color w:val="FF0000"/>
          <w:szCs w:val="21"/>
        </w:rPr>
        <w:t>16</w:t>
      </w:r>
      <w:r w:rsidR="0059287F" w:rsidRPr="0059287F">
        <w:rPr>
          <w:rFonts w:ascii="宋体" w:eastAsia="宋体" w:hAnsi="宋体" w:cs="宋体"/>
          <w:b/>
          <w:color w:val="FF0000"/>
          <w:szCs w:val="21"/>
        </w:rPr>
        <w:t xml:space="preserve">. MedComm (2020). 2026 Jul 25;7(8):e70884. doi: 10.1002/mco2.70884. eCollection </w:t>
      </w:r>
    </w:p>
    <w:p w:rsidR="0059287F" w:rsidRPr="0059287F" w:rsidRDefault="0059287F" w:rsidP="0059287F">
      <w:pPr>
        <w:rPr>
          <w:rFonts w:ascii="宋体" w:eastAsia="宋体" w:hAnsi="宋体" w:cs="宋体"/>
          <w:b/>
          <w:color w:val="FF0000"/>
          <w:szCs w:val="21"/>
        </w:rPr>
      </w:pPr>
      <w:r w:rsidRPr="0059287F">
        <w:rPr>
          <w:rFonts w:ascii="宋体" w:eastAsia="宋体" w:hAnsi="宋体" w:cs="宋体"/>
          <w:b/>
          <w:color w:val="FF0000"/>
          <w:szCs w:val="21"/>
        </w:rPr>
        <w:t>2026 Aug.</w:t>
      </w:r>
    </w:p>
    <w:p w:rsidR="0059287F" w:rsidRPr="0059287F" w:rsidRDefault="0059287F" w:rsidP="0059287F">
      <w:pPr>
        <w:rPr>
          <w:rFonts w:ascii="宋体" w:eastAsia="宋体" w:hAnsi="宋体" w:cs="宋体"/>
          <w:szCs w:val="21"/>
        </w:rPr>
      </w:pPr>
    </w:p>
    <w:p w:rsidR="0059287F" w:rsidRPr="0059287F" w:rsidRDefault="0059287F" w:rsidP="0059287F">
      <w:pPr>
        <w:rPr>
          <w:rFonts w:ascii="宋体" w:eastAsia="宋体" w:hAnsi="宋体" w:cs="宋体"/>
          <w:szCs w:val="21"/>
        </w:rPr>
      </w:pPr>
      <w:r w:rsidRPr="0059287F">
        <w:rPr>
          <w:rFonts w:ascii="宋体" w:eastAsia="宋体" w:hAnsi="宋体" w:cs="宋体"/>
          <w:szCs w:val="21"/>
        </w:rPr>
        <w:t xml:space="preserve">Pathogenesis of Tuberculosis: Interplay Between Host Antituberculosis Immunity </w:t>
      </w:r>
    </w:p>
    <w:p w:rsidR="0059287F" w:rsidRPr="0059287F" w:rsidRDefault="0059287F" w:rsidP="0059287F">
      <w:pPr>
        <w:rPr>
          <w:rFonts w:ascii="宋体" w:eastAsia="宋体" w:hAnsi="宋体" w:cs="宋体"/>
          <w:szCs w:val="21"/>
        </w:rPr>
      </w:pPr>
      <w:r w:rsidRPr="0059287F">
        <w:rPr>
          <w:rFonts w:ascii="宋体" w:eastAsia="宋体" w:hAnsi="宋体" w:cs="宋体"/>
          <w:szCs w:val="21"/>
        </w:rPr>
        <w:t>and Immune Evasion Strategies of Mycobacterium Tuberculosis.</w:t>
      </w:r>
    </w:p>
    <w:p w:rsidR="0059287F" w:rsidRPr="0059287F" w:rsidRDefault="0059287F" w:rsidP="0059287F">
      <w:pPr>
        <w:rPr>
          <w:rFonts w:ascii="宋体" w:eastAsia="宋体" w:hAnsi="宋体" w:cs="宋体"/>
          <w:szCs w:val="21"/>
        </w:rPr>
      </w:pPr>
    </w:p>
    <w:p w:rsidR="0059287F" w:rsidRPr="0059287F" w:rsidRDefault="0059287F" w:rsidP="0059287F">
      <w:pPr>
        <w:rPr>
          <w:rFonts w:ascii="宋体" w:eastAsia="宋体" w:hAnsi="宋体" w:cs="宋体"/>
          <w:szCs w:val="21"/>
        </w:rPr>
      </w:pPr>
      <w:r w:rsidRPr="0059287F">
        <w:rPr>
          <w:rFonts w:ascii="宋体" w:eastAsia="宋体" w:hAnsi="宋体" w:cs="宋体"/>
          <w:szCs w:val="21"/>
        </w:rPr>
        <w:t>Zhang X(1), Liu Y(1), Hou Y(1), Niu H(1).</w:t>
      </w:r>
    </w:p>
    <w:p w:rsidR="0059287F" w:rsidRPr="0059287F" w:rsidRDefault="0059287F" w:rsidP="0059287F">
      <w:pPr>
        <w:rPr>
          <w:rFonts w:ascii="宋体" w:eastAsia="宋体" w:hAnsi="宋体" w:cs="宋体"/>
          <w:szCs w:val="21"/>
        </w:rPr>
      </w:pPr>
    </w:p>
    <w:p w:rsidR="0059287F" w:rsidRPr="0059287F" w:rsidRDefault="0059287F" w:rsidP="0059287F">
      <w:pPr>
        <w:rPr>
          <w:rFonts w:ascii="宋体" w:eastAsia="宋体" w:hAnsi="宋体" w:cs="宋体"/>
          <w:b/>
          <w:color w:val="0070C0"/>
          <w:szCs w:val="21"/>
        </w:rPr>
      </w:pPr>
      <w:r w:rsidRPr="0059287F">
        <w:rPr>
          <w:rFonts w:ascii="宋体" w:eastAsia="宋体" w:hAnsi="宋体" w:cs="宋体"/>
          <w:b/>
          <w:color w:val="0070C0"/>
          <w:szCs w:val="21"/>
        </w:rPr>
        <w:t>Xiaojuan Zhang, Ying Liu, Yilin Hou, Hongxia Niu</w:t>
      </w:r>
      <w:r w:rsidRPr="0059287F">
        <w:rPr>
          <w:rFonts w:ascii="宋体" w:eastAsia="宋体" w:hAnsi="宋体" w:cs="宋体" w:hint="eastAsia"/>
          <w:b/>
          <w:color w:val="0070C0"/>
          <w:szCs w:val="21"/>
        </w:rPr>
        <w:t>*</w:t>
      </w:r>
    </w:p>
    <w:p w:rsidR="0059287F" w:rsidRPr="0059287F" w:rsidRDefault="0059287F" w:rsidP="0059287F">
      <w:pPr>
        <w:rPr>
          <w:rFonts w:ascii="宋体" w:eastAsia="宋体" w:hAnsi="宋体" w:cs="宋体"/>
          <w:b/>
          <w:color w:val="0070C0"/>
          <w:szCs w:val="21"/>
        </w:rPr>
      </w:pPr>
      <w:r w:rsidRPr="0059287F">
        <w:rPr>
          <w:rFonts w:ascii="宋体" w:eastAsia="宋体" w:hAnsi="宋体" w:cs="宋体" w:hint="eastAsia"/>
          <w:b/>
          <w:color w:val="0070C0"/>
          <w:szCs w:val="21"/>
        </w:rPr>
        <w:t>*</w:t>
      </w:r>
      <w:r w:rsidRPr="0059287F">
        <w:rPr>
          <w:rFonts w:ascii="宋体" w:eastAsia="宋体" w:hAnsi="宋体" w:cs="宋体"/>
          <w:b/>
          <w:color w:val="0070C0"/>
          <w:szCs w:val="21"/>
        </w:rPr>
        <w:t>Correspondence: Hongxia Niu (niuhongxia1985@163.com)</w:t>
      </w:r>
    </w:p>
    <w:p w:rsidR="0059287F" w:rsidRPr="0059287F" w:rsidRDefault="0059287F" w:rsidP="0059287F">
      <w:pPr>
        <w:rPr>
          <w:rFonts w:ascii="宋体" w:eastAsia="宋体" w:hAnsi="宋体" w:cs="宋体"/>
          <w:szCs w:val="21"/>
        </w:rPr>
      </w:pPr>
    </w:p>
    <w:p w:rsidR="0059287F" w:rsidRPr="0059287F" w:rsidRDefault="0059287F" w:rsidP="0059287F">
      <w:pPr>
        <w:rPr>
          <w:rFonts w:ascii="宋体" w:eastAsia="宋体" w:hAnsi="宋体" w:cs="宋体"/>
          <w:szCs w:val="21"/>
        </w:rPr>
      </w:pPr>
      <w:r w:rsidRPr="0059287F">
        <w:rPr>
          <w:rFonts w:ascii="宋体" w:eastAsia="宋体" w:hAnsi="宋体" w:cs="宋体"/>
          <w:szCs w:val="21"/>
        </w:rPr>
        <w:t>Author information:</w:t>
      </w:r>
    </w:p>
    <w:p w:rsidR="0059287F" w:rsidRPr="0059287F" w:rsidRDefault="0059287F" w:rsidP="0059287F">
      <w:pPr>
        <w:rPr>
          <w:rFonts w:ascii="宋体" w:eastAsia="宋体" w:hAnsi="宋体" w:cs="宋体"/>
          <w:szCs w:val="21"/>
        </w:rPr>
      </w:pPr>
      <w:r w:rsidRPr="0059287F">
        <w:rPr>
          <w:rFonts w:ascii="宋体" w:eastAsia="宋体" w:hAnsi="宋体" w:cs="宋体"/>
          <w:szCs w:val="21"/>
        </w:rPr>
        <w:t xml:space="preserve">(1)Key Laboratory of Blood-stasis-toxin Syndrome of Zhejiang Province School of </w:t>
      </w:r>
    </w:p>
    <w:p w:rsidR="0059287F" w:rsidRPr="0059287F" w:rsidRDefault="0059287F" w:rsidP="0059287F">
      <w:pPr>
        <w:rPr>
          <w:rFonts w:ascii="宋体" w:eastAsia="宋体" w:hAnsi="宋体" w:cs="宋体"/>
          <w:szCs w:val="21"/>
        </w:rPr>
      </w:pPr>
      <w:r w:rsidRPr="0059287F">
        <w:rPr>
          <w:rFonts w:ascii="宋体" w:eastAsia="宋体" w:hAnsi="宋体" w:cs="宋体"/>
          <w:szCs w:val="21"/>
        </w:rPr>
        <w:t xml:space="preserve">Basic Medical Science Zhejiang Chinese Medical University Hangzhou Zhejiang </w:t>
      </w:r>
    </w:p>
    <w:p w:rsidR="0059287F" w:rsidRPr="0059287F" w:rsidRDefault="0059287F" w:rsidP="0059287F">
      <w:pPr>
        <w:rPr>
          <w:rFonts w:ascii="宋体" w:eastAsia="宋体" w:hAnsi="宋体" w:cs="宋体"/>
          <w:szCs w:val="21"/>
        </w:rPr>
      </w:pPr>
      <w:r w:rsidRPr="0059287F">
        <w:rPr>
          <w:rFonts w:ascii="宋体" w:eastAsia="宋体" w:hAnsi="宋体" w:cs="宋体"/>
          <w:szCs w:val="21"/>
        </w:rPr>
        <w:t>China.</w:t>
      </w:r>
    </w:p>
    <w:p w:rsidR="0059287F" w:rsidRPr="0059287F" w:rsidRDefault="0059287F" w:rsidP="0059287F">
      <w:pPr>
        <w:rPr>
          <w:rFonts w:ascii="宋体" w:eastAsia="宋体" w:hAnsi="宋体" w:cs="宋体"/>
          <w:szCs w:val="21"/>
        </w:rPr>
      </w:pPr>
    </w:p>
    <w:p w:rsidR="0059287F" w:rsidRPr="0059287F" w:rsidRDefault="0059287F" w:rsidP="0059287F">
      <w:pPr>
        <w:rPr>
          <w:rFonts w:ascii="宋体" w:eastAsia="宋体" w:hAnsi="宋体" w:cs="宋体"/>
          <w:szCs w:val="21"/>
        </w:rPr>
      </w:pPr>
      <w:r w:rsidRPr="0059287F">
        <w:rPr>
          <w:rFonts w:ascii="宋体" w:eastAsia="宋体" w:hAnsi="宋体" w:cs="宋体"/>
          <w:szCs w:val="21"/>
        </w:rPr>
        <w:t xml:space="preserve">Tuberculosis remains one of the leading causes of death from a single infectious </w:t>
      </w:r>
    </w:p>
    <w:p w:rsidR="0059287F" w:rsidRPr="0059287F" w:rsidRDefault="0059287F" w:rsidP="0059287F">
      <w:pPr>
        <w:rPr>
          <w:rFonts w:ascii="宋体" w:eastAsia="宋体" w:hAnsi="宋体" w:cs="宋体"/>
          <w:szCs w:val="21"/>
        </w:rPr>
      </w:pPr>
      <w:r w:rsidRPr="0059287F">
        <w:rPr>
          <w:rFonts w:ascii="宋体" w:eastAsia="宋体" w:hAnsi="宋体" w:cs="宋体"/>
          <w:szCs w:val="21"/>
        </w:rPr>
        <w:t xml:space="preserve">pathogen worldwide, despite the availability of antituberculosis chemotherapy </w:t>
      </w:r>
    </w:p>
    <w:p w:rsidR="0059287F" w:rsidRPr="0059287F" w:rsidRDefault="0059287F" w:rsidP="0059287F">
      <w:pPr>
        <w:rPr>
          <w:rFonts w:ascii="宋体" w:eastAsia="宋体" w:hAnsi="宋体" w:cs="宋体"/>
          <w:szCs w:val="21"/>
        </w:rPr>
      </w:pPr>
      <w:r w:rsidRPr="0059287F">
        <w:rPr>
          <w:rFonts w:ascii="宋体" w:eastAsia="宋体" w:hAnsi="宋体" w:cs="宋体"/>
          <w:szCs w:val="21"/>
        </w:rPr>
        <w:t xml:space="preserve">and Bacillus Calmette-Guérin vaccination. Tuberculosis pathogenesis is driven by </w:t>
      </w:r>
    </w:p>
    <w:p w:rsidR="0059287F" w:rsidRPr="0059287F" w:rsidRDefault="0059287F" w:rsidP="0059287F">
      <w:pPr>
        <w:rPr>
          <w:rFonts w:ascii="宋体" w:eastAsia="宋体" w:hAnsi="宋体" w:cs="宋体"/>
          <w:szCs w:val="21"/>
        </w:rPr>
      </w:pPr>
      <w:r w:rsidRPr="0059287F">
        <w:rPr>
          <w:rFonts w:ascii="宋体" w:eastAsia="宋体" w:hAnsi="宋体" w:cs="宋体"/>
          <w:szCs w:val="21"/>
        </w:rPr>
        <w:t xml:space="preserve">a dynamic and prolonged interplay between host protective immunity and the </w:t>
      </w:r>
    </w:p>
    <w:p w:rsidR="0059287F" w:rsidRPr="0059287F" w:rsidRDefault="0059287F" w:rsidP="0059287F">
      <w:pPr>
        <w:rPr>
          <w:rFonts w:ascii="宋体" w:eastAsia="宋体" w:hAnsi="宋体" w:cs="宋体"/>
          <w:szCs w:val="21"/>
        </w:rPr>
      </w:pPr>
      <w:r w:rsidRPr="0059287F">
        <w:rPr>
          <w:rFonts w:ascii="宋体" w:eastAsia="宋体" w:hAnsi="宋体" w:cs="宋体"/>
          <w:szCs w:val="21"/>
        </w:rPr>
        <w:t xml:space="preserve">immune evasion strategies of Mycobacterium tuberculosis (M. tuberculosis). </w:t>
      </w:r>
    </w:p>
    <w:p w:rsidR="0059287F" w:rsidRPr="0059287F" w:rsidRDefault="0059287F" w:rsidP="0059287F">
      <w:pPr>
        <w:rPr>
          <w:rFonts w:ascii="宋体" w:eastAsia="宋体" w:hAnsi="宋体" w:cs="宋体"/>
          <w:szCs w:val="21"/>
        </w:rPr>
      </w:pPr>
      <w:r w:rsidRPr="0059287F">
        <w:rPr>
          <w:rFonts w:ascii="宋体" w:eastAsia="宋体" w:hAnsi="宋体" w:cs="宋体"/>
          <w:szCs w:val="21"/>
        </w:rPr>
        <w:t xml:space="preserve">During infection, bidirectional host-M. tuberculosis interactions, together with </w:t>
      </w:r>
    </w:p>
    <w:p w:rsidR="0059287F" w:rsidRPr="0059287F" w:rsidRDefault="0059287F" w:rsidP="0059287F">
      <w:pPr>
        <w:rPr>
          <w:rFonts w:ascii="宋体" w:eastAsia="宋体" w:hAnsi="宋体" w:cs="宋体"/>
          <w:szCs w:val="21"/>
        </w:rPr>
      </w:pPr>
      <w:r w:rsidRPr="0059287F">
        <w:rPr>
          <w:rFonts w:ascii="宋体" w:eastAsia="宋体" w:hAnsi="宋体" w:cs="宋体"/>
          <w:szCs w:val="21"/>
        </w:rPr>
        <w:t xml:space="preserve">immunometabolic and epigenetic reprogramming, shape granuloma formation and </w:t>
      </w:r>
    </w:p>
    <w:p w:rsidR="0059287F" w:rsidRPr="0059287F" w:rsidRDefault="0059287F" w:rsidP="0059287F">
      <w:pPr>
        <w:rPr>
          <w:rFonts w:ascii="宋体" w:eastAsia="宋体" w:hAnsi="宋体" w:cs="宋体"/>
          <w:szCs w:val="21"/>
        </w:rPr>
      </w:pPr>
      <w:r w:rsidRPr="0059287F">
        <w:rPr>
          <w:rFonts w:ascii="宋体" w:eastAsia="宋体" w:hAnsi="宋体" w:cs="宋体"/>
          <w:szCs w:val="21"/>
        </w:rPr>
        <w:t xml:space="preserve">organization, fibrotic encapsulation, liquefactive necrosis, and ultimately </w:t>
      </w:r>
    </w:p>
    <w:p w:rsidR="0059287F" w:rsidRPr="0059287F" w:rsidRDefault="0059287F" w:rsidP="0059287F">
      <w:pPr>
        <w:rPr>
          <w:rFonts w:ascii="宋体" w:eastAsia="宋体" w:hAnsi="宋体" w:cs="宋体"/>
          <w:szCs w:val="21"/>
        </w:rPr>
      </w:pPr>
      <w:r w:rsidRPr="0059287F">
        <w:rPr>
          <w:rFonts w:ascii="宋体" w:eastAsia="宋体" w:hAnsi="宋体" w:cs="宋体"/>
          <w:szCs w:val="21"/>
        </w:rPr>
        <w:t xml:space="preserve">determine disease progression and transmission. However, a systematic framework </w:t>
      </w:r>
    </w:p>
    <w:p w:rsidR="0059287F" w:rsidRPr="0059287F" w:rsidRDefault="0059287F" w:rsidP="0059287F">
      <w:pPr>
        <w:rPr>
          <w:rFonts w:ascii="宋体" w:eastAsia="宋体" w:hAnsi="宋体" w:cs="宋体"/>
          <w:szCs w:val="21"/>
        </w:rPr>
      </w:pPr>
      <w:r w:rsidRPr="0059287F">
        <w:rPr>
          <w:rFonts w:ascii="宋体" w:eastAsia="宋体" w:hAnsi="宋体" w:cs="宋体"/>
          <w:szCs w:val="21"/>
        </w:rPr>
        <w:t xml:space="preserve">linking host protective immunity, M. tuberculosis immune evasion, and granuloma </w:t>
      </w:r>
    </w:p>
    <w:p w:rsidR="0059287F" w:rsidRPr="0059287F" w:rsidRDefault="0059287F" w:rsidP="0059287F">
      <w:pPr>
        <w:rPr>
          <w:rFonts w:ascii="宋体" w:eastAsia="宋体" w:hAnsi="宋体" w:cs="宋体"/>
          <w:szCs w:val="21"/>
        </w:rPr>
      </w:pPr>
      <w:r w:rsidRPr="0059287F">
        <w:rPr>
          <w:rFonts w:ascii="宋体" w:eastAsia="宋体" w:hAnsi="宋体" w:cs="宋体"/>
          <w:szCs w:val="21"/>
        </w:rPr>
        <w:t xml:space="preserve">evolution across distinct stages of infection remains incomplete. In this </w:t>
      </w:r>
    </w:p>
    <w:p w:rsidR="0059287F" w:rsidRPr="0059287F" w:rsidRDefault="0059287F" w:rsidP="0059287F">
      <w:pPr>
        <w:rPr>
          <w:rFonts w:ascii="宋体" w:eastAsia="宋体" w:hAnsi="宋体" w:cs="宋体"/>
          <w:szCs w:val="21"/>
        </w:rPr>
      </w:pPr>
      <w:r w:rsidRPr="0059287F">
        <w:rPr>
          <w:rFonts w:ascii="宋体" w:eastAsia="宋体" w:hAnsi="宋体" w:cs="宋体"/>
          <w:szCs w:val="21"/>
        </w:rPr>
        <w:t xml:space="preserve">review, we summarize the host-M. tuberculosis interactions that shape early </w:t>
      </w:r>
    </w:p>
    <w:p w:rsidR="0059287F" w:rsidRPr="0059287F" w:rsidRDefault="0059287F" w:rsidP="0059287F">
      <w:pPr>
        <w:rPr>
          <w:rFonts w:ascii="宋体" w:eastAsia="宋体" w:hAnsi="宋体" w:cs="宋体"/>
          <w:szCs w:val="21"/>
        </w:rPr>
      </w:pPr>
      <w:r w:rsidRPr="0059287F">
        <w:rPr>
          <w:rFonts w:ascii="宋体" w:eastAsia="宋体" w:hAnsi="宋体" w:cs="宋体"/>
          <w:szCs w:val="21"/>
        </w:rPr>
        <w:t xml:space="preserve">innate immune recruitment, adaptive immune activation, granuloma formation and </w:t>
      </w:r>
    </w:p>
    <w:p w:rsidR="0059287F" w:rsidRPr="0059287F" w:rsidRDefault="0059287F" w:rsidP="0059287F">
      <w:pPr>
        <w:rPr>
          <w:rFonts w:ascii="宋体" w:eastAsia="宋体" w:hAnsi="宋体" w:cs="宋体"/>
          <w:szCs w:val="21"/>
        </w:rPr>
      </w:pPr>
      <w:r w:rsidRPr="0059287F">
        <w:rPr>
          <w:rFonts w:ascii="宋体" w:eastAsia="宋体" w:hAnsi="宋体" w:cs="宋体"/>
          <w:szCs w:val="21"/>
        </w:rPr>
        <w:t xml:space="preserve">remodeling, persistent infection, granuloma breakdown, and progression to active </w:t>
      </w:r>
    </w:p>
    <w:p w:rsidR="0059287F" w:rsidRPr="0059287F" w:rsidRDefault="0059287F" w:rsidP="0059287F">
      <w:pPr>
        <w:rPr>
          <w:rFonts w:ascii="宋体" w:eastAsia="宋体" w:hAnsi="宋体" w:cs="宋体"/>
          <w:szCs w:val="21"/>
        </w:rPr>
      </w:pPr>
      <w:r w:rsidRPr="0059287F">
        <w:rPr>
          <w:rFonts w:ascii="宋体" w:eastAsia="宋体" w:hAnsi="宋体" w:cs="宋体"/>
          <w:szCs w:val="21"/>
        </w:rPr>
        <w:t xml:space="preserve">tuberculosis. We further integrate emerging concepts of metabolic reprogramming, </w:t>
      </w:r>
    </w:p>
    <w:p w:rsidR="0059287F" w:rsidRPr="0059287F" w:rsidRDefault="0059287F" w:rsidP="0059287F">
      <w:pPr>
        <w:rPr>
          <w:rFonts w:ascii="宋体" w:eastAsia="宋体" w:hAnsi="宋体" w:cs="宋体"/>
          <w:szCs w:val="21"/>
        </w:rPr>
      </w:pPr>
      <w:r w:rsidRPr="0059287F">
        <w:rPr>
          <w:rFonts w:ascii="宋体" w:eastAsia="宋体" w:hAnsi="宋体" w:cs="宋体"/>
          <w:szCs w:val="21"/>
        </w:rPr>
        <w:lastRenderedPageBreak/>
        <w:t xml:space="preserve">epigenetic reprogramming, trained immunity, tissue-resident immunity, and </w:t>
      </w:r>
    </w:p>
    <w:p w:rsidR="0059287F" w:rsidRPr="0059287F" w:rsidRDefault="0059287F" w:rsidP="0059287F">
      <w:pPr>
        <w:rPr>
          <w:rFonts w:ascii="宋体" w:eastAsia="宋体" w:hAnsi="宋体" w:cs="宋体"/>
          <w:szCs w:val="21"/>
        </w:rPr>
      </w:pPr>
      <w:r w:rsidRPr="0059287F">
        <w:rPr>
          <w:rFonts w:ascii="宋体" w:eastAsia="宋体" w:hAnsi="宋体" w:cs="宋体"/>
          <w:szCs w:val="21"/>
        </w:rPr>
        <w:t xml:space="preserve">myeloid-derived immunosuppressive networks. Finally, we discuss how these </w:t>
      </w:r>
    </w:p>
    <w:p w:rsidR="0059287F" w:rsidRPr="0059287F" w:rsidRDefault="0059287F" w:rsidP="0059287F">
      <w:pPr>
        <w:rPr>
          <w:rFonts w:ascii="宋体" w:eastAsia="宋体" w:hAnsi="宋体" w:cs="宋体"/>
          <w:szCs w:val="21"/>
        </w:rPr>
      </w:pPr>
      <w:r w:rsidRPr="0059287F">
        <w:rPr>
          <w:rFonts w:ascii="宋体" w:eastAsia="宋体" w:hAnsi="宋体" w:cs="宋体"/>
          <w:szCs w:val="21"/>
        </w:rPr>
        <w:t xml:space="preserve">mechanistic insights may inform the design of next-generation tuberculosis </w:t>
      </w:r>
    </w:p>
    <w:p w:rsidR="0059287F" w:rsidRPr="0059287F" w:rsidRDefault="0059287F" w:rsidP="0059287F">
      <w:pPr>
        <w:rPr>
          <w:rFonts w:ascii="宋体" w:eastAsia="宋体" w:hAnsi="宋体" w:cs="宋体"/>
          <w:szCs w:val="21"/>
        </w:rPr>
      </w:pPr>
      <w:r w:rsidRPr="0059287F">
        <w:rPr>
          <w:rFonts w:ascii="宋体" w:eastAsia="宋体" w:hAnsi="宋体" w:cs="宋体"/>
          <w:szCs w:val="21"/>
        </w:rPr>
        <w:t xml:space="preserve">vaccines and adjunctive therapies. This review establishes a comprehensive </w:t>
      </w:r>
    </w:p>
    <w:p w:rsidR="0059287F" w:rsidRPr="0059287F" w:rsidRDefault="0059287F" w:rsidP="0059287F">
      <w:pPr>
        <w:rPr>
          <w:rFonts w:ascii="宋体" w:eastAsia="宋体" w:hAnsi="宋体" w:cs="宋体"/>
          <w:szCs w:val="21"/>
        </w:rPr>
      </w:pPr>
      <w:r w:rsidRPr="0059287F">
        <w:rPr>
          <w:rFonts w:ascii="宋体" w:eastAsia="宋体" w:hAnsi="宋体" w:cs="宋体"/>
          <w:szCs w:val="21"/>
        </w:rPr>
        <w:t xml:space="preserve">conceptual framework for understanding tuberculosis immunopathogenesis and </w:t>
      </w:r>
    </w:p>
    <w:p w:rsidR="0059287F" w:rsidRPr="0059287F" w:rsidRDefault="0059287F" w:rsidP="0059287F">
      <w:pPr>
        <w:rPr>
          <w:rFonts w:ascii="宋体" w:eastAsia="宋体" w:hAnsi="宋体" w:cs="宋体"/>
          <w:szCs w:val="21"/>
        </w:rPr>
      </w:pPr>
      <w:r w:rsidRPr="0059287F">
        <w:rPr>
          <w:rFonts w:ascii="宋体" w:eastAsia="宋体" w:hAnsi="宋体" w:cs="宋体"/>
          <w:szCs w:val="21"/>
        </w:rPr>
        <w:t xml:space="preserve">provides guidance for the development of antituberculosis vaccines and </w:t>
      </w:r>
    </w:p>
    <w:p w:rsidR="0059287F" w:rsidRPr="0059287F" w:rsidRDefault="0059287F" w:rsidP="0059287F">
      <w:pPr>
        <w:rPr>
          <w:rFonts w:ascii="宋体" w:eastAsia="宋体" w:hAnsi="宋体" w:cs="宋体"/>
          <w:szCs w:val="21"/>
        </w:rPr>
      </w:pPr>
      <w:r w:rsidRPr="0059287F">
        <w:rPr>
          <w:rFonts w:ascii="宋体" w:eastAsia="宋体" w:hAnsi="宋体" w:cs="宋体"/>
          <w:szCs w:val="21"/>
        </w:rPr>
        <w:t>therapeutic strategies.</w:t>
      </w:r>
    </w:p>
    <w:p w:rsidR="0059287F" w:rsidRPr="0059287F" w:rsidRDefault="0059287F" w:rsidP="0059287F">
      <w:pPr>
        <w:rPr>
          <w:rFonts w:ascii="宋体" w:eastAsia="宋体" w:hAnsi="宋体" w:cs="宋体"/>
          <w:szCs w:val="21"/>
        </w:rPr>
      </w:pPr>
    </w:p>
    <w:p w:rsidR="0059287F" w:rsidRPr="0059287F" w:rsidRDefault="0059287F" w:rsidP="0059287F">
      <w:pPr>
        <w:rPr>
          <w:rFonts w:ascii="宋体" w:eastAsia="宋体" w:hAnsi="宋体" w:cs="宋体"/>
          <w:szCs w:val="21"/>
        </w:rPr>
      </w:pPr>
      <w:r w:rsidRPr="0059287F">
        <w:rPr>
          <w:rFonts w:ascii="宋体" w:eastAsia="宋体" w:hAnsi="宋体" w:cs="宋体"/>
          <w:szCs w:val="21"/>
        </w:rPr>
        <w:t xml:space="preserve">© 2026 The Author(s). MedComm published by Sichuan International Medical </w:t>
      </w:r>
    </w:p>
    <w:p w:rsidR="0059287F" w:rsidRPr="0059287F" w:rsidRDefault="0059287F" w:rsidP="0059287F">
      <w:pPr>
        <w:rPr>
          <w:rFonts w:ascii="宋体" w:eastAsia="宋体" w:hAnsi="宋体" w:cs="宋体"/>
          <w:szCs w:val="21"/>
        </w:rPr>
      </w:pPr>
      <w:r w:rsidRPr="0059287F">
        <w:rPr>
          <w:rFonts w:ascii="宋体" w:eastAsia="宋体" w:hAnsi="宋体" w:cs="宋体"/>
          <w:szCs w:val="21"/>
        </w:rPr>
        <w:t>Exchange &amp; Promotion Association (SCIMEA) and John Wiley &amp; Sons Australia, Ltd.</w:t>
      </w:r>
    </w:p>
    <w:p w:rsidR="0059287F" w:rsidRPr="0059287F" w:rsidRDefault="0059287F" w:rsidP="0059287F">
      <w:pPr>
        <w:rPr>
          <w:rFonts w:ascii="宋体" w:eastAsia="宋体" w:hAnsi="宋体" w:cs="宋体"/>
          <w:szCs w:val="21"/>
        </w:rPr>
      </w:pPr>
    </w:p>
    <w:p w:rsidR="0059287F" w:rsidRPr="0059287F" w:rsidRDefault="0059287F" w:rsidP="0059287F">
      <w:pPr>
        <w:rPr>
          <w:rFonts w:ascii="宋体" w:eastAsia="宋体" w:hAnsi="宋体" w:cs="宋体"/>
          <w:szCs w:val="21"/>
        </w:rPr>
      </w:pPr>
      <w:r w:rsidRPr="0059287F">
        <w:rPr>
          <w:rFonts w:ascii="宋体" w:eastAsia="宋体" w:hAnsi="宋体" w:cs="宋体"/>
          <w:szCs w:val="21"/>
        </w:rPr>
        <w:t>DOI: 10.1002/mco2.70884</w:t>
      </w:r>
    </w:p>
    <w:p w:rsidR="0059287F" w:rsidRPr="0059287F" w:rsidRDefault="0059287F" w:rsidP="0059287F">
      <w:pPr>
        <w:rPr>
          <w:rFonts w:ascii="宋体" w:eastAsia="宋体" w:hAnsi="宋体" w:cs="宋体"/>
          <w:szCs w:val="21"/>
        </w:rPr>
      </w:pPr>
      <w:r w:rsidRPr="0059287F">
        <w:rPr>
          <w:rFonts w:ascii="宋体" w:eastAsia="宋体" w:hAnsi="宋体" w:cs="宋体"/>
          <w:szCs w:val="21"/>
        </w:rPr>
        <w:t>PMCID: PMC13401153</w:t>
      </w:r>
    </w:p>
    <w:p w:rsidR="0059287F" w:rsidRPr="0059287F" w:rsidRDefault="0059287F" w:rsidP="0059287F">
      <w:pPr>
        <w:rPr>
          <w:rFonts w:ascii="宋体" w:eastAsia="宋体" w:hAnsi="宋体" w:cs="宋体"/>
          <w:szCs w:val="21"/>
        </w:rPr>
      </w:pPr>
      <w:r w:rsidRPr="0059287F">
        <w:rPr>
          <w:rFonts w:ascii="宋体" w:eastAsia="宋体" w:hAnsi="宋体" w:cs="宋体"/>
          <w:szCs w:val="21"/>
        </w:rPr>
        <w:t>PMID: 42502710</w:t>
      </w:r>
    </w:p>
    <w:p w:rsidR="0059287F" w:rsidRPr="0059287F" w:rsidRDefault="0059287F" w:rsidP="0059287F">
      <w:pPr>
        <w:rPr>
          <w:rFonts w:ascii="宋体" w:eastAsia="宋体" w:hAnsi="宋体" w:cs="宋体"/>
          <w:szCs w:val="21"/>
        </w:rPr>
      </w:pPr>
    </w:p>
    <w:p w:rsidR="0059287F" w:rsidRPr="0059287F" w:rsidRDefault="0000550E" w:rsidP="0059287F">
      <w:pPr>
        <w:rPr>
          <w:rFonts w:ascii="宋体" w:eastAsia="宋体" w:hAnsi="宋体" w:cs="宋体"/>
          <w:b/>
          <w:color w:val="FF0000"/>
          <w:szCs w:val="21"/>
        </w:rPr>
      </w:pPr>
      <w:r>
        <w:rPr>
          <w:rFonts w:ascii="宋体" w:eastAsia="宋体" w:hAnsi="宋体" w:cs="宋体"/>
          <w:b/>
          <w:color w:val="FF0000"/>
          <w:szCs w:val="21"/>
        </w:rPr>
        <w:t>17</w:t>
      </w:r>
      <w:r w:rsidR="0059287F" w:rsidRPr="0059287F">
        <w:rPr>
          <w:rFonts w:ascii="宋体" w:eastAsia="宋体" w:hAnsi="宋体" w:cs="宋体"/>
          <w:b/>
          <w:color w:val="FF0000"/>
          <w:szCs w:val="21"/>
        </w:rPr>
        <w:t>. Tob Induc Dis. 2026 Jul 20;24. doi: 10.18332/tid/215180. eCollection 2026.</w:t>
      </w:r>
    </w:p>
    <w:p w:rsidR="0059287F" w:rsidRPr="0059287F" w:rsidRDefault="0059287F" w:rsidP="0059287F">
      <w:pPr>
        <w:rPr>
          <w:rFonts w:ascii="宋体" w:eastAsia="宋体" w:hAnsi="宋体" w:cs="宋体"/>
          <w:szCs w:val="21"/>
        </w:rPr>
      </w:pPr>
    </w:p>
    <w:p w:rsidR="0059287F" w:rsidRPr="0059287F" w:rsidRDefault="0059287F" w:rsidP="0059287F">
      <w:pPr>
        <w:rPr>
          <w:rFonts w:ascii="宋体" w:eastAsia="宋体" w:hAnsi="宋体" w:cs="宋体"/>
          <w:szCs w:val="21"/>
        </w:rPr>
      </w:pPr>
      <w:r w:rsidRPr="0059287F">
        <w:rPr>
          <w:rFonts w:ascii="宋体" w:eastAsia="宋体" w:hAnsi="宋体" w:cs="宋体"/>
          <w:szCs w:val="21"/>
        </w:rPr>
        <w:t xml:space="preserve">Tuberculosis burden attributable to smoking in China 1990-2021 and projections </w:t>
      </w:r>
    </w:p>
    <w:p w:rsidR="0059287F" w:rsidRPr="0059287F" w:rsidRDefault="0059287F" w:rsidP="0059287F">
      <w:pPr>
        <w:rPr>
          <w:rFonts w:ascii="宋体" w:eastAsia="宋体" w:hAnsi="宋体" w:cs="宋体"/>
          <w:szCs w:val="21"/>
        </w:rPr>
      </w:pPr>
      <w:r w:rsidRPr="0059287F">
        <w:rPr>
          <w:rFonts w:ascii="宋体" w:eastAsia="宋体" w:hAnsi="宋体" w:cs="宋体"/>
          <w:szCs w:val="21"/>
        </w:rPr>
        <w:t>to 2040: A secondary analysis of GBD 2021 data.</w:t>
      </w:r>
    </w:p>
    <w:p w:rsidR="0059287F" w:rsidRPr="0059287F" w:rsidRDefault="0059287F" w:rsidP="0059287F">
      <w:pPr>
        <w:rPr>
          <w:rFonts w:ascii="宋体" w:eastAsia="宋体" w:hAnsi="宋体" w:cs="宋体"/>
          <w:szCs w:val="21"/>
        </w:rPr>
      </w:pPr>
    </w:p>
    <w:p w:rsidR="0059287F" w:rsidRPr="0059287F" w:rsidRDefault="0059287F" w:rsidP="0059287F">
      <w:pPr>
        <w:rPr>
          <w:rFonts w:ascii="宋体" w:eastAsia="宋体" w:hAnsi="宋体" w:cs="宋体"/>
          <w:szCs w:val="21"/>
        </w:rPr>
      </w:pPr>
      <w:r w:rsidRPr="0059287F">
        <w:rPr>
          <w:rFonts w:ascii="宋体" w:eastAsia="宋体" w:hAnsi="宋体" w:cs="宋体"/>
          <w:szCs w:val="21"/>
        </w:rPr>
        <w:t>Zhao F(1), Yan T(1).</w:t>
      </w:r>
    </w:p>
    <w:p w:rsidR="0059287F" w:rsidRPr="0059287F" w:rsidRDefault="0059287F" w:rsidP="0059287F">
      <w:pPr>
        <w:rPr>
          <w:rFonts w:ascii="宋体" w:eastAsia="宋体" w:hAnsi="宋体" w:cs="宋体"/>
          <w:szCs w:val="21"/>
        </w:rPr>
      </w:pPr>
    </w:p>
    <w:p w:rsidR="0059287F" w:rsidRPr="0059287F" w:rsidRDefault="0059287F" w:rsidP="0059287F">
      <w:pPr>
        <w:rPr>
          <w:rFonts w:ascii="宋体" w:eastAsia="宋体" w:hAnsi="宋体" w:cs="宋体"/>
          <w:b/>
          <w:color w:val="0070C0"/>
          <w:szCs w:val="21"/>
        </w:rPr>
      </w:pPr>
      <w:r w:rsidRPr="0059287F">
        <w:rPr>
          <w:rFonts w:ascii="宋体" w:eastAsia="宋体" w:hAnsi="宋体" w:cs="宋体"/>
          <w:b/>
          <w:color w:val="0070C0"/>
          <w:szCs w:val="21"/>
        </w:rPr>
        <w:t>Feng Zhao, Tingyong Yan</w:t>
      </w:r>
      <w:r w:rsidRPr="0059287F">
        <w:rPr>
          <w:rFonts w:ascii="宋体" w:eastAsia="宋体" w:hAnsi="宋体" w:cs="宋体" w:hint="eastAsia"/>
          <w:b/>
          <w:color w:val="0070C0"/>
          <w:szCs w:val="21"/>
        </w:rPr>
        <w:t>*</w:t>
      </w:r>
    </w:p>
    <w:p w:rsidR="0059287F" w:rsidRPr="0059287F" w:rsidRDefault="0059287F" w:rsidP="0059287F">
      <w:pPr>
        <w:rPr>
          <w:rFonts w:ascii="宋体" w:eastAsia="宋体" w:hAnsi="宋体" w:cs="宋体"/>
          <w:b/>
          <w:color w:val="0070C0"/>
          <w:szCs w:val="21"/>
        </w:rPr>
      </w:pPr>
      <w:r w:rsidRPr="0059287F">
        <w:rPr>
          <w:rFonts w:ascii="宋体" w:eastAsia="宋体" w:hAnsi="宋体" w:cs="宋体" w:hint="eastAsia"/>
          <w:b/>
          <w:color w:val="0070C0"/>
          <w:szCs w:val="21"/>
        </w:rPr>
        <w:t>*</w:t>
      </w:r>
      <w:r w:rsidRPr="0059287F">
        <w:rPr>
          <w:rFonts w:ascii="宋体" w:eastAsia="宋体" w:hAnsi="宋体" w:cs="宋体"/>
          <w:b/>
          <w:color w:val="0070C0"/>
          <w:szCs w:val="21"/>
        </w:rPr>
        <w:t>CORRESPONDENCE TO Tingyong Yan. E-mail: ytytttingyonyan@163.com</w:t>
      </w:r>
    </w:p>
    <w:p w:rsidR="0059287F" w:rsidRPr="0059287F" w:rsidRDefault="0059287F" w:rsidP="0059287F">
      <w:pPr>
        <w:rPr>
          <w:rFonts w:ascii="宋体" w:eastAsia="宋体" w:hAnsi="宋体" w:cs="宋体"/>
          <w:szCs w:val="21"/>
        </w:rPr>
      </w:pPr>
    </w:p>
    <w:p w:rsidR="0059287F" w:rsidRPr="0059287F" w:rsidRDefault="0059287F" w:rsidP="0059287F">
      <w:pPr>
        <w:rPr>
          <w:rFonts w:ascii="宋体" w:eastAsia="宋体" w:hAnsi="宋体" w:cs="宋体"/>
          <w:szCs w:val="21"/>
        </w:rPr>
      </w:pPr>
      <w:r w:rsidRPr="0059287F">
        <w:rPr>
          <w:rFonts w:ascii="宋体" w:eastAsia="宋体" w:hAnsi="宋体" w:cs="宋体"/>
          <w:szCs w:val="21"/>
        </w:rPr>
        <w:t>Author information:</w:t>
      </w:r>
    </w:p>
    <w:p w:rsidR="0059287F" w:rsidRPr="0059287F" w:rsidRDefault="0059287F" w:rsidP="0059287F">
      <w:pPr>
        <w:rPr>
          <w:rFonts w:ascii="宋体" w:eastAsia="宋体" w:hAnsi="宋体" w:cs="宋体"/>
          <w:szCs w:val="21"/>
        </w:rPr>
      </w:pPr>
      <w:r w:rsidRPr="0059287F">
        <w:rPr>
          <w:rFonts w:ascii="宋体" w:eastAsia="宋体" w:hAnsi="宋体" w:cs="宋体"/>
          <w:szCs w:val="21"/>
        </w:rPr>
        <w:t xml:space="preserve">(1)Department of Respiratory and Critical Care Medicine, Huai'an Hospital of </w:t>
      </w:r>
    </w:p>
    <w:p w:rsidR="0059287F" w:rsidRPr="0059287F" w:rsidRDefault="0059287F" w:rsidP="0059287F">
      <w:pPr>
        <w:rPr>
          <w:rFonts w:ascii="宋体" w:eastAsia="宋体" w:hAnsi="宋体" w:cs="宋体"/>
          <w:szCs w:val="21"/>
        </w:rPr>
      </w:pPr>
      <w:r w:rsidRPr="0059287F">
        <w:rPr>
          <w:rFonts w:ascii="宋体" w:eastAsia="宋体" w:hAnsi="宋体" w:cs="宋体"/>
          <w:szCs w:val="21"/>
        </w:rPr>
        <w:t>Huai'an City, Huai'an City, China.</w:t>
      </w:r>
    </w:p>
    <w:p w:rsidR="0059287F" w:rsidRPr="0059287F" w:rsidRDefault="0059287F" w:rsidP="0059287F">
      <w:pPr>
        <w:rPr>
          <w:rFonts w:ascii="宋体" w:eastAsia="宋体" w:hAnsi="宋体" w:cs="宋体"/>
          <w:szCs w:val="21"/>
        </w:rPr>
      </w:pPr>
    </w:p>
    <w:p w:rsidR="0059287F" w:rsidRPr="0059287F" w:rsidRDefault="0059287F" w:rsidP="0059287F">
      <w:pPr>
        <w:rPr>
          <w:rFonts w:ascii="宋体" w:eastAsia="宋体" w:hAnsi="宋体" w:cs="宋体"/>
          <w:szCs w:val="21"/>
        </w:rPr>
      </w:pPr>
      <w:r w:rsidRPr="0059287F">
        <w:rPr>
          <w:rFonts w:ascii="宋体" w:eastAsia="宋体" w:hAnsi="宋体" w:cs="宋体"/>
          <w:b/>
          <w:szCs w:val="21"/>
        </w:rPr>
        <w:t>INTRODUCTION:</w:t>
      </w:r>
      <w:r w:rsidRPr="0059287F">
        <w:rPr>
          <w:rFonts w:ascii="宋体" w:eastAsia="宋体" w:hAnsi="宋体" w:cs="宋体"/>
          <w:szCs w:val="21"/>
        </w:rPr>
        <w:t xml:space="preserve"> Smoking is a well-established modifiable risk factor for </w:t>
      </w:r>
    </w:p>
    <w:p w:rsidR="0059287F" w:rsidRPr="0059287F" w:rsidRDefault="0059287F" w:rsidP="0059287F">
      <w:pPr>
        <w:rPr>
          <w:rFonts w:ascii="宋体" w:eastAsia="宋体" w:hAnsi="宋体" w:cs="宋体"/>
          <w:szCs w:val="21"/>
        </w:rPr>
      </w:pPr>
      <w:r w:rsidRPr="0059287F">
        <w:rPr>
          <w:rFonts w:ascii="宋体" w:eastAsia="宋体" w:hAnsi="宋体" w:cs="宋体"/>
          <w:szCs w:val="21"/>
        </w:rPr>
        <w:t xml:space="preserve">tuberculosis (TB). However, the evolving smoking-attributable TB burden in China </w:t>
      </w:r>
    </w:p>
    <w:p w:rsidR="0059287F" w:rsidRPr="0059287F" w:rsidRDefault="0059287F" w:rsidP="0059287F">
      <w:pPr>
        <w:rPr>
          <w:rFonts w:ascii="宋体" w:eastAsia="宋体" w:hAnsi="宋体" w:cs="宋体"/>
          <w:szCs w:val="21"/>
        </w:rPr>
      </w:pPr>
      <w:r w:rsidRPr="0059287F">
        <w:rPr>
          <w:rFonts w:ascii="宋体" w:eastAsia="宋体" w:hAnsi="宋体" w:cs="宋体"/>
          <w:szCs w:val="21"/>
        </w:rPr>
        <w:t xml:space="preserve">remains to be fully characterized. The objective was to examine temporal trends </w:t>
      </w:r>
    </w:p>
    <w:p w:rsidR="0059287F" w:rsidRPr="0059287F" w:rsidRDefault="0059287F" w:rsidP="0059287F">
      <w:pPr>
        <w:rPr>
          <w:rFonts w:ascii="宋体" w:eastAsia="宋体" w:hAnsi="宋体" w:cs="宋体"/>
          <w:szCs w:val="21"/>
        </w:rPr>
      </w:pPr>
      <w:r w:rsidRPr="0059287F">
        <w:rPr>
          <w:rFonts w:ascii="宋体" w:eastAsia="宋体" w:hAnsi="宋体" w:cs="宋体"/>
          <w:szCs w:val="21"/>
        </w:rPr>
        <w:t>in the smoking-attributable TB burden in China from 1990 to 2021.</w:t>
      </w:r>
    </w:p>
    <w:p w:rsidR="0059287F" w:rsidRPr="0059287F" w:rsidRDefault="0059287F" w:rsidP="0059287F">
      <w:pPr>
        <w:rPr>
          <w:rFonts w:ascii="宋体" w:eastAsia="宋体" w:hAnsi="宋体" w:cs="宋体"/>
          <w:szCs w:val="21"/>
        </w:rPr>
      </w:pPr>
      <w:r w:rsidRPr="0059287F">
        <w:rPr>
          <w:rFonts w:ascii="宋体" w:eastAsia="宋体" w:hAnsi="宋体" w:cs="宋体"/>
          <w:b/>
          <w:szCs w:val="21"/>
        </w:rPr>
        <w:t xml:space="preserve">METHODS: </w:t>
      </w:r>
      <w:r w:rsidRPr="0059287F">
        <w:rPr>
          <w:rFonts w:ascii="宋体" w:eastAsia="宋体" w:hAnsi="宋体" w:cs="宋体"/>
          <w:szCs w:val="21"/>
        </w:rPr>
        <w:t xml:space="preserve">A secondary analysis was conducted on the 2021 Global Burden of Disease </w:t>
      </w:r>
    </w:p>
    <w:p w:rsidR="0059287F" w:rsidRPr="0059287F" w:rsidRDefault="0059287F" w:rsidP="0059287F">
      <w:pPr>
        <w:rPr>
          <w:rFonts w:ascii="宋体" w:eastAsia="宋体" w:hAnsi="宋体" w:cs="宋体"/>
          <w:szCs w:val="21"/>
        </w:rPr>
      </w:pPr>
      <w:r w:rsidRPr="0059287F">
        <w:rPr>
          <w:rFonts w:ascii="宋体" w:eastAsia="宋体" w:hAnsi="宋体" w:cs="宋体"/>
          <w:szCs w:val="21"/>
        </w:rPr>
        <w:t xml:space="preserve">Study data. Data on the number of deaths and disability adjusted life years </w:t>
      </w:r>
    </w:p>
    <w:p w:rsidR="0059287F" w:rsidRPr="0059287F" w:rsidRDefault="0059287F" w:rsidP="0059287F">
      <w:pPr>
        <w:rPr>
          <w:rFonts w:ascii="宋体" w:eastAsia="宋体" w:hAnsi="宋体" w:cs="宋体"/>
          <w:szCs w:val="21"/>
        </w:rPr>
      </w:pPr>
      <w:r w:rsidRPr="0059287F">
        <w:rPr>
          <w:rFonts w:ascii="宋体" w:eastAsia="宋体" w:hAnsi="宋体" w:cs="宋体"/>
          <w:szCs w:val="21"/>
        </w:rPr>
        <w:t xml:space="preserve">(DALYs) due to smoking-attributable TB, as well as age-standardized rates, were </w:t>
      </w:r>
    </w:p>
    <w:p w:rsidR="0059287F" w:rsidRPr="0059287F" w:rsidRDefault="0059287F" w:rsidP="0059287F">
      <w:pPr>
        <w:rPr>
          <w:rFonts w:ascii="宋体" w:eastAsia="宋体" w:hAnsi="宋体" w:cs="宋体"/>
          <w:szCs w:val="21"/>
        </w:rPr>
      </w:pPr>
      <w:r w:rsidRPr="0059287F">
        <w:rPr>
          <w:rFonts w:ascii="宋体" w:eastAsia="宋体" w:hAnsi="宋体" w:cs="宋体"/>
          <w:szCs w:val="21"/>
        </w:rPr>
        <w:t xml:space="preserve">extracted for the overall Chinese population, males, and females from 1990 to </w:t>
      </w:r>
    </w:p>
    <w:p w:rsidR="0059287F" w:rsidRPr="0059287F" w:rsidRDefault="0059287F" w:rsidP="0059287F">
      <w:pPr>
        <w:rPr>
          <w:rFonts w:ascii="宋体" w:eastAsia="宋体" w:hAnsi="宋体" w:cs="宋体"/>
          <w:szCs w:val="21"/>
        </w:rPr>
      </w:pPr>
      <w:r w:rsidRPr="0059287F">
        <w:rPr>
          <w:rFonts w:ascii="宋体" w:eastAsia="宋体" w:hAnsi="宋体" w:cs="宋体"/>
          <w:szCs w:val="21"/>
        </w:rPr>
        <w:t xml:space="preserve">2021. Joinpoint regression and age-period-cohort analyses described 32-year </w:t>
      </w:r>
    </w:p>
    <w:p w:rsidR="0059287F" w:rsidRPr="0059287F" w:rsidRDefault="0059287F" w:rsidP="0059287F">
      <w:pPr>
        <w:rPr>
          <w:rFonts w:ascii="宋体" w:eastAsia="宋体" w:hAnsi="宋体" w:cs="宋体"/>
          <w:szCs w:val="21"/>
        </w:rPr>
      </w:pPr>
      <w:r w:rsidRPr="0059287F">
        <w:rPr>
          <w:rFonts w:ascii="宋体" w:eastAsia="宋体" w:hAnsi="宋体" w:cs="宋体"/>
          <w:szCs w:val="21"/>
        </w:rPr>
        <w:t xml:space="preserve">trends. A Bayesian age-period-cohort (BAPC) model was used to forecast the TB </w:t>
      </w:r>
    </w:p>
    <w:p w:rsidR="0059287F" w:rsidRPr="0059287F" w:rsidRDefault="0059287F" w:rsidP="0059287F">
      <w:pPr>
        <w:rPr>
          <w:rFonts w:ascii="宋体" w:eastAsia="宋体" w:hAnsi="宋体" w:cs="宋体"/>
          <w:szCs w:val="21"/>
        </w:rPr>
      </w:pPr>
      <w:r w:rsidRPr="0059287F">
        <w:rPr>
          <w:rFonts w:ascii="宋体" w:eastAsia="宋体" w:hAnsi="宋体" w:cs="宋体"/>
          <w:szCs w:val="21"/>
        </w:rPr>
        <w:t xml:space="preserve">burden from 2022 to 2040. Drivers behind the burden trends were investigated </w:t>
      </w:r>
    </w:p>
    <w:p w:rsidR="0059287F" w:rsidRPr="0059287F" w:rsidRDefault="0059287F" w:rsidP="0059287F">
      <w:pPr>
        <w:rPr>
          <w:rFonts w:ascii="宋体" w:eastAsia="宋体" w:hAnsi="宋体" w:cs="宋体"/>
          <w:szCs w:val="21"/>
        </w:rPr>
      </w:pPr>
      <w:r w:rsidRPr="0059287F">
        <w:rPr>
          <w:rFonts w:ascii="宋体" w:eastAsia="宋体" w:hAnsi="宋体" w:cs="宋体"/>
          <w:szCs w:val="21"/>
        </w:rPr>
        <w:t>through a decomposition analysis.</w:t>
      </w:r>
    </w:p>
    <w:p w:rsidR="0059287F" w:rsidRPr="0059287F" w:rsidRDefault="0059287F" w:rsidP="0059287F">
      <w:pPr>
        <w:rPr>
          <w:rFonts w:ascii="宋体" w:eastAsia="宋体" w:hAnsi="宋体" w:cs="宋体"/>
          <w:szCs w:val="21"/>
        </w:rPr>
      </w:pPr>
      <w:r w:rsidRPr="0059287F">
        <w:rPr>
          <w:rFonts w:ascii="宋体" w:eastAsia="宋体" w:hAnsi="宋体" w:cs="宋体"/>
          <w:b/>
          <w:szCs w:val="21"/>
        </w:rPr>
        <w:t>RESULTS:</w:t>
      </w:r>
      <w:r w:rsidRPr="0059287F">
        <w:rPr>
          <w:rFonts w:ascii="宋体" w:eastAsia="宋体" w:hAnsi="宋体" w:cs="宋体"/>
          <w:szCs w:val="21"/>
        </w:rPr>
        <w:t xml:space="preserve"> Between 1990 and 2021, TB deaths, DALYs, age-standardized mortality </w:t>
      </w:r>
    </w:p>
    <w:p w:rsidR="0059287F" w:rsidRPr="0059287F" w:rsidRDefault="0059287F" w:rsidP="0059287F">
      <w:pPr>
        <w:rPr>
          <w:rFonts w:ascii="宋体" w:eastAsia="宋体" w:hAnsi="宋体" w:cs="宋体"/>
          <w:szCs w:val="21"/>
        </w:rPr>
      </w:pPr>
      <w:r w:rsidRPr="0059287F">
        <w:rPr>
          <w:rFonts w:ascii="宋体" w:eastAsia="宋体" w:hAnsi="宋体" w:cs="宋体"/>
          <w:szCs w:val="21"/>
        </w:rPr>
        <w:t xml:space="preserve">rate (ASMR) and age-standardized DALY rate (ASDR) showed significant reductions, </w:t>
      </w:r>
    </w:p>
    <w:p w:rsidR="0059287F" w:rsidRPr="0059287F" w:rsidRDefault="0059287F" w:rsidP="0059287F">
      <w:pPr>
        <w:rPr>
          <w:rFonts w:ascii="宋体" w:eastAsia="宋体" w:hAnsi="宋体" w:cs="宋体"/>
          <w:szCs w:val="21"/>
        </w:rPr>
      </w:pPr>
      <w:r w:rsidRPr="0059287F">
        <w:rPr>
          <w:rFonts w:ascii="宋体" w:eastAsia="宋体" w:hAnsi="宋体" w:cs="宋体"/>
          <w:szCs w:val="21"/>
        </w:rPr>
        <w:t xml:space="preserve">with the ASMR and ASDR declining from 5.10/100000 (95% UI: 3.64-6.73) and </w:t>
      </w:r>
    </w:p>
    <w:p w:rsidR="0059287F" w:rsidRPr="0059287F" w:rsidRDefault="0059287F" w:rsidP="0059287F">
      <w:pPr>
        <w:rPr>
          <w:rFonts w:ascii="宋体" w:eastAsia="宋体" w:hAnsi="宋体" w:cs="宋体"/>
          <w:szCs w:val="21"/>
        </w:rPr>
      </w:pPr>
      <w:r w:rsidRPr="0059287F">
        <w:rPr>
          <w:rFonts w:ascii="宋体" w:eastAsia="宋体" w:hAnsi="宋体" w:cs="宋体"/>
          <w:szCs w:val="21"/>
        </w:rPr>
        <w:lastRenderedPageBreak/>
        <w:t xml:space="preserve">158.48/100000 (95% UI: 114.49-203.94) in 1990 to 0.52/100000 (95% UI: 0.37-0.76) </w:t>
      </w:r>
    </w:p>
    <w:p w:rsidR="0059287F" w:rsidRPr="0059287F" w:rsidRDefault="0059287F" w:rsidP="0059287F">
      <w:pPr>
        <w:rPr>
          <w:rFonts w:ascii="宋体" w:eastAsia="宋体" w:hAnsi="宋体" w:cs="宋体"/>
          <w:szCs w:val="21"/>
        </w:rPr>
      </w:pPr>
      <w:r w:rsidRPr="0059287F">
        <w:rPr>
          <w:rFonts w:ascii="宋体" w:eastAsia="宋体" w:hAnsi="宋体" w:cs="宋体"/>
          <w:szCs w:val="21"/>
        </w:rPr>
        <w:t xml:space="preserve">and 19.15/100000 (95% UI: 13.85-26.70) in 2021, respectively. Declines in ASMR </w:t>
      </w:r>
    </w:p>
    <w:p w:rsidR="0059287F" w:rsidRPr="0059287F" w:rsidRDefault="0059287F" w:rsidP="0059287F">
      <w:pPr>
        <w:rPr>
          <w:rFonts w:ascii="宋体" w:eastAsia="宋体" w:hAnsi="宋体" w:cs="宋体"/>
          <w:szCs w:val="21"/>
        </w:rPr>
      </w:pPr>
      <w:r w:rsidRPr="0059287F">
        <w:rPr>
          <w:rFonts w:ascii="宋体" w:eastAsia="宋体" w:hAnsi="宋体" w:cs="宋体"/>
          <w:szCs w:val="21"/>
        </w:rPr>
        <w:t xml:space="preserve">(-95.26% vs -89.35%) and ASDR (-93.69% vs -87.35%) were larger in females than </w:t>
      </w:r>
    </w:p>
    <w:p w:rsidR="0059287F" w:rsidRPr="0059287F" w:rsidRDefault="0059287F" w:rsidP="0059287F">
      <w:pPr>
        <w:rPr>
          <w:rFonts w:ascii="宋体" w:eastAsia="宋体" w:hAnsi="宋体" w:cs="宋体"/>
          <w:szCs w:val="21"/>
        </w:rPr>
      </w:pPr>
      <w:r w:rsidRPr="0059287F">
        <w:rPr>
          <w:rFonts w:ascii="宋体" w:eastAsia="宋体" w:hAnsi="宋体" w:cs="宋体"/>
          <w:szCs w:val="21"/>
        </w:rPr>
        <w:t xml:space="preserve">in males. Age-period-cohort analyses revealed that mortality and DALY rates </w:t>
      </w:r>
    </w:p>
    <w:p w:rsidR="0059287F" w:rsidRPr="0059287F" w:rsidRDefault="0059287F" w:rsidP="0059287F">
      <w:pPr>
        <w:rPr>
          <w:rFonts w:ascii="宋体" w:eastAsia="宋体" w:hAnsi="宋体" w:cs="宋体"/>
          <w:szCs w:val="21"/>
        </w:rPr>
      </w:pPr>
      <w:r w:rsidRPr="0059287F">
        <w:rPr>
          <w:rFonts w:ascii="宋体" w:eastAsia="宋体" w:hAnsi="宋体" w:cs="宋体"/>
          <w:szCs w:val="21"/>
        </w:rPr>
        <w:t xml:space="preserve">peaked at ages 30-34 years and then declined. Male mortality increased slightly </w:t>
      </w:r>
    </w:p>
    <w:p w:rsidR="0059287F" w:rsidRPr="0059287F" w:rsidRDefault="0059287F" w:rsidP="0059287F">
      <w:pPr>
        <w:rPr>
          <w:rFonts w:ascii="宋体" w:eastAsia="宋体" w:hAnsi="宋体" w:cs="宋体"/>
          <w:szCs w:val="21"/>
        </w:rPr>
      </w:pPr>
      <w:r w:rsidRPr="0059287F">
        <w:rPr>
          <w:rFonts w:ascii="宋体" w:eastAsia="宋体" w:hAnsi="宋体" w:cs="宋体"/>
          <w:szCs w:val="21"/>
        </w:rPr>
        <w:t xml:space="preserve">at ages 65-69 years. Both period and cohort effects demonstrated consistent </w:t>
      </w:r>
    </w:p>
    <w:p w:rsidR="0059287F" w:rsidRPr="0059287F" w:rsidRDefault="0059287F" w:rsidP="0059287F">
      <w:pPr>
        <w:rPr>
          <w:rFonts w:ascii="宋体" w:eastAsia="宋体" w:hAnsi="宋体" w:cs="宋体"/>
          <w:szCs w:val="21"/>
        </w:rPr>
      </w:pPr>
      <w:r w:rsidRPr="0059287F">
        <w:rPr>
          <w:rFonts w:ascii="宋体" w:eastAsia="宋体" w:hAnsi="宋体" w:cs="宋体"/>
          <w:szCs w:val="21"/>
        </w:rPr>
        <w:t xml:space="preserve">downward trends. BAPC projections indicated that after 2022, deaths and DALYs </w:t>
      </w:r>
    </w:p>
    <w:p w:rsidR="0059287F" w:rsidRPr="0059287F" w:rsidRDefault="0059287F" w:rsidP="0059287F">
      <w:pPr>
        <w:rPr>
          <w:rFonts w:ascii="宋体" w:eastAsia="宋体" w:hAnsi="宋体" w:cs="宋体"/>
          <w:szCs w:val="21"/>
        </w:rPr>
      </w:pPr>
      <w:r w:rsidRPr="0059287F">
        <w:rPr>
          <w:rFonts w:ascii="宋体" w:eastAsia="宋体" w:hAnsi="宋体" w:cs="宋体"/>
          <w:szCs w:val="21"/>
        </w:rPr>
        <w:t xml:space="preserve">would decline initially but rise again, whereas ASMR and ASDR would continue to </w:t>
      </w:r>
    </w:p>
    <w:p w:rsidR="0059287F" w:rsidRPr="0059287F" w:rsidRDefault="0059287F" w:rsidP="0059287F">
      <w:pPr>
        <w:rPr>
          <w:rFonts w:ascii="宋体" w:eastAsia="宋体" w:hAnsi="宋体" w:cs="宋体"/>
          <w:szCs w:val="21"/>
        </w:rPr>
      </w:pPr>
      <w:r w:rsidRPr="0059287F">
        <w:rPr>
          <w:rFonts w:ascii="宋体" w:eastAsia="宋体" w:hAnsi="宋体" w:cs="宋体"/>
          <w:szCs w:val="21"/>
        </w:rPr>
        <w:t>fall.</w:t>
      </w:r>
    </w:p>
    <w:p w:rsidR="0059287F" w:rsidRPr="0059287F" w:rsidRDefault="0059287F" w:rsidP="0059287F">
      <w:pPr>
        <w:rPr>
          <w:rFonts w:ascii="宋体" w:eastAsia="宋体" w:hAnsi="宋体" w:cs="宋体"/>
          <w:szCs w:val="21"/>
        </w:rPr>
      </w:pPr>
      <w:r w:rsidRPr="0059287F">
        <w:rPr>
          <w:rFonts w:ascii="宋体" w:eastAsia="宋体" w:hAnsi="宋体" w:cs="宋体"/>
          <w:b/>
          <w:szCs w:val="21"/>
        </w:rPr>
        <w:t>CONCLUSIONS:</w:t>
      </w:r>
      <w:r w:rsidRPr="0059287F">
        <w:rPr>
          <w:rFonts w:ascii="宋体" w:eastAsia="宋体" w:hAnsi="宋体" w:cs="宋体"/>
          <w:szCs w:val="21"/>
        </w:rPr>
        <w:t xml:space="preserve"> The smoking-attributable TB burden in China exhibits significant </w:t>
      </w:r>
    </w:p>
    <w:p w:rsidR="0059287F" w:rsidRPr="0059287F" w:rsidRDefault="0059287F" w:rsidP="0059287F">
      <w:pPr>
        <w:rPr>
          <w:rFonts w:ascii="宋体" w:eastAsia="宋体" w:hAnsi="宋体" w:cs="宋体"/>
          <w:szCs w:val="21"/>
        </w:rPr>
      </w:pPr>
      <w:r w:rsidRPr="0059287F">
        <w:rPr>
          <w:rFonts w:ascii="宋体" w:eastAsia="宋体" w:hAnsi="宋体" w:cs="宋体"/>
          <w:szCs w:val="21"/>
        </w:rPr>
        <w:t xml:space="preserve">age- and sex-specific patterns. Despite overall attenuation, projected rebounds </w:t>
      </w:r>
    </w:p>
    <w:p w:rsidR="0059287F" w:rsidRPr="0059287F" w:rsidRDefault="0059287F" w:rsidP="0059287F">
      <w:pPr>
        <w:rPr>
          <w:rFonts w:ascii="宋体" w:eastAsia="宋体" w:hAnsi="宋体" w:cs="宋体"/>
          <w:szCs w:val="21"/>
        </w:rPr>
      </w:pPr>
      <w:r w:rsidRPr="0059287F">
        <w:rPr>
          <w:rFonts w:ascii="宋体" w:eastAsia="宋体" w:hAnsi="宋体" w:cs="宋体"/>
          <w:szCs w:val="21"/>
        </w:rPr>
        <w:t>in deaths by 2040 call for sustained public health interventions.</w:t>
      </w:r>
    </w:p>
    <w:p w:rsidR="0059287F" w:rsidRPr="0059287F" w:rsidRDefault="0059287F" w:rsidP="0059287F">
      <w:pPr>
        <w:rPr>
          <w:rFonts w:ascii="宋体" w:eastAsia="宋体" w:hAnsi="宋体" w:cs="宋体"/>
          <w:szCs w:val="21"/>
        </w:rPr>
      </w:pPr>
    </w:p>
    <w:p w:rsidR="0059287F" w:rsidRPr="0059287F" w:rsidRDefault="0059287F" w:rsidP="0059287F">
      <w:pPr>
        <w:rPr>
          <w:rFonts w:ascii="宋体" w:eastAsia="宋体" w:hAnsi="宋体" w:cs="宋体"/>
          <w:szCs w:val="21"/>
        </w:rPr>
      </w:pPr>
      <w:r w:rsidRPr="0059287F">
        <w:rPr>
          <w:rFonts w:ascii="宋体" w:eastAsia="宋体" w:hAnsi="宋体" w:cs="宋体"/>
          <w:szCs w:val="21"/>
        </w:rPr>
        <w:t>© 2026 Zhao F. and Yan T.</w:t>
      </w:r>
    </w:p>
    <w:p w:rsidR="0059287F" w:rsidRPr="0059287F" w:rsidRDefault="0059287F" w:rsidP="0059287F">
      <w:pPr>
        <w:rPr>
          <w:rFonts w:ascii="宋体" w:eastAsia="宋体" w:hAnsi="宋体" w:cs="宋体"/>
          <w:szCs w:val="21"/>
        </w:rPr>
      </w:pPr>
    </w:p>
    <w:p w:rsidR="0059287F" w:rsidRPr="0059287F" w:rsidRDefault="0059287F" w:rsidP="0059287F">
      <w:pPr>
        <w:rPr>
          <w:rFonts w:ascii="宋体" w:eastAsia="宋体" w:hAnsi="宋体" w:cs="宋体"/>
          <w:szCs w:val="21"/>
        </w:rPr>
      </w:pPr>
      <w:r w:rsidRPr="0059287F">
        <w:rPr>
          <w:rFonts w:ascii="宋体" w:eastAsia="宋体" w:hAnsi="宋体" w:cs="宋体"/>
          <w:szCs w:val="21"/>
        </w:rPr>
        <w:t>DOI: 10.18332/tid/215180</w:t>
      </w:r>
    </w:p>
    <w:p w:rsidR="0059287F" w:rsidRPr="0059287F" w:rsidRDefault="0059287F" w:rsidP="0059287F">
      <w:pPr>
        <w:rPr>
          <w:rFonts w:ascii="宋体" w:eastAsia="宋体" w:hAnsi="宋体" w:cs="宋体"/>
          <w:szCs w:val="21"/>
        </w:rPr>
      </w:pPr>
      <w:r w:rsidRPr="0059287F">
        <w:rPr>
          <w:rFonts w:ascii="宋体" w:eastAsia="宋体" w:hAnsi="宋体" w:cs="宋体"/>
          <w:szCs w:val="21"/>
        </w:rPr>
        <w:t>PMCID: PMC13401253</w:t>
      </w:r>
    </w:p>
    <w:p w:rsidR="0059287F" w:rsidRPr="0059287F" w:rsidRDefault="0059287F" w:rsidP="0059287F">
      <w:pPr>
        <w:rPr>
          <w:rFonts w:ascii="宋体" w:eastAsia="宋体" w:hAnsi="宋体" w:cs="宋体"/>
          <w:szCs w:val="21"/>
        </w:rPr>
      </w:pPr>
      <w:r w:rsidRPr="0059287F">
        <w:rPr>
          <w:rFonts w:ascii="宋体" w:eastAsia="宋体" w:hAnsi="宋体" w:cs="宋体"/>
          <w:szCs w:val="21"/>
        </w:rPr>
        <w:t>PMID: 42502416</w:t>
      </w:r>
    </w:p>
    <w:p w:rsidR="0059287F" w:rsidRPr="0059287F" w:rsidRDefault="0059287F" w:rsidP="0059287F">
      <w:pPr>
        <w:rPr>
          <w:rFonts w:ascii="宋体" w:eastAsia="宋体" w:hAnsi="宋体" w:cs="宋体"/>
          <w:szCs w:val="21"/>
        </w:rPr>
      </w:pPr>
    </w:p>
    <w:p w:rsidR="0059287F" w:rsidRPr="0059287F" w:rsidRDefault="0000550E" w:rsidP="0059287F">
      <w:pPr>
        <w:rPr>
          <w:rFonts w:ascii="宋体" w:eastAsia="宋体" w:hAnsi="宋体" w:cs="宋体"/>
          <w:b/>
          <w:color w:val="FF0000"/>
          <w:szCs w:val="21"/>
        </w:rPr>
      </w:pPr>
      <w:r>
        <w:rPr>
          <w:rFonts w:ascii="宋体" w:eastAsia="宋体" w:hAnsi="宋体" w:cs="宋体"/>
          <w:b/>
          <w:color w:val="FF0000"/>
          <w:szCs w:val="21"/>
        </w:rPr>
        <w:t>18</w:t>
      </w:r>
      <w:r w:rsidR="0059287F" w:rsidRPr="0059287F">
        <w:rPr>
          <w:rFonts w:ascii="宋体" w:eastAsia="宋体" w:hAnsi="宋体" w:cs="宋体"/>
          <w:b/>
          <w:color w:val="FF0000"/>
          <w:szCs w:val="21"/>
        </w:rPr>
        <w:t xml:space="preserve">. Cell Rep. 2026 Jul 25;45(8):117739. doi: 10.1016/j.celrep.2026.117739. Online </w:t>
      </w:r>
    </w:p>
    <w:p w:rsidR="0059287F" w:rsidRPr="0059287F" w:rsidRDefault="0059287F" w:rsidP="0059287F">
      <w:pPr>
        <w:rPr>
          <w:rFonts w:ascii="宋体" w:eastAsia="宋体" w:hAnsi="宋体" w:cs="宋体"/>
          <w:b/>
          <w:color w:val="FF0000"/>
          <w:szCs w:val="21"/>
        </w:rPr>
      </w:pPr>
      <w:r w:rsidRPr="0059287F">
        <w:rPr>
          <w:rFonts w:ascii="宋体" w:eastAsia="宋体" w:hAnsi="宋体" w:cs="宋体"/>
          <w:b/>
          <w:color w:val="FF0000"/>
          <w:szCs w:val="21"/>
        </w:rPr>
        <w:t>ahead of print.</w:t>
      </w:r>
    </w:p>
    <w:p w:rsidR="0059287F" w:rsidRPr="0059287F" w:rsidRDefault="0059287F" w:rsidP="0059287F">
      <w:pPr>
        <w:rPr>
          <w:rFonts w:ascii="宋体" w:eastAsia="宋体" w:hAnsi="宋体" w:cs="宋体"/>
          <w:szCs w:val="21"/>
        </w:rPr>
      </w:pPr>
    </w:p>
    <w:p w:rsidR="0059287F" w:rsidRPr="0059287F" w:rsidRDefault="0059287F" w:rsidP="0059287F">
      <w:pPr>
        <w:rPr>
          <w:rFonts w:ascii="宋体" w:eastAsia="宋体" w:hAnsi="宋体" w:cs="宋体"/>
          <w:szCs w:val="21"/>
        </w:rPr>
      </w:pPr>
      <w:r w:rsidRPr="0059287F">
        <w:rPr>
          <w:rFonts w:ascii="宋体" w:eastAsia="宋体" w:hAnsi="宋体" w:cs="宋体"/>
          <w:szCs w:val="21"/>
        </w:rPr>
        <w:t xml:space="preserve">Human GBP4 promotes TRIM21-BIP-dependent autophagy to restrict M. tuberculosis </w:t>
      </w:r>
    </w:p>
    <w:p w:rsidR="0059287F" w:rsidRPr="0059287F" w:rsidRDefault="0059287F" w:rsidP="0059287F">
      <w:pPr>
        <w:rPr>
          <w:rFonts w:ascii="宋体" w:eastAsia="宋体" w:hAnsi="宋体" w:cs="宋体"/>
          <w:szCs w:val="21"/>
        </w:rPr>
      </w:pPr>
      <w:r w:rsidRPr="0059287F">
        <w:rPr>
          <w:rFonts w:ascii="宋体" w:eastAsia="宋体" w:hAnsi="宋体" w:cs="宋体"/>
          <w:szCs w:val="21"/>
        </w:rPr>
        <w:t>infection by preventing SORT1-mediated progranulin degradation.</w:t>
      </w:r>
    </w:p>
    <w:p w:rsidR="0059287F" w:rsidRPr="0059287F" w:rsidRDefault="0059287F" w:rsidP="0059287F">
      <w:pPr>
        <w:rPr>
          <w:rFonts w:ascii="宋体" w:eastAsia="宋体" w:hAnsi="宋体" w:cs="宋体"/>
          <w:szCs w:val="21"/>
        </w:rPr>
      </w:pPr>
    </w:p>
    <w:p w:rsidR="0059287F" w:rsidRPr="0059287F" w:rsidRDefault="0059287F" w:rsidP="0059287F">
      <w:pPr>
        <w:rPr>
          <w:rFonts w:ascii="宋体" w:eastAsia="宋体" w:hAnsi="宋体" w:cs="宋体"/>
          <w:szCs w:val="21"/>
        </w:rPr>
      </w:pPr>
      <w:r w:rsidRPr="0059287F">
        <w:rPr>
          <w:rFonts w:ascii="宋体" w:eastAsia="宋体" w:hAnsi="宋体" w:cs="宋体"/>
          <w:szCs w:val="21"/>
        </w:rPr>
        <w:t xml:space="preserve">Guo Q(1), Bi J(1), Fu Y(1), Song L(1), Wu H(1), Chen X(1), Gong Y(1), Feng </w:t>
      </w:r>
    </w:p>
    <w:p w:rsidR="0059287F" w:rsidRPr="0059287F" w:rsidRDefault="0059287F" w:rsidP="0059287F">
      <w:pPr>
        <w:rPr>
          <w:rFonts w:ascii="宋体" w:eastAsia="宋体" w:hAnsi="宋体" w:cs="宋体"/>
          <w:szCs w:val="21"/>
        </w:rPr>
      </w:pPr>
      <w:r w:rsidRPr="0059287F">
        <w:rPr>
          <w:rFonts w:ascii="宋体" w:eastAsia="宋体" w:hAnsi="宋体" w:cs="宋体"/>
          <w:szCs w:val="21"/>
        </w:rPr>
        <w:t>CG(2), Zhang G(3).</w:t>
      </w:r>
    </w:p>
    <w:p w:rsidR="0059287F" w:rsidRPr="0059287F" w:rsidRDefault="0059287F" w:rsidP="0059287F">
      <w:pPr>
        <w:rPr>
          <w:rFonts w:ascii="宋体" w:eastAsia="宋体" w:hAnsi="宋体" w:cs="宋体"/>
          <w:szCs w:val="21"/>
        </w:rPr>
      </w:pPr>
    </w:p>
    <w:p w:rsidR="0059287F" w:rsidRPr="0059287F" w:rsidRDefault="0059287F" w:rsidP="0059287F">
      <w:pPr>
        <w:rPr>
          <w:rFonts w:ascii="宋体" w:eastAsia="宋体" w:hAnsi="宋体" w:cs="宋体"/>
          <w:b/>
          <w:color w:val="0070C0"/>
          <w:szCs w:val="21"/>
        </w:rPr>
      </w:pPr>
      <w:r w:rsidRPr="0059287F">
        <w:rPr>
          <w:rFonts w:ascii="宋体" w:eastAsia="宋体" w:hAnsi="宋体" w:cs="宋体"/>
          <w:b/>
          <w:color w:val="0070C0"/>
          <w:szCs w:val="21"/>
        </w:rPr>
        <w:t>Qinglong Guo, Jing Bi, Yu Fu, Li Song, Haojia Wu, Xi Chen, Yaqi Gong, Carl G Feng, Guoliang Zhang</w:t>
      </w:r>
      <w:r w:rsidRPr="0059287F">
        <w:rPr>
          <w:rFonts w:ascii="宋体" w:eastAsia="宋体" w:hAnsi="宋体" w:cs="宋体" w:hint="eastAsia"/>
          <w:b/>
          <w:color w:val="0070C0"/>
          <w:szCs w:val="21"/>
        </w:rPr>
        <w:t>*</w:t>
      </w:r>
    </w:p>
    <w:p w:rsidR="0059287F" w:rsidRPr="0059287F" w:rsidRDefault="0059287F" w:rsidP="0059287F">
      <w:pPr>
        <w:rPr>
          <w:rFonts w:ascii="宋体" w:eastAsia="宋体" w:hAnsi="宋体" w:cs="宋体"/>
          <w:b/>
          <w:color w:val="0070C0"/>
          <w:szCs w:val="21"/>
        </w:rPr>
      </w:pPr>
      <w:r w:rsidRPr="0059287F">
        <w:rPr>
          <w:rFonts w:ascii="宋体" w:eastAsia="宋体" w:hAnsi="宋体" w:cs="宋体" w:hint="eastAsia"/>
          <w:b/>
          <w:color w:val="0070C0"/>
          <w:szCs w:val="21"/>
        </w:rPr>
        <w:t>*</w:t>
      </w:r>
      <w:r w:rsidRPr="0059287F">
        <w:rPr>
          <w:rFonts w:ascii="宋体" w:eastAsia="宋体" w:hAnsi="宋体" w:cs="宋体"/>
          <w:b/>
          <w:color w:val="0070C0"/>
          <w:szCs w:val="21"/>
        </w:rPr>
        <w:t>Correspondence Guoliang Zhang</w:t>
      </w:r>
      <w:r w:rsidRPr="0059287F">
        <w:rPr>
          <w:rFonts w:ascii="宋体" w:eastAsia="宋体" w:hAnsi="宋体" w:cs="宋体" w:hint="eastAsia"/>
          <w:b/>
          <w:color w:val="0070C0"/>
          <w:szCs w:val="21"/>
        </w:rPr>
        <w:t>，</w:t>
      </w:r>
      <w:r w:rsidRPr="0059287F">
        <w:rPr>
          <w:rFonts w:ascii="宋体" w:eastAsia="宋体" w:hAnsi="宋体" w:cs="宋体"/>
          <w:b/>
          <w:color w:val="0070C0"/>
          <w:szCs w:val="21"/>
        </w:rPr>
        <w:t>zhanggl2020@mail.sustech.edu.cn</w:t>
      </w:r>
    </w:p>
    <w:p w:rsidR="0059287F" w:rsidRPr="0059287F" w:rsidRDefault="0059287F" w:rsidP="0059287F">
      <w:pPr>
        <w:rPr>
          <w:rFonts w:ascii="宋体" w:eastAsia="宋体" w:hAnsi="宋体" w:cs="宋体"/>
          <w:szCs w:val="21"/>
        </w:rPr>
      </w:pPr>
    </w:p>
    <w:p w:rsidR="0059287F" w:rsidRPr="0059287F" w:rsidRDefault="0059287F" w:rsidP="0059287F">
      <w:pPr>
        <w:rPr>
          <w:rFonts w:ascii="宋体" w:eastAsia="宋体" w:hAnsi="宋体" w:cs="宋体"/>
          <w:szCs w:val="21"/>
        </w:rPr>
      </w:pPr>
      <w:r w:rsidRPr="0059287F">
        <w:rPr>
          <w:rFonts w:ascii="宋体" w:eastAsia="宋体" w:hAnsi="宋体" w:cs="宋体"/>
          <w:szCs w:val="21"/>
        </w:rPr>
        <w:t>Author information:</w:t>
      </w:r>
    </w:p>
    <w:p w:rsidR="0059287F" w:rsidRPr="0059287F" w:rsidRDefault="0059287F" w:rsidP="0059287F">
      <w:pPr>
        <w:rPr>
          <w:rFonts w:ascii="宋体" w:eastAsia="宋体" w:hAnsi="宋体" w:cs="宋体"/>
          <w:szCs w:val="21"/>
        </w:rPr>
      </w:pPr>
      <w:r w:rsidRPr="0059287F">
        <w:rPr>
          <w:rFonts w:ascii="宋体" w:eastAsia="宋体" w:hAnsi="宋体" w:cs="宋体"/>
          <w:szCs w:val="21"/>
        </w:rPr>
        <w:t xml:space="preserve">(1)National Clinical Research Center for Infectious Diseases, Guangdong Key </w:t>
      </w:r>
    </w:p>
    <w:p w:rsidR="0059287F" w:rsidRPr="0059287F" w:rsidRDefault="0059287F" w:rsidP="0059287F">
      <w:pPr>
        <w:rPr>
          <w:rFonts w:ascii="宋体" w:eastAsia="宋体" w:hAnsi="宋体" w:cs="宋体"/>
          <w:szCs w:val="21"/>
        </w:rPr>
      </w:pPr>
      <w:r w:rsidRPr="0059287F">
        <w:rPr>
          <w:rFonts w:ascii="宋体" w:eastAsia="宋体" w:hAnsi="宋体" w:cs="宋体"/>
          <w:szCs w:val="21"/>
        </w:rPr>
        <w:t xml:space="preserve">Laboratory for Diagnosis &amp; Treatment of Emerging Infectious Diseases, Shenzhen </w:t>
      </w:r>
    </w:p>
    <w:p w:rsidR="0059287F" w:rsidRPr="0059287F" w:rsidRDefault="0059287F" w:rsidP="0059287F">
      <w:pPr>
        <w:rPr>
          <w:rFonts w:ascii="宋体" w:eastAsia="宋体" w:hAnsi="宋体" w:cs="宋体"/>
          <w:szCs w:val="21"/>
        </w:rPr>
      </w:pPr>
      <w:r w:rsidRPr="0059287F">
        <w:rPr>
          <w:rFonts w:ascii="宋体" w:eastAsia="宋体" w:hAnsi="宋体" w:cs="宋体"/>
          <w:szCs w:val="21"/>
        </w:rPr>
        <w:t xml:space="preserve">Key Laboratory for Infectious Diseases, Shenzhen Third People's Hospital, </w:t>
      </w:r>
    </w:p>
    <w:p w:rsidR="0059287F" w:rsidRPr="0059287F" w:rsidRDefault="0059287F" w:rsidP="0059287F">
      <w:pPr>
        <w:rPr>
          <w:rFonts w:ascii="宋体" w:eastAsia="宋体" w:hAnsi="宋体" w:cs="宋体"/>
          <w:szCs w:val="21"/>
        </w:rPr>
      </w:pPr>
      <w:r w:rsidRPr="0059287F">
        <w:rPr>
          <w:rFonts w:ascii="宋体" w:eastAsia="宋体" w:hAnsi="宋体" w:cs="宋体"/>
          <w:szCs w:val="21"/>
        </w:rPr>
        <w:t>Southern University of Science and Technology, Shenzhen 518112, China.</w:t>
      </w:r>
    </w:p>
    <w:p w:rsidR="0059287F" w:rsidRPr="0059287F" w:rsidRDefault="0059287F" w:rsidP="0059287F">
      <w:pPr>
        <w:rPr>
          <w:rFonts w:ascii="宋体" w:eastAsia="宋体" w:hAnsi="宋体" w:cs="宋体"/>
          <w:szCs w:val="21"/>
        </w:rPr>
      </w:pPr>
      <w:r w:rsidRPr="0059287F">
        <w:rPr>
          <w:rFonts w:ascii="宋体" w:eastAsia="宋体" w:hAnsi="宋体" w:cs="宋体"/>
          <w:szCs w:val="21"/>
        </w:rPr>
        <w:t xml:space="preserve">(2)Immunology and Host Defense Group, School of Medical Sciences, Faculty of </w:t>
      </w:r>
    </w:p>
    <w:p w:rsidR="0059287F" w:rsidRPr="0059287F" w:rsidRDefault="0059287F" w:rsidP="0059287F">
      <w:pPr>
        <w:rPr>
          <w:rFonts w:ascii="宋体" w:eastAsia="宋体" w:hAnsi="宋体" w:cs="宋体"/>
          <w:szCs w:val="21"/>
        </w:rPr>
      </w:pPr>
      <w:r w:rsidRPr="0059287F">
        <w:rPr>
          <w:rFonts w:ascii="宋体" w:eastAsia="宋体" w:hAnsi="宋体" w:cs="宋体"/>
          <w:szCs w:val="21"/>
        </w:rPr>
        <w:t>Medicine and Health, The University of Sydney, Sydney, NSW, Australia.</w:t>
      </w:r>
    </w:p>
    <w:p w:rsidR="0059287F" w:rsidRPr="0059287F" w:rsidRDefault="0059287F" w:rsidP="0059287F">
      <w:pPr>
        <w:rPr>
          <w:rFonts w:ascii="宋体" w:eastAsia="宋体" w:hAnsi="宋体" w:cs="宋体"/>
          <w:szCs w:val="21"/>
        </w:rPr>
      </w:pPr>
      <w:r w:rsidRPr="0059287F">
        <w:rPr>
          <w:rFonts w:ascii="宋体" w:eastAsia="宋体" w:hAnsi="宋体" w:cs="宋体"/>
          <w:szCs w:val="21"/>
        </w:rPr>
        <w:t xml:space="preserve">(3)National Clinical Research Center for Infectious Diseases, Guangdong Key </w:t>
      </w:r>
    </w:p>
    <w:p w:rsidR="0059287F" w:rsidRPr="0059287F" w:rsidRDefault="0059287F" w:rsidP="0059287F">
      <w:pPr>
        <w:rPr>
          <w:rFonts w:ascii="宋体" w:eastAsia="宋体" w:hAnsi="宋体" w:cs="宋体"/>
          <w:szCs w:val="21"/>
        </w:rPr>
      </w:pPr>
      <w:r w:rsidRPr="0059287F">
        <w:rPr>
          <w:rFonts w:ascii="宋体" w:eastAsia="宋体" w:hAnsi="宋体" w:cs="宋体"/>
          <w:szCs w:val="21"/>
        </w:rPr>
        <w:t xml:space="preserve">Laboratory for Diagnosis &amp; Treatment of Emerging Infectious Diseases, Shenzhen </w:t>
      </w:r>
    </w:p>
    <w:p w:rsidR="0059287F" w:rsidRPr="0059287F" w:rsidRDefault="0059287F" w:rsidP="0059287F">
      <w:pPr>
        <w:rPr>
          <w:rFonts w:ascii="宋体" w:eastAsia="宋体" w:hAnsi="宋体" w:cs="宋体"/>
          <w:szCs w:val="21"/>
        </w:rPr>
      </w:pPr>
      <w:r w:rsidRPr="0059287F">
        <w:rPr>
          <w:rFonts w:ascii="宋体" w:eastAsia="宋体" w:hAnsi="宋体" w:cs="宋体"/>
          <w:szCs w:val="21"/>
        </w:rPr>
        <w:t xml:space="preserve">Key Laboratory for Infectious Diseases, Shenzhen Third People's Hospital, </w:t>
      </w:r>
    </w:p>
    <w:p w:rsidR="0059287F" w:rsidRPr="0059287F" w:rsidRDefault="0059287F" w:rsidP="0059287F">
      <w:pPr>
        <w:rPr>
          <w:rFonts w:ascii="宋体" w:eastAsia="宋体" w:hAnsi="宋体" w:cs="宋体"/>
          <w:szCs w:val="21"/>
        </w:rPr>
      </w:pPr>
      <w:r w:rsidRPr="0059287F">
        <w:rPr>
          <w:rFonts w:ascii="宋体" w:eastAsia="宋体" w:hAnsi="宋体" w:cs="宋体"/>
          <w:szCs w:val="21"/>
        </w:rPr>
        <w:t xml:space="preserve">Southern University of Science and Technology, Shenzhen 518112, China. </w:t>
      </w:r>
    </w:p>
    <w:p w:rsidR="0059287F" w:rsidRPr="0059287F" w:rsidRDefault="0059287F" w:rsidP="0059287F">
      <w:pPr>
        <w:rPr>
          <w:rFonts w:ascii="宋体" w:eastAsia="宋体" w:hAnsi="宋体" w:cs="宋体"/>
          <w:szCs w:val="21"/>
        </w:rPr>
      </w:pPr>
      <w:r w:rsidRPr="0059287F">
        <w:rPr>
          <w:rFonts w:ascii="宋体" w:eastAsia="宋体" w:hAnsi="宋体" w:cs="宋体"/>
          <w:szCs w:val="21"/>
        </w:rPr>
        <w:t>Electronic address: zhanggl2020@mail.sustech.edu.cn.</w:t>
      </w:r>
    </w:p>
    <w:p w:rsidR="0059287F" w:rsidRPr="0059287F" w:rsidRDefault="0059287F" w:rsidP="0059287F">
      <w:pPr>
        <w:rPr>
          <w:rFonts w:ascii="宋体" w:eastAsia="宋体" w:hAnsi="宋体" w:cs="宋体"/>
          <w:szCs w:val="21"/>
        </w:rPr>
      </w:pPr>
    </w:p>
    <w:p w:rsidR="0059287F" w:rsidRPr="0059287F" w:rsidRDefault="0059287F" w:rsidP="0059287F">
      <w:pPr>
        <w:rPr>
          <w:rFonts w:ascii="宋体" w:eastAsia="宋体" w:hAnsi="宋体" w:cs="宋体"/>
          <w:szCs w:val="21"/>
        </w:rPr>
      </w:pPr>
      <w:r w:rsidRPr="0059287F">
        <w:rPr>
          <w:rFonts w:ascii="宋体" w:eastAsia="宋体" w:hAnsi="宋体" w:cs="宋体"/>
          <w:szCs w:val="21"/>
        </w:rPr>
        <w:t xml:space="preserve">Interferons (IFNs) are potent antimicrobial cytokines. However, effector </w:t>
      </w:r>
    </w:p>
    <w:p w:rsidR="0059287F" w:rsidRPr="0059287F" w:rsidRDefault="0059287F" w:rsidP="0059287F">
      <w:pPr>
        <w:rPr>
          <w:rFonts w:ascii="宋体" w:eastAsia="宋体" w:hAnsi="宋体" w:cs="宋体"/>
          <w:szCs w:val="21"/>
        </w:rPr>
      </w:pPr>
      <w:r w:rsidRPr="0059287F">
        <w:rPr>
          <w:rFonts w:ascii="宋体" w:eastAsia="宋体" w:hAnsi="宋体" w:cs="宋体"/>
          <w:szCs w:val="21"/>
        </w:rPr>
        <w:t xml:space="preserve">mechanisms mediating their function in humans are poorly understood, partly </w:t>
      </w:r>
    </w:p>
    <w:p w:rsidR="0059287F" w:rsidRPr="0059287F" w:rsidRDefault="0059287F" w:rsidP="0059287F">
      <w:pPr>
        <w:rPr>
          <w:rFonts w:ascii="宋体" w:eastAsia="宋体" w:hAnsi="宋体" w:cs="宋体"/>
          <w:szCs w:val="21"/>
        </w:rPr>
      </w:pPr>
      <w:r w:rsidRPr="0059287F">
        <w:rPr>
          <w:rFonts w:ascii="宋体" w:eastAsia="宋体" w:hAnsi="宋体" w:cs="宋体"/>
          <w:szCs w:val="21"/>
        </w:rPr>
        <w:t xml:space="preserve">because IFNs can induce numerous effector molecules. While guanylate-binding </w:t>
      </w:r>
    </w:p>
    <w:p w:rsidR="0059287F" w:rsidRPr="0059287F" w:rsidRDefault="0059287F" w:rsidP="0059287F">
      <w:pPr>
        <w:rPr>
          <w:rFonts w:ascii="宋体" w:eastAsia="宋体" w:hAnsi="宋体" w:cs="宋体"/>
          <w:szCs w:val="21"/>
        </w:rPr>
      </w:pPr>
      <w:r w:rsidRPr="0059287F">
        <w:rPr>
          <w:rFonts w:ascii="宋体" w:eastAsia="宋体" w:hAnsi="宋体" w:cs="宋体"/>
          <w:szCs w:val="21"/>
        </w:rPr>
        <w:t xml:space="preserve">proteins (GBPs) are IFN-inducible, their role in cell-autonomous resistance to </w:t>
      </w:r>
    </w:p>
    <w:p w:rsidR="0059287F" w:rsidRPr="0059287F" w:rsidRDefault="0059287F" w:rsidP="0059287F">
      <w:pPr>
        <w:rPr>
          <w:rFonts w:ascii="宋体" w:eastAsia="宋体" w:hAnsi="宋体" w:cs="宋体"/>
          <w:szCs w:val="21"/>
        </w:rPr>
      </w:pPr>
      <w:r w:rsidRPr="0059287F">
        <w:rPr>
          <w:rFonts w:ascii="宋体" w:eastAsia="宋体" w:hAnsi="宋体" w:cs="宋体"/>
          <w:szCs w:val="21"/>
        </w:rPr>
        <w:t xml:space="preserve">intracellular pathogens is incompletely understood. We demonstrate that human </w:t>
      </w:r>
    </w:p>
    <w:p w:rsidR="0059287F" w:rsidRPr="0059287F" w:rsidRDefault="0059287F" w:rsidP="0059287F">
      <w:pPr>
        <w:rPr>
          <w:rFonts w:ascii="宋体" w:eastAsia="宋体" w:hAnsi="宋体" w:cs="宋体"/>
          <w:szCs w:val="21"/>
        </w:rPr>
      </w:pPr>
      <w:r w:rsidRPr="0059287F">
        <w:rPr>
          <w:rFonts w:ascii="宋体" w:eastAsia="宋体" w:hAnsi="宋体" w:cs="宋体"/>
          <w:szCs w:val="21"/>
        </w:rPr>
        <w:t xml:space="preserve">GBP1-5 significantly inhibits intracellular Mycobacterium tuberculosis (Mtb) </w:t>
      </w:r>
    </w:p>
    <w:p w:rsidR="0059287F" w:rsidRPr="0059287F" w:rsidRDefault="0059287F" w:rsidP="0059287F">
      <w:pPr>
        <w:rPr>
          <w:rFonts w:ascii="宋体" w:eastAsia="宋体" w:hAnsi="宋体" w:cs="宋体"/>
          <w:szCs w:val="21"/>
        </w:rPr>
      </w:pPr>
      <w:r w:rsidRPr="0059287F">
        <w:rPr>
          <w:rFonts w:ascii="宋体" w:eastAsia="宋体" w:hAnsi="宋体" w:cs="宋体"/>
          <w:szCs w:val="21"/>
        </w:rPr>
        <w:t xml:space="preserve">survival, but only GBP4 mediates autophagy. GBP4 facilitates Mtb containment by </w:t>
      </w:r>
    </w:p>
    <w:p w:rsidR="0059287F" w:rsidRPr="0059287F" w:rsidRDefault="0059287F" w:rsidP="0059287F">
      <w:pPr>
        <w:rPr>
          <w:rFonts w:ascii="宋体" w:eastAsia="宋体" w:hAnsi="宋体" w:cs="宋体"/>
          <w:szCs w:val="21"/>
        </w:rPr>
      </w:pPr>
      <w:r w:rsidRPr="0059287F">
        <w:rPr>
          <w:rFonts w:ascii="宋体" w:eastAsia="宋体" w:hAnsi="宋体" w:cs="宋体"/>
          <w:szCs w:val="21"/>
        </w:rPr>
        <w:t xml:space="preserve">promoting lysosomal acidification and autophagy via type Ⅰ IFN-dependent TFEB </w:t>
      </w:r>
    </w:p>
    <w:p w:rsidR="0059287F" w:rsidRPr="0059287F" w:rsidRDefault="0059287F" w:rsidP="0059287F">
      <w:pPr>
        <w:rPr>
          <w:rFonts w:ascii="宋体" w:eastAsia="宋体" w:hAnsi="宋体" w:cs="宋体"/>
          <w:szCs w:val="21"/>
        </w:rPr>
      </w:pPr>
      <w:r w:rsidRPr="0059287F">
        <w:rPr>
          <w:rFonts w:ascii="宋体" w:eastAsia="宋体" w:hAnsi="宋体" w:cs="宋体"/>
          <w:szCs w:val="21"/>
        </w:rPr>
        <w:t xml:space="preserve">and FOXO3a activation. Mechanistically, GBP4 binds progranulin (GRN), reducing </w:t>
      </w:r>
    </w:p>
    <w:p w:rsidR="0059287F" w:rsidRPr="0059287F" w:rsidRDefault="0059287F" w:rsidP="0059287F">
      <w:pPr>
        <w:rPr>
          <w:rFonts w:ascii="宋体" w:eastAsia="宋体" w:hAnsi="宋体" w:cs="宋体"/>
          <w:szCs w:val="21"/>
        </w:rPr>
      </w:pPr>
      <w:r w:rsidRPr="0059287F">
        <w:rPr>
          <w:rFonts w:ascii="宋体" w:eastAsia="宋体" w:hAnsi="宋体" w:cs="宋体"/>
          <w:szCs w:val="21"/>
        </w:rPr>
        <w:t xml:space="preserve">SORT1-mediated GRN lysosomal degradation. Moreover, GBP4 facilitates the </w:t>
      </w:r>
    </w:p>
    <w:p w:rsidR="0059287F" w:rsidRPr="0059287F" w:rsidRDefault="0059287F" w:rsidP="0059287F">
      <w:pPr>
        <w:rPr>
          <w:rFonts w:ascii="宋体" w:eastAsia="宋体" w:hAnsi="宋体" w:cs="宋体"/>
          <w:szCs w:val="21"/>
        </w:rPr>
      </w:pPr>
      <w:r w:rsidRPr="0059287F">
        <w:rPr>
          <w:rFonts w:ascii="宋体" w:eastAsia="宋体" w:hAnsi="宋体" w:cs="宋体"/>
          <w:szCs w:val="21"/>
        </w:rPr>
        <w:t xml:space="preserve">GBP4-GRN-BIP-AKT complex assembly while inhibiting the GBP4-BIP-TRIM21 complex </w:t>
      </w:r>
    </w:p>
    <w:p w:rsidR="0059287F" w:rsidRPr="0059287F" w:rsidRDefault="0059287F" w:rsidP="0059287F">
      <w:pPr>
        <w:rPr>
          <w:rFonts w:ascii="宋体" w:eastAsia="宋体" w:hAnsi="宋体" w:cs="宋体"/>
          <w:szCs w:val="21"/>
        </w:rPr>
      </w:pPr>
      <w:r w:rsidRPr="0059287F">
        <w:rPr>
          <w:rFonts w:ascii="宋体" w:eastAsia="宋体" w:hAnsi="宋体" w:cs="宋体"/>
          <w:szCs w:val="21"/>
        </w:rPr>
        <w:t xml:space="preserve">formation, thereby enhancing GRN-mediated BIP accumulation and AKT degradation. </w:t>
      </w:r>
    </w:p>
    <w:p w:rsidR="0059287F" w:rsidRPr="0059287F" w:rsidRDefault="0059287F" w:rsidP="0059287F">
      <w:pPr>
        <w:rPr>
          <w:rFonts w:ascii="宋体" w:eastAsia="宋体" w:hAnsi="宋体" w:cs="宋体"/>
          <w:szCs w:val="21"/>
        </w:rPr>
      </w:pPr>
      <w:r w:rsidRPr="0059287F">
        <w:rPr>
          <w:rFonts w:ascii="宋体" w:eastAsia="宋体" w:hAnsi="宋体" w:cs="宋体"/>
          <w:szCs w:val="21"/>
        </w:rPr>
        <w:t xml:space="preserve">This leads to AKT inhibition, and concomitant TFEB and FOXO3a activation. GRN, </w:t>
      </w:r>
    </w:p>
    <w:p w:rsidR="0059287F" w:rsidRPr="0059287F" w:rsidRDefault="0059287F" w:rsidP="0059287F">
      <w:pPr>
        <w:rPr>
          <w:rFonts w:ascii="宋体" w:eastAsia="宋体" w:hAnsi="宋体" w:cs="宋体"/>
          <w:szCs w:val="21"/>
        </w:rPr>
      </w:pPr>
      <w:r w:rsidRPr="0059287F">
        <w:rPr>
          <w:rFonts w:ascii="宋体" w:eastAsia="宋体" w:hAnsi="宋体" w:cs="宋体"/>
          <w:szCs w:val="21"/>
        </w:rPr>
        <w:t xml:space="preserve">BIP, AKT, and TRIM21 are essential for GBP4-mediated mycobactericidal activity. </w:t>
      </w:r>
    </w:p>
    <w:p w:rsidR="0059287F" w:rsidRPr="0059287F" w:rsidRDefault="0059287F" w:rsidP="0059287F">
      <w:pPr>
        <w:rPr>
          <w:rFonts w:ascii="宋体" w:eastAsia="宋体" w:hAnsi="宋体" w:cs="宋体"/>
          <w:szCs w:val="21"/>
        </w:rPr>
      </w:pPr>
      <w:r w:rsidRPr="0059287F">
        <w:rPr>
          <w:rFonts w:ascii="宋体" w:eastAsia="宋体" w:hAnsi="宋体" w:cs="宋体"/>
          <w:szCs w:val="21"/>
        </w:rPr>
        <w:t xml:space="preserve">Our study uncovers a key role for GBP4 in regulating cell-autonomous resistance </w:t>
      </w:r>
    </w:p>
    <w:p w:rsidR="0059287F" w:rsidRPr="0059287F" w:rsidRDefault="0059287F" w:rsidP="0059287F">
      <w:pPr>
        <w:rPr>
          <w:rFonts w:ascii="宋体" w:eastAsia="宋体" w:hAnsi="宋体" w:cs="宋体"/>
          <w:szCs w:val="21"/>
        </w:rPr>
      </w:pPr>
      <w:r w:rsidRPr="0059287F">
        <w:rPr>
          <w:rFonts w:ascii="宋体" w:eastAsia="宋体" w:hAnsi="宋体" w:cs="宋体"/>
          <w:szCs w:val="21"/>
        </w:rPr>
        <w:t xml:space="preserve">in human macrophages and may facilitate the development of host-directed </w:t>
      </w:r>
    </w:p>
    <w:p w:rsidR="0059287F" w:rsidRPr="0059287F" w:rsidRDefault="0059287F" w:rsidP="0059287F">
      <w:pPr>
        <w:rPr>
          <w:rFonts w:ascii="宋体" w:eastAsia="宋体" w:hAnsi="宋体" w:cs="宋体"/>
          <w:szCs w:val="21"/>
        </w:rPr>
      </w:pPr>
      <w:r w:rsidRPr="0059287F">
        <w:rPr>
          <w:rFonts w:ascii="宋体" w:eastAsia="宋体" w:hAnsi="宋体" w:cs="宋体"/>
          <w:szCs w:val="21"/>
        </w:rPr>
        <w:t>therapies against tuberculosis (TB).</w:t>
      </w:r>
    </w:p>
    <w:p w:rsidR="0059287F" w:rsidRPr="0059287F" w:rsidRDefault="0059287F" w:rsidP="0059287F">
      <w:pPr>
        <w:rPr>
          <w:rFonts w:ascii="宋体" w:eastAsia="宋体" w:hAnsi="宋体" w:cs="宋体"/>
          <w:szCs w:val="21"/>
        </w:rPr>
      </w:pPr>
    </w:p>
    <w:p w:rsidR="0059287F" w:rsidRPr="0059287F" w:rsidRDefault="0059287F" w:rsidP="0059287F">
      <w:pPr>
        <w:rPr>
          <w:rFonts w:ascii="宋体" w:eastAsia="宋体" w:hAnsi="宋体" w:cs="宋体"/>
          <w:szCs w:val="21"/>
        </w:rPr>
      </w:pPr>
      <w:r w:rsidRPr="0059287F">
        <w:rPr>
          <w:rFonts w:ascii="宋体" w:eastAsia="宋体" w:hAnsi="宋体" w:cs="宋体"/>
          <w:szCs w:val="21"/>
        </w:rPr>
        <w:t>Copyright © 2026 The Author(s). Published by Elsevier Inc. All rights reserved.</w:t>
      </w:r>
    </w:p>
    <w:p w:rsidR="0059287F" w:rsidRPr="0059287F" w:rsidRDefault="0059287F" w:rsidP="0059287F">
      <w:pPr>
        <w:rPr>
          <w:rFonts w:ascii="宋体" w:eastAsia="宋体" w:hAnsi="宋体" w:cs="宋体"/>
          <w:szCs w:val="21"/>
        </w:rPr>
      </w:pPr>
    </w:p>
    <w:p w:rsidR="0059287F" w:rsidRPr="0059287F" w:rsidRDefault="0059287F" w:rsidP="0059287F">
      <w:pPr>
        <w:rPr>
          <w:rFonts w:ascii="宋体" w:eastAsia="宋体" w:hAnsi="宋体" w:cs="宋体"/>
          <w:szCs w:val="21"/>
        </w:rPr>
      </w:pPr>
      <w:r w:rsidRPr="0059287F">
        <w:rPr>
          <w:rFonts w:ascii="宋体" w:eastAsia="宋体" w:hAnsi="宋体" w:cs="宋体"/>
          <w:szCs w:val="21"/>
        </w:rPr>
        <w:t>DOI: 10.1016/j.celrep.2026.117739</w:t>
      </w:r>
    </w:p>
    <w:p w:rsidR="0059287F" w:rsidRPr="0059287F" w:rsidRDefault="0059287F" w:rsidP="0059287F">
      <w:pPr>
        <w:rPr>
          <w:rFonts w:ascii="宋体" w:eastAsia="宋体" w:hAnsi="宋体" w:cs="宋体"/>
          <w:szCs w:val="21"/>
        </w:rPr>
      </w:pPr>
      <w:r w:rsidRPr="0059287F">
        <w:rPr>
          <w:rFonts w:ascii="宋体" w:eastAsia="宋体" w:hAnsi="宋体" w:cs="宋体"/>
          <w:szCs w:val="21"/>
        </w:rPr>
        <w:t>PMID: 42501331</w:t>
      </w:r>
    </w:p>
    <w:p w:rsidR="0059287F" w:rsidRPr="0059287F" w:rsidRDefault="0059287F" w:rsidP="0059287F">
      <w:pPr>
        <w:rPr>
          <w:rFonts w:ascii="宋体" w:eastAsia="宋体" w:hAnsi="宋体" w:cs="宋体"/>
          <w:szCs w:val="21"/>
        </w:rPr>
      </w:pPr>
    </w:p>
    <w:p w:rsidR="00B136D2" w:rsidRPr="007016B2" w:rsidRDefault="0098070C" w:rsidP="00B136D2">
      <w:pPr>
        <w:pStyle w:val="a3"/>
        <w:rPr>
          <w:rFonts w:hAnsi="宋体" w:cs="宋体"/>
          <w:b/>
          <w:color w:val="FF0000"/>
        </w:rPr>
      </w:pPr>
      <w:r>
        <w:rPr>
          <w:rFonts w:hAnsi="宋体" w:cs="宋体"/>
          <w:b/>
          <w:color w:val="FF0000"/>
        </w:rPr>
        <w:t>19</w:t>
      </w:r>
      <w:r w:rsidR="00B136D2" w:rsidRPr="007016B2">
        <w:rPr>
          <w:rFonts w:hAnsi="宋体" w:cs="宋体"/>
          <w:b/>
          <w:color w:val="FF0000"/>
        </w:rPr>
        <w:t xml:space="preserve">. COPD. 2026 Jul 22;23(1):2706661. doi: 10.1080/15412555.2026.2706661. Epub 2026 </w:t>
      </w:r>
    </w:p>
    <w:p w:rsidR="00B136D2" w:rsidRPr="007016B2" w:rsidRDefault="00B136D2" w:rsidP="00B136D2">
      <w:pPr>
        <w:pStyle w:val="a3"/>
        <w:rPr>
          <w:rFonts w:hAnsi="宋体" w:cs="宋体"/>
          <w:b/>
          <w:color w:val="FF0000"/>
        </w:rPr>
      </w:pPr>
      <w:r w:rsidRPr="007016B2">
        <w:rPr>
          <w:rFonts w:hAnsi="宋体" w:cs="宋体"/>
          <w:b/>
          <w:color w:val="FF0000"/>
        </w:rPr>
        <w:t>Jul 31.</w:t>
      </w:r>
    </w:p>
    <w:p w:rsidR="00B136D2" w:rsidRPr="00D06EDD" w:rsidRDefault="00B136D2" w:rsidP="00B136D2">
      <w:pPr>
        <w:pStyle w:val="a3"/>
        <w:rPr>
          <w:rFonts w:hAnsi="宋体" w:cs="宋体"/>
        </w:rPr>
      </w:pPr>
    </w:p>
    <w:p w:rsidR="00B136D2" w:rsidRPr="00D06EDD" w:rsidRDefault="00B136D2" w:rsidP="00B136D2">
      <w:pPr>
        <w:pStyle w:val="a3"/>
        <w:rPr>
          <w:rFonts w:hAnsi="宋体" w:cs="宋体"/>
        </w:rPr>
      </w:pPr>
      <w:r w:rsidRPr="00D06EDD">
        <w:rPr>
          <w:rFonts w:hAnsi="宋体" w:cs="宋体"/>
        </w:rPr>
        <w:t xml:space="preserve">Causal Relationship Between Chronic Obstructive Pulmonary Disease and </w:t>
      </w:r>
    </w:p>
    <w:p w:rsidR="00B136D2" w:rsidRPr="00D06EDD" w:rsidRDefault="00B136D2" w:rsidP="00B136D2">
      <w:pPr>
        <w:pStyle w:val="a3"/>
        <w:rPr>
          <w:rFonts w:hAnsi="宋体" w:cs="宋体"/>
        </w:rPr>
      </w:pPr>
      <w:r w:rsidRPr="00D06EDD">
        <w:rPr>
          <w:rFonts w:hAnsi="宋体" w:cs="宋体"/>
        </w:rPr>
        <w:t xml:space="preserve">Respiratory Tuberculosis Susceptibility: A Two-Sample Bayesian Weighted </w:t>
      </w:r>
    </w:p>
    <w:p w:rsidR="00B136D2" w:rsidRPr="00D06EDD" w:rsidRDefault="00B136D2" w:rsidP="00B136D2">
      <w:pPr>
        <w:pStyle w:val="a3"/>
        <w:rPr>
          <w:rFonts w:hAnsi="宋体" w:cs="宋体"/>
        </w:rPr>
      </w:pPr>
      <w:r w:rsidRPr="00D06EDD">
        <w:rPr>
          <w:rFonts w:hAnsi="宋体" w:cs="宋体"/>
        </w:rPr>
        <w:t>Mendelian Randomization Study.</w:t>
      </w:r>
    </w:p>
    <w:p w:rsidR="00B136D2" w:rsidRPr="00D06EDD" w:rsidRDefault="00B136D2" w:rsidP="00B136D2">
      <w:pPr>
        <w:pStyle w:val="a3"/>
        <w:rPr>
          <w:rFonts w:hAnsi="宋体" w:cs="宋体"/>
        </w:rPr>
      </w:pPr>
    </w:p>
    <w:p w:rsidR="00B136D2" w:rsidRPr="00D06EDD" w:rsidRDefault="00B136D2" w:rsidP="00B136D2">
      <w:pPr>
        <w:pStyle w:val="a3"/>
        <w:rPr>
          <w:rFonts w:hAnsi="宋体" w:cs="宋体"/>
        </w:rPr>
      </w:pPr>
      <w:r w:rsidRPr="00D06EDD">
        <w:rPr>
          <w:rFonts w:hAnsi="宋体" w:cs="宋体"/>
        </w:rPr>
        <w:t>Aili A(1), Zhang Y(1), Wang X(1), Wen B(1), Wang J(1), Cao M(1).</w:t>
      </w:r>
    </w:p>
    <w:p w:rsidR="00B136D2" w:rsidRDefault="00B136D2" w:rsidP="00B136D2">
      <w:pPr>
        <w:pStyle w:val="a3"/>
        <w:rPr>
          <w:rFonts w:hAnsi="宋体" w:cs="宋体"/>
        </w:rPr>
      </w:pPr>
    </w:p>
    <w:p w:rsidR="00B136D2" w:rsidRPr="00102A82" w:rsidRDefault="00B136D2" w:rsidP="00B136D2">
      <w:pPr>
        <w:pStyle w:val="a3"/>
        <w:rPr>
          <w:rFonts w:hAnsi="宋体" w:cs="宋体"/>
          <w:b/>
          <w:color w:val="0070C0"/>
        </w:rPr>
      </w:pPr>
      <w:r w:rsidRPr="00102A82">
        <w:rPr>
          <w:rFonts w:hAnsi="宋体" w:cs="宋体"/>
          <w:b/>
          <w:color w:val="0070C0"/>
        </w:rPr>
        <w:t>Abulikemu Aili,</w:t>
      </w:r>
      <w:r w:rsidR="00102A82" w:rsidRPr="00102A82">
        <w:rPr>
          <w:rFonts w:hAnsi="宋体" w:cs="宋体"/>
          <w:b/>
          <w:color w:val="0070C0"/>
        </w:rPr>
        <w:t xml:space="preserve"> </w:t>
      </w:r>
      <w:r w:rsidRPr="00102A82">
        <w:rPr>
          <w:rFonts w:hAnsi="宋体" w:cs="宋体"/>
          <w:b/>
          <w:color w:val="0070C0"/>
        </w:rPr>
        <w:t>Yan Zhang,</w:t>
      </w:r>
      <w:r w:rsidR="00102A82" w:rsidRPr="00102A82">
        <w:rPr>
          <w:rFonts w:hAnsi="宋体" w:cs="宋体"/>
          <w:b/>
          <w:color w:val="0070C0"/>
        </w:rPr>
        <w:t xml:space="preserve"> </w:t>
      </w:r>
      <w:r w:rsidRPr="00102A82">
        <w:rPr>
          <w:rFonts w:hAnsi="宋体" w:cs="宋体"/>
          <w:b/>
          <w:color w:val="0070C0"/>
        </w:rPr>
        <w:t>Xiaomin Wang,</w:t>
      </w:r>
      <w:r w:rsidR="00102A82" w:rsidRPr="00102A82">
        <w:rPr>
          <w:rFonts w:hAnsi="宋体" w:cs="宋体"/>
          <w:b/>
          <w:color w:val="0070C0"/>
        </w:rPr>
        <w:t xml:space="preserve"> </w:t>
      </w:r>
      <w:r w:rsidRPr="00102A82">
        <w:rPr>
          <w:rFonts w:hAnsi="宋体" w:cs="宋体"/>
          <w:b/>
          <w:color w:val="0070C0"/>
        </w:rPr>
        <w:t>Baofeng Wen,</w:t>
      </w:r>
      <w:r w:rsidR="00102A82" w:rsidRPr="00102A82">
        <w:rPr>
          <w:rFonts w:hAnsi="宋体" w:cs="宋体"/>
          <w:b/>
          <w:color w:val="0070C0"/>
        </w:rPr>
        <w:t xml:space="preserve"> </w:t>
      </w:r>
      <w:r w:rsidRPr="00102A82">
        <w:rPr>
          <w:rFonts w:hAnsi="宋体" w:cs="宋体"/>
          <w:b/>
          <w:color w:val="0070C0"/>
        </w:rPr>
        <w:t>Junan Wang,</w:t>
      </w:r>
      <w:r w:rsidR="00102A82" w:rsidRPr="00102A82">
        <w:rPr>
          <w:rFonts w:hAnsi="宋体" w:cs="宋体"/>
          <w:b/>
          <w:color w:val="0070C0"/>
        </w:rPr>
        <w:t xml:space="preserve"> </w:t>
      </w:r>
      <w:r w:rsidRPr="00102A82">
        <w:rPr>
          <w:rFonts w:hAnsi="宋体" w:cs="宋体"/>
          <w:b/>
          <w:color w:val="0070C0"/>
        </w:rPr>
        <w:t>Mingqin Cao</w:t>
      </w:r>
      <w:r w:rsidR="00102A82" w:rsidRPr="00102A82">
        <w:rPr>
          <w:rFonts w:hAnsi="宋体" w:cs="宋体" w:hint="eastAsia"/>
          <w:b/>
          <w:color w:val="0070C0"/>
        </w:rPr>
        <w:t>*</w:t>
      </w:r>
    </w:p>
    <w:p w:rsidR="00B136D2" w:rsidRPr="00102A82" w:rsidRDefault="00102A82" w:rsidP="00B136D2">
      <w:pPr>
        <w:pStyle w:val="a3"/>
        <w:rPr>
          <w:rFonts w:hAnsi="宋体" w:cs="宋体"/>
          <w:b/>
          <w:color w:val="0070C0"/>
        </w:rPr>
      </w:pPr>
      <w:r w:rsidRPr="00102A82">
        <w:rPr>
          <w:rFonts w:hAnsi="宋体" w:cs="宋体" w:hint="eastAsia"/>
          <w:b/>
          <w:color w:val="0070C0"/>
        </w:rPr>
        <w:t>*</w:t>
      </w:r>
      <w:r w:rsidRPr="00102A82">
        <w:rPr>
          <w:rFonts w:hAnsi="宋体" w:cs="宋体"/>
          <w:b/>
          <w:color w:val="0070C0"/>
        </w:rPr>
        <w:t>CONTACT mingqin Cao</w:t>
      </w:r>
      <w:r w:rsidRPr="00102A82">
        <w:rPr>
          <w:rFonts w:hAnsi="宋体" w:cs="宋体" w:hint="eastAsia"/>
          <w:b/>
          <w:color w:val="0070C0"/>
        </w:rPr>
        <w:t>，</w:t>
      </w:r>
      <w:r w:rsidRPr="00102A82">
        <w:rPr>
          <w:rFonts w:hAnsi="宋体" w:cs="宋体"/>
          <w:b/>
          <w:color w:val="0070C0"/>
        </w:rPr>
        <w:t>cmq66@126.com</w:t>
      </w:r>
    </w:p>
    <w:p w:rsidR="00B136D2" w:rsidRDefault="00B136D2" w:rsidP="00B136D2">
      <w:pPr>
        <w:pStyle w:val="a3"/>
        <w:rPr>
          <w:rFonts w:hAnsi="宋体" w:cs="宋体"/>
        </w:rPr>
      </w:pPr>
    </w:p>
    <w:p w:rsidR="00B136D2" w:rsidRPr="00D06EDD" w:rsidRDefault="00B136D2" w:rsidP="00B136D2">
      <w:pPr>
        <w:pStyle w:val="a3"/>
        <w:rPr>
          <w:rFonts w:hAnsi="宋体" w:cs="宋体"/>
        </w:rPr>
      </w:pPr>
      <w:r w:rsidRPr="00D06EDD">
        <w:rPr>
          <w:rFonts w:hAnsi="宋体" w:cs="宋体"/>
        </w:rPr>
        <w:t>Author information:</w:t>
      </w:r>
    </w:p>
    <w:p w:rsidR="00B136D2" w:rsidRPr="00D06EDD" w:rsidRDefault="00B136D2" w:rsidP="00B136D2">
      <w:pPr>
        <w:pStyle w:val="a3"/>
        <w:rPr>
          <w:rFonts w:hAnsi="宋体" w:cs="宋体"/>
        </w:rPr>
      </w:pPr>
      <w:r w:rsidRPr="00D06EDD">
        <w:rPr>
          <w:rFonts w:hAnsi="宋体" w:cs="宋体"/>
        </w:rPr>
        <w:t xml:space="preserve">(1)Department of Epidemiology and Health Statistics, School of Public Health, </w:t>
      </w:r>
    </w:p>
    <w:p w:rsidR="00B136D2" w:rsidRPr="00D06EDD" w:rsidRDefault="00B136D2" w:rsidP="00B136D2">
      <w:pPr>
        <w:pStyle w:val="a3"/>
        <w:rPr>
          <w:rFonts w:hAnsi="宋体" w:cs="宋体"/>
        </w:rPr>
      </w:pPr>
      <w:r w:rsidRPr="00D06EDD">
        <w:rPr>
          <w:rFonts w:hAnsi="宋体" w:cs="宋体"/>
        </w:rPr>
        <w:t>Xinjiang Medical University, Urumqi, Xinjiang, China.</w:t>
      </w:r>
    </w:p>
    <w:p w:rsidR="00B136D2" w:rsidRPr="00D06EDD" w:rsidRDefault="00B136D2" w:rsidP="00B136D2">
      <w:pPr>
        <w:pStyle w:val="a3"/>
        <w:rPr>
          <w:rFonts w:hAnsi="宋体" w:cs="宋体"/>
        </w:rPr>
      </w:pPr>
    </w:p>
    <w:p w:rsidR="00B136D2" w:rsidRPr="00D06EDD" w:rsidRDefault="00B136D2" w:rsidP="00B136D2">
      <w:pPr>
        <w:pStyle w:val="a3"/>
        <w:rPr>
          <w:rFonts w:hAnsi="宋体" w:cs="宋体"/>
        </w:rPr>
      </w:pPr>
      <w:r w:rsidRPr="00D06EDD">
        <w:rPr>
          <w:rFonts w:hAnsi="宋体" w:cs="宋体"/>
        </w:rPr>
        <w:t xml:space="preserve">The causal relationship between chronic obstructive pulmonary disease (COPD) and </w:t>
      </w:r>
    </w:p>
    <w:p w:rsidR="00B136D2" w:rsidRPr="00D06EDD" w:rsidRDefault="00B136D2" w:rsidP="00B136D2">
      <w:pPr>
        <w:pStyle w:val="a3"/>
        <w:rPr>
          <w:rFonts w:hAnsi="宋体" w:cs="宋体"/>
        </w:rPr>
      </w:pPr>
      <w:r w:rsidRPr="00D06EDD">
        <w:rPr>
          <w:rFonts w:hAnsi="宋体" w:cs="宋体"/>
        </w:rPr>
        <w:t xml:space="preserve">respiratory tuberculosis (TB) remains unclear due to limited evidence from </w:t>
      </w:r>
    </w:p>
    <w:p w:rsidR="00B136D2" w:rsidRPr="00D06EDD" w:rsidRDefault="00B136D2" w:rsidP="00B136D2">
      <w:pPr>
        <w:pStyle w:val="a3"/>
        <w:rPr>
          <w:rFonts w:hAnsi="宋体" w:cs="宋体"/>
        </w:rPr>
      </w:pPr>
      <w:r w:rsidRPr="00D06EDD">
        <w:rPr>
          <w:rFonts w:hAnsi="宋体" w:cs="宋体"/>
        </w:rPr>
        <w:t xml:space="preserve">prospective studies. Therefore, this study aimed to assess the causal </w:t>
      </w:r>
    </w:p>
    <w:p w:rsidR="00B136D2" w:rsidRPr="00D06EDD" w:rsidRDefault="00B136D2" w:rsidP="00B136D2">
      <w:pPr>
        <w:pStyle w:val="a3"/>
        <w:rPr>
          <w:rFonts w:hAnsi="宋体" w:cs="宋体"/>
        </w:rPr>
      </w:pPr>
      <w:r w:rsidRPr="00D06EDD">
        <w:rPr>
          <w:rFonts w:hAnsi="宋体" w:cs="宋体"/>
        </w:rPr>
        <w:lastRenderedPageBreak/>
        <w:t xml:space="preserve">relationship between COPD and respiratory TB using a two-sample Bayesian </w:t>
      </w:r>
    </w:p>
    <w:p w:rsidR="00B136D2" w:rsidRPr="00D06EDD" w:rsidRDefault="00B136D2" w:rsidP="00B136D2">
      <w:pPr>
        <w:pStyle w:val="a3"/>
        <w:rPr>
          <w:rFonts w:hAnsi="宋体" w:cs="宋体"/>
        </w:rPr>
      </w:pPr>
      <w:r w:rsidRPr="00D06EDD">
        <w:rPr>
          <w:rFonts w:hAnsi="宋体" w:cs="宋体"/>
        </w:rPr>
        <w:t xml:space="preserve">weighted Mendelian randomization (BWMR) study. The genetic instrumental variants </w:t>
      </w:r>
    </w:p>
    <w:p w:rsidR="00B136D2" w:rsidRPr="00D06EDD" w:rsidRDefault="00B136D2" w:rsidP="00B136D2">
      <w:pPr>
        <w:pStyle w:val="a3"/>
        <w:rPr>
          <w:rFonts w:hAnsi="宋体" w:cs="宋体"/>
        </w:rPr>
      </w:pPr>
      <w:r w:rsidRPr="00D06EDD">
        <w:rPr>
          <w:rFonts w:hAnsi="宋体" w:cs="宋体"/>
        </w:rPr>
        <w:t xml:space="preserve">(IVs) for COPD and respiratory TB were obtained from the IEU Open GWAS project </w:t>
      </w:r>
    </w:p>
    <w:p w:rsidR="00B136D2" w:rsidRPr="00D06EDD" w:rsidRDefault="00B136D2" w:rsidP="00B136D2">
      <w:pPr>
        <w:pStyle w:val="a3"/>
        <w:rPr>
          <w:rFonts w:hAnsi="宋体" w:cs="宋体"/>
        </w:rPr>
      </w:pPr>
      <w:r w:rsidRPr="00D06EDD">
        <w:rPr>
          <w:rFonts w:hAnsi="宋体" w:cs="宋体"/>
        </w:rPr>
        <w:t xml:space="preserve">in 2021. The inverse variance weighted (IVW) method was used as the main </w:t>
      </w:r>
    </w:p>
    <w:p w:rsidR="00B136D2" w:rsidRPr="00D06EDD" w:rsidRDefault="00B136D2" w:rsidP="00B136D2">
      <w:pPr>
        <w:pStyle w:val="a3"/>
        <w:rPr>
          <w:rFonts w:hAnsi="宋体" w:cs="宋体"/>
        </w:rPr>
      </w:pPr>
      <w:r w:rsidRPr="00D06EDD">
        <w:rPr>
          <w:rFonts w:hAnsi="宋体" w:cs="宋体"/>
        </w:rPr>
        <w:t xml:space="preserve">statistical analysis method, and the results supplemented with weighted median </w:t>
      </w:r>
    </w:p>
    <w:p w:rsidR="00B136D2" w:rsidRPr="00D06EDD" w:rsidRDefault="00B136D2" w:rsidP="00B136D2">
      <w:pPr>
        <w:pStyle w:val="a3"/>
        <w:rPr>
          <w:rFonts w:hAnsi="宋体" w:cs="宋体"/>
        </w:rPr>
      </w:pPr>
      <w:r w:rsidRPr="00D06EDD">
        <w:rPr>
          <w:rFonts w:hAnsi="宋体" w:cs="宋体"/>
        </w:rPr>
        <w:t xml:space="preserve">and BWMR methods. Pleiotropy was tested using the MR-PRESSO global test and </w:t>
      </w:r>
    </w:p>
    <w:p w:rsidR="00B136D2" w:rsidRPr="00D06EDD" w:rsidRDefault="00B136D2" w:rsidP="00B136D2">
      <w:pPr>
        <w:pStyle w:val="a3"/>
        <w:rPr>
          <w:rFonts w:hAnsi="宋体" w:cs="宋体"/>
        </w:rPr>
      </w:pPr>
      <w:r w:rsidRPr="00D06EDD">
        <w:rPr>
          <w:rFonts w:hAnsi="宋体" w:cs="宋体"/>
        </w:rPr>
        <w:t xml:space="preserve">MR-Egger regression. Heterogeneity was analyzed using Cochran's Q statistics. </w:t>
      </w:r>
    </w:p>
    <w:p w:rsidR="00B136D2" w:rsidRPr="00D06EDD" w:rsidRDefault="00B136D2" w:rsidP="00B136D2">
      <w:pPr>
        <w:pStyle w:val="a3"/>
        <w:rPr>
          <w:rFonts w:hAnsi="宋体" w:cs="宋体"/>
        </w:rPr>
      </w:pPr>
      <w:r w:rsidRPr="00D06EDD">
        <w:rPr>
          <w:rFonts w:hAnsi="宋体" w:cs="宋体"/>
        </w:rPr>
        <w:t xml:space="preserve">The robustness of the results was tested using the leave-one-out sensitivity </w:t>
      </w:r>
    </w:p>
    <w:p w:rsidR="00B136D2" w:rsidRPr="00D06EDD" w:rsidRDefault="00B136D2" w:rsidP="00B136D2">
      <w:pPr>
        <w:pStyle w:val="a3"/>
        <w:rPr>
          <w:rFonts w:hAnsi="宋体" w:cs="宋体"/>
        </w:rPr>
      </w:pPr>
      <w:r w:rsidRPr="00D06EDD">
        <w:rPr>
          <w:rFonts w:hAnsi="宋体" w:cs="宋体"/>
        </w:rPr>
        <w:t xml:space="preserve">analysis method. In our two-sample BWMR analysis, we found that patients with </w:t>
      </w:r>
    </w:p>
    <w:p w:rsidR="00B136D2" w:rsidRPr="00D06EDD" w:rsidRDefault="00B136D2" w:rsidP="00B136D2">
      <w:pPr>
        <w:pStyle w:val="a3"/>
        <w:rPr>
          <w:rFonts w:hAnsi="宋体" w:cs="宋体"/>
        </w:rPr>
      </w:pPr>
      <w:r w:rsidRPr="00D06EDD">
        <w:rPr>
          <w:rFonts w:hAnsi="宋体" w:cs="宋体"/>
        </w:rPr>
        <w:t xml:space="preserve">COPD had a higher risk of respiratory TB based on IVW (OR = 1.259, 95% CI: </w:t>
      </w:r>
    </w:p>
    <w:p w:rsidR="00B136D2" w:rsidRPr="00D06EDD" w:rsidRDefault="00B136D2" w:rsidP="00B136D2">
      <w:pPr>
        <w:pStyle w:val="a3"/>
        <w:rPr>
          <w:rFonts w:hAnsi="宋体" w:cs="宋体"/>
        </w:rPr>
      </w:pPr>
      <w:r w:rsidRPr="00D06EDD">
        <w:rPr>
          <w:rFonts w:hAnsi="宋体" w:cs="宋体"/>
        </w:rPr>
        <w:t>1.011-1.568; p</w:t>
      </w:r>
      <w:r w:rsidRPr="00D06EDD">
        <w:rPr>
          <w:rFonts w:ascii="MS Gothic" w:eastAsia="MS Gothic" w:hAnsi="MS Gothic" w:cs="MS Gothic" w:hint="eastAsia"/>
        </w:rPr>
        <w:t> </w:t>
      </w:r>
      <w:r w:rsidRPr="00D06EDD">
        <w:rPr>
          <w:rFonts w:hAnsi="宋体" w:cs="宋体"/>
        </w:rPr>
        <w:t>=</w:t>
      </w:r>
      <w:r w:rsidRPr="00D06EDD">
        <w:rPr>
          <w:rFonts w:ascii="MS Gothic" w:eastAsia="MS Gothic" w:hAnsi="MS Gothic" w:cs="MS Gothic" w:hint="eastAsia"/>
        </w:rPr>
        <w:t> </w:t>
      </w:r>
      <w:r w:rsidRPr="00D06EDD">
        <w:rPr>
          <w:rFonts w:hAnsi="宋体" w:cs="宋体"/>
        </w:rPr>
        <w:t>0.040), weighted median (OR = 1.287, 95% CI: 0.981-1.688; p</w:t>
      </w:r>
      <w:r w:rsidRPr="00D06EDD">
        <w:rPr>
          <w:rFonts w:ascii="MS Gothic" w:eastAsia="MS Gothic" w:hAnsi="MS Gothic" w:cs="MS Gothic" w:hint="eastAsia"/>
        </w:rPr>
        <w:t> </w:t>
      </w:r>
      <w:r w:rsidRPr="00D06EDD">
        <w:rPr>
          <w:rFonts w:hAnsi="宋体" w:cs="宋体"/>
        </w:rPr>
        <w:t>=</w:t>
      </w:r>
      <w:r w:rsidRPr="00D06EDD">
        <w:rPr>
          <w:rFonts w:ascii="MS Gothic" w:eastAsia="MS Gothic" w:hAnsi="MS Gothic" w:cs="MS Gothic" w:hint="eastAsia"/>
        </w:rPr>
        <w:t> </w:t>
      </w:r>
      <w:r w:rsidRPr="00D06EDD">
        <w:rPr>
          <w:rFonts w:hAnsi="宋体" w:cs="宋体"/>
        </w:rPr>
        <w:t xml:space="preserve">0 </w:t>
      </w:r>
    </w:p>
    <w:p w:rsidR="00B136D2" w:rsidRPr="00D06EDD" w:rsidRDefault="00B136D2" w:rsidP="00B136D2">
      <w:pPr>
        <w:pStyle w:val="a3"/>
        <w:rPr>
          <w:rFonts w:hAnsi="宋体" w:cs="宋体"/>
        </w:rPr>
      </w:pPr>
      <w:r w:rsidRPr="00D06EDD">
        <w:rPr>
          <w:rFonts w:hAnsi="宋体" w:cs="宋体"/>
        </w:rPr>
        <w:t>0.069), and BWMR (OR = 1.240, 95% CI: 1.013-1.518; p</w:t>
      </w:r>
      <w:r w:rsidRPr="00D06EDD">
        <w:rPr>
          <w:rFonts w:ascii="MS Gothic" w:eastAsia="MS Gothic" w:hAnsi="MS Gothic" w:cs="MS Gothic" w:hint="eastAsia"/>
        </w:rPr>
        <w:t> </w:t>
      </w:r>
      <w:r w:rsidRPr="00D06EDD">
        <w:rPr>
          <w:rFonts w:hAnsi="宋体" w:cs="宋体"/>
        </w:rPr>
        <w:t>=</w:t>
      </w:r>
      <w:r w:rsidRPr="00D06EDD">
        <w:rPr>
          <w:rFonts w:ascii="MS Gothic" w:eastAsia="MS Gothic" w:hAnsi="MS Gothic" w:cs="MS Gothic" w:hint="eastAsia"/>
        </w:rPr>
        <w:t> </w:t>
      </w:r>
      <w:r w:rsidRPr="00D06EDD">
        <w:rPr>
          <w:rFonts w:hAnsi="宋体" w:cs="宋体"/>
        </w:rPr>
        <w:t xml:space="preserve">0.037). Reverse BWMR </w:t>
      </w:r>
    </w:p>
    <w:p w:rsidR="00B136D2" w:rsidRPr="00D06EDD" w:rsidRDefault="00B136D2" w:rsidP="00B136D2">
      <w:pPr>
        <w:pStyle w:val="a3"/>
        <w:rPr>
          <w:rFonts w:hAnsi="宋体" w:cs="宋体"/>
        </w:rPr>
      </w:pPr>
      <w:r w:rsidRPr="00D06EDD">
        <w:rPr>
          <w:rFonts w:hAnsi="宋体" w:cs="宋体"/>
        </w:rPr>
        <w:t xml:space="preserve">analysis showed that respiratory TB has no causal effect on COPD. We found no </w:t>
      </w:r>
    </w:p>
    <w:p w:rsidR="00B136D2" w:rsidRPr="00D06EDD" w:rsidRDefault="00B136D2" w:rsidP="00B136D2">
      <w:pPr>
        <w:pStyle w:val="a3"/>
        <w:rPr>
          <w:rFonts w:hAnsi="宋体" w:cs="宋体"/>
        </w:rPr>
      </w:pPr>
      <w:r w:rsidRPr="00D06EDD">
        <w:rPr>
          <w:rFonts w:hAnsi="宋体" w:cs="宋体"/>
        </w:rPr>
        <w:t xml:space="preserve">significant pleiotropy or heterogeneity in all selected IVs. The results were </w:t>
      </w:r>
    </w:p>
    <w:p w:rsidR="00B136D2" w:rsidRPr="00D06EDD" w:rsidRDefault="00B136D2" w:rsidP="00B136D2">
      <w:pPr>
        <w:pStyle w:val="a3"/>
        <w:rPr>
          <w:rFonts w:hAnsi="宋体" w:cs="宋体"/>
        </w:rPr>
      </w:pPr>
      <w:r w:rsidRPr="00D06EDD">
        <w:rPr>
          <w:rFonts w:hAnsi="宋体" w:cs="宋体"/>
        </w:rPr>
        <w:t xml:space="preserve">stable when removing the SNPs individually. This two-sample BWMR study provided </w:t>
      </w:r>
    </w:p>
    <w:p w:rsidR="00B136D2" w:rsidRPr="00D06EDD" w:rsidRDefault="00B136D2" w:rsidP="00B136D2">
      <w:pPr>
        <w:pStyle w:val="a3"/>
        <w:rPr>
          <w:rFonts w:hAnsi="宋体" w:cs="宋体"/>
        </w:rPr>
      </w:pPr>
      <w:r w:rsidRPr="00D06EDD">
        <w:rPr>
          <w:rFonts w:hAnsi="宋体" w:cs="宋体"/>
        </w:rPr>
        <w:t xml:space="preserve">strong evidence that individuals with COPD are at a higher risk of respiratory </w:t>
      </w:r>
    </w:p>
    <w:p w:rsidR="00B136D2" w:rsidRPr="00D06EDD" w:rsidRDefault="00B136D2" w:rsidP="00B136D2">
      <w:pPr>
        <w:pStyle w:val="a3"/>
        <w:rPr>
          <w:rFonts w:hAnsi="宋体" w:cs="宋体"/>
        </w:rPr>
      </w:pPr>
      <w:r w:rsidRPr="00D06EDD">
        <w:rPr>
          <w:rFonts w:hAnsi="宋体" w:cs="宋体"/>
        </w:rPr>
        <w:t>TB at the genetic level, while respiratory TB has no causal effect on COPD.</w:t>
      </w:r>
    </w:p>
    <w:p w:rsidR="00B136D2" w:rsidRPr="00D06EDD" w:rsidRDefault="00B136D2" w:rsidP="00B136D2">
      <w:pPr>
        <w:pStyle w:val="a3"/>
        <w:rPr>
          <w:rFonts w:hAnsi="宋体" w:cs="宋体"/>
        </w:rPr>
      </w:pPr>
    </w:p>
    <w:p w:rsidR="00B136D2" w:rsidRPr="00D06EDD" w:rsidRDefault="00B136D2" w:rsidP="00B136D2">
      <w:pPr>
        <w:pStyle w:val="a3"/>
        <w:rPr>
          <w:rFonts w:hAnsi="宋体" w:cs="宋体"/>
        </w:rPr>
      </w:pPr>
      <w:r w:rsidRPr="00D06EDD">
        <w:rPr>
          <w:rFonts w:hAnsi="宋体" w:cs="宋体"/>
        </w:rPr>
        <w:t>DOI: 10.1080/15412555.2026.2706661</w:t>
      </w:r>
    </w:p>
    <w:p w:rsidR="00B136D2" w:rsidRPr="00D06EDD" w:rsidRDefault="00B136D2" w:rsidP="00B136D2">
      <w:pPr>
        <w:pStyle w:val="a3"/>
        <w:rPr>
          <w:rFonts w:hAnsi="宋体" w:cs="宋体"/>
        </w:rPr>
      </w:pPr>
      <w:r w:rsidRPr="00D06EDD">
        <w:rPr>
          <w:rFonts w:hAnsi="宋体" w:cs="宋体"/>
        </w:rPr>
        <w:t>PMID: 42535452 [Indexed for MEDLINE]</w:t>
      </w:r>
    </w:p>
    <w:p w:rsidR="00B136D2" w:rsidRPr="00D06EDD" w:rsidRDefault="00B136D2" w:rsidP="00B136D2">
      <w:pPr>
        <w:pStyle w:val="a3"/>
        <w:rPr>
          <w:rFonts w:hAnsi="宋体" w:cs="宋体"/>
        </w:rPr>
      </w:pPr>
    </w:p>
    <w:p w:rsidR="00B136D2" w:rsidRPr="007016B2" w:rsidRDefault="0098070C" w:rsidP="00B136D2">
      <w:pPr>
        <w:pStyle w:val="a3"/>
        <w:rPr>
          <w:rFonts w:hAnsi="宋体" w:cs="宋体"/>
          <w:b/>
          <w:color w:val="FF0000"/>
        </w:rPr>
      </w:pPr>
      <w:r>
        <w:rPr>
          <w:rFonts w:hAnsi="宋体" w:cs="宋体"/>
          <w:b/>
          <w:color w:val="FF0000"/>
        </w:rPr>
        <w:t>20</w:t>
      </w:r>
      <w:r w:rsidR="00B136D2" w:rsidRPr="007016B2">
        <w:rPr>
          <w:rFonts w:hAnsi="宋体" w:cs="宋体"/>
          <w:b/>
          <w:color w:val="FF0000"/>
        </w:rPr>
        <w:t xml:space="preserve">. Front Med (Lausanne). 2026 Jul 16;13:1903970. doi: 10.3389/fmed.2026.1903970. </w:t>
      </w:r>
    </w:p>
    <w:p w:rsidR="00B136D2" w:rsidRPr="007016B2" w:rsidRDefault="00B136D2" w:rsidP="00B136D2">
      <w:pPr>
        <w:pStyle w:val="a3"/>
        <w:rPr>
          <w:rFonts w:hAnsi="宋体" w:cs="宋体"/>
          <w:b/>
          <w:color w:val="FF0000"/>
        </w:rPr>
      </w:pPr>
      <w:r w:rsidRPr="007016B2">
        <w:rPr>
          <w:rFonts w:hAnsi="宋体" w:cs="宋体"/>
          <w:b/>
          <w:color w:val="FF0000"/>
        </w:rPr>
        <w:t>eCollection 2026.</w:t>
      </w:r>
    </w:p>
    <w:p w:rsidR="00B136D2" w:rsidRPr="00D06EDD" w:rsidRDefault="00B136D2" w:rsidP="00B136D2">
      <w:pPr>
        <w:pStyle w:val="a3"/>
        <w:rPr>
          <w:rFonts w:hAnsi="宋体" w:cs="宋体"/>
        </w:rPr>
      </w:pPr>
    </w:p>
    <w:p w:rsidR="00B136D2" w:rsidRPr="00D06EDD" w:rsidRDefault="00B136D2" w:rsidP="00B136D2">
      <w:pPr>
        <w:pStyle w:val="a3"/>
        <w:rPr>
          <w:rFonts w:hAnsi="宋体" w:cs="宋体"/>
        </w:rPr>
      </w:pPr>
      <w:r w:rsidRPr="00D06EDD">
        <w:rPr>
          <w:rFonts w:hAnsi="宋体" w:cs="宋体"/>
        </w:rPr>
        <w:t xml:space="preserve">Case Report: Persistent indirect hyperbilirubinemia caused by Gilbert syndrome </w:t>
      </w:r>
    </w:p>
    <w:p w:rsidR="00B136D2" w:rsidRPr="00D06EDD" w:rsidRDefault="00B136D2" w:rsidP="00B136D2">
      <w:pPr>
        <w:pStyle w:val="a3"/>
        <w:rPr>
          <w:rFonts w:hAnsi="宋体" w:cs="宋体"/>
        </w:rPr>
      </w:pPr>
      <w:r w:rsidRPr="00D06EDD">
        <w:rPr>
          <w:rFonts w:hAnsi="宋体" w:cs="宋体"/>
        </w:rPr>
        <w:t>misdiagnosed as drug-induced liver injury during tuberculosis treatment.</w:t>
      </w:r>
    </w:p>
    <w:p w:rsidR="00B136D2" w:rsidRPr="00D06EDD" w:rsidRDefault="00B136D2" w:rsidP="00B136D2">
      <w:pPr>
        <w:pStyle w:val="a3"/>
        <w:rPr>
          <w:rFonts w:hAnsi="宋体" w:cs="宋体"/>
        </w:rPr>
      </w:pPr>
    </w:p>
    <w:p w:rsidR="00B136D2" w:rsidRPr="00D06EDD" w:rsidRDefault="00B136D2" w:rsidP="00B136D2">
      <w:pPr>
        <w:pStyle w:val="a3"/>
        <w:rPr>
          <w:rFonts w:hAnsi="宋体" w:cs="宋体"/>
        </w:rPr>
      </w:pPr>
      <w:r w:rsidRPr="00D06EDD">
        <w:rPr>
          <w:rFonts w:hAnsi="宋体" w:cs="宋体"/>
        </w:rPr>
        <w:t>Liu P(1), Xu Y(2).</w:t>
      </w:r>
    </w:p>
    <w:p w:rsidR="00B136D2" w:rsidRDefault="00B136D2" w:rsidP="00B136D2">
      <w:pPr>
        <w:pStyle w:val="a3"/>
        <w:rPr>
          <w:rFonts w:hAnsi="宋体" w:cs="宋体"/>
        </w:rPr>
      </w:pPr>
    </w:p>
    <w:p w:rsidR="00B136D2" w:rsidRPr="00E83E71" w:rsidRDefault="00B136D2" w:rsidP="00B136D2">
      <w:pPr>
        <w:pStyle w:val="a3"/>
        <w:rPr>
          <w:rFonts w:hAnsi="宋体" w:cs="宋体"/>
          <w:b/>
          <w:color w:val="0070C0"/>
        </w:rPr>
      </w:pPr>
      <w:r w:rsidRPr="00E83E71">
        <w:rPr>
          <w:rFonts w:hAnsi="宋体" w:cs="宋体"/>
          <w:b/>
          <w:color w:val="0070C0"/>
        </w:rPr>
        <w:t>Ping Liu, Yuming Xu</w:t>
      </w:r>
      <w:r w:rsidR="00E83E71" w:rsidRPr="00E83E71">
        <w:rPr>
          <w:rFonts w:hAnsi="宋体" w:cs="宋体" w:hint="eastAsia"/>
          <w:b/>
          <w:color w:val="0070C0"/>
        </w:rPr>
        <w:t>*</w:t>
      </w:r>
    </w:p>
    <w:p w:rsidR="00B136D2" w:rsidRPr="00E83E71" w:rsidRDefault="00E83E71" w:rsidP="00B136D2">
      <w:pPr>
        <w:pStyle w:val="a3"/>
        <w:rPr>
          <w:rFonts w:hAnsi="宋体" w:cs="宋体"/>
          <w:b/>
          <w:color w:val="0070C0"/>
        </w:rPr>
      </w:pPr>
      <w:r w:rsidRPr="00E83E71">
        <w:rPr>
          <w:rFonts w:hAnsi="宋体" w:cs="宋体"/>
          <w:b/>
          <w:color w:val="0070C0"/>
        </w:rPr>
        <w:t>*CORRESPONDENCE Yuming Xu</w:t>
      </w:r>
      <w:r w:rsidRPr="00E83E71">
        <w:rPr>
          <w:rFonts w:hAnsi="宋体" w:cs="宋体" w:hint="eastAsia"/>
          <w:b/>
          <w:color w:val="0070C0"/>
        </w:rPr>
        <w:t>，</w:t>
      </w:r>
      <w:r w:rsidRPr="00E83E71">
        <w:rPr>
          <w:rFonts w:hAnsi="宋体" w:cs="宋体"/>
          <w:b/>
          <w:color w:val="0070C0"/>
        </w:rPr>
        <w:t>707488663@qq.com</w:t>
      </w:r>
    </w:p>
    <w:p w:rsidR="00B136D2" w:rsidRPr="00D06EDD" w:rsidRDefault="00B136D2" w:rsidP="00B136D2">
      <w:pPr>
        <w:pStyle w:val="a3"/>
        <w:rPr>
          <w:rFonts w:hAnsi="宋体" w:cs="宋体"/>
        </w:rPr>
      </w:pPr>
    </w:p>
    <w:p w:rsidR="00B136D2" w:rsidRPr="00D06EDD" w:rsidRDefault="00B136D2" w:rsidP="00B136D2">
      <w:pPr>
        <w:pStyle w:val="a3"/>
        <w:rPr>
          <w:rFonts w:hAnsi="宋体" w:cs="宋体"/>
        </w:rPr>
      </w:pPr>
      <w:r w:rsidRPr="00D06EDD">
        <w:rPr>
          <w:rFonts w:hAnsi="宋体" w:cs="宋体"/>
        </w:rPr>
        <w:t>Author information:</w:t>
      </w:r>
    </w:p>
    <w:p w:rsidR="00B136D2" w:rsidRPr="00D06EDD" w:rsidRDefault="00B136D2" w:rsidP="00B136D2">
      <w:pPr>
        <w:pStyle w:val="a3"/>
        <w:rPr>
          <w:rFonts w:hAnsi="宋体" w:cs="宋体"/>
        </w:rPr>
      </w:pPr>
      <w:r w:rsidRPr="00D06EDD">
        <w:rPr>
          <w:rFonts w:hAnsi="宋体" w:cs="宋体"/>
        </w:rPr>
        <w:t xml:space="preserve">(1)Department of Internal Medicine, Harbin Chest Hospital of Harbin Medical </w:t>
      </w:r>
    </w:p>
    <w:p w:rsidR="00B136D2" w:rsidRPr="00D06EDD" w:rsidRDefault="00B136D2" w:rsidP="00B136D2">
      <w:pPr>
        <w:pStyle w:val="a3"/>
        <w:rPr>
          <w:rFonts w:hAnsi="宋体" w:cs="宋体"/>
        </w:rPr>
      </w:pPr>
      <w:r w:rsidRPr="00D06EDD">
        <w:rPr>
          <w:rFonts w:hAnsi="宋体" w:cs="宋体"/>
        </w:rPr>
        <w:t>University, Harbin, China.</w:t>
      </w:r>
    </w:p>
    <w:p w:rsidR="00B136D2" w:rsidRPr="00D06EDD" w:rsidRDefault="00B136D2" w:rsidP="00B136D2">
      <w:pPr>
        <w:pStyle w:val="a3"/>
        <w:rPr>
          <w:rFonts w:hAnsi="宋体" w:cs="宋体"/>
        </w:rPr>
      </w:pPr>
      <w:r w:rsidRPr="00D06EDD">
        <w:rPr>
          <w:rFonts w:hAnsi="宋体" w:cs="宋体"/>
        </w:rPr>
        <w:t xml:space="preserve">(2)Department of Operating Room, Harbin Chest Hospital of Harbin Medical </w:t>
      </w:r>
    </w:p>
    <w:p w:rsidR="00B136D2" w:rsidRPr="00D06EDD" w:rsidRDefault="00B136D2" w:rsidP="00B136D2">
      <w:pPr>
        <w:pStyle w:val="a3"/>
        <w:rPr>
          <w:rFonts w:hAnsi="宋体" w:cs="宋体"/>
        </w:rPr>
      </w:pPr>
      <w:r w:rsidRPr="00D06EDD">
        <w:rPr>
          <w:rFonts w:hAnsi="宋体" w:cs="宋体"/>
        </w:rPr>
        <w:t>University, Harbin, China.</w:t>
      </w:r>
    </w:p>
    <w:p w:rsidR="00B136D2" w:rsidRPr="00D06EDD" w:rsidRDefault="00B136D2" w:rsidP="00B136D2">
      <w:pPr>
        <w:pStyle w:val="a3"/>
        <w:rPr>
          <w:rFonts w:hAnsi="宋体" w:cs="宋体"/>
        </w:rPr>
      </w:pPr>
    </w:p>
    <w:p w:rsidR="00B136D2" w:rsidRPr="00D06EDD" w:rsidRDefault="00B136D2" w:rsidP="00B136D2">
      <w:pPr>
        <w:pStyle w:val="a3"/>
        <w:rPr>
          <w:rFonts w:hAnsi="宋体" w:cs="宋体"/>
        </w:rPr>
      </w:pPr>
      <w:r w:rsidRPr="00663782">
        <w:rPr>
          <w:rFonts w:hAnsi="宋体" w:cs="宋体"/>
          <w:b/>
        </w:rPr>
        <w:t xml:space="preserve">BACKGROUND: </w:t>
      </w:r>
      <w:r w:rsidRPr="00D06EDD">
        <w:rPr>
          <w:rFonts w:hAnsi="宋体" w:cs="宋体"/>
        </w:rPr>
        <w:t xml:space="preserve">Drug-induced liver injury (DILI) is a common complication of </w:t>
      </w:r>
    </w:p>
    <w:p w:rsidR="00B136D2" w:rsidRPr="00D06EDD" w:rsidRDefault="00B136D2" w:rsidP="00B136D2">
      <w:pPr>
        <w:pStyle w:val="a3"/>
        <w:rPr>
          <w:rFonts w:hAnsi="宋体" w:cs="宋体"/>
        </w:rPr>
      </w:pPr>
      <w:r w:rsidRPr="00D06EDD">
        <w:rPr>
          <w:rFonts w:hAnsi="宋体" w:cs="宋体"/>
        </w:rPr>
        <w:t xml:space="preserve">anti-tuberculosis therapy and frequently leads to treatment interruption or </w:t>
      </w:r>
    </w:p>
    <w:p w:rsidR="00B136D2" w:rsidRPr="00D06EDD" w:rsidRDefault="00B136D2" w:rsidP="00B136D2">
      <w:pPr>
        <w:pStyle w:val="a3"/>
        <w:rPr>
          <w:rFonts w:hAnsi="宋体" w:cs="宋体"/>
        </w:rPr>
      </w:pPr>
      <w:r w:rsidRPr="00D06EDD">
        <w:rPr>
          <w:rFonts w:hAnsi="宋体" w:cs="宋体"/>
        </w:rPr>
        <w:t xml:space="preserve">modification. In routine clinical practice, liver function abnormalities during </w:t>
      </w:r>
    </w:p>
    <w:p w:rsidR="00B136D2" w:rsidRPr="00D06EDD" w:rsidRDefault="00B136D2" w:rsidP="00B136D2">
      <w:pPr>
        <w:pStyle w:val="a3"/>
        <w:rPr>
          <w:rFonts w:hAnsi="宋体" w:cs="宋体"/>
        </w:rPr>
      </w:pPr>
      <w:r w:rsidRPr="00D06EDD">
        <w:rPr>
          <w:rFonts w:hAnsi="宋体" w:cs="宋体"/>
        </w:rPr>
        <w:t xml:space="preserve">tuberculosis treatment are often attributed to DILI. However, isolated indirect </w:t>
      </w:r>
    </w:p>
    <w:p w:rsidR="00B136D2" w:rsidRPr="00D06EDD" w:rsidRDefault="00B136D2" w:rsidP="00B136D2">
      <w:pPr>
        <w:pStyle w:val="a3"/>
        <w:rPr>
          <w:rFonts w:hAnsi="宋体" w:cs="宋体"/>
        </w:rPr>
      </w:pPr>
      <w:r w:rsidRPr="00D06EDD">
        <w:rPr>
          <w:rFonts w:hAnsi="宋体" w:cs="宋体"/>
        </w:rPr>
        <w:t xml:space="preserve">hyperbilirubinemia in the presence of persistently normal transaminase levels </w:t>
      </w:r>
    </w:p>
    <w:p w:rsidR="00B136D2" w:rsidRPr="00D06EDD" w:rsidRDefault="00B136D2" w:rsidP="00B136D2">
      <w:pPr>
        <w:pStyle w:val="a3"/>
        <w:rPr>
          <w:rFonts w:hAnsi="宋体" w:cs="宋体"/>
        </w:rPr>
      </w:pPr>
      <w:r w:rsidRPr="00D06EDD">
        <w:rPr>
          <w:rFonts w:hAnsi="宋体" w:cs="宋体"/>
        </w:rPr>
        <w:t xml:space="preserve">represents an atypical biochemical pattern that is inconsistent with classical </w:t>
      </w:r>
    </w:p>
    <w:p w:rsidR="00B136D2" w:rsidRPr="00D06EDD" w:rsidRDefault="00B136D2" w:rsidP="00B136D2">
      <w:pPr>
        <w:pStyle w:val="a3"/>
        <w:rPr>
          <w:rFonts w:hAnsi="宋体" w:cs="宋体"/>
        </w:rPr>
      </w:pPr>
      <w:r w:rsidRPr="00D06EDD">
        <w:rPr>
          <w:rFonts w:hAnsi="宋体" w:cs="宋体"/>
        </w:rPr>
        <w:lastRenderedPageBreak/>
        <w:t xml:space="preserve">hepatocellular injury and may indicate alternative underlying conditions, posing </w:t>
      </w:r>
    </w:p>
    <w:p w:rsidR="00B136D2" w:rsidRPr="00D06EDD" w:rsidRDefault="00B136D2" w:rsidP="00B136D2">
      <w:pPr>
        <w:pStyle w:val="a3"/>
        <w:rPr>
          <w:rFonts w:hAnsi="宋体" w:cs="宋体"/>
        </w:rPr>
      </w:pPr>
      <w:r w:rsidRPr="00D06EDD">
        <w:rPr>
          <w:rFonts w:hAnsi="宋体" w:cs="宋体"/>
        </w:rPr>
        <w:t>a diagnostic challenge in tuberculosis management.</w:t>
      </w:r>
    </w:p>
    <w:p w:rsidR="00B136D2" w:rsidRPr="00D06EDD" w:rsidRDefault="00B136D2" w:rsidP="00B136D2">
      <w:pPr>
        <w:pStyle w:val="a3"/>
        <w:rPr>
          <w:rFonts w:hAnsi="宋体" w:cs="宋体"/>
        </w:rPr>
      </w:pPr>
      <w:r w:rsidRPr="00663782">
        <w:rPr>
          <w:rFonts w:hAnsi="宋体" w:cs="宋体"/>
          <w:b/>
        </w:rPr>
        <w:t>CASE PRESENTATION:</w:t>
      </w:r>
      <w:r w:rsidRPr="00D06EDD">
        <w:rPr>
          <w:rFonts w:hAnsi="宋体" w:cs="宋体"/>
        </w:rPr>
        <w:t xml:space="preserve"> We report the case of a 22-year-old Han Chinese woman treated </w:t>
      </w:r>
    </w:p>
    <w:p w:rsidR="00B136D2" w:rsidRPr="00D06EDD" w:rsidRDefault="00B136D2" w:rsidP="00B136D2">
      <w:pPr>
        <w:pStyle w:val="a3"/>
        <w:rPr>
          <w:rFonts w:hAnsi="宋体" w:cs="宋体"/>
        </w:rPr>
      </w:pPr>
      <w:r w:rsidRPr="00D06EDD">
        <w:rPr>
          <w:rFonts w:hAnsi="宋体" w:cs="宋体"/>
        </w:rPr>
        <w:t xml:space="preserve">for smear-negative pulmonary tuberculosis who developed recurrent elevations in </w:t>
      </w:r>
    </w:p>
    <w:p w:rsidR="00B136D2" w:rsidRPr="00D06EDD" w:rsidRDefault="00B136D2" w:rsidP="00B136D2">
      <w:pPr>
        <w:pStyle w:val="a3"/>
        <w:rPr>
          <w:rFonts w:hAnsi="宋体" w:cs="宋体"/>
        </w:rPr>
      </w:pPr>
      <w:r w:rsidRPr="00D06EDD">
        <w:rPr>
          <w:rFonts w:hAnsi="宋体" w:cs="宋体"/>
        </w:rPr>
        <w:t xml:space="preserve">total and indirect bilirubin while alanine aminotransferase and aspartate </w:t>
      </w:r>
    </w:p>
    <w:p w:rsidR="00B136D2" w:rsidRPr="00D06EDD" w:rsidRDefault="00B136D2" w:rsidP="00B136D2">
      <w:pPr>
        <w:pStyle w:val="a3"/>
        <w:rPr>
          <w:rFonts w:hAnsi="宋体" w:cs="宋体"/>
        </w:rPr>
      </w:pPr>
      <w:r w:rsidRPr="00D06EDD">
        <w:rPr>
          <w:rFonts w:hAnsi="宋体" w:cs="宋体"/>
        </w:rPr>
        <w:t xml:space="preserve">aminotransferase levels remained persistently within normal ranges. These </w:t>
      </w:r>
    </w:p>
    <w:p w:rsidR="00B136D2" w:rsidRPr="00D06EDD" w:rsidRDefault="00B136D2" w:rsidP="00B136D2">
      <w:pPr>
        <w:pStyle w:val="a3"/>
        <w:rPr>
          <w:rFonts w:hAnsi="宋体" w:cs="宋体"/>
        </w:rPr>
      </w:pPr>
      <w:r w:rsidRPr="00D06EDD">
        <w:rPr>
          <w:rFonts w:hAnsi="宋体" w:cs="宋体"/>
        </w:rPr>
        <w:t xml:space="preserve">abnormalities were repeatedly misinterpreted as suspected DILI, resulting in </w:t>
      </w:r>
    </w:p>
    <w:p w:rsidR="00B136D2" w:rsidRPr="00D06EDD" w:rsidRDefault="00B136D2" w:rsidP="00B136D2">
      <w:pPr>
        <w:pStyle w:val="a3"/>
        <w:rPr>
          <w:rFonts w:hAnsi="宋体" w:cs="宋体"/>
        </w:rPr>
      </w:pPr>
      <w:r w:rsidRPr="00D06EDD">
        <w:rPr>
          <w:rFonts w:hAnsi="宋体" w:cs="宋体"/>
        </w:rPr>
        <w:t xml:space="preserve">multiple interruptions and modifications of anti-tuberculosis regimens. </w:t>
      </w:r>
    </w:p>
    <w:p w:rsidR="00B136D2" w:rsidRPr="00D06EDD" w:rsidRDefault="00B136D2" w:rsidP="00B136D2">
      <w:pPr>
        <w:pStyle w:val="a3"/>
        <w:rPr>
          <w:rFonts w:hAnsi="宋体" w:cs="宋体"/>
        </w:rPr>
      </w:pPr>
      <w:r w:rsidRPr="00D06EDD">
        <w:rPr>
          <w:rFonts w:hAnsi="宋体" w:cs="宋体"/>
        </w:rPr>
        <w:t xml:space="preserve">Bilirubin levels continued to fluctuate despite drug withdrawal, suggesting a </w:t>
      </w:r>
    </w:p>
    <w:p w:rsidR="00B136D2" w:rsidRPr="00D06EDD" w:rsidRDefault="00B136D2" w:rsidP="00B136D2">
      <w:pPr>
        <w:pStyle w:val="a3"/>
        <w:rPr>
          <w:rFonts w:hAnsi="宋体" w:cs="宋体"/>
        </w:rPr>
      </w:pPr>
      <w:r w:rsidRPr="00D06EDD">
        <w:rPr>
          <w:rFonts w:hAnsi="宋体" w:cs="宋体"/>
        </w:rPr>
        <w:t xml:space="preserve">non-hepatocellular etiology. Repeated treatment interruption contributed to a </w:t>
      </w:r>
    </w:p>
    <w:p w:rsidR="00B136D2" w:rsidRPr="00D06EDD" w:rsidRDefault="00B136D2" w:rsidP="00B136D2">
      <w:pPr>
        <w:pStyle w:val="a3"/>
        <w:rPr>
          <w:rFonts w:hAnsi="宋体" w:cs="宋体"/>
        </w:rPr>
      </w:pPr>
      <w:r w:rsidRPr="00D06EDD">
        <w:rPr>
          <w:rFonts w:hAnsi="宋体" w:cs="宋体"/>
        </w:rPr>
        <w:t xml:space="preserve">delay in effective tuberculosis management exceeding 1 year and was associated </w:t>
      </w:r>
    </w:p>
    <w:p w:rsidR="00B136D2" w:rsidRPr="00D06EDD" w:rsidRDefault="00B136D2" w:rsidP="00B136D2">
      <w:pPr>
        <w:pStyle w:val="a3"/>
        <w:rPr>
          <w:rFonts w:hAnsi="宋体" w:cs="宋体"/>
        </w:rPr>
      </w:pPr>
      <w:r w:rsidRPr="00D06EDD">
        <w:rPr>
          <w:rFonts w:hAnsi="宋体" w:cs="宋体"/>
        </w:rPr>
        <w:t>with radiological disease progression and cavity formation.</w:t>
      </w:r>
    </w:p>
    <w:p w:rsidR="00B136D2" w:rsidRPr="00D06EDD" w:rsidRDefault="00B136D2" w:rsidP="00B136D2">
      <w:pPr>
        <w:pStyle w:val="a3"/>
        <w:rPr>
          <w:rFonts w:hAnsi="宋体" w:cs="宋体"/>
        </w:rPr>
      </w:pPr>
      <w:r w:rsidRPr="00663782">
        <w:rPr>
          <w:rFonts w:hAnsi="宋体" w:cs="宋体"/>
          <w:b/>
        </w:rPr>
        <w:t xml:space="preserve">MANAGEMENT AND OUTCOME: </w:t>
      </w:r>
      <w:r w:rsidRPr="00D06EDD">
        <w:rPr>
          <w:rFonts w:hAnsi="宋体" w:cs="宋体"/>
        </w:rPr>
        <w:t xml:space="preserve">Further evaluation, including UGT1A1 genetic testing, </w:t>
      </w:r>
    </w:p>
    <w:p w:rsidR="00B136D2" w:rsidRPr="00D06EDD" w:rsidRDefault="00B136D2" w:rsidP="00B136D2">
      <w:pPr>
        <w:pStyle w:val="a3"/>
        <w:rPr>
          <w:rFonts w:hAnsi="宋体" w:cs="宋体"/>
        </w:rPr>
      </w:pPr>
      <w:r w:rsidRPr="00D06EDD">
        <w:rPr>
          <w:rFonts w:hAnsi="宋体" w:cs="宋体"/>
        </w:rPr>
        <w:t xml:space="preserve">identified heterozygous promoter (c.-41_-40dupTA) and coding (c.211G&gt;A, </w:t>
      </w:r>
    </w:p>
    <w:p w:rsidR="00B136D2" w:rsidRPr="00D06EDD" w:rsidRDefault="00B136D2" w:rsidP="00B136D2">
      <w:pPr>
        <w:pStyle w:val="a3"/>
        <w:rPr>
          <w:rFonts w:hAnsi="宋体" w:cs="宋体"/>
        </w:rPr>
      </w:pPr>
      <w:r w:rsidRPr="00D06EDD">
        <w:rPr>
          <w:rFonts w:hAnsi="宋体" w:cs="宋体"/>
        </w:rPr>
        <w:t xml:space="preserve">p.Gly71Arg) variants, confirming a diagnosis of Gilbert syndrome. Recognition of </w:t>
      </w:r>
    </w:p>
    <w:p w:rsidR="00B136D2" w:rsidRPr="00D06EDD" w:rsidRDefault="00B136D2" w:rsidP="00B136D2">
      <w:pPr>
        <w:pStyle w:val="a3"/>
        <w:rPr>
          <w:rFonts w:hAnsi="宋体" w:cs="宋体"/>
        </w:rPr>
      </w:pPr>
      <w:r w:rsidRPr="00D06EDD">
        <w:rPr>
          <w:rFonts w:hAnsi="宋体" w:cs="宋体"/>
        </w:rPr>
        <w:t xml:space="preserve">this underlying condition prevented further unnecessary cessation of </w:t>
      </w:r>
    </w:p>
    <w:p w:rsidR="00B136D2" w:rsidRPr="00D06EDD" w:rsidRDefault="00B136D2" w:rsidP="00B136D2">
      <w:pPr>
        <w:pStyle w:val="a3"/>
        <w:rPr>
          <w:rFonts w:hAnsi="宋体" w:cs="宋体"/>
        </w:rPr>
      </w:pPr>
      <w:r w:rsidRPr="00D06EDD">
        <w:rPr>
          <w:rFonts w:hAnsi="宋体" w:cs="宋体"/>
        </w:rPr>
        <w:t xml:space="preserve">anti-tuberculosis therapy. The patient subsequently resumed an individualized </w:t>
      </w:r>
    </w:p>
    <w:p w:rsidR="00B136D2" w:rsidRPr="00D06EDD" w:rsidRDefault="00B136D2" w:rsidP="00B136D2">
      <w:pPr>
        <w:pStyle w:val="a3"/>
        <w:rPr>
          <w:rFonts w:hAnsi="宋体" w:cs="宋体"/>
        </w:rPr>
      </w:pPr>
      <w:r w:rsidRPr="00D06EDD">
        <w:rPr>
          <w:rFonts w:hAnsi="宋体" w:cs="宋体"/>
        </w:rPr>
        <w:t xml:space="preserve">regimen guided by drug susceptibility testing and demonstrated radiological </w:t>
      </w:r>
    </w:p>
    <w:p w:rsidR="00B136D2" w:rsidRPr="00D06EDD" w:rsidRDefault="00B136D2" w:rsidP="00B136D2">
      <w:pPr>
        <w:pStyle w:val="a3"/>
        <w:rPr>
          <w:rFonts w:hAnsi="宋体" w:cs="宋体"/>
        </w:rPr>
      </w:pPr>
      <w:r w:rsidRPr="00D06EDD">
        <w:rPr>
          <w:rFonts w:hAnsi="宋体" w:cs="宋体"/>
        </w:rPr>
        <w:t>improvement during follow-up.</w:t>
      </w:r>
    </w:p>
    <w:p w:rsidR="00B136D2" w:rsidRPr="00D06EDD" w:rsidRDefault="00B136D2" w:rsidP="00B136D2">
      <w:pPr>
        <w:pStyle w:val="a3"/>
        <w:rPr>
          <w:rFonts w:hAnsi="宋体" w:cs="宋体"/>
        </w:rPr>
      </w:pPr>
      <w:r w:rsidRPr="00663782">
        <w:rPr>
          <w:rFonts w:hAnsi="宋体" w:cs="宋体"/>
          <w:b/>
        </w:rPr>
        <w:t>CONCLUSION:</w:t>
      </w:r>
      <w:r w:rsidRPr="00D06EDD">
        <w:rPr>
          <w:rFonts w:hAnsi="宋体" w:cs="宋体"/>
        </w:rPr>
        <w:t xml:space="preserve"> This case highlights an important diagnostic pitfall during </w:t>
      </w:r>
    </w:p>
    <w:p w:rsidR="00B136D2" w:rsidRPr="00D06EDD" w:rsidRDefault="00B136D2" w:rsidP="00B136D2">
      <w:pPr>
        <w:pStyle w:val="a3"/>
        <w:rPr>
          <w:rFonts w:hAnsi="宋体" w:cs="宋体"/>
        </w:rPr>
      </w:pPr>
      <w:r w:rsidRPr="00D06EDD">
        <w:rPr>
          <w:rFonts w:hAnsi="宋体" w:cs="宋体"/>
        </w:rPr>
        <w:t xml:space="preserve">tuberculosis treatment. Persistent indirect hyperbilirubinemia with normal </w:t>
      </w:r>
    </w:p>
    <w:p w:rsidR="00B136D2" w:rsidRPr="00D06EDD" w:rsidRDefault="00B136D2" w:rsidP="00B136D2">
      <w:pPr>
        <w:pStyle w:val="a3"/>
        <w:rPr>
          <w:rFonts w:hAnsi="宋体" w:cs="宋体"/>
        </w:rPr>
      </w:pPr>
      <w:r w:rsidRPr="00D06EDD">
        <w:rPr>
          <w:rFonts w:hAnsi="宋体" w:cs="宋体"/>
        </w:rPr>
        <w:t xml:space="preserve">transaminases should prompt consideration of Gilbert syndrome rather than DILI. </w:t>
      </w:r>
    </w:p>
    <w:p w:rsidR="00B136D2" w:rsidRPr="00D06EDD" w:rsidRDefault="00B136D2" w:rsidP="00B136D2">
      <w:pPr>
        <w:pStyle w:val="a3"/>
        <w:rPr>
          <w:rFonts w:hAnsi="宋体" w:cs="宋体"/>
        </w:rPr>
      </w:pPr>
      <w:r w:rsidRPr="00D06EDD">
        <w:rPr>
          <w:rFonts w:hAnsi="宋体" w:cs="宋体"/>
        </w:rPr>
        <w:t xml:space="preserve">Early recognition and appropriate genetic testing may prevent unwarranted </w:t>
      </w:r>
    </w:p>
    <w:p w:rsidR="00B136D2" w:rsidRPr="00D06EDD" w:rsidRDefault="00B136D2" w:rsidP="00B136D2">
      <w:pPr>
        <w:pStyle w:val="a3"/>
        <w:rPr>
          <w:rFonts w:hAnsi="宋体" w:cs="宋体"/>
        </w:rPr>
      </w:pPr>
      <w:r w:rsidRPr="00D06EDD">
        <w:rPr>
          <w:rFonts w:hAnsi="宋体" w:cs="宋体"/>
        </w:rPr>
        <w:t xml:space="preserve">treatment interruption, reduce the risk of disease progression, and improve </w:t>
      </w:r>
    </w:p>
    <w:p w:rsidR="00B136D2" w:rsidRPr="00D06EDD" w:rsidRDefault="00B136D2" w:rsidP="00B136D2">
      <w:pPr>
        <w:pStyle w:val="a3"/>
        <w:rPr>
          <w:rFonts w:hAnsi="宋体" w:cs="宋体"/>
        </w:rPr>
      </w:pPr>
      <w:r w:rsidRPr="00D06EDD">
        <w:rPr>
          <w:rFonts w:hAnsi="宋体" w:cs="宋体"/>
        </w:rPr>
        <w:t xml:space="preserve">treatment continuity. To our knowledge, reports describing Gilbert syndrome </w:t>
      </w:r>
    </w:p>
    <w:p w:rsidR="00B136D2" w:rsidRPr="00D06EDD" w:rsidRDefault="00B136D2" w:rsidP="00B136D2">
      <w:pPr>
        <w:pStyle w:val="a3"/>
        <w:rPr>
          <w:rFonts w:hAnsi="宋体" w:cs="宋体"/>
        </w:rPr>
      </w:pPr>
      <w:r w:rsidRPr="00D06EDD">
        <w:rPr>
          <w:rFonts w:hAnsi="宋体" w:cs="宋体"/>
        </w:rPr>
        <w:t xml:space="preserve">masquerading as recurrent suspected DILI during tuberculosis treatment remain </w:t>
      </w:r>
    </w:p>
    <w:p w:rsidR="00B136D2" w:rsidRPr="00D06EDD" w:rsidRDefault="00B136D2" w:rsidP="00B136D2">
      <w:pPr>
        <w:pStyle w:val="a3"/>
        <w:rPr>
          <w:rFonts w:hAnsi="宋体" w:cs="宋体"/>
        </w:rPr>
      </w:pPr>
      <w:r w:rsidRPr="00D06EDD">
        <w:rPr>
          <w:rFonts w:hAnsi="宋体" w:cs="宋体"/>
        </w:rPr>
        <w:t>exceedingly rare.</w:t>
      </w:r>
    </w:p>
    <w:p w:rsidR="00B136D2" w:rsidRPr="00D06EDD" w:rsidRDefault="00B136D2" w:rsidP="00B136D2">
      <w:pPr>
        <w:pStyle w:val="a3"/>
        <w:rPr>
          <w:rFonts w:hAnsi="宋体" w:cs="宋体"/>
        </w:rPr>
      </w:pPr>
    </w:p>
    <w:p w:rsidR="00B136D2" w:rsidRPr="00D06EDD" w:rsidRDefault="00B136D2" w:rsidP="00B136D2">
      <w:pPr>
        <w:pStyle w:val="a3"/>
        <w:rPr>
          <w:rFonts w:hAnsi="宋体" w:cs="宋体"/>
        </w:rPr>
      </w:pPr>
      <w:r w:rsidRPr="00D06EDD">
        <w:rPr>
          <w:rFonts w:hAnsi="宋体" w:cs="宋体"/>
        </w:rPr>
        <w:t>Copyright © 2026 Liu and Xu.</w:t>
      </w:r>
    </w:p>
    <w:p w:rsidR="00B136D2" w:rsidRPr="00D06EDD" w:rsidRDefault="00B136D2" w:rsidP="00B136D2">
      <w:pPr>
        <w:pStyle w:val="a3"/>
        <w:rPr>
          <w:rFonts w:hAnsi="宋体" w:cs="宋体"/>
        </w:rPr>
      </w:pPr>
    </w:p>
    <w:p w:rsidR="00B136D2" w:rsidRPr="00D06EDD" w:rsidRDefault="00B136D2" w:rsidP="00B136D2">
      <w:pPr>
        <w:pStyle w:val="a3"/>
        <w:rPr>
          <w:rFonts w:hAnsi="宋体" w:cs="宋体"/>
        </w:rPr>
      </w:pPr>
      <w:r w:rsidRPr="00D06EDD">
        <w:rPr>
          <w:rFonts w:hAnsi="宋体" w:cs="宋体"/>
        </w:rPr>
        <w:t>DOI: 10.3389/fmed.2026.1903970</w:t>
      </w:r>
    </w:p>
    <w:p w:rsidR="00B136D2" w:rsidRPr="00D06EDD" w:rsidRDefault="00B136D2" w:rsidP="00B136D2">
      <w:pPr>
        <w:pStyle w:val="a3"/>
        <w:rPr>
          <w:rFonts w:hAnsi="宋体" w:cs="宋体"/>
        </w:rPr>
      </w:pPr>
      <w:r w:rsidRPr="00D06EDD">
        <w:rPr>
          <w:rFonts w:hAnsi="宋体" w:cs="宋体"/>
        </w:rPr>
        <w:t>PMCID: PMC13422553</w:t>
      </w:r>
    </w:p>
    <w:p w:rsidR="00B136D2" w:rsidRPr="00D06EDD" w:rsidRDefault="00B136D2" w:rsidP="00B136D2">
      <w:pPr>
        <w:pStyle w:val="a3"/>
        <w:rPr>
          <w:rFonts w:hAnsi="宋体" w:cs="宋体"/>
        </w:rPr>
      </w:pPr>
      <w:r w:rsidRPr="00D06EDD">
        <w:rPr>
          <w:rFonts w:hAnsi="宋体" w:cs="宋体"/>
        </w:rPr>
        <w:t>PMID: 42535065</w:t>
      </w:r>
    </w:p>
    <w:p w:rsidR="00B136D2" w:rsidRPr="00D06EDD" w:rsidRDefault="00B136D2" w:rsidP="00B136D2">
      <w:pPr>
        <w:pStyle w:val="a3"/>
        <w:rPr>
          <w:rFonts w:hAnsi="宋体" w:cs="宋体"/>
        </w:rPr>
      </w:pPr>
    </w:p>
    <w:p w:rsidR="00B136D2" w:rsidRPr="004E7FCC" w:rsidRDefault="0098070C" w:rsidP="00B136D2">
      <w:pPr>
        <w:pStyle w:val="a3"/>
        <w:rPr>
          <w:rFonts w:hAnsi="宋体" w:cs="宋体"/>
          <w:b/>
          <w:color w:val="FF0000"/>
        </w:rPr>
      </w:pPr>
      <w:r>
        <w:rPr>
          <w:rFonts w:hAnsi="宋体" w:cs="宋体"/>
          <w:b/>
          <w:color w:val="FF0000"/>
        </w:rPr>
        <w:t>21</w:t>
      </w:r>
      <w:r w:rsidR="00B136D2" w:rsidRPr="004E7FCC">
        <w:rPr>
          <w:rFonts w:hAnsi="宋体" w:cs="宋体"/>
          <w:b/>
          <w:color w:val="FF0000"/>
        </w:rPr>
        <w:t xml:space="preserve">. Front Neurol. 2026 Jul 16;17:1806668. doi: 10.3389/fneur.2026.1806668. </w:t>
      </w:r>
    </w:p>
    <w:p w:rsidR="00B136D2" w:rsidRPr="004E7FCC" w:rsidRDefault="00B136D2" w:rsidP="00B136D2">
      <w:pPr>
        <w:pStyle w:val="a3"/>
        <w:rPr>
          <w:rFonts w:hAnsi="宋体" w:cs="宋体"/>
          <w:b/>
          <w:color w:val="FF0000"/>
        </w:rPr>
      </w:pPr>
      <w:r w:rsidRPr="004E7FCC">
        <w:rPr>
          <w:rFonts w:hAnsi="宋体" w:cs="宋体"/>
          <w:b/>
          <w:color w:val="FF0000"/>
        </w:rPr>
        <w:t>eCollection 2026.</w:t>
      </w:r>
    </w:p>
    <w:p w:rsidR="00B136D2" w:rsidRPr="00D06EDD" w:rsidRDefault="00B136D2" w:rsidP="00B136D2">
      <w:pPr>
        <w:pStyle w:val="a3"/>
        <w:rPr>
          <w:rFonts w:hAnsi="宋体" w:cs="宋体"/>
        </w:rPr>
      </w:pPr>
    </w:p>
    <w:p w:rsidR="00B136D2" w:rsidRPr="00D06EDD" w:rsidRDefault="00B136D2" w:rsidP="00B136D2">
      <w:pPr>
        <w:pStyle w:val="a3"/>
        <w:rPr>
          <w:rFonts w:hAnsi="宋体" w:cs="宋体"/>
        </w:rPr>
      </w:pPr>
      <w:r w:rsidRPr="00D06EDD">
        <w:rPr>
          <w:rFonts w:hAnsi="宋体" w:cs="宋体"/>
        </w:rPr>
        <w:t xml:space="preserve">Hydrocephalus as a consistent predictor of in-hospital mortality in tuberculous </w:t>
      </w:r>
    </w:p>
    <w:p w:rsidR="00B136D2" w:rsidRPr="00D06EDD" w:rsidRDefault="00B136D2" w:rsidP="00B136D2">
      <w:pPr>
        <w:pStyle w:val="a3"/>
        <w:rPr>
          <w:rFonts w:hAnsi="宋体" w:cs="宋体"/>
        </w:rPr>
      </w:pPr>
      <w:r w:rsidRPr="00D06EDD">
        <w:rPr>
          <w:rFonts w:hAnsi="宋体" w:cs="宋体"/>
        </w:rPr>
        <w:t>meningitis: no age-specific effect modification in a lifespan cohort.</w:t>
      </w:r>
    </w:p>
    <w:p w:rsidR="00B136D2" w:rsidRPr="00D06EDD" w:rsidRDefault="00B136D2" w:rsidP="00B136D2">
      <w:pPr>
        <w:pStyle w:val="a3"/>
        <w:rPr>
          <w:rFonts w:hAnsi="宋体" w:cs="宋体"/>
        </w:rPr>
      </w:pPr>
    </w:p>
    <w:p w:rsidR="00B136D2" w:rsidRPr="00D06EDD" w:rsidRDefault="00B136D2" w:rsidP="00B136D2">
      <w:pPr>
        <w:pStyle w:val="a3"/>
        <w:rPr>
          <w:rFonts w:hAnsi="宋体" w:cs="宋体"/>
        </w:rPr>
      </w:pPr>
      <w:r w:rsidRPr="00D06EDD">
        <w:rPr>
          <w:rFonts w:hAnsi="宋体" w:cs="宋体"/>
        </w:rPr>
        <w:t xml:space="preserve">Wu Q(1), Xiao X(2), Zhou H(3), Ouyang Y(2), Chen S(4), Hu J(4), Zhou Y(5), Zeng </w:t>
      </w:r>
    </w:p>
    <w:p w:rsidR="00B136D2" w:rsidRPr="00D06EDD" w:rsidRDefault="00B136D2" w:rsidP="00B136D2">
      <w:pPr>
        <w:pStyle w:val="a3"/>
        <w:rPr>
          <w:rFonts w:hAnsi="宋体" w:cs="宋体"/>
        </w:rPr>
      </w:pPr>
      <w:r w:rsidRPr="00D06EDD">
        <w:rPr>
          <w:rFonts w:hAnsi="宋体" w:cs="宋体"/>
        </w:rPr>
        <w:t>W(2).</w:t>
      </w:r>
    </w:p>
    <w:p w:rsidR="00B136D2" w:rsidRDefault="00B136D2" w:rsidP="00B136D2">
      <w:pPr>
        <w:pStyle w:val="a3"/>
        <w:rPr>
          <w:rFonts w:hAnsi="宋体" w:cs="宋体"/>
        </w:rPr>
      </w:pPr>
    </w:p>
    <w:p w:rsidR="00B136D2" w:rsidRPr="004E7FCC" w:rsidRDefault="00B136D2" w:rsidP="00B136D2">
      <w:pPr>
        <w:pStyle w:val="a3"/>
        <w:rPr>
          <w:rFonts w:hAnsi="宋体" w:cs="宋体"/>
          <w:b/>
          <w:color w:val="0070C0"/>
        </w:rPr>
      </w:pPr>
      <w:r w:rsidRPr="004E7FCC">
        <w:rPr>
          <w:rFonts w:hAnsi="宋体" w:cs="宋体"/>
          <w:b/>
          <w:color w:val="0070C0"/>
        </w:rPr>
        <w:t>Qiong Wu, Xiangzhi Xiao, Huashan Zhou, Yan Ouyang, Sufen Chen, Jue Hu</w:t>
      </w:r>
      <w:r w:rsidR="00E83E71">
        <w:rPr>
          <w:rFonts w:hAnsi="宋体" w:cs="宋体" w:hint="eastAsia"/>
          <w:b/>
          <w:color w:val="0070C0"/>
        </w:rPr>
        <w:t>*</w:t>
      </w:r>
      <w:r w:rsidRPr="004E7FCC">
        <w:rPr>
          <w:rFonts w:hAnsi="宋体" w:cs="宋体"/>
          <w:b/>
          <w:color w:val="0070C0"/>
        </w:rPr>
        <w:t xml:space="preserve">, Yanhua </w:t>
      </w:r>
      <w:r w:rsidRPr="004E7FCC">
        <w:rPr>
          <w:rFonts w:hAnsi="宋体" w:cs="宋体"/>
          <w:b/>
          <w:color w:val="0070C0"/>
        </w:rPr>
        <w:lastRenderedPageBreak/>
        <w:t>Zhou, Wengao Zeng</w:t>
      </w:r>
      <w:r w:rsidR="00E83E71">
        <w:rPr>
          <w:rFonts w:hAnsi="宋体" w:cs="宋体" w:hint="eastAsia"/>
          <w:b/>
          <w:color w:val="0070C0"/>
        </w:rPr>
        <w:t>*</w:t>
      </w:r>
    </w:p>
    <w:p w:rsidR="00B136D2" w:rsidRPr="00E83E71" w:rsidRDefault="00E83E71" w:rsidP="00B136D2">
      <w:pPr>
        <w:pStyle w:val="a3"/>
        <w:rPr>
          <w:rFonts w:hAnsi="宋体" w:cs="宋体"/>
          <w:b/>
          <w:color w:val="0070C0"/>
        </w:rPr>
      </w:pPr>
      <w:r w:rsidRPr="00E83E71">
        <w:rPr>
          <w:rFonts w:hAnsi="宋体" w:cs="宋体"/>
          <w:b/>
          <w:color w:val="0070C0"/>
        </w:rPr>
        <w:t>*CORRESPONDENCE Wengao Zeng</w:t>
      </w:r>
      <w:r w:rsidRPr="00E83E71">
        <w:rPr>
          <w:rFonts w:hAnsi="宋体" w:cs="宋体" w:hint="eastAsia"/>
          <w:b/>
          <w:color w:val="0070C0"/>
        </w:rPr>
        <w:t>，</w:t>
      </w:r>
      <w:hyperlink r:id="rId11" w:history="1">
        <w:r w:rsidRPr="00E83E71">
          <w:rPr>
            <w:rStyle w:val="a6"/>
            <w:rFonts w:hAnsi="宋体" w:cs="宋体"/>
            <w:b/>
            <w:color w:val="0070C0"/>
            <w:u w:val="none"/>
          </w:rPr>
          <w:t>wgz9988@163.com</w:t>
        </w:r>
      </w:hyperlink>
      <w:r w:rsidRPr="00E83E71">
        <w:rPr>
          <w:rFonts w:hAnsi="宋体" w:cs="宋体" w:hint="eastAsia"/>
          <w:b/>
          <w:color w:val="0070C0"/>
        </w:rPr>
        <w:t>；</w:t>
      </w:r>
      <w:r w:rsidRPr="00E83E71">
        <w:rPr>
          <w:rFonts w:hAnsi="宋体" w:cs="宋体"/>
          <w:b/>
          <w:color w:val="0070C0"/>
        </w:rPr>
        <w:t xml:space="preserve"> Jue Hu</w:t>
      </w:r>
      <w:r w:rsidRPr="00E83E71">
        <w:rPr>
          <w:rFonts w:hAnsi="宋体" w:cs="宋体" w:hint="eastAsia"/>
          <w:b/>
          <w:color w:val="0070C0"/>
        </w:rPr>
        <w:t>，</w:t>
      </w:r>
      <w:r w:rsidRPr="00E83E71">
        <w:rPr>
          <w:rFonts w:hAnsi="宋体" w:cs="宋体"/>
          <w:b/>
          <w:color w:val="0070C0"/>
        </w:rPr>
        <w:t>hujue2002@126.com</w:t>
      </w:r>
    </w:p>
    <w:p w:rsidR="00B136D2" w:rsidRDefault="00B136D2" w:rsidP="00B136D2">
      <w:pPr>
        <w:pStyle w:val="a3"/>
        <w:rPr>
          <w:rFonts w:hAnsi="宋体" w:cs="宋体"/>
        </w:rPr>
      </w:pPr>
    </w:p>
    <w:p w:rsidR="00B136D2" w:rsidRPr="00D06EDD" w:rsidRDefault="00B136D2" w:rsidP="00B136D2">
      <w:pPr>
        <w:pStyle w:val="a3"/>
        <w:rPr>
          <w:rFonts w:hAnsi="宋体" w:cs="宋体"/>
        </w:rPr>
      </w:pPr>
      <w:r w:rsidRPr="00D06EDD">
        <w:rPr>
          <w:rFonts w:hAnsi="宋体" w:cs="宋体"/>
        </w:rPr>
        <w:t>Author information:</w:t>
      </w:r>
    </w:p>
    <w:p w:rsidR="00B136D2" w:rsidRPr="00D06EDD" w:rsidRDefault="00B136D2" w:rsidP="00B136D2">
      <w:pPr>
        <w:pStyle w:val="a3"/>
        <w:rPr>
          <w:rFonts w:hAnsi="宋体" w:cs="宋体"/>
        </w:rPr>
      </w:pPr>
      <w:r w:rsidRPr="00D06EDD">
        <w:rPr>
          <w:rFonts w:hAnsi="宋体" w:cs="宋体"/>
        </w:rPr>
        <w:t xml:space="preserve">(1)Department of Neurosurgery, The Affiliated Changsha Central Hospital, </w:t>
      </w:r>
    </w:p>
    <w:p w:rsidR="00B136D2" w:rsidRPr="00D06EDD" w:rsidRDefault="00B136D2" w:rsidP="00B136D2">
      <w:pPr>
        <w:pStyle w:val="a3"/>
        <w:rPr>
          <w:rFonts w:hAnsi="宋体" w:cs="宋体"/>
        </w:rPr>
      </w:pPr>
      <w:r w:rsidRPr="00D06EDD">
        <w:rPr>
          <w:rFonts w:hAnsi="宋体" w:cs="宋体"/>
        </w:rPr>
        <w:t>Hengyang Medical School, University of South China, Changsha, Hunan, China.</w:t>
      </w:r>
    </w:p>
    <w:p w:rsidR="00B136D2" w:rsidRPr="00D06EDD" w:rsidRDefault="00B136D2" w:rsidP="00B136D2">
      <w:pPr>
        <w:pStyle w:val="a3"/>
        <w:rPr>
          <w:rFonts w:hAnsi="宋体" w:cs="宋体"/>
        </w:rPr>
      </w:pPr>
      <w:r w:rsidRPr="00D06EDD">
        <w:rPr>
          <w:rFonts w:hAnsi="宋体" w:cs="宋体"/>
        </w:rPr>
        <w:t xml:space="preserve">(2)Department of Internal Medicine, The Second Hospital of Changsha (West Branch </w:t>
      </w:r>
    </w:p>
    <w:p w:rsidR="00B136D2" w:rsidRPr="00D06EDD" w:rsidRDefault="00B136D2" w:rsidP="00B136D2">
      <w:pPr>
        <w:pStyle w:val="a3"/>
        <w:rPr>
          <w:rFonts w:hAnsi="宋体" w:cs="宋体"/>
        </w:rPr>
      </w:pPr>
      <w:r w:rsidRPr="00D06EDD">
        <w:rPr>
          <w:rFonts w:hAnsi="宋体" w:cs="宋体"/>
        </w:rPr>
        <w:t>of Changsha Hospital for Maternal &amp; Child HealthCare), Changsha, Hunan, China.</w:t>
      </w:r>
    </w:p>
    <w:p w:rsidR="00B136D2" w:rsidRPr="00D06EDD" w:rsidRDefault="00B136D2" w:rsidP="00B136D2">
      <w:pPr>
        <w:pStyle w:val="a3"/>
        <w:rPr>
          <w:rFonts w:hAnsi="宋体" w:cs="宋体"/>
        </w:rPr>
      </w:pPr>
      <w:r w:rsidRPr="00D06EDD">
        <w:rPr>
          <w:rFonts w:hAnsi="宋体" w:cs="宋体"/>
        </w:rPr>
        <w:t xml:space="preserve">(3)Department of Pathology, The Second Hospital of Changsha (West Branch of </w:t>
      </w:r>
    </w:p>
    <w:p w:rsidR="00B136D2" w:rsidRPr="00D06EDD" w:rsidRDefault="00B136D2" w:rsidP="00B136D2">
      <w:pPr>
        <w:pStyle w:val="a3"/>
        <w:rPr>
          <w:rFonts w:hAnsi="宋体" w:cs="宋体"/>
        </w:rPr>
      </w:pPr>
      <w:r w:rsidRPr="00D06EDD">
        <w:rPr>
          <w:rFonts w:hAnsi="宋体" w:cs="宋体"/>
        </w:rPr>
        <w:t>Changsha Hospital for Maternal &amp; Child HealthCare), Changsha, Hunan, China.</w:t>
      </w:r>
    </w:p>
    <w:p w:rsidR="00B136D2" w:rsidRPr="00D06EDD" w:rsidRDefault="00B136D2" w:rsidP="00B136D2">
      <w:pPr>
        <w:pStyle w:val="a3"/>
        <w:rPr>
          <w:rFonts w:hAnsi="宋体" w:cs="宋体"/>
        </w:rPr>
      </w:pPr>
      <w:r w:rsidRPr="00D06EDD">
        <w:rPr>
          <w:rFonts w:hAnsi="宋体" w:cs="宋体"/>
        </w:rPr>
        <w:t xml:space="preserve">(4)Department of Neurology, The Affiliated Changsha Central Hospital, Hengyang </w:t>
      </w:r>
    </w:p>
    <w:p w:rsidR="00B136D2" w:rsidRPr="00D06EDD" w:rsidRDefault="00B136D2" w:rsidP="00B136D2">
      <w:pPr>
        <w:pStyle w:val="a3"/>
        <w:rPr>
          <w:rFonts w:hAnsi="宋体" w:cs="宋体"/>
        </w:rPr>
      </w:pPr>
      <w:r w:rsidRPr="00D06EDD">
        <w:rPr>
          <w:rFonts w:hAnsi="宋体" w:cs="宋体"/>
        </w:rPr>
        <w:t>Medical School, University of South China, Changsha, Hunan, China.</w:t>
      </w:r>
    </w:p>
    <w:p w:rsidR="00B136D2" w:rsidRPr="00D06EDD" w:rsidRDefault="00B136D2" w:rsidP="00B136D2">
      <w:pPr>
        <w:pStyle w:val="a3"/>
        <w:rPr>
          <w:rFonts w:hAnsi="宋体" w:cs="宋体"/>
        </w:rPr>
      </w:pPr>
      <w:r w:rsidRPr="00D06EDD">
        <w:rPr>
          <w:rFonts w:hAnsi="宋体" w:cs="宋体"/>
        </w:rPr>
        <w:t xml:space="preserve">(5)Department of Otolaryngology, The Second Hospital of Changsha (West Branch of </w:t>
      </w:r>
    </w:p>
    <w:p w:rsidR="00B136D2" w:rsidRPr="00D06EDD" w:rsidRDefault="00B136D2" w:rsidP="00B136D2">
      <w:pPr>
        <w:pStyle w:val="a3"/>
        <w:rPr>
          <w:rFonts w:hAnsi="宋体" w:cs="宋体"/>
        </w:rPr>
      </w:pPr>
      <w:r w:rsidRPr="00D06EDD">
        <w:rPr>
          <w:rFonts w:hAnsi="宋体" w:cs="宋体"/>
        </w:rPr>
        <w:t>Changsha Hospital for Maternal &amp; Child HealthCare), Changsha, Hunan, China.</w:t>
      </w:r>
    </w:p>
    <w:p w:rsidR="00B136D2" w:rsidRPr="004E7FCC" w:rsidRDefault="00B136D2" w:rsidP="00B136D2">
      <w:pPr>
        <w:pStyle w:val="a3"/>
        <w:rPr>
          <w:rFonts w:hAnsi="宋体" w:cs="宋体"/>
          <w:b/>
        </w:rPr>
      </w:pPr>
    </w:p>
    <w:p w:rsidR="00B136D2" w:rsidRPr="00D06EDD" w:rsidRDefault="00B136D2" w:rsidP="00B136D2">
      <w:pPr>
        <w:pStyle w:val="a3"/>
        <w:rPr>
          <w:rFonts w:hAnsi="宋体" w:cs="宋体"/>
        </w:rPr>
      </w:pPr>
      <w:r w:rsidRPr="004E7FCC">
        <w:rPr>
          <w:rFonts w:hAnsi="宋体" w:cs="宋体"/>
          <w:b/>
        </w:rPr>
        <w:t xml:space="preserve">BACKGROUND: </w:t>
      </w:r>
      <w:r w:rsidRPr="00D06EDD">
        <w:rPr>
          <w:rFonts w:hAnsi="宋体" w:cs="宋体"/>
        </w:rPr>
        <w:t xml:space="preserve">Tuberculous meningitis (TBM) remains the most lethal manifestation </w:t>
      </w:r>
    </w:p>
    <w:p w:rsidR="00B136D2" w:rsidRPr="00D06EDD" w:rsidRDefault="00B136D2" w:rsidP="00B136D2">
      <w:pPr>
        <w:pStyle w:val="a3"/>
        <w:rPr>
          <w:rFonts w:hAnsi="宋体" w:cs="宋体"/>
        </w:rPr>
      </w:pPr>
      <w:r w:rsidRPr="00D06EDD">
        <w:rPr>
          <w:rFonts w:hAnsi="宋体" w:cs="宋体"/>
        </w:rPr>
        <w:t xml:space="preserve">of extrapulmonary tuberculosis, with persistently high in-hospital mortality </w:t>
      </w:r>
    </w:p>
    <w:p w:rsidR="00B136D2" w:rsidRPr="00D06EDD" w:rsidRDefault="00B136D2" w:rsidP="00B136D2">
      <w:pPr>
        <w:pStyle w:val="a3"/>
        <w:rPr>
          <w:rFonts w:hAnsi="宋体" w:cs="宋体"/>
        </w:rPr>
      </w:pPr>
      <w:r w:rsidRPr="00D06EDD">
        <w:rPr>
          <w:rFonts w:hAnsi="宋体" w:cs="宋体"/>
        </w:rPr>
        <w:t xml:space="preserve">despite advances in antimicrobial therapy. Hydrocephalus is a frequent and </w:t>
      </w:r>
    </w:p>
    <w:p w:rsidR="00B136D2" w:rsidRPr="00D06EDD" w:rsidRDefault="00B136D2" w:rsidP="00B136D2">
      <w:pPr>
        <w:pStyle w:val="a3"/>
        <w:rPr>
          <w:rFonts w:hAnsi="宋体" w:cs="宋体"/>
        </w:rPr>
      </w:pPr>
      <w:r w:rsidRPr="00D06EDD">
        <w:rPr>
          <w:rFonts w:hAnsi="宋体" w:cs="宋体"/>
        </w:rPr>
        <w:t xml:space="preserve">devastating complication of TBM. However, whether its prognostic impact on </w:t>
      </w:r>
    </w:p>
    <w:p w:rsidR="00B136D2" w:rsidRPr="00D06EDD" w:rsidRDefault="00B136D2" w:rsidP="00B136D2">
      <w:pPr>
        <w:pStyle w:val="a3"/>
        <w:rPr>
          <w:rFonts w:hAnsi="宋体" w:cs="宋体"/>
        </w:rPr>
      </w:pPr>
      <w:r w:rsidRPr="00D06EDD">
        <w:rPr>
          <w:rFonts w:hAnsi="宋体" w:cs="宋体"/>
        </w:rPr>
        <w:t xml:space="preserve">mortality is consistent across age groups-and whether age modifies this </w:t>
      </w:r>
    </w:p>
    <w:p w:rsidR="00B136D2" w:rsidRPr="00D06EDD" w:rsidRDefault="00B136D2" w:rsidP="00B136D2">
      <w:pPr>
        <w:pStyle w:val="a3"/>
        <w:rPr>
          <w:rFonts w:hAnsi="宋体" w:cs="宋体"/>
        </w:rPr>
      </w:pPr>
      <w:r w:rsidRPr="00D06EDD">
        <w:rPr>
          <w:rFonts w:hAnsi="宋体" w:cs="宋体"/>
        </w:rPr>
        <w:t>association-remains unresolved due to the lack of lifespan-spanning evidence.</w:t>
      </w:r>
    </w:p>
    <w:p w:rsidR="00B136D2" w:rsidRPr="00D06EDD" w:rsidRDefault="00B136D2" w:rsidP="00B136D2">
      <w:pPr>
        <w:pStyle w:val="a3"/>
        <w:rPr>
          <w:rFonts w:hAnsi="宋体" w:cs="宋体"/>
        </w:rPr>
      </w:pPr>
      <w:r w:rsidRPr="004E7FCC">
        <w:rPr>
          <w:rFonts w:hAnsi="宋体" w:cs="宋体"/>
          <w:b/>
        </w:rPr>
        <w:t xml:space="preserve">METHODS: </w:t>
      </w:r>
      <w:r w:rsidRPr="00D06EDD">
        <w:rPr>
          <w:rFonts w:hAnsi="宋体" w:cs="宋体"/>
        </w:rPr>
        <w:t xml:space="preserve">We conducted a single-center retrospective cohort study including </w:t>
      </w:r>
    </w:p>
    <w:p w:rsidR="00B136D2" w:rsidRPr="00D06EDD" w:rsidRDefault="00B136D2" w:rsidP="00B136D2">
      <w:pPr>
        <w:pStyle w:val="a3"/>
        <w:rPr>
          <w:rFonts w:hAnsi="宋体" w:cs="宋体"/>
        </w:rPr>
      </w:pPr>
      <w:r w:rsidRPr="00D06EDD">
        <w:rPr>
          <w:rFonts w:hAnsi="宋体" w:cs="宋体"/>
        </w:rPr>
        <w:t xml:space="preserve">non-HIV TBM patients hospitalized between October 2013 and January 2024. To </w:t>
      </w:r>
    </w:p>
    <w:p w:rsidR="00B136D2" w:rsidRPr="00D06EDD" w:rsidRDefault="00B136D2" w:rsidP="00B136D2">
      <w:pPr>
        <w:pStyle w:val="a3"/>
        <w:rPr>
          <w:rFonts w:hAnsi="宋体" w:cs="宋体"/>
        </w:rPr>
      </w:pPr>
      <w:r w:rsidRPr="00D06EDD">
        <w:rPr>
          <w:rFonts w:hAnsi="宋体" w:cs="宋体"/>
        </w:rPr>
        <w:t xml:space="preserve">address potential multicollinearity and reduce dimensionality, least absolute </w:t>
      </w:r>
    </w:p>
    <w:p w:rsidR="00B136D2" w:rsidRPr="00D06EDD" w:rsidRDefault="00B136D2" w:rsidP="00B136D2">
      <w:pPr>
        <w:pStyle w:val="a3"/>
        <w:rPr>
          <w:rFonts w:hAnsi="宋体" w:cs="宋体"/>
        </w:rPr>
      </w:pPr>
      <w:r w:rsidRPr="00D06EDD">
        <w:rPr>
          <w:rFonts w:hAnsi="宋体" w:cs="宋体"/>
        </w:rPr>
        <w:t xml:space="preserve">shrinkage and selection operator regression was applied for variable selection. </w:t>
      </w:r>
    </w:p>
    <w:p w:rsidR="00B136D2" w:rsidRPr="00D06EDD" w:rsidRDefault="00B136D2" w:rsidP="00B136D2">
      <w:pPr>
        <w:pStyle w:val="a3"/>
        <w:rPr>
          <w:rFonts w:hAnsi="宋体" w:cs="宋体"/>
        </w:rPr>
      </w:pPr>
      <w:r w:rsidRPr="00D06EDD">
        <w:rPr>
          <w:rFonts w:hAnsi="宋体" w:cs="宋体"/>
        </w:rPr>
        <w:t xml:space="preserve">This was followed by Firth's penalized logistic regression to estimate the </w:t>
      </w:r>
    </w:p>
    <w:p w:rsidR="00B136D2" w:rsidRPr="00D06EDD" w:rsidRDefault="00B136D2" w:rsidP="00B136D2">
      <w:pPr>
        <w:pStyle w:val="a3"/>
        <w:rPr>
          <w:rFonts w:hAnsi="宋体" w:cs="宋体"/>
        </w:rPr>
      </w:pPr>
      <w:r w:rsidRPr="00D06EDD">
        <w:rPr>
          <w:rFonts w:hAnsi="宋体" w:cs="宋体"/>
        </w:rPr>
        <w:t xml:space="preserve">adjusted associations with in-hospital mortality, ensuring robust statistical </w:t>
      </w:r>
    </w:p>
    <w:p w:rsidR="00B136D2" w:rsidRPr="00D06EDD" w:rsidRDefault="00B136D2" w:rsidP="00B136D2">
      <w:pPr>
        <w:pStyle w:val="a3"/>
        <w:rPr>
          <w:rFonts w:hAnsi="宋体" w:cs="宋体"/>
        </w:rPr>
      </w:pPr>
      <w:r w:rsidRPr="00D06EDD">
        <w:rPr>
          <w:rFonts w:hAnsi="宋体" w:cs="宋体"/>
        </w:rPr>
        <w:t xml:space="preserve">adjustment for confounding variables. We examined age-related effect </w:t>
      </w:r>
    </w:p>
    <w:p w:rsidR="00B136D2" w:rsidRPr="00D06EDD" w:rsidRDefault="00B136D2" w:rsidP="00B136D2">
      <w:pPr>
        <w:pStyle w:val="a3"/>
        <w:rPr>
          <w:rFonts w:hAnsi="宋体" w:cs="宋体"/>
        </w:rPr>
      </w:pPr>
      <w:r w:rsidRPr="00D06EDD">
        <w:rPr>
          <w:rFonts w:hAnsi="宋体" w:cs="宋体"/>
        </w:rPr>
        <w:t xml:space="preserve">modification by incorporating categorical and continuous interaction terms, </w:t>
      </w:r>
    </w:p>
    <w:p w:rsidR="00B136D2" w:rsidRPr="00D06EDD" w:rsidRDefault="00B136D2" w:rsidP="00B136D2">
      <w:pPr>
        <w:pStyle w:val="a3"/>
        <w:rPr>
          <w:rFonts w:hAnsi="宋体" w:cs="宋体"/>
        </w:rPr>
      </w:pPr>
      <w:r w:rsidRPr="00D06EDD">
        <w:rPr>
          <w:rFonts w:hAnsi="宋体" w:cs="宋体"/>
        </w:rPr>
        <w:t xml:space="preserve">performing stratified analyses, and applying restricted cubic splines modeling. </w:t>
      </w:r>
    </w:p>
    <w:p w:rsidR="00B136D2" w:rsidRPr="00D06EDD" w:rsidRDefault="00B136D2" w:rsidP="00B136D2">
      <w:pPr>
        <w:pStyle w:val="a3"/>
        <w:rPr>
          <w:rFonts w:hAnsi="宋体" w:cs="宋体"/>
        </w:rPr>
      </w:pPr>
      <w:r w:rsidRPr="00D06EDD">
        <w:rPr>
          <w:rFonts w:hAnsi="宋体" w:cs="宋体"/>
        </w:rPr>
        <w:t xml:space="preserve">Model performance was evaluated using discrimination, calibration, and decision </w:t>
      </w:r>
    </w:p>
    <w:p w:rsidR="00B136D2" w:rsidRPr="00D06EDD" w:rsidRDefault="00B136D2" w:rsidP="00B136D2">
      <w:pPr>
        <w:pStyle w:val="a3"/>
        <w:rPr>
          <w:rFonts w:hAnsi="宋体" w:cs="宋体"/>
        </w:rPr>
      </w:pPr>
      <w:r w:rsidRPr="00D06EDD">
        <w:rPr>
          <w:rFonts w:hAnsi="宋体" w:cs="宋体"/>
        </w:rPr>
        <w:t>curve analysis, with internal validation by bootstrap resampling.</w:t>
      </w:r>
    </w:p>
    <w:p w:rsidR="00B136D2" w:rsidRPr="00D06EDD" w:rsidRDefault="00B136D2" w:rsidP="00B136D2">
      <w:pPr>
        <w:pStyle w:val="a3"/>
        <w:rPr>
          <w:rFonts w:hAnsi="宋体" w:cs="宋体"/>
        </w:rPr>
      </w:pPr>
      <w:r w:rsidRPr="004E7FCC">
        <w:rPr>
          <w:rFonts w:hAnsi="宋体" w:cs="宋体"/>
          <w:b/>
        </w:rPr>
        <w:t xml:space="preserve">RESULTS: </w:t>
      </w:r>
      <w:r w:rsidRPr="00D06EDD">
        <w:rPr>
          <w:rFonts w:hAnsi="宋体" w:cs="宋体"/>
        </w:rPr>
        <w:t xml:space="preserve">Among 1,574 patients, the in-hospital mortality rate was 11.9%. </w:t>
      </w:r>
    </w:p>
    <w:p w:rsidR="00B136D2" w:rsidRPr="00D06EDD" w:rsidRDefault="00B136D2" w:rsidP="00B136D2">
      <w:pPr>
        <w:pStyle w:val="a3"/>
        <w:rPr>
          <w:rFonts w:hAnsi="宋体" w:cs="宋体"/>
        </w:rPr>
      </w:pPr>
      <w:r w:rsidRPr="00D06EDD">
        <w:rPr>
          <w:rFonts w:hAnsi="宋体" w:cs="宋体"/>
        </w:rPr>
        <w:t xml:space="preserve">Hydrocephalus was independently associated with increased mortality risk in the </w:t>
      </w:r>
    </w:p>
    <w:p w:rsidR="00B136D2" w:rsidRPr="00D06EDD" w:rsidRDefault="00B136D2" w:rsidP="00B136D2">
      <w:pPr>
        <w:pStyle w:val="a3"/>
        <w:rPr>
          <w:rFonts w:hAnsi="宋体" w:cs="宋体"/>
        </w:rPr>
      </w:pPr>
      <w:r w:rsidRPr="00D06EDD">
        <w:rPr>
          <w:rFonts w:hAnsi="宋体" w:cs="宋体"/>
        </w:rPr>
        <w:t xml:space="preserve">overall cohort, and this effect was broadly similar in children and adults. No </w:t>
      </w:r>
    </w:p>
    <w:p w:rsidR="00B136D2" w:rsidRPr="00D06EDD" w:rsidRDefault="00B136D2" w:rsidP="00B136D2">
      <w:pPr>
        <w:pStyle w:val="a3"/>
        <w:rPr>
          <w:rFonts w:hAnsi="宋体" w:cs="宋体"/>
        </w:rPr>
      </w:pPr>
      <w:r w:rsidRPr="00D06EDD">
        <w:rPr>
          <w:rFonts w:hAnsi="宋体" w:cs="宋体"/>
        </w:rPr>
        <w:t xml:space="preserve">statistically significant interaction between hydrocephalus and age was detected </w:t>
      </w:r>
    </w:p>
    <w:p w:rsidR="00B136D2" w:rsidRPr="00D06EDD" w:rsidRDefault="00B136D2" w:rsidP="00B136D2">
      <w:pPr>
        <w:pStyle w:val="a3"/>
        <w:rPr>
          <w:rFonts w:hAnsi="宋体" w:cs="宋体"/>
        </w:rPr>
      </w:pPr>
      <w:r w:rsidRPr="00D06EDD">
        <w:rPr>
          <w:rFonts w:hAnsi="宋体" w:cs="宋体"/>
        </w:rPr>
        <w:t xml:space="preserve">in categorical, continuous, or spline-based analyses. Predicted mortality </w:t>
      </w:r>
    </w:p>
    <w:p w:rsidR="00B136D2" w:rsidRPr="00D06EDD" w:rsidRDefault="00B136D2" w:rsidP="00B136D2">
      <w:pPr>
        <w:pStyle w:val="a3"/>
        <w:rPr>
          <w:rFonts w:hAnsi="宋体" w:cs="宋体"/>
        </w:rPr>
      </w:pPr>
      <w:r w:rsidRPr="00D06EDD">
        <w:rPr>
          <w:rFonts w:hAnsi="宋体" w:cs="宋体"/>
        </w:rPr>
        <w:t xml:space="preserve">increased with older age in both hydrocephalus groups, particularly in older </w:t>
      </w:r>
    </w:p>
    <w:p w:rsidR="00B136D2" w:rsidRPr="00D06EDD" w:rsidRDefault="00B136D2" w:rsidP="00B136D2">
      <w:pPr>
        <w:pStyle w:val="a3"/>
        <w:rPr>
          <w:rFonts w:hAnsi="宋体" w:cs="宋体"/>
        </w:rPr>
      </w:pPr>
      <w:r w:rsidRPr="00D06EDD">
        <w:rPr>
          <w:rFonts w:hAnsi="宋体" w:cs="宋体"/>
        </w:rPr>
        <w:t xml:space="preserve">patients, but the relative adverse effect of hydrocephalus remained broadly </w:t>
      </w:r>
    </w:p>
    <w:p w:rsidR="00B136D2" w:rsidRPr="00D06EDD" w:rsidRDefault="00B136D2" w:rsidP="00B136D2">
      <w:pPr>
        <w:pStyle w:val="a3"/>
        <w:rPr>
          <w:rFonts w:hAnsi="宋体" w:cs="宋体"/>
        </w:rPr>
      </w:pPr>
      <w:r w:rsidRPr="00D06EDD">
        <w:rPr>
          <w:rFonts w:hAnsi="宋体" w:cs="宋体"/>
        </w:rPr>
        <w:t xml:space="preserve">parallel across age. The prediction model showed excellent discrimination and </w:t>
      </w:r>
    </w:p>
    <w:p w:rsidR="00B136D2" w:rsidRPr="00D06EDD" w:rsidRDefault="00B136D2" w:rsidP="00B136D2">
      <w:pPr>
        <w:pStyle w:val="a3"/>
        <w:rPr>
          <w:rFonts w:hAnsi="宋体" w:cs="宋体"/>
        </w:rPr>
      </w:pPr>
      <w:r w:rsidRPr="00D06EDD">
        <w:rPr>
          <w:rFonts w:hAnsi="宋体" w:cs="宋体"/>
        </w:rPr>
        <w:t xml:space="preserve">good calibration, with stable net clinical benefit across a wide range of risk </w:t>
      </w:r>
    </w:p>
    <w:p w:rsidR="00B136D2" w:rsidRPr="00D06EDD" w:rsidRDefault="00B136D2" w:rsidP="00B136D2">
      <w:pPr>
        <w:pStyle w:val="a3"/>
        <w:rPr>
          <w:rFonts w:hAnsi="宋体" w:cs="宋体"/>
        </w:rPr>
      </w:pPr>
      <w:r w:rsidRPr="00D06EDD">
        <w:rPr>
          <w:rFonts w:hAnsi="宋体" w:cs="宋体"/>
        </w:rPr>
        <w:t>thresholds.</w:t>
      </w:r>
    </w:p>
    <w:p w:rsidR="00B136D2" w:rsidRPr="00D06EDD" w:rsidRDefault="00B136D2" w:rsidP="00B136D2">
      <w:pPr>
        <w:pStyle w:val="a3"/>
        <w:rPr>
          <w:rFonts w:hAnsi="宋体" w:cs="宋体"/>
        </w:rPr>
      </w:pPr>
      <w:r w:rsidRPr="004E7FCC">
        <w:rPr>
          <w:rFonts w:hAnsi="宋体" w:cs="宋体"/>
          <w:b/>
        </w:rPr>
        <w:t xml:space="preserve">CONCLUSIONS: </w:t>
      </w:r>
      <w:r w:rsidRPr="00D06EDD">
        <w:rPr>
          <w:rFonts w:hAnsi="宋体" w:cs="宋体"/>
        </w:rPr>
        <w:t xml:space="preserve">Hydrocephalus is a strong predictor of in-hospital mortality in </w:t>
      </w:r>
    </w:p>
    <w:p w:rsidR="00B136D2" w:rsidRPr="00D06EDD" w:rsidRDefault="00B136D2" w:rsidP="00B136D2">
      <w:pPr>
        <w:pStyle w:val="a3"/>
        <w:rPr>
          <w:rFonts w:hAnsi="宋体" w:cs="宋体"/>
        </w:rPr>
      </w:pPr>
      <w:r w:rsidRPr="00D06EDD">
        <w:rPr>
          <w:rFonts w:hAnsi="宋体" w:cs="宋体"/>
        </w:rPr>
        <w:t xml:space="preserve">TBM. We found no statistically clear evidence of effect modification by age </w:t>
      </w:r>
    </w:p>
    <w:p w:rsidR="00B136D2" w:rsidRPr="00D06EDD" w:rsidRDefault="00B136D2" w:rsidP="00B136D2">
      <w:pPr>
        <w:pStyle w:val="a3"/>
        <w:rPr>
          <w:rFonts w:hAnsi="宋体" w:cs="宋体"/>
        </w:rPr>
      </w:pPr>
      <w:r w:rsidRPr="00D06EDD">
        <w:rPr>
          <w:rFonts w:hAnsi="宋体" w:cs="宋体"/>
        </w:rPr>
        <w:lastRenderedPageBreak/>
        <w:t xml:space="preserve">across the lifespan; however, this finding should be interpreted cautiously </w:t>
      </w:r>
    </w:p>
    <w:p w:rsidR="00B136D2" w:rsidRPr="00D06EDD" w:rsidRDefault="00B136D2" w:rsidP="00B136D2">
      <w:pPr>
        <w:pStyle w:val="a3"/>
        <w:rPr>
          <w:rFonts w:hAnsi="宋体" w:cs="宋体"/>
        </w:rPr>
      </w:pPr>
      <w:r w:rsidRPr="00D06EDD">
        <w:rPr>
          <w:rFonts w:hAnsi="宋体" w:cs="宋体"/>
        </w:rPr>
        <w:t xml:space="preserve">because the pediatric subgroup was relatively small and its confidence intervals </w:t>
      </w:r>
    </w:p>
    <w:p w:rsidR="00B136D2" w:rsidRPr="00D06EDD" w:rsidRDefault="00B136D2" w:rsidP="00B136D2">
      <w:pPr>
        <w:pStyle w:val="a3"/>
        <w:rPr>
          <w:rFonts w:hAnsi="宋体" w:cs="宋体"/>
        </w:rPr>
      </w:pPr>
      <w:r w:rsidRPr="00D06EDD">
        <w:rPr>
          <w:rFonts w:hAnsi="宋体" w:cs="宋体"/>
        </w:rPr>
        <w:t xml:space="preserve">were wider. These findings support early detection and timely management of </w:t>
      </w:r>
    </w:p>
    <w:p w:rsidR="00B136D2" w:rsidRPr="00D06EDD" w:rsidRDefault="00B136D2" w:rsidP="00B136D2">
      <w:pPr>
        <w:pStyle w:val="a3"/>
        <w:rPr>
          <w:rFonts w:hAnsi="宋体" w:cs="宋体"/>
        </w:rPr>
      </w:pPr>
      <w:r w:rsidRPr="00D06EDD">
        <w:rPr>
          <w:rFonts w:hAnsi="宋体" w:cs="宋体"/>
        </w:rPr>
        <w:t>hydrocephalus in patients of all ages.</w:t>
      </w:r>
    </w:p>
    <w:p w:rsidR="00B136D2" w:rsidRPr="00D06EDD" w:rsidRDefault="00B136D2" w:rsidP="00B136D2">
      <w:pPr>
        <w:pStyle w:val="a3"/>
        <w:rPr>
          <w:rFonts w:hAnsi="宋体" w:cs="宋体"/>
        </w:rPr>
      </w:pPr>
    </w:p>
    <w:p w:rsidR="00B136D2" w:rsidRPr="00D06EDD" w:rsidRDefault="00B136D2" w:rsidP="00B136D2">
      <w:pPr>
        <w:pStyle w:val="a3"/>
        <w:rPr>
          <w:rFonts w:hAnsi="宋体" w:cs="宋体"/>
        </w:rPr>
      </w:pPr>
      <w:r w:rsidRPr="00D06EDD">
        <w:rPr>
          <w:rFonts w:hAnsi="宋体" w:cs="宋体"/>
        </w:rPr>
        <w:t>Copyright © 2026 Wu, Xiao, Zhou, Ouyang, Chen, Hu, Zhou and Zeng.</w:t>
      </w:r>
    </w:p>
    <w:p w:rsidR="00B136D2" w:rsidRPr="00D06EDD" w:rsidRDefault="00B136D2" w:rsidP="00B136D2">
      <w:pPr>
        <w:pStyle w:val="a3"/>
        <w:rPr>
          <w:rFonts w:hAnsi="宋体" w:cs="宋体"/>
        </w:rPr>
      </w:pPr>
    </w:p>
    <w:p w:rsidR="00B136D2" w:rsidRPr="00D06EDD" w:rsidRDefault="00B136D2" w:rsidP="00B136D2">
      <w:pPr>
        <w:pStyle w:val="a3"/>
        <w:rPr>
          <w:rFonts w:hAnsi="宋体" w:cs="宋体"/>
        </w:rPr>
      </w:pPr>
      <w:r w:rsidRPr="00D06EDD">
        <w:rPr>
          <w:rFonts w:hAnsi="宋体" w:cs="宋体"/>
        </w:rPr>
        <w:t>DOI: 10.3389/fneur.2026.1806668</w:t>
      </w:r>
    </w:p>
    <w:p w:rsidR="00B136D2" w:rsidRPr="00D06EDD" w:rsidRDefault="00B136D2" w:rsidP="00B136D2">
      <w:pPr>
        <w:pStyle w:val="a3"/>
        <w:rPr>
          <w:rFonts w:hAnsi="宋体" w:cs="宋体"/>
        </w:rPr>
      </w:pPr>
      <w:r w:rsidRPr="00D06EDD">
        <w:rPr>
          <w:rFonts w:hAnsi="宋体" w:cs="宋体"/>
        </w:rPr>
        <w:t>PMCID: PMC13422458</w:t>
      </w:r>
    </w:p>
    <w:p w:rsidR="00B136D2" w:rsidRPr="00D06EDD" w:rsidRDefault="00B136D2" w:rsidP="00B136D2">
      <w:pPr>
        <w:pStyle w:val="a3"/>
        <w:rPr>
          <w:rFonts w:hAnsi="宋体" w:cs="宋体" w:hint="eastAsia"/>
        </w:rPr>
      </w:pPr>
      <w:r w:rsidRPr="00D06EDD">
        <w:rPr>
          <w:rFonts w:hAnsi="宋体" w:cs="宋体"/>
        </w:rPr>
        <w:t>PMID: 42534838</w:t>
      </w:r>
      <w:bookmarkStart w:id="0" w:name="_GoBack"/>
      <w:bookmarkEnd w:id="0"/>
    </w:p>
    <w:p w:rsidR="0059287F" w:rsidRPr="00B136D2" w:rsidRDefault="0059287F" w:rsidP="0059287F">
      <w:pPr>
        <w:rPr>
          <w:rFonts w:ascii="宋体" w:eastAsia="宋体" w:hAnsi="宋体" w:cs="宋体"/>
          <w:szCs w:val="21"/>
        </w:rPr>
      </w:pPr>
    </w:p>
    <w:p w:rsidR="001B4CE6" w:rsidRPr="008B5DF5" w:rsidRDefault="001B4CE6" w:rsidP="00142DBF">
      <w:pPr>
        <w:rPr>
          <w:rFonts w:ascii="宋体" w:eastAsia="宋体" w:hAnsi="宋体" w:cs="宋体"/>
          <w:color w:val="000000" w:themeColor="text1"/>
          <w:szCs w:val="24"/>
        </w:rPr>
      </w:pPr>
    </w:p>
    <w:p w:rsidR="00142DBF" w:rsidRPr="00D84791" w:rsidRDefault="00142DBF" w:rsidP="00142DBF">
      <w:pPr>
        <w:rPr>
          <w:rFonts w:ascii="宋体" w:eastAsia="宋体" w:hAnsi="宋体" w:cs="宋体"/>
          <w:color w:val="000000" w:themeColor="text1"/>
          <w:szCs w:val="24"/>
        </w:rPr>
      </w:pPr>
    </w:p>
    <w:p w:rsidR="00142DBF" w:rsidRPr="00544F05" w:rsidRDefault="00142DBF" w:rsidP="00142DBF">
      <w:pPr>
        <w:rPr>
          <w:rFonts w:ascii="宋体" w:eastAsia="宋体" w:hAnsi="宋体" w:cs="宋体"/>
          <w:color w:val="000000" w:themeColor="text1"/>
          <w:szCs w:val="24"/>
        </w:rPr>
      </w:pPr>
    </w:p>
    <w:p w:rsidR="002C0AB2" w:rsidRPr="00C8717C" w:rsidRDefault="002C0AB2" w:rsidP="00D84791">
      <w:pPr>
        <w:rPr>
          <w:rFonts w:ascii="宋体" w:eastAsia="宋体" w:hAnsi="宋体" w:cs="宋体"/>
          <w:color w:val="000000" w:themeColor="text1"/>
          <w:szCs w:val="24"/>
        </w:rPr>
      </w:pPr>
    </w:p>
    <w:sectPr w:rsidR="002C0AB2" w:rsidRPr="00C8717C" w:rsidSect="00F92D14">
      <w:pgSz w:w="11906" w:h="16838"/>
      <w:pgMar w:top="1440" w:right="1753" w:bottom="1440" w:left="1753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0FBA" w:rsidRDefault="00E10FBA" w:rsidP="004C39AF">
      <w:r>
        <w:separator/>
      </w:r>
    </w:p>
  </w:endnote>
  <w:endnote w:type="continuationSeparator" w:id="0">
    <w:p w:rsidR="00E10FBA" w:rsidRDefault="00E10FBA" w:rsidP="004C39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0FBA" w:rsidRDefault="00E10FBA" w:rsidP="004C39AF">
      <w:r>
        <w:separator/>
      </w:r>
    </w:p>
  </w:footnote>
  <w:footnote w:type="continuationSeparator" w:id="0">
    <w:p w:rsidR="00E10FBA" w:rsidRDefault="00E10FBA" w:rsidP="004C39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011840"/>
    <w:multiLevelType w:val="hybridMultilevel"/>
    <w:tmpl w:val="905A39FC"/>
    <w:lvl w:ilvl="0" w:tplc="C9CAD3D0">
      <w:numFmt w:val="bullet"/>
      <w:lvlText w:val=""/>
      <w:lvlJc w:val="left"/>
      <w:pPr>
        <w:ind w:left="360" w:hanging="360"/>
      </w:pPr>
      <w:rPr>
        <w:rFonts w:ascii="Wingdings" w:eastAsia="宋体" w:hAnsi="Wingdings" w:cs="宋体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0EE23364"/>
    <w:multiLevelType w:val="hybridMultilevel"/>
    <w:tmpl w:val="63B0B616"/>
    <w:lvl w:ilvl="0" w:tplc="310639EC">
      <w:numFmt w:val="bullet"/>
      <w:lvlText w:val=""/>
      <w:lvlJc w:val="left"/>
      <w:pPr>
        <w:ind w:left="360" w:hanging="360"/>
      </w:pPr>
      <w:rPr>
        <w:rFonts w:ascii="Wingdings" w:eastAsia="宋体" w:hAnsi="Wingdings" w:cs="宋体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0F376409"/>
    <w:multiLevelType w:val="multilevel"/>
    <w:tmpl w:val="FE86F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7C7289"/>
    <w:multiLevelType w:val="hybridMultilevel"/>
    <w:tmpl w:val="EB5851E0"/>
    <w:lvl w:ilvl="0" w:tplc="7C70634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12A45BDD"/>
    <w:multiLevelType w:val="multilevel"/>
    <w:tmpl w:val="F8047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56C0AC5"/>
    <w:multiLevelType w:val="hybridMultilevel"/>
    <w:tmpl w:val="001CACE0"/>
    <w:lvl w:ilvl="0" w:tplc="D49AD626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17EB3630"/>
    <w:multiLevelType w:val="multilevel"/>
    <w:tmpl w:val="10A04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A5E3772"/>
    <w:multiLevelType w:val="hybridMultilevel"/>
    <w:tmpl w:val="23F6EB3C"/>
    <w:lvl w:ilvl="0" w:tplc="69BA72A8">
      <w:start w:val="1"/>
      <w:numFmt w:val="decimal"/>
      <w:lvlText w:val="(%1)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25A61168"/>
    <w:multiLevelType w:val="multilevel"/>
    <w:tmpl w:val="D36C6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6EF4D4A"/>
    <w:multiLevelType w:val="hybridMultilevel"/>
    <w:tmpl w:val="809A2174"/>
    <w:lvl w:ilvl="0" w:tplc="246CAA2A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350E110C"/>
    <w:multiLevelType w:val="hybridMultilevel"/>
    <w:tmpl w:val="23E21F6A"/>
    <w:lvl w:ilvl="0" w:tplc="19809D0A">
      <w:numFmt w:val="bullet"/>
      <w:lvlText w:val=""/>
      <w:lvlJc w:val="left"/>
      <w:pPr>
        <w:ind w:left="360" w:hanging="360"/>
      </w:pPr>
      <w:rPr>
        <w:rFonts w:ascii="Wingdings" w:eastAsia="宋体" w:hAnsi="Wingdings" w:cs="宋体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>
    <w:nsid w:val="36E372A6"/>
    <w:multiLevelType w:val="hybridMultilevel"/>
    <w:tmpl w:val="447499D8"/>
    <w:lvl w:ilvl="0" w:tplc="EAF69324">
      <w:start w:val="13"/>
      <w:numFmt w:val="bullet"/>
      <w:lvlText w:val=""/>
      <w:lvlJc w:val="left"/>
      <w:pPr>
        <w:ind w:left="360" w:hanging="360"/>
      </w:pPr>
      <w:rPr>
        <w:rFonts w:ascii="Wingdings" w:eastAsia="宋体" w:hAnsi="Wingdings" w:cs="宋体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>
    <w:nsid w:val="381F2DD9"/>
    <w:multiLevelType w:val="multilevel"/>
    <w:tmpl w:val="13B6B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52C3BEF"/>
    <w:multiLevelType w:val="multilevel"/>
    <w:tmpl w:val="E74CD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ECB52AC"/>
    <w:multiLevelType w:val="hybridMultilevel"/>
    <w:tmpl w:val="B0A4FBA4"/>
    <w:lvl w:ilvl="0" w:tplc="6DF82C08">
      <w:start w:val="13"/>
      <w:numFmt w:val="decimal"/>
      <w:lvlText w:val="(%1)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>
    <w:nsid w:val="63086C9A"/>
    <w:multiLevelType w:val="multilevel"/>
    <w:tmpl w:val="551C8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8E90DEA"/>
    <w:multiLevelType w:val="multilevel"/>
    <w:tmpl w:val="F9608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136751A"/>
    <w:multiLevelType w:val="hybridMultilevel"/>
    <w:tmpl w:val="FBCEB74A"/>
    <w:lvl w:ilvl="0" w:tplc="E410C494">
      <w:numFmt w:val="bullet"/>
      <w:lvlText w:val=""/>
      <w:lvlJc w:val="left"/>
      <w:pPr>
        <w:ind w:left="360" w:hanging="360"/>
      </w:pPr>
      <w:rPr>
        <w:rFonts w:ascii="Wingdings" w:eastAsia="宋体" w:hAnsi="Wingdings" w:cs="宋体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8">
    <w:nsid w:val="717D1667"/>
    <w:multiLevelType w:val="multilevel"/>
    <w:tmpl w:val="3C32B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4217901"/>
    <w:multiLevelType w:val="multilevel"/>
    <w:tmpl w:val="CC74F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65271D6"/>
    <w:multiLevelType w:val="multilevel"/>
    <w:tmpl w:val="D668E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7787F15"/>
    <w:multiLevelType w:val="multilevel"/>
    <w:tmpl w:val="3D728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7"/>
  </w:num>
  <w:num w:numId="3">
    <w:abstractNumId w:val="18"/>
  </w:num>
  <w:num w:numId="4">
    <w:abstractNumId w:val="19"/>
  </w:num>
  <w:num w:numId="5">
    <w:abstractNumId w:val="0"/>
  </w:num>
  <w:num w:numId="6">
    <w:abstractNumId w:val="2"/>
  </w:num>
  <w:num w:numId="7">
    <w:abstractNumId w:val="13"/>
  </w:num>
  <w:num w:numId="8">
    <w:abstractNumId w:val="20"/>
  </w:num>
  <w:num w:numId="9">
    <w:abstractNumId w:val="6"/>
  </w:num>
  <w:num w:numId="10">
    <w:abstractNumId w:val="15"/>
  </w:num>
  <w:num w:numId="11">
    <w:abstractNumId w:val="4"/>
  </w:num>
  <w:num w:numId="12">
    <w:abstractNumId w:val="16"/>
  </w:num>
  <w:num w:numId="13">
    <w:abstractNumId w:val="7"/>
  </w:num>
  <w:num w:numId="14">
    <w:abstractNumId w:val="8"/>
  </w:num>
  <w:num w:numId="15">
    <w:abstractNumId w:val="21"/>
  </w:num>
  <w:num w:numId="16">
    <w:abstractNumId w:val="1"/>
  </w:num>
  <w:num w:numId="17">
    <w:abstractNumId w:val="12"/>
  </w:num>
  <w:num w:numId="18">
    <w:abstractNumId w:val="3"/>
  </w:num>
  <w:num w:numId="19">
    <w:abstractNumId w:val="14"/>
  </w:num>
  <w:num w:numId="20">
    <w:abstractNumId w:val="11"/>
  </w:num>
  <w:num w:numId="21">
    <w:abstractNumId w:val="9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099"/>
    <w:rsid w:val="00000DB9"/>
    <w:rsid w:val="000014AB"/>
    <w:rsid w:val="00001D3A"/>
    <w:rsid w:val="00002158"/>
    <w:rsid w:val="0000344F"/>
    <w:rsid w:val="00003B7D"/>
    <w:rsid w:val="00004B8B"/>
    <w:rsid w:val="00004DDC"/>
    <w:rsid w:val="00004E0D"/>
    <w:rsid w:val="000053D4"/>
    <w:rsid w:val="0000550E"/>
    <w:rsid w:val="00005626"/>
    <w:rsid w:val="00005C57"/>
    <w:rsid w:val="00005DF6"/>
    <w:rsid w:val="00006365"/>
    <w:rsid w:val="00006B5E"/>
    <w:rsid w:val="00006BCA"/>
    <w:rsid w:val="00006DF9"/>
    <w:rsid w:val="00007617"/>
    <w:rsid w:val="00007812"/>
    <w:rsid w:val="00007A28"/>
    <w:rsid w:val="00011C35"/>
    <w:rsid w:val="00012109"/>
    <w:rsid w:val="00012461"/>
    <w:rsid w:val="0001360E"/>
    <w:rsid w:val="0001363A"/>
    <w:rsid w:val="00013BEE"/>
    <w:rsid w:val="00014403"/>
    <w:rsid w:val="00015A87"/>
    <w:rsid w:val="00016B45"/>
    <w:rsid w:val="00016B5F"/>
    <w:rsid w:val="0001711E"/>
    <w:rsid w:val="0001736B"/>
    <w:rsid w:val="0001780F"/>
    <w:rsid w:val="00017F5F"/>
    <w:rsid w:val="0002050B"/>
    <w:rsid w:val="000212B5"/>
    <w:rsid w:val="00021B2B"/>
    <w:rsid w:val="00022216"/>
    <w:rsid w:val="00022C1A"/>
    <w:rsid w:val="00024C92"/>
    <w:rsid w:val="0002517A"/>
    <w:rsid w:val="0002533D"/>
    <w:rsid w:val="0002556C"/>
    <w:rsid w:val="00025EF3"/>
    <w:rsid w:val="00026721"/>
    <w:rsid w:val="00026903"/>
    <w:rsid w:val="00026B44"/>
    <w:rsid w:val="00030C8F"/>
    <w:rsid w:val="00031017"/>
    <w:rsid w:val="00032443"/>
    <w:rsid w:val="0003251D"/>
    <w:rsid w:val="00032A1A"/>
    <w:rsid w:val="000336F2"/>
    <w:rsid w:val="000341A3"/>
    <w:rsid w:val="000349DB"/>
    <w:rsid w:val="00034C47"/>
    <w:rsid w:val="00035160"/>
    <w:rsid w:val="000369F1"/>
    <w:rsid w:val="000377E0"/>
    <w:rsid w:val="00040D2C"/>
    <w:rsid w:val="000411E9"/>
    <w:rsid w:val="000419D1"/>
    <w:rsid w:val="00041F05"/>
    <w:rsid w:val="00042044"/>
    <w:rsid w:val="00042257"/>
    <w:rsid w:val="00042426"/>
    <w:rsid w:val="00042646"/>
    <w:rsid w:val="000426FD"/>
    <w:rsid w:val="00042BCC"/>
    <w:rsid w:val="00042F87"/>
    <w:rsid w:val="000430FF"/>
    <w:rsid w:val="000439C5"/>
    <w:rsid w:val="00043AA7"/>
    <w:rsid w:val="00043EC1"/>
    <w:rsid w:val="00043F59"/>
    <w:rsid w:val="0004433C"/>
    <w:rsid w:val="0004482E"/>
    <w:rsid w:val="00044BF9"/>
    <w:rsid w:val="00044C1D"/>
    <w:rsid w:val="000467F6"/>
    <w:rsid w:val="00046D3D"/>
    <w:rsid w:val="0004738B"/>
    <w:rsid w:val="0004796A"/>
    <w:rsid w:val="00047D8A"/>
    <w:rsid w:val="00050F4A"/>
    <w:rsid w:val="000512A8"/>
    <w:rsid w:val="000518ED"/>
    <w:rsid w:val="00052F5C"/>
    <w:rsid w:val="00053092"/>
    <w:rsid w:val="00054174"/>
    <w:rsid w:val="000542D4"/>
    <w:rsid w:val="0005483D"/>
    <w:rsid w:val="00055647"/>
    <w:rsid w:val="000557AE"/>
    <w:rsid w:val="00055A35"/>
    <w:rsid w:val="00055DAE"/>
    <w:rsid w:val="00055E67"/>
    <w:rsid w:val="0005622B"/>
    <w:rsid w:val="00056868"/>
    <w:rsid w:val="00056925"/>
    <w:rsid w:val="00056A0E"/>
    <w:rsid w:val="00056B72"/>
    <w:rsid w:val="0005708E"/>
    <w:rsid w:val="000570CD"/>
    <w:rsid w:val="00057CFD"/>
    <w:rsid w:val="000608E2"/>
    <w:rsid w:val="00061893"/>
    <w:rsid w:val="00061C4A"/>
    <w:rsid w:val="00062457"/>
    <w:rsid w:val="00063178"/>
    <w:rsid w:val="0006337A"/>
    <w:rsid w:val="000637F3"/>
    <w:rsid w:val="00063930"/>
    <w:rsid w:val="00063E49"/>
    <w:rsid w:val="000650D3"/>
    <w:rsid w:val="00065A57"/>
    <w:rsid w:val="00065B56"/>
    <w:rsid w:val="000660CB"/>
    <w:rsid w:val="00066C6B"/>
    <w:rsid w:val="0006702C"/>
    <w:rsid w:val="000672B8"/>
    <w:rsid w:val="00070260"/>
    <w:rsid w:val="0007069D"/>
    <w:rsid w:val="00070FE6"/>
    <w:rsid w:val="000716E0"/>
    <w:rsid w:val="00071D85"/>
    <w:rsid w:val="00071F83"/>
    <w:rsid w:val="00073164"/>
    <w:rsid w:val="0007482C"/>
    <w:rsid w:val="00074A4F"/>
    <w:rsid w:val="00075067"/>
    <w:rsid w:val="000750A2"/>
    <w:rsid w:val="000751FE"/>
    <w:rsid w:val="00075D82"/>
    <w:rsid w:val="00075F42"/>
    <w:rsid w:val="0007684E"/>
    <w:rsid w:val="00076855"/>
    <w:rsid w:val="00076884"/>
    <w:rsid w:val="00076A1E"/>
    <w:rsid w:val="00076E62"/>
    <w:rsid w:val="00076F4D"/>
    <w:rsid w:val="0007729A"/>
    <w:rsid w:val="0007790C"/>
    <w:rsid w:val="0008093D"/>
    <w:rsid w:val="00080EB3"/>
    <w:rsid w:val="00081087"/>
    <w:rsid w:val="000811D4"/>
    <w:rsid w:val="000815C7"/>
    <w:rsid w:val="00082408"/>
    <w:rsid w:val="00082565"/>
    <w:rsid w:val="00082B2E"/>
    <w:rsid w:val="00082B6A"/>
    <w:rsid w:val="00082EB9"/>
    <w:rsid w:val="00083766"/>
    <w:rsid w:val="00083B28"/>
    <w:rsid w:val="00083C1E"/>
    <w:rsid w:val="00083CDE"/>
    <w:rsid w:val="00083F4F"/>
    <w:rsid w:val="00084611"/>
    <w:rsid w:val="00085CBB"/>
    <w:rsid w:val="00086220"/>
    <w:rsid w:val="000866EC"/>
    <w:rsid w:val="000871EA"/>
    <w:rsid w:val="000878F0"/>
    <w:rsid w:val="000879A2"/>
    <w:rsid w:val="000900A1"/>
    <w:rsid w:val="000904A7"/>
    <w:rsid w:val="00090B79"/>
    <w:rsid w:val="00092343"/>
    <w:rsid w:val="00092419"/>
    <w:rsid w:val="0009252C"/>
    <w:rsid w:val="00092C39"/>
    <w:rsid w:val="00092C59"/>
    <w:rsid w:val="00092F3A"/>
    <w:rsid w:val="00093655"/>
    <w:rsid w:val="00093A63"/>
    <w:rsid w:val="00094139"/>
    <w:rsid w:val="00094FD8"/>
    <w:rsid w:val="00094FDF"/>
    <w:rsid w:val="00095EEB"/>
    <w:rsid w:val="00096767"/>
    <w:rsid w:val="00096770"/>
    <w:rsid w:val="00096805"/>
    <w:rsid w:val="00097075"/>
    <w:rsid w:val="000979C8"/>
    <w:rsid w:val="00097C56"/>
    <w:rsid w:val="00097DBB"/>
    <w:rsid w:val="000A0936"/>
    <w:rsid w:val="000A0C4E"/>
    <w:rsid w:val="000A12C3"/>
    <w:rsid w:val="000A1FB5"/>
    <w:rsid w:val="000A2006"/>
    <w:rsid w:val="000A2735"/>
    <w:rsid w:val="000A2DEE"/>
    <w:rsid w:val="000A361C"/>
    <w:rsid w:val="000A3785"/>
    <w:rsid w:val="000A37B4"/>
    <w:rsid w:val="000A3C36"/>
    <w:rsid w:val="000A4B87"/>
    <w:rsid w:val="000A4CEA"/>
    <w:rsid w:val="000A50DC"/>
    <w:rsid w:val="000A5E88"/>
    <w:rsid w:val="000A6D28"/>
    <w:rsid w:val="000A6DBA"/>
    <w:rsid w:val="000A73A3"/>
    <w:rsid w:val="000A7D87"/>
    <w:rsid w:val="000B086A"/>
    <w:rsid w:val="000B1292"/>
    <w:rsid w:val="000B15A4"/>
    <w:rsid w:val="000B1B8A"/>
    <w:rsid w:val="000B1EF2"/>
    <w:rsid w:val="000B2066"/>
    <w:rsid w:val="000B207D"/>
    <w:rsid w:val="000B2A58"/>
    <w:rsid w:val="000B37C0"/>
    <w:rsid w:val="000B4814"/>
    <w:rsid w:val="000B53D7"/>
    <w:rsid w:val="000B644B"/>
    <w:rsid w:val="000B64CA"/>
    <w:rsid w:val="000B73F6"/>
    <w:rsid w:val="000B7415"/>
    <w:rsid w:val="000B74EB"/>
    <w:rsid w:val="000B7C3B"/>
    <w:rsid w:val="000C07C5"/>
    <w:rsid w:val="000C09F8"/>
    <w:rsid w:val="000C0A24"/>
    <w:rsid w:val="000C0F9A"/>
    <w:rsid w:val="000C1141"/>
    <w:rsid w:val="000C1C1D"/>
    <w:rsid w:val="000C2025"/>
    <w:rsid w:val="000C2538"/>
    <w:rsid w:val="000C31CF"/>
    <w:rsid w:val="000C3599"/>
    <w:rsid w:val="000C3C2C"/>
    <w:rsid w:val="000C4172"/>
    <w:rsid w:val="000C4425"/>
    <w:rsid w:val="000C48BE"/>
    <w:rsid w:val="000C4AA0"/>
    <w:rsid w:val="000C54B5"/>
    <w:rsid w:val="000C5BD0"/>
    <w:rsid w:val="000C5D65"/>
    <w:rsid w:val="000C64E2"/>
    <w:rsid w:val="000C6757"/>
    <w:rsid w:val="000C6BE6"/>
    <w:rsid w:val="000D04AB"/>
    <w:rsid w:val="000D072C"/>
    <w:rsid w:val="000D088A"/>
    <w:rsid w:val="000D0A87"/>
    <w:rsid w:val="000D111E"/>
    <w:rsid w:val="000D1748"/>
    <w:rsid w:val="000D2140"/>
    <w:rsid w:val="000D229A"/>
    <w:rsid w:val="000D2954"/>
    <w:rsid w:val="000D29AC"/>
    <w:rsid w:val="000D29FE"/>
    <w:rsid w:val="000D2A7B"/>
    <w:rsid w:val="000D2D26"/>
    <w:rsid w:val="000D2E2E"/>
    <w:rsid w:val="000D3106"/>
    <w:rsid w:val="000D3334"/>
    <w:rsid w:val="000D38BB"/>
    <w:rsid w:val="000D3E73"/>
    <w:rsid w:val="000D401D"/>
    <w:rsid w:val="000D48F9"/>
    <w:rsid w:val="000D4DA6"/>
    <w:rsid w:val="000D6767"/>
    <w:rsid w:val="000D6B28"/>
    <w:rsid w:val="000D7130"/>
    <w:rsid w:val="000D7225"/>
    <w:rsid w:val="000E0BA3"/>
    <w:rsid w:val="000E0FAD"/>
    <w:rsid w:val="000E160C"/>
    <w:rsid w:val="000E1ED0"/>
    <w:rsid w:val="000E2070"/>
    <w:rsid w:val="000E321F"/>
    <w:rsid w:val="000E350F"/>
    <w:rsid w:val="000E3685"/>
    <w:rsid w:val="000E3861"/>
    <w:rsid w:val="000E3922"/>
    <w:rsid w:val="000E3998"/>
    <w:rsid w:val="000E3CB5"/>
    <w:rsid w:val="000E3E6F"/>
    <w:rsid w:val="000E3FAA"/>
    <w:rsid w:val="000E515E"/>
    <w:rsid w:val="000E5936"/>
    <w:rsid w:val="000E6910"/>
    <w:rsid w:val="000E6B0B"/>
    <w:rsid w:val="000E7095"/>
    <w:rsid w:val="000E7324"/>
    <w:rsid w:val="000E7332"/>
    <w:rsid w:val="000E782C"/>
    <w:rsid w:val="000E7F61"/>
    <w:rsid w:val="000F02D4"/>
    <w:rsid w:val="000F031F"/>
    <w:rsid w:val="000F0847"/>
    <w:rsid w:val="000F1325"/>
    <w:rsid w:val="000F1799"/>
    <w:rsid w:val="000F1C71"/>
    <w:rsid w:val="000F2CAB"/>
    <w:rsid w:val="000F31C8"/>
    <w:rsid w:val="000F352E"/>
    <w:rsid w:val="000F38A7"/>
    <w:rsid w:val="000F4278"/>
    <w:rsid w:val="000F5325"/>
    <w:rsid w:val="000F5B62"/>
    <w:rsid w:val="000F5E34"/>
    <w:rsid w:val="000F64D5"/>
    <w:rsid w:val="000F69E7"/>
    <w:rsid w:val="000F6C96"/>
    <w:rsid w:val="000F6F22"/>
    <w:rsid w:val="000F6FA9"/>
    <w:rsid w:val="000F763E"/>
    <w:rsid w:val="001011E5"/>
    <w:rsid w:val="001014FB"/>
    <w:rsid w:val="00101917"/>
    <w:rsid w:val="00101965"/>
    <w:rsid w:val="0010208F"/>
    <w:rsid w:val="0010233B"/>
    <w:rsid w:val="00102A82"/>
    <w:rsid w:val="00102C3A"/>
    <w:rsid w:val="00102CB5"/>
    <w:rsid w:val="00102F6D"/>
    <w:rsid w:val="00104454"/>
    <w:rsid w:val="001054FA"/>
    <w:rsid w:val="001058AC"/>
    <w:rsid w:val="0010615D"/>
    <w:rsid w:val="0010782E"/>
    <w:rsid w:val="0010799E"/>
    <w:rsid w:val="00110110"/>
    <w:rsid w:val="00110765"/>
    <w:rsid w:val="00111272"/>
    <w:rsid w:val="00111661"/>
    <w:rsid w:val="00111A11"/>
    <w:rsid w:val="00112598"/>
    <w:rsid w:val="0011287F"/>
    <w:rsid w:val="00112A13"/>
    <w:rsid w:val="00112A56"/>
    <w:rsid w:val="00112F4B"/>
    <w:rsid w:val="0011324E"/>
    <w:rsid w:val="00113349"/>
    <w:rsid w:val="0011339A"/>
    <w:rsid w:val="001136AC"/>
    <w:rsid w:val="00113A4D"/>
    <w:rsid w:val="00113BD6"/>
    <w:rsid w:val="00114048"/>
    <w:rsid w:val="00114747"/>
    <w:rsid w:val="001148A1"/>
    <w:rsid w:val="00115471"/>
    <w:rsid w:val="00115539"/>
    <w:rsid w:val="00115817"/>
    <w:rsid w:val="00116CC5"/>
    <w:rsid w:val="001170F6"/>
    <w:rsid w:val="00117346"/>
    <w:rsid w:val="001174DF"/>
    <w:rsid w:val="00117773"/>
    <w:rsid w:val="001177F1"/>
    <w:rsid w:val="00117E84"/>
    <w:rsid w:val="00120949"/>
    <w:rsid w:val="001209C1"/>
    <w:rsid w:val="001209CA"/>
    <w:rsid w:val="00120A34"/>
    <w:rsid w:val="00120ED7"/>
    <w:rsid w:val="00122327"/>
    <w:rsid w:val="00122F4E"/>
    <w:rsid w:val="00123068"/>
    <w:rsid w:val="0012347D"/>
    <w:rsid w:val="00123DB0"/>
    <w:rsid w:val="00124801"/>
    <w:rsid w:val="0012481A"/>
    <w:rsid w:val="00125C53"/>
    <w:rsid w:val="001266D9"/>
    <w:rsid w:val="0012692E"/>
    <w:rsid w:val="0012702F"/>
    <w:rsid w:val="00127511"/>
    <w:rsid w:val="00127B6E"/>
    <w:rsid w:val="00127CF5"/>
    <w:rsid w:val="00130E3F"/>
    <w:rsid w:val="00131585"/>
    <w:rsid w:val="00132F43"/>
    <w:rsid w:val="001336F7"/>
    <w:rsid w:val="00133A73"/>
    <w:rsid w:val="00133ACC"/>
    <w:rsid w:val="001346A8"/>
    <w:rsid w:val="00134766"/>
    <w:rsid w:val="00134A12"/>
    <w:rsid w:val="00134A7B"/>
    <w:rsid w:val="00134DEE"/>
    <w:rsid w:val="00135067"/>
    <w:rsid w:val="001356E3"/>
    <w:rsid w:val="0013594B"/>
    <w:rsid w:val="001362DC"/>
    <w:rsid w:val="00136B8B"/>
    <w:rsid w:val="00136FAC"/>
    <w:rsid w:val="001370CD"/>
    <w:rsid w:val="001401A3"/>
    <w:rsid w:val="001405D6"/>
    <w:rsid w:val="00140740"/>
    <w:rsid w:val="0014119D"/>
    <w:rsid w:val="001412B3"/>
    <w:rsid w:val="001415DE"/>
    <w:rsid w:val="00141786"/>
    <w:rsid w:val="00141CE3"/>
    <w:rsid w:val="00142416"/>
    <w:rsid w:val="00142DBF"/>
    <w:rsid w:val="0014494D"/>
    <w:rsid w:val="00145B48"/>
    <w:rsid w:val="001502F0"/>
    <w:rsid w:val="00150583"/>
    <w:rsid w:val="00150794"/>
    <w:rsid w:val="0015126B"/>
    <w:rsid w:val="00151455"/>
    <w:rsid w:val="00151E7D"/>
    <w:rsid w:val="00152B66"/>
    <w:rsid w:val="0015367E"/>
    <w:rsid w:val="00153B0D"/>
    <w:rsid w:val="001559A6"/>
    <w:rsid w:val="00155C7B"/>
    <w:rsid w:val="00156286"/>
    <w:rsid w:val="001565EA"/>
    <w:rsid w:val="00156FBA"/>
    <w:rsid w:val="00157277"/>
    <w:rsid w:val="00157490"/>
    <w:rsid w:val="00157628"/>
    <w:rsid w:val="001609A6"/>
    <w:rsid w:val="00160D4F"/>
    <w:rsid w:val="00161378"/>
    <w:rsid w:val="001615D7"/>
    <w:rsid w:val="00161BF1"/>
    <w:rsid w:val="00161F92"/>
    <w:rsid w:val="00162F9A"/>
    <w:rsid w:val="00163152"/>
    <w:rsid w:val="00164CBA"/>
    <w:rsid w:val="00165A37"/>
    <w:rsid w:val="00165A5C"/>
    <w:rsid w:val="00166250"/>
    <w:rsid w:val="00166477"/>
    <w:rsid w:val="0016753E"/>
    <w:rsid w:val="0016764C"/>
    <w:rsid w:val="00167748"/>
    <w:rsid w:val="00167E31"/>
    <w:rsid w:val="00170319"/>
    <w:rsid w:val="0017116D"/>
    <w:rsid w:val="00171541"/>
    <w:rsid w:val="00172F22"/>
    <w:rsid w:val="00173B35"/>
    <w:rsid w:val="00174065"/>
    <w:rsid w:val="001743F5"/>
    <w:rsid w:val="00175ACE"/>
    <w:rsid w:val="00175B5A"/>
    <w:rsid w:val="00175C0E"/>
    <w:rsid w:val="00175D6E"/>
    <w:rsid w:val="0017715C"/>
    <w:rsid w:val="0017719B"/>
    <w:rsid w:val="00177548"/>
    <w:rsid w:val="00177C94"/>
    <w:rsid w:val="0018099B"/>
    <w:rsid w:val="0018108C"/>
    <w:rsid w:val="001812F4"/>
    <w:rsid w:val="001816CC"/>
    <w:rsid w:val="0018181D"/>
    <w:rsid w:val="001830BE"/>
    <w:rsid w:val="00183788"/>
    <w:rsid w:val="001837F3"/>
    <w:rsid w:val="00183F32"/>
    <w:rsid w:val="001849FC"/>
    <w:rsid w:val="0018564F"/>
    <w:rsid w:val="0018682D"/>
    <w:rsid w:val="00186BCA"/>
    <w:rsid w:val="00187878"/>
    <w:rsid w:val="001878CF"/>
    <w:rsid w:val="00187A92"/>
    <w:rsid w:val="00187DA7"/>
    <w:rsid w:val="00190484"/>
    <w:rsid w:val="001908EB"/>
    <w:rsid w:val="0019192C"/>
    <w:rsid w:val="00191A50"/>
    <w:rsid w:val="001929C1"/>
    <w:rsid w:val="00192D5E"/>
    <w:rsid w:val="001930F1"/>
    <w:rsid w:val="00193AD7"/>
    <w:rsid w:val="00193ADE"/>
    <w:rsid w:val="00194114"/>
    <w:rsid w:val="00194939"/>
    <w:rsid w:val="00194994"/>
    <w:rsid w:val="00195007"/>
    <w:rsid w:val="00195670"/>
    <w:rsid w:val="00196093"/>
    <w:rsid w:val="001960D3"/>
    <w:rsid w:val="0019652D"/>
    <w:rsid w:val="001967CA"/>
    <w:rsid w:val="00196C1E"/>
    <w:rsid w:val="0019757F"/>
    <w:rsid w:val="001A040E"/>
    <w:rsid w:val="001A06AF"/>
    <w:rsid w:val="001A127F"/>
    <w:rsid w:val="001A18AE"/>
    <w:rsid w:val="001A1B60"/>
    <w:rsid w:val="001A1F66"/>
    <w:rsid w:val="001A220A"/>
    <w:rsid w:val="001A3082"/>
    <w:rsid w:val="001A30F9"/>
    <w:rsid w:val="001A3C89"/>
    <w:rsid w:val="001A3ED6"/>
    <w:rsid w:val="001A4B38"/>
    <w:rsid w:val="001A5EB8"/>
    <w:rsid w:val="001A71D4"/>
    <w:rsid w:val="001A7525"/>
    <w:rsid w:val="001A75BC"/>
    <w:rsid w:val="001A75E8"/>
    <w:rsid w:val="001A77F9"/>
    <w:rsid w:val="001A7832"/>
    <w:rsid w:val="001A79CD"/>
    <w:rsid w:val="001A7ADC"/>
    <w:rsid w:val="001B1480"/>
    <w:rsid w:val="001B14E7"/>
    <w:rsid w:val="001B1623"/>
    <w:rsid w:val="001B183C"/>
    <w:rsid w:val="001B1D7B"/>
    <w:rsid w:val="001B2009"/>
    <w:rsid w:val="001B2688"/>
    <w:rsid w:val="001B26E2"/>
    <w:rsid w:val="001B28A8"/>
    <w:rsid w:val="001B2961"/>
    <w:rsid w:val="001B2D3B"/>
    <w:rsid w:val="001B2EE4"/>
    <w:rsid w:val="001B382E"/>
    <w:rsid w:val="001B468D"/>
    <w:rsid w:val="001B4C3C"/>
    <w:rsid w:val="001B4CE6"/>
    <w:rsid w:val="001B4DC6"/>
    <w:rsid w:val="001B51A9"/>
    <w:rsid w:val="001B578C"/>
    <w:rsid w:val="001B59BF"/>
    <w:rsid w:val="001B5DFD"/>
    <w:rsid w:val="001B6637"/>
    <w:rsid w:val="001B6AA0"/>
    <w:rsid w:val="001B6B80"/>
    <w:rsid w:val="001C0858"/>
    <w:rsid w:val="001C0BA3"/>
    <w:rsid w:val="001C0D59"/>
    <w:rsid w:val="001C0DC6"/>
    <w:rsid w:val="001C1546"/>
    <w:rsid w:val="001C1578"/>
    <w:rsid w:val="001C1881"/>
    <w:rsid w:val="001C20B6"/>
    <w:rsid w:val="001C20EB"/>
    <w:rsid w:val="001C2C76"/>
    <w:rsid w:val="001C2D56"/>
    <w:rsid w:val="001C2D8C"/>
    <w:rsid w:val="001C2F64"/>
    <w:rsid w:val="001C3115"/>
    <w:rsid w:val="001C3C4B"/>
    <w:rsid w:val="001C3EF8"/>
    <w:rsid w:val="001C5120"/>
    <w:rsid w:val="001C524A"/>
    <w:rsid w:val="001C5712"/>
    <w:rsid w:val="001C57FB"/>
    <w:rsid w:val="001C58F8"/>
    <w:rsid w:val="001C59F0"/>
    <w:rsid w:val="001C62D4"/>
    <w:rsid w:val="001C694D"/>
    <w:rsid w:val="001C69AE"/>
    <w:rsid w:val="001C6E99"/>
    <w:rsid w:val="001D0089"/>
    <w:rsid w:val="001D0B07"/>
    <w:rsid w:val="001D0DD3"/>
    <w:rsid w:val="001D1737"/>
    <w:rsid w:val="001D1D47"/>
    <w:rsid w:val="001D2534"/>
    <w:rsid w:val="001D2C2F"/>
    <w:rsid w:val="001D4E51"/>
    <w:rsid w:val="001D52DD"/>
    <w:rsid w:val="001D5A05"/>
    <w:rsid w:val="001D5FC7"/>
    <w:rsid w:val="001D6262"/>
    <w:rsid w:val="001D69BF"/>
    <w:rsid w:val="001D6D6C"/>
    <w:rsid w:val="001D74AD"/>
    <w:rsid w:val="001D76AC"/>
    <w:rsid w:val="001D7F12"/>
    <w:rsid w:val="001E0201"/>
    <w:rsid w:val="001E02EA"/>
    <w:rsid w:val="001E092D"/>
    <w:rsid w:val="001E0F00"/>
    <w:rsid w:val="001E14F6"/>
    <w:rsid w:val="001E16A8"/>
    <w:rsid w:val="001E179C"/>
    <w:rsid w:val="001E2637"/>
    <w:rsid w:val="001E2B6C"/>
    <w:rsid w:val="001E2D41"/>
    <w:rsid w:val="001E37E1"/>
    <w:rsid w:val="001E4C91"/>
    <w:rsid w:val="001E4D01"/>
    <w:rsid w:val="001E535B"/>
    <w:rsid w:val="001E568E"/>
    <w:rsid w:val="001E5B2C"/>
    <w:rsid w:val="001E6528"/>
    <w:rsid w:val="001E697E"/>
    <w:rsid w:val="001E735A"/>
    <w:rsid w:val="001E7838"/>
    <w:rsid w:val="001E7B37"/>
    <w:rsid w:val="001E7CB2"/>
    <w:rsid w:val="001E7CD8"/>
    <w:rsid w:val="001F098B"/>
    <w:rsid w:val="001F0E0C"/>
    <w:rsid w:val="001F1791"/>
    <w:rsid w:val="001F182F"/>
    <w:rsid w:val="001F20FA"/>
    <w:rsid w:val="001F248C"/>
    <w:rsid w:val="001F2638"/>
    <w:rsid w:val="001F2E8E"/>
    <w:rsid w:val="001F3DB3"/>
    <w:rsid w:val="001F4101"/>
    <w:rsid w:val="001F4C90"/>
    <w:rsid w:val="001F55C0"/>
    <w:rsid w:val="001F5BE0"/>
    <w:rsid w:val="001F6243"/>
    <w:rsid w:val="001F6401"/>
    <w:rsid w:val="001F6444"/>
    <w:rsid w:val="001F6920"/>
    <w:rsid w:val="001F6BB5"/>
    <w:rsid w:val="001F7747"/>
    <w:rsid w:val="00200448"/>
    <w:rsid w:val="0020060C"/>
    <w:rsid w:val="00200BFB"/>
    <w:rsid w:val="00201467"/>
    <w:rsid w:val="00201665"/>
    <w:rsid w:val="0020169B"/>
    <w:rsid w:val="00202162"/>
    <w:rsid w:val="00202614"/>
    <w:rsid w:val="0020283E"/>
    <w:rsid w:val="00203136"/>
    <w:rsid w:val="00203B67"/>
    <w:rsid w:val="00203FDE"/>
    <w:rsid w:val="00204B2F"/>
    <w:rsid w:val="00204F38"/>
    <w:rsid w:val="0020515F"/>
    <w:rsid w:val="0020559A"/>
    <w:rsid w:val="00206265"/>
    <w:rsid w:val="00207513"/>
    <w:rsid w:val="00207993"/>
    <w:rsid w:val="0021097D"/>
    <w:rsid w:val="0021160B"/>
    <w:rsid w:val="00211AE3"/>
    <w:rsid w:val="00212521"/>
    <w:rsid w:val="0021256D"/>
    <w:rsid w:val="00212CBB"/>
    <w:rsid w:val="00212D63"/>
    <w:rsid w:val="0021356B"/>
    <w:rsid w:val="00213DC4"/>
    <w:rsid w:val="00213E9D"/>
    <w:rsid w:val="00214099"/>
    <w:rsid w:val="0021415D"/>
    <w:rsid w:val="002143BF"/>
    <w:rsid w:val="00215009"/>
    <w:rsid w:val="00215036"/>
    <w:rsid w:val="00215D68"/>
    <w:rsid w:val="00215E87"/>
    <w:rsid w:val="00216865"/>
    <w:rsid w:val="00216B2D"/>
    <w:rsid w:val="00216B69"/>
    <w:rsid w:val="00216FE3"/>
    <w:rsid w:val="0021718E"/>
    <w:rsid w:val="002172B8"/>
    <w:rsid w:val="00220849"/>
    <w:rsid w:val="0022112B"/>
    <w:rsid w:val="0022177F"/>
    <w:rsid w:val="00222BF8"/>
    <w:rsid w:val="00222C1F"/>
    <w:rsid w:val="002237B6"/>
    <w:rsid w:val="00223EC7"/>
    <w:rsid w:val="00223F13"/>
    <w:rsid w:val="002246F4"/>
    <w:rsid w:val="002250FB"/>
    <w:rsid w:val="0022537C"/>
    <w:rsid w:val="002260D7"/>
    <w:rsid w:val="00226151"/>
    <w:rsid w:val="002261D7"/>
    <w:rsid w:val="0022635E"/>
    <w:rsid w:val="00226417"/>
    <w:rsid w:val="002264F6"/>
    <w:rsid w:val="002269CE"/>
    <w:rsid w:val="00226A07"/>
    <w:rsid w:val="0023030B"/>
    <w:rsid w:val="0023054B"/>
    <w:rsid w:val="002307BF"/>
    <w:rsid w:val="00231B75"/>
    <w:rsid w:val="00232D98"/>
    <w:rsid w:val="0023387B"/>
    <w:rsid w:val="00233B2D"/>
    <w:rsid w:val="00234A90"/>
    <w:rsid w:val="00234AC9"/>
    <w:rsid w:val="00235153"/>
    <w:rsid w:val="0023622E"/>
    <w:rsid w:val="00236497"/>
    <w:rsid w:val="002366B9"/>
    <w:rsid w:val="002368A3"/>
    <w:rsid w:val="0023793E"/>
    <w:rsid w:val="0024004F"/>
    <w:rsid w:val="0024013D"/>
    <w:rsid w:val="002404BC"/>
    <w:rsid w:val="0024079D"/>
    <w:rsid w:val="00240F93"/>
    <w:rsid w:val="0024111C"/>
    <w:rsid w:val="0024123B"/>
    <w:rsid w:val="002414C7"/>
    <w:rsid w:val="002426DE"/>
    <w:rsid w:val="00242B2B"/>
    <w:rsid w:val="002434F4"/>
    <w:rsid w:val="00244832"/>
    <w:rsid w:val="002449AD"/>
    <w:rsid w:val="002465F0"/>
    <w:rsid w:val="00246901"/>
    <w:rsid w:val="0024704A"/>
    <w:rsid w:val="00247E12"/>
    <w:rsid w:val="00250A8B"/>
    <w:rsid w:val="00251271"/>
    <w:rsid w:val="00251922"/>
    <w:rsid w:val="00252068"/>
    <w:rsid w:val="002520B2"/>
    <w:rsid w:val="00252307"/>
    <w:rsid w:val="00252DE3"/>
    <w:rsid w:val="0025362F"/>
    <w:rsid w:val="0025415A"/>
    <w:rsid w:val="00254609"/>
    <w:rsid w:val="00254919"/>
    <w:rsid w:val="00254E56"/>
    <w:rsid w:val="00254F1F"/>
    <w:rsid w:val="00255583"/>
    <w:rsid w:val="002557EB"/>
    <w:rsid w:val="002558A0"/>
    <w:rsid w:val="0025593F"/>
    <w:rsid w:val="0025671A"/>
    <w:rsid w:val="00256A02"/>
    <w:rsid w:val="00256D18"/>
    <w:rsid w:val="0025701C"/>
    <w:rsid w:val="0025720C"/>
    <w:rsid w:val="002573CF"/>
    <w:rsid w:val="002577B2"/>
    <w:rsid w:val="00257A79"/>
    <w:rsid w:val="00257C61"/>
    <w:rsid w:val="0026071D"/>
    <w:rsid w:val="00260828"/>
    <w:rsid w:val="002609CD"/>
    <w:rsid w:val="0026193B"/>
    <w:rsid w:val="002619A4"/>
    <w:rsid w:val="00261A00"/>
    <w:rsid w:val="0026216B"/>
    <w:rsid w:val="002622F1"/>
    <w:rsid w:val="002629E1"/>
    <w:rsid w:val="00262EA3"/>
    <w:rsid w:val="002640D3"/>
    <w:rsid w:val="00264730"/>
    <w:rsid w:val="00264E66"/>
    <w:rsid w:val="00264E82"/>
    <w:rsid w:val="002658B8"/>
    <w:rsid w:val="00265E5B"/>
    <w:rsid w:val="0026605C"/>
    <w:rsid w:val="002662B8"/>
    <w:rsid w:val="0026666D"/>
    <w:rsid w:val="002667A0"/>
    <w:rsid w:val="002667F6"/>
    <w:rsid w:val="00266D93"/>
    <w:rsid w:val="00266F9B"/>
    <w:rsid w:val="0026754E"/>
    <w:rsid w:val="0026793F"/>
    <w:rsid w:val="00270098"/>
    <w:rsid w:val="00270835"/>
    <w:rsid w:val="002708B4"/>
    <w:rsid w:val="00270CE5"/>
    <w:rsid w:val="00271C0B"/>
    <w:rsid w:val="002723F8"/>
    <w:rsid w:val="002734FB"/>
    <w:rsid w:val="00273BB6"/>
    <w:rsid w:val="00275609"/>
    <w:rsid w:val="00275C21"/>
    <w:rsid w:val="00276213"/>
    <w:rsid w:val="00277640"/>
    <w:rsid w:val="00277768"/>
    <w:rsid w:val="00281323"/>
    <w:rsid w:val="00281B09"/>
    <w:rsid w:val="0028258F"/>
    <w:rsid w:val="002839D1"/>
    <w:rsid w:val="00283F3A"/>
    <w:rsid w:val="002849DB"/>
    <w:rsid w:val="00284ADA"/>
    <w:rsid w:val="00284E2C"/>
    <w:rsid w:val="002850C9"/>
    <w:rsid w:val="00285178"/>
    <w:rsid w:val="00285233"/>
    <w:rsid w:val="00285261"/>
    <w:rsid w:val="002856EB"/>
    <w:rsid w:val="00285E2D"/>
    <w:rsid w:val="00286A3C"/>
    <w:rsid w:val="00286C77"/>
    <w:rsid w:val="00287DB6"/>
    <w:rsid w:val="00290166"/>
    <w:rsid w:val="002904A3"/>
    <w:rsid w:val="00290ED2"/>
    <w:rsid w:val="00290F48"/>
    <w:rsid w:val="0029167E"/>
    <w:rsid w:val="00291877"/>
    <w:rsid w:val="00291C13"/>
    <w:rsid w:val="00291F64"/>
    <w:rsid w:val="00292D3A"/>
    <w:rsid w:val="00294399"/>
    <w:rsid w:val="00294A7A"/>
    <w:rsid w:val="00294FFF"/>
    <w:rsid w:val="0029557A"/>
    <w:rsid w:val="002968AF"/>
    <w:rsid w:val="0029720F"/>
    <w:rsid w:val="002975D6"/>
    <w:rsid w:val="002A0CFE"/>
    <w:rsid w:val="002A1B89"/>
    <w:rsid w:val="002A1DB0"/>
    <w:rsid w:val="002A22D6"/>
    <w:rsid w:val="002A2B49"/>
    <w:rsid w:val="002A3C2A"/>
    <w:rsid w:val="002A3C75"/>
    <w:rsid w:val="002A4094"/>
    <w:rsid w:val="002A46B4"/>
    <w:rsid w:val="002A48D6"/>
    <w:rsid w:val="002A52D6"/>
    <w:rsid w:val="002A5755"/>
    <w:rsid w:val="002A59B9"/>
    <w:rsid w:val="002A5A6B"/>
    <w:rsid w:val="002A5EB6"/>
    <w:rsid w:val="002A5EE6"/>
    <w:rsid w:val="002A65C4"/>
    <w:rsid w:val="002A6BE3"/>
    <w:rsid w:val="002A71C7"/>
    <w:rsid w:val="002A730A"/>
    <w:rsid w:val="002A76E3"/>
    <w:rsid w:val="002A7785"/>
    <w:rsid w:val="002A779F"/>
    <w:rsid w:val="002B0853"/>
    <w:rsid w:val="002B0E05"/>
    <w:rsid w:val="002B1029"/>
    <w:rsid w:val="002B164A"/>
    <w:rsid w:val="002B1915"/>
    <w:rsid w:val="002B26DA"/>
    <w:rsid w:val="002B2853"/>
    <w:rsid w:val="002B2AF0"/>
    <w:rsid w:val="002B2F94"/>
    <w:rsid w:val="002B39FD"/>
    <w:rsid w:val="002B3B3E"/>
    <w:rsid w:val="002B3C03"/>
    <w:rsid w:val="002B3E8B"/>
    <w:rsid w:val="002B4525"/>
    <w:rsid w:val="002B4A2B"/>
    <w:rsid w:val="002B6176"/>
    <w:rsid w:val="002B6D55"/>
    <w:rsid w:val="002B6E03"/>
    <w:rsid w:val="002B6F91"/>
    <w:rsid w:val="002B75F8"/>
    <w:rsid w:val="002B7861"/>
    <w:rsid w:val="002B7C6A"/>
    <w:rsid w:val="002B7C9B"/>
    <w:rsid w:val="002C0178"/>
    <w:rsid w:val="002C0AB2"/>
    <w:rsid w:val="002C0C00"/>
    <w:rsid w:val="002C0D87"/>
    <w:rsid w:val="002C0F7F"/>
    <w:rsid w:val="002C1311"/>
    <w:rsid w:val="002C1B3D"/>
    <w:rsid w:val="002C1EE8"/>
    <w:rsid w:val="002C2D59"/>
    <w:rsid w:val="002C4737"/>
    <w:rsid w:val="002C4820"/>
    <w:rsid w:val="002C56DB"/>
    <w:rsid w:val="002C5B8B"/>
    <w:rsid w:val="002C5C4A"/>
    <w:rsid w:val="002C6CB6"/>
    <w:rsid w:val="002C6DF3"/>
    <w:rsid w:val="002C756E"/>
    <w:rsid w:val="002D0691"/>
    <w:rsid w:val="002D08DE"/>
    <w:rsid w:val="002D097F"/>
    <w:rsid w:val="002D0F60"/>
    <w:rsid w:val="002D1036"/>
    <w:rsid w:val="002D1E5D"/>
    <w:rsid w:val="002D1F08"/>
    <w:rsid w:val="002D1F45"/>
    <w:rsid w:val="002D227E"/>
    <w:rsid w:val="002D2B2D"/>
    <w:rsid w:val="002D2C9F"/>
    <w:rsid w:val="002D2D13"/>
    <w:rsid w:val="002D3321"/>
    <w:rsid w:val="002D4623"/>
    <w:rsid w:val="002D4762"/>
    <w:rsid w:val="002D486C"/>
    <w:rsid w:val="002D4B0D"/>
    <w:rsid w:val="002D5297"/>
    <w:rsid w:val="002D56E1"/>
    <w:rsid w:val="002D5D18"/>
    <w:rsid w:val="002D6980"/>
    <w:rsid w:val="002D7004"/>
    <w:rsid w:val="002D70BC"/>
    <w:rsid w:val="002D7167"/>
    <w:rsid w:val="002E07C7"/>
    <w:rsid w:val="002E141B"/>
    <w:rsid w:val="002E1B94"/>
    <w:rsid w:val="002E2195"/>
    <w:rsid w:val="002E271A"/>
    <w:rsid w:val="002E29E7"/>
    <w:rsid w:val="002E3D81"/>
    <w:rsid w:val="002E4F32"/>
    <w:rsid w:val="002E5FCF"/>
    <w:rsid w:val="002E69D6"/>
    <w:rsid w:val="002E6B73"/>
    <w:rsid w:val="002E731D"/>
    <w:rsid w:val="002E7808"/>
    <w:rsid w:val="002E7ACD"/>
    <w:rsid w:val="002E7E95"/>
    <w:rsid w:val="002F01F9"/>
    <w:rsid w:val="002F0230"/>
    <w:rsid w:val="002F0755"/>
    <w:rsid w:val="002F0D59"/>
    <w:rsid w:val="002F0DE0"/>
    <w:rsid w:val="002F1B7B"/>
    <w:rsid w:val="002F25BC"/>
    <w:rsid w:val="002F2E38"/>
    <w:rsid w:val="002F2E7B"/>
    <w:rsid w:val="002F3C7F"/>
    <w:rsid w:val="002F3DAB"/>
    <w:rsid w:val="002F3FA9"/>
    <w:rsid w:val="002F4386"/>
    <w:rsid w:val="002F453E"/>
    <w:rsid w:val="002F4946"/>
    <w:rsid w:val="002F4B1A"/>
    <w:rsid w:val="002F5970"/>
    <w:rsid w:val="002F5B09"/>
    <w:rsid w:val="002F61DE"/>
    <w:rsid w:val="002F6822"/>
    <w:rsid w:val="002F6EBD"/>
    <w:rsid w:val="002F7159"/>
    <w:rsid w:val="002F723D"/>
    <w:rsid w:val="002F7C4D"/>
    <w:rsid w:val="002F7C8C"/>
    <w:rsid w:val="002F7F3B"/>
    <w:rsid w:val="002F7FC3"/>
    <w:rsid w:val="00300459"/>
    <w:rsid w:val="003004F8"/>
    <w:rsid w:val="00300880"/>
    <w:rsid w:val="00300933"/>
    <w:rsid w:val="00300B17"/>
    <w:rsid w:val="00300B25"/>
    <w:rsid w:val="00300BE1"/>
    <w:rsid w:val="00301A69"/>
    <w:rsid w:val="00301AFE"/>
    <w:rsid w:val="00301C1E"/>
    <w:rsid w:val="00302429"/>
    <w:rsid w:val="003036B5"/>
    <w:rsid w:val="00303AD4"/>
    <w:rsid w:val="003047CA"/>
    <w:rsid w:val="003047D4"/>
    <w:rsid w:val="00304D6E"/>
    <w:rsid w:val="003059EA"/>
    <w:rsid w:val="00305BF3"/>
    <w:rsid w:val="003076BD"/>
    <w:rsid w:val="0030788B"/>
    <w:rsid w:val="00307B4D"/>
    <w:rsid w:val="00310C6D"/>
    <w:rsid w:val="003112ED"/>
    <w:rsid w:val="003115CE"/>
    <w:rsid w:val="00311803"/>
    <w:rsid w:val="00311A4A"/>
    <w:rsid w:val="00311AE8"/>
    <w:rsid w:val="00311EB9"/>
    <w:rsid w:val="00312830"/>
    <w:rsid w:val="00313453"/>
    <w:rsid w:val="0031499F"/>
    <w:rsid w:val="00314BD8"/>
    <w:rsid w:val="00314DA8"/>
    <w:rsid w:val="00315619"/>
    <w:rsid w:val="00315723"/>
    <w:rsid w:val="00316469"/>
    <w:rsid w:val="003164FD"/>
    <w:rsid w:val="00316661"/>
    <w:rsid w:val="003168D6"/>
    <w:rsid w:val="00316EAA"/>
    <w:rsid w:val="00316EFC"/>
    <w:rsid w:val="0031733D"/>
    <w:rsid w:val="00317342"/>
    <w:rsid w:val="00317F7F"/>
    <w:rsid w:val="00321B3B"/>
    <w:rsid w:val="00321BA1"/>
    <w:rsid w:val="00322183"/>
    <w:rsid w:val="00322A9A"/>
    <w:rsid w:val="00322C7B"/>
    <w:rsid w:val="003236C4"/>
    <w:rsid w:val="00324282"/>
    <w:rsid w:val="00324324"/>
    <w:rsid w:val="003250B7"/>
    <w:rsid w:val="00325B57"/>
    <w:rsid w:val="00325C09"/>
    <w:rsid w:val="00325FC1"/>
    <w:rsid w:val="003264B8"/>
    <w:rsid w:val="003264DA"/>
    <w:rsid w:val="00326B51"/>
    <w:rsid w:val="00326C40"/>
    <w:rsid w:val="00327286"/>
    <w:rsid w:val="00327769"/>
    <w:rsid w:val="00327DC3"/>
    <w:rsid w:val="00330EEE"/>
    <w:rsid w:val="00330F68"/>
    <w:rsid w:val="003312A7"/>
    <w:rsid w:val="00331C94"/>
    <w:rsid w:val="00331CA9"/>
    <w:rsid w:val="0033244E"/>
    <w:rsid w:val="00332B82"/>
    <w:rsid w:val="00332ED6"/>
    <w:rsid w:val="003337B2"/>
    <w:rsid w:val="00333C97"/>
    <w:rsid w:val="0033405E"/>
    <w:rsid w:val="0033488D"/>
    <w:rsid w:val="00334CFC"/>
    <w:rsid w:val="003351B7"/>
    <w:rsid w:val="00335356"/>
    <w:rsid w:val="00336B6F"/>
    <w:rsid w:val="00336E81"/>
    <w:rsid w:val="00337DD8"/>
    <w:rsid w:val="00340239"/>
    <w:rsid w:val="00340543"/>
    <w:rsid w:val="0034073E"/>
    <w:rsid w:val="00340832"/>
    <w:rsid w:val="003408F2"/>
    <w:rsid w:val="00341464"/>
    <w:rsid w:val="003431E8"/>
    <w:rsid w:val="003432F0"/>
    <w:rsid w:val="003434A1"/>
    <w:rsid w:val="0034379D"/>
    <w:rsid w:val="0034470F"/>
    <w:rsid w:val="0034535A"/>
    <w:rsid w:val="0034613D"/>
    <w:rsid w:val="00346C3C"/>
    <w:rsid w:val="0034753F"/>
    <w:rsid w:val="00347C38"/>
    <w:rsid w:val="00347F11"/>
    <w:rsid w:val="00350006"/>
    <w:rsid w:val="00350BAF"/>
    <w:rsid w:val="0035124C"/>
    <w:rsid w:val="0035196D"/>
    <w:rsid w:val="00351EE7"/>
    <w:rsid w:val="00353FA5"/>
    <w:rsid w:val="0035436A"/>
    <w:rsid w:val="00354448"/>
    <w:rsid w:val="00354BF4"/>
    <w:rsid w:val="00354D01"/>
    <w:rsid w:val="00354D93"/>
    <w:rsid w:val="0035505B"/>
    <w:rsid w:val="003554CD"/>
    <w:rsid w:val="0035606C"/>
    <w:rsid w:val="00356D07"/>
    <w:rsid w:val="0035704B"/>
    <w:rsid w:val="003578D4"/>
    <w:rsid w:val="00360B6D"/>
    <w:rsid w:val="00361061"/>
    <w:rsid w:val="0036188C"/>
    <w:rsid w:val="00361922"/>
    <w:rsid w:val="00361AC8"/>
    <w:rsid w:val="00361F88"/>
    <w:rsid w:val="003628DE"/>
    <w:rsid w:val="00362BCA"/>
    <w:rsid w:val="00363137"/>
    <w:rsid w:val="003634E2"/>
    <w:rsid w:val="0036354F"/>
    <w:rsid w:val="00364128"/>
    <w:rsid w:val="00364147"/>
    <w:rsid w:val="003651AB"/>
    <w:rsid w:val="003658FE"/>
    <w:rsid w:val="00365C42"/>
    <w:rsid w:val="003666D3"/>
    <w:rsid w:val="00366949"/>
    <w:rsid w:val="00366985"/>
    <w:rsid w:val="0036725E"/>
    <w:rsid w:val="00367A20"/>
    <w:rsid w:val="00367EDE"/>
    <w:rsid w:val="00367FED"/>
    <w:rsid w:val="003715AF"/>
    <w:rsid w:val="00373035"/>
    <w:rsid w:val="00373E6F"/>
    <w:rsid w:val="00373F21"/>
    <w:rsid w:val="003742AF"/>
    <w:rsid w:val="00374410"/>
    <w:rsid w:val="003746C3"/>
    <w:rsid w:val="00374F06"/>
    <w:rsid w:val="00376182"/>
    <w:rsid w:val="003761D4"/>
    <w:rsid w:val="00376FAF"/>
    <w:rsid w:val="00377921"/>
    <w:rsid w:val="00380554"/>
    <w:rsid w:val="003806FA"/>
    <w:rsid w:val="0038099B"/>
    <w:rsid w:val="00380AAE"/>
    <w:rsid w:val="0038110D"/>
    <w:rsid w:val="0038116D"/>
    <w:rsid w:val="0038141E"/>
    <w:rsid w:val="00381542"/>
    <w:rsid w:val="00381B50"/>
    <w:rsid w:val="00381D42"/>
    <w:rsid w:val="00381E27"/>
    <w:rsid w:val="003821C8"/>
    <w:rsid w:val="003829B9"/>
    <w:rsid w:val="0038322B"/>
    <w:rsid w:val="00383BA7"/>
    <w:rsid w:val="00383D99"/>
    <w:rsid w:val="00384775"/>
    <w:rsid w:val="0038484E"/>
    <w:rsid w:val="00385022"/>
    <w:rsid w:val="0038563A"/>
    <w:rsid w:val="00385E22"/>
    <w:rsid w:val="0039039E"/>
    <w:rsid w:val="0039054F"/>
    <w:rsid w:val="00390BA2"/>
    <w:rsid w:val="00390F4D"/>
    <w:rsid w:val="00391675"/>
    <w:rsid w:val="00391751"/>
    <w:rsid w:val="003918EE"/>
    <w:rsid w:val="00392717"/>
    <w:rsid w:val="003928C1"/>
    <w:rsid w:val="003933E4"/>
    <w:rsid w:val="003936C4"/>
    <w:rsid w:val="0039406E"/>
    <w:rsid w:val="00395A4B"/>
    <w:rsid w:val="00395FEA"/>
    <w:rsid w:val="00396B06"/>
    <w:rsid w:val="003978AB"/>
    <w:rsid w:val="003A01DF"/>
    <w:rsid w:val="003A21DE"/>
    <w:rsid w:val="003A2335"/>
    <w:rsid w:val="003A3232"/>
    <w:rsid w:val="003A396B"/>
    <w:rsid w:val="003A3A4E"/>
    <w:rsid w:val="003A3E49"/>
    <w:rsid w:val="003A5979"/>
    <w:rsid w:val="003A6D57"/>
    <w:rsid w:val="003A73D5"/>
    <w:rsid w:val="003B0472"/>
    <w:rsid w:val="003B06D6"/>
    <w:rsid w:val="003B07D2"/>
    <w:rsid w:val="003B1211"/>
    <w:rsid w:val="003B1E9F"/>
    <w:rsid w:val="003B3657"/>
    <w:rsid w:val="003B37D5"/>
    <w:rsid w:val="003B37F0"/>
    <w:rsid w:val="003B4748"/>
    <w:rsid w:val="003B4BC5"/>
    <w:rsid w:val="003B5A29"/>
    <w:rsid w:val="003B61C0"/>
    <w:rsid w:val="003B74B5"/>
    <w:rsid w:val="003B77B1"/>
    <w:rsid w:val="003B797B"/>
    <w:rsid w:val="003C12BF"/>
    <w:rsid w:val="003C12E4"/>
    <w:rsid w:val="003C17B3"/>
    <w:rsid w:val="003C261C"/>
    <w:rsid w:val="003C2964"/>
    <w:rsid w:val="003C2980"/>
    <w:rsid w:val="003C2D78"/>
    <w:rsid w:val="003C2F2F"/>
    <w:rsid w:val="003C2FD6"/>
    <w:rsid w:val="003C3777"/>
    <w:rsid w:val="003C3899"/>
    <w:rsid w:val="003C3B18"/>
    <w:rsid w:val="003C447A"/>
    <w:rsid w:val="003C4B12"/>
    <w:rsid w:val="003C4E94"/>
    <w:rsid w:val="003C5949"/>
    <w:rsid w:val="003C6658"/>
    <w:rsid w:val="003C66AF"/>
    <w:rsid w:val="003C68FA"/>
    <w:rsid w:val="003C6DA0"/>
    <w:rsid w:val="003C798C"/>
    <w:rsid w:val="003C79E8"/>
    <w:rsid w:val="003D042F"/>
    <w:rsid w:val="003D0464"/>
    <w:rsid w:val="003D0890"/>
    <w:rsid w:val="003D1376"/>
    <w:rsid w:val="003D165F"/>
    <w:rsid w:val="003D2B60"/>
    <w:rsid w:val="003D36E0"/>
    <w:rsid w:val="003D4141"/>
    <w:rsid w:val="003D48D8"/>
    <w:rsid w:val="003D4B4E"/>
    <w:rsid w:val="003D4ECD"/>
    <w:rsid w:val="003D54C1"/>
    <w:rsid w:val="003D630D"/>
    <w:rsid w:val="003D65F4"/>
    <w:rsid w:val="003D7524"/>
    <w:rsid w:val="003D7D26"/>
    <w:rsid w:val="003E0336"/>
    <w:rsid w:val="003E09E3"/>
    <w:rsid w:val="003E0B3D"/>
    <w:rsid w:val="003E0E67"/>
    <w:rsid w:val="003E1A75"/>
    <w:rsid w:val="003E2B2B"/>
    <w:rsid w:val="003E2C2D"/>
    <w:rsid w:val="003E2C86"/>
    <w:rsid w:val="003E3935"/>
    <w:rsid w:val="003E3A21"/>
    <w:rsid w:val="003E3CBC"/>
    <w:rsid w:val="003E45FC"/>
    <w:rsid w:val="003E48AC"/>
    <w:rsid w:val="003E48EE"/>
    <w:rsid w:val="003E4E48"/>
    <w:rsid w:val="003E505F"/>
    <w:rsid w:val="003E51FE"/>
    <w:rsid w:val="003E5DD0"/>
    <w:rsid w:val="003E6A35"/>
    <w:rsid w:val="003E726A"/>
    <w:rsid w:val="003E7403"/>
    <w:rsid w:val="003E7CE5"/>
    <w:rsid w:val="003F0284"/>
    <w:rsid w:val="003F03F5"/>
    <w:rsid w:val="003F0AA6"/>
    <w:rsid w:val="003F0E95"/>
    <w:rsid w:val="003F113C"/>
    <w:rsid w:val="003F24B9"/>
    <w:rsid w:val="003F283A"/>
    <w:rsid w:val="003F3631"/>
    <w:rsid w:val="003F3EFD"/>
    <w:rsid w:val="003F4068"/>
    <w:rsid w:val="003F4C2D"/>
    <w:rsid w:val="003F52AD"/>
    <w:rsid w:val="003F562F"/>
    <w:rsid w:val="003F7583"/>
    <w:rsid w:val="003F76D8"/>
    <w:rsid w:val="003F7775"/>
    <w:rsid w:val="003F7C2C"/>
    <w:rsid w:val="003F7D93"/>
    <w:rsid w:val="003F7EAC"/>
    <w:rsid w:val="004013A4"/>
    <w:rsid w:val="004017ED"/>
    <w:rsid w:val="00401F72"/>
    <w:rsid w:val="00402280"/>
    <w:rsid w:val="004024C7"/>
    <w:rsid w:val="00402545"/>
    <w:rsid w:val="004026D8"/>
    <w:rsid w:val="00403146"/>
    <w:rsid w:val="004035AF"/>
    <w:rsid w:val="00403E00"/>
    <w:rsid w:val="0040422E"/>
    <w:rsid w:val="004048F2"/>
    <w:rsid w:val="00404999"/>
    <w:rsid w:val="00404B86"/>
    <w:rsid w:val="00405665"/>
    <w:rsid w:val="00405FE9"/>
    <w:rsid w:val="00406328"/>
    <w:rsid w:val="004078DF"/>
    <w:rsid w:val="004110AD"/>
    <w:rsid w:val="004114DD"/>
    <w:rsid w:val="00412BC7"/>
    <w:rsid w:val="00414112"/>
    <w:rsid w:val="0041429B"/>
    <w:rsid w:val="00414361"/>
    <w:rsid w:val="00415306"/>
    <w:rsid w:val="004155D7"/>
    <w:rsid w:val="00415BE5"/>
    <w:rsid w:val="00416636"/>
    <w:rsid w:val="00417C19"/>
    <w:rsid w:val="00417DFE"/>
    <w:rsid w:val="00420607"/>
    <w:rsid w:val="004206FE"/>
    <w:rsid w:val="0042083B"/>
    <w:rsid w:val="00420C63"/>
    <w:rsid w:val="00421469"/>
    <w:rsid w:val="00422191"/>
    <w:rsid w:val="00422E5C"/>
    <w:rsid w:val="004238F2"/>
    <w:rsid w:val="00424BB5"/>
    <w:rsid w:val="00425780"/>
    <w:rsid w:val="00425A90"/>
    <w:rsid w:val="00425E7A"/>
    <w:rsid w:val="0042603D"/>
    <w:rsid w:val="00426138"/>
    <w:rsid w:val="004262E6"/>
    <w:rsid w:val="00426E0C"/>
    <w:rsid w:val="00427861"/>
    <w:rsid w:val="00427DA6"/>
    <w:rsid w:val="00427E77"/>
    <w:rsid w:val="0043103A"/>
    <w:rsid w:val="0043115B"/>
    <w:rsid w:val="0043130F"/>
    <w:rsid w:val="00431A04"/>
    <w:rsid w:val="00431F1C"/>
    <w:rsid w:val="00432041"/>
    <w:rsid w:val="004321C5"/>
    <w:rsid w:val="004324DF"/>
    <w:rsid w:val="004324F1"/>
    <w:rsid w:val="004327EB"/>
    <w:rsid w:val="004333ED"/>
    <w:rsid w:val="00433991"/>
    <w:rsid w:val="00433FD7"/>
    <w:rsid w:val="00434AAA"/>
    <w:rsid w:val="00434D40"/>
    <w:rsid w:val="0043516A"/>
    <w:rsid w:val="004357A5"/>
    <w:rsid w:val="004402E7"/>
    <w:rsid w:val="004407E8"/>
    <w:rsid w:val="00440802"/>
    <w:rsid w:val="004408A5"/>
    <w:rsid w:val="00441188"/>
    <w:rsid w:val="0044128E"/>
    <w:rsid w:val="004414FD"/>
    <w:rsid w:val="0044254E"/>
    <w:rsid w:val="004425FA"/>
    <w:rsid w:val="00442724"/>
    <w:rsid w:val="00443412"/>
    <w:rsid w:val="00443446"/>
    <w:rsid w:val="004437CB"/>
    <w:rsid w:val="00444133"/>
    <w:rsid w:val="00444369"/>
    <w:rsid w:val="00444DB4"/>
    <w:rsid w:val="00445DE8"/>
    <w:rsid w:val="00446216"/>
    <w:rsid w:val="004464BD"/>
    <w:rsid w:val="004477C3"/>
    <w:rsid w:val="0045029C"/>
    <w:rsid w:val="004503C7"/>
    <w:rsid w:val="00450784"/>
    <w:rsid w:val="004507E5"/>
    <w:rsid w:val="00450CBC"/>
    <w:rsid w:val="00451367"/>
    <w:rsid w:val="00451F5A"/>
    <w:rsid w:val="00453E62"/>
    <w:rsid w:val="00453E92"/>
    <w:rsid w:val="00453ED1"/>
    <w:rsid w:val="004541FD"/>
    <w:rsid w:val="00454971"/>
    <w:rsid w:val="00454B6E"/>
    <w:rsid w:val="00454D1E"/>
    <w:rsid w:val="004555C8"/>
    <w:rsid w:val="00455DA7"/>
    <w:rsid w:val="0045657F"/>
    <w:rsid w:val="00456B60"/>
    <w:rsid w:val="00456DB3"/>
    <w:rsid w:val="00460119"/>
    <w:rsid w:val="004603A0"/>
    <w:rsid w:val="00461010"/>
    <w:rsid w:val="004620E3"/>
    <w:rsid w:val="004624E1"/>
    <w:rsid w:val="00462950"/>
    <w:rsid w:val="00462D96"/>
    <w:rsid w:val="0046350F"/>
    <w:rsid w:val="0046363E"/>
    <w:rsid w:val="0046490E"/>
    <w:rsid w:val="00464FE8"/>
    <w:rsid w:val="00466C06"/>
    <w:rsid w:val="004674FC"/>
    <w:rsid w:val="00470389"/>
    <w:rsid w:val="00471B3F"/>
    <w:rsid w:val="00471C5A"/>
    <w:rsid w:val="004723C7"/>
    <w:rsid w:val="0047320C"/>
    <w:rsid w:val="004732A1"/>
    <w:rsid w:val="00473331"/>
    <w:rsid w:val="004735B6"/>
    <w:rsid w:val="00473A91"/>
    <w:rsid w:val="004742E0"/>
    <w:rsid w:val="004745C0"/>
    <w:rsid w:val="00474746"/>
    <w:rsid w:val="00474ADA"/>
    <w:rsid w:val="0047521A"/>
    <w:rsid w:val="0047579F"/>
    <w:rsid w:val="00475F81"/>
    <w:rsid w:val="004761CD"/>
    <w:rsid w:val="00476675"/>
    <w:rsid w:val="00476B9C"/>
    <w:rsid w:val="00477D7E"/>
    <w:rsid w:val="0048024B"/>
    <w:rsid w:val="00480CC2"/>
    <w:rsid w:val="00480F47"/>
    <w:rsid w:val="00481210"/>
    <w:rsid w:val="00481406"/>
    <w:rsid w:val="0048155D"/>
    <w:rsid w:val="00481DA4"/>
    <w:rsid w:val="0048297D"/>
    <w:rsid w:val="00483113"/>
    <w:rsid w:val="004838E2"/>
    <w:rsid w:val="00483E90"/>
    <w:rsid w:val="00484051"/>
    <w:rsid w:val="004844D0"/>
    <w:rsid w:val="00484BD3"/>
    <w:rsid w:val="00484E8E"/>
    <w:rsid w:val="00485132"/>
    <w:rsid w:val="00485492"/>
    <w:rsid w:val="004859E6"/>
    <w:rsid w:val="00485A26"/>
    <w:rsid w:val="004868D8"/>
    <w:rsid w:val="00486AED"/>
    <w:rsid w:val="0048706C"/>
    <w:rsid w:val="00487272"/>
    <w:rsid w:val="004879CD"/>
    <w:rsid w:val="00487B2E"/>
    <w:rsid w:val="00490132"/>
    <w:rsid w:val="00490C54"/>
    <w:rsid w:val="00490D13"/>
    <w:rsid w:val="00492480"/>
    <w:rsid w:val="004926B5"/>
    <w:rsid w:val="00492A94"/>
    <w:rsid w:val="00492C89"/>
    <w:rsid w:val="004933DC"/>
    <w:rsid w:val="004935C4"/>
    <w:rsid w:val="00495080"/>
    <w:rsid w:val="0049619D"/>
    <w:rsid w:val="0049645C"/>
    <w:rsid w:val="00496878"/>
    <w:rsid w:val="00496C86"/>
    <w:rsid w:val="00497113"/>
    <w:rsid w:val="004A0388"/>
    <w:rsid w:val="004A03A0"/>
    <w:rsid w:val="004A0414"/>
    <w:rsid w:val="004A0998"/>
    <w:rsid w:val="004A09E4"/>
    <w:rsid w:val="004A0E6D"/>
    <w:rsid w:val="004A10E1"/>
    <w:rsid w:val="004A14FE"/>
    <w:rsid w:val="004A1710"/>
    <w:rsid w:val="004A17A9"/>
    <w:rsid w:val="004A20AB"/>
    <w:rsid w:val="004A20B1"/>
    <w:rsid w:val="004A221A"/>
    <w:rsid w:val="004A24B3"/>
    <w:rsid w:val="004A2703"/>
    <w:rsid w:val="004A32E6"/>
    <w:rsid w:val="004A3E99"/>
    <w:rsid w:val="004A3F28"/>
    <w:rsid w:val="004A405A"/>
    <w:rsid w:val="004A589F"/>
    <w:rsid w:val="004A5D9A"/>
    <w:rsid w:val="004A5F86"/>
    <w:rsid w:val="004A63AC"/>
    <w:rsid w:val="004A70E6"/>
    <w:rsid w:val="004B0063"/>
    <w:rsid w:val="004B131F"/>
    <w:rsid w:val="004B21EC"/>
    <w:rsid w:val="004B2741"/>
    <w:rsid w:val="004B27AC"/>
    <w:rsid w:val="004B2A6F"/>
    <w:rsid w:val="004B2B7F"/>
    <w:rsid w:val="004B2FFD"/>
    <w:rsid w:val="004B460A"/>
    <w:rsid w:val="004B4A8B"/>
    <w:rsid w:val="004B4BC3"/>
    <w:rsid w:val="004B5C90"/>
    <w:rsid w:val="004B5EAA"/>
    <w:rsid w:val="004B652B"/>
    <w:rsid w:val="004B6958"/>
    <w:rsid w:val="004B706D"/>
    <w:rsid w:val="004B7473"/>
    <w:rsid w:val="004B7C58"/>
    <w:rsid w:val="004C0BEF"/>
    <w:rsid w:val="004C163C"/>
    <w:rsid w:val="004C1FE4"/>
    <w:rsid w:val="004C237B"/>
    <w:rsid w:val="004C33DB"/>
    <w:rsid w:val="004C37A0"/>
    <w:rsid w:val="004C39AF"/>
    <w:rsid w:val="004C40BE"/>
    <w:rsid w:val="004C421E"/>
    <w:rsid w:val="004C44DA"/>
    <w:rsid w:val="004C470B"/>
    <w:rsid w:val="004C575A"/>
    <w:rsid w:val="004C5C1E"/>
    <w:rsid w:val="004C655A"/>
    <w:rsid w:val="004C7259"/>
    <w:rsid w:val="004C7734"/>
    <w:rsid w:val="004C7A21"/>
    <w:rsid w:val="004C7A4E"/>
    <w:rsid w:val="004C7F23"/>
    <w:rsid w:val="004D0791"/>
    <w:rsid w:val="004D1099"/>
    <w:rsid w:val="004D1D8C"/>
    <w:rsid w:val="004D1E11"/>
    <w:rsid w:val="004D20D6"/>
    <w:rsid w:val="004D235D"/>
    <w:rsid w:val="004D2500"/>
    <w:rsid w:val="004D2C65"/>
    <w:rsid w:val="004D3BE2"/>
    <w:rsid w:val="004D3CD1"/>
    <w:rsid w:val="004D4BB9"/>
    <w:rsid w:val="004D560C"/>
    <w:rsid w:val="004D5676"/>
    <w:rsid w:val="004D5796"/>
    <w:rsid w:val="004D5835"/>
    <w:rsid w:val="004D5B35"/>
    <w:rsid w:val="004D5C18"/>
    <w:rsid w:val="004D6D9D"/>
    <w:rsid w:val="004D7C08"/>
    <w:rsid w:val="004D7C7C"/>
    <w:rsid w:val="004E01BC"/>
    <w:rsid w:val="004E0983"/>
    <w:rsid w:val="004E14B8"/>
    <w:rsid w:val="004E1E0B"/>
    <w:rsid w:val="004E1F87"/>
    <w:rsid w:val="004E21D3"/>
    <w:rsid w:val="004E2841"/>
    <w:rsid w:val="004E2E92"/>
    <w:rsid w:val="004E2EF5"/>
    <w:rsid w:val="004E3C7D"/>
    <w:rsid w:val="004E3CC2"/>
    <w:rsid w:val="004E456A"/>
    <w:rsid w:val="004E4747"/>
    <w:rsid w:val="004E477B"/>
    <w:rsid w:val="004E4A7D"/>
    <w:rsid w:val="004E4CB6"/>
    <w:rsid w:val="004E52E1"/>
    <w:rsid w:val="004E56A1"/>
    <w:rsid w:val="004E6996"/>
    <w:rsid w:val="004E7581"/>
    <w:rsid w:val="004E7687"/>
    <w:rsid w:val="004E775D"/>
    <w:rsid w:val="004F0850"/>
    <w:rsid w:val="004F0C58"/>
    <w:rsid w:val="004F1049"/>
    <w:rsid w:val="004F20CB"/>
    <w:rsid w:val="004F2487"/>
    <w:rsid w:val="004F3762"/>
    <w:rsid w:val="004F484F"/>
    <w:rsid w:val="004F52AA"/>
    <w:rsid w:val="004F531A"/>
    <w:rsid w:val="004F5A0E"/>
    <w:rsid w:val="004F64F4"/>
    <w:rsid w:val="004F76E0"/>
    <w:rsid w:val="0050001C"/>
    <w:rsid w:val="005008A3"/>
    <w:rsid w:val="00500D65"/>
    <w:rsid w:val="00500FB2"/>
    <w:rsid w:val="0050107D"/>
    <w:rsid w:val="005013B8"/>
    <w:rsid w:val="005014D7"/>
    <w:rsid w:val="00501DA9"/>
    <w:rsid w:val="0050212E"/>
    <w:rsid w:val="00502AEF"/>
    <w:rsid w:val="00502B3B"/>
    <w:rsid w:val="00502EE4"/>
    <w:rsid w:val="0050362C"/>
    <w:rsid w:val="00504516"/>
    <w:rsid w:val="00504C5C"/>
    <w:rsid w:val="0050541F"/>
    <w:rsid w:val="00505997"/>
    <w:rsid w:val="00505F8E"/>
    <w:rsid w:val="00506493"/>
    <w:rsid w:val="00506F90"/>
    <w:rsid w:val="005073CF"/>
    <w:rsid w:val="00507DC9"/>
    <w:rsid w:val="005106CD"/>
    <w:rsid w:val="00510B8F"/>
    <w:rsid w:val="005117AC"/>
    <w:rsid w:val="00511E33"/>
    <w:rsid w:val="0051229D"/>
    <w:rsid w:val="00512610"/>
    <w:rsid w:val="00512AED"/>
    <w:rsid w:val="00513169"/>
    <w:rsid w:val="00513327"/>
    <w:rsid w:val="00513D1A"/>
    <w:rsid w:val="00514B81"/>
    <w:rsid w:val="0051563E"/>
    <w:rsid w:val="00515F90"/>
    <w:rsid w:val="00515FAC"/>
    <w:rsid w:val="00516223"/>
    <w:rsid w:val="00516566"/>
    <w:rsid w:val="005166E2"/>
    <w:rsid w:val="00516718"/>
    <w:rsid w:val="00516D23"/>
    <w:rsid w:val="00517C63"/>
    <w:rsid w:val="00520EF5"/>
    <w:rsid w:val="00520F44"/>
    <w:rsid w:val="005210D9"/>
    <w:rsid w:val="00521280"/>
    <w:rsid w:val="00521601"/>
    <w:rsid w:val="00521AEE"/>
    <w:rsid w:val="005228C0"/>
    <w:rsid w:val="00522A4E"/>
    <w:rsid w:val="00522D67"/>
    <w:rsid w:val="00524C51"/>
    <w:rsid w:val="00524D3F"/>
    <w:rsid w:val="00525431"/>
    <w:rsid w:val="005256F7"/>
    <w:rsid w:val="00525CB4"/>
    <w:rsid w:val="00526038"/>
    <w:rsid w:val="00526157"/>
    <w:rsid w:val="00526233"/>
    <w:rsid w:val="00526479"/>
    <w:rsid w:val="00526CCB"/>
    <w:rsid w:val="005271DF"/>
    <w:rsid w:val="0052759B"/>
    <w:rsid w:val="00530493"/>
    <w:rsid w:val="00530E25"/>
    <w:rsid w:val="0053112F"/>
    <w:rsid w:val="00531289"/>
    <w:rsid w:val="00531421"/>
    <w:rsid w:val="00532246"/>
    <w:rsid w:val="005328FF"/>
    <w:rsid w:val="00532BEB"/>
    <w:rsid w:val="00533759"/>
    <w:rsid w:val="00534130"/>
    <w:rsid w:val="005347F2"/>
    <w:rsid w:val="00535A76"/>
    <w:rsid w:val="00535C55"/>
    <w:rsid w:val="0053619F"/>
    <w:rsid w:val="005363A7"/>
    <w:rsid w:val="005364EE"/>
    <w:rsid w:val="00536637"/>
    <w:rsid w:val="00536994"/>
    <w:rsid w:val="005369C7"/>
    <w:rsid w:val="00537678"/>
    <w:rsid w:val="00540FD2"/>
    <w:rsid w:val="00541D1C"/>
    <w:rsid w:val="00541E77"/>
    <w:rsid w:val="005425E6"/>
    <w:rsid w:val="00542924"/>
    <w:rsid w:val="00542A65"/>
    <w:rsid w:val="00542A66"/>
    <w:rsid w:val="00542BC0"/>
    <w:rsid w:val="00542DC6"/>
    <w:rsid w:val="0054357B"/>
    <w:rsid w:val="00544A39"/>
    <w:rsid w:val="00544C92"/>
    <w:rsid w:val="00544D1E"/>
    <w:rsid w:val="00544E11"/>
    <w:rsid w:val="00544E84"/>
    <w:rsid w:val="00544F05"/>
    <w:rsid w:val="005452DD"/>
    <w:rsid w:val="00545A46"/>
    <w:rsid w:val="00545D04"/>
    <w:rsid w:val="00545EA8"/>
    <w:rsid w:val="0054613C"/>
    <w:rsid w:val="005463C2"/>
    <w:rsid w:val="00546550"/>
    <w:rsid w:val="005468FB"/>
    <w:rsid w:val="00546D92"/>
    <w:rsid w:val="00546DF0"/>
    <w:rsid w:val="00546EAF"/>
    <w:rsid w:val="0054714C"/>
    <w:rsid w:val="00550993"/>
    <w:rsid w:val="005510A1"/>
    <w:rsid w:val="00551148"/>
    <w:rsid w:val="0055142B"/>
    <w:rsid w:val="00551A02"/>
    <w:rsid w:val="00551B20"/>
    <w:rsid w:val="00553692"/>
    <w:rsid w:val="005539F7"/>
    <w:rsid w:val="00553DB0"/>
    <w:rsid w:val="00553FB0"/>
    <w:rsid w:val="00555606"/>
    <w:rsid w:val="005561D4"/>
    <w:rsid w:val="00557B06"/>
    <w:rsid w:val="005605D2"/>
    <w:rsid w:val="00560709"/>
    <w:rsid w:val="0056090E"/>
    <w:rsid w:val="005613F7"/>
    <w:rsid w:val="00561854"/>
    <w:rsid w:val="00561AC4"/>
    <w:rsid w:val="00561DF9"/>
    <w:rsid w:val="00563250"/>
    <w:rsid w:val="005639AA"/>
    <w:rsid w:val="00563B6E"/>
    <w:rsid w:val="00563BE1"/>
    <w:rsid w:val="00563EFD"/>
    <w:rsid w:val="005641AE"/>
    <w:rsid w:val="00564F2D"/>
    <w:rsid w:val="0056547A"/>
    <w:rsid w:val="00565638"/>
    <w:rsid w:val="00565CDB"/>
    <w:rsid w:val="00565D91"/>
    <w:rsid w:val="0056627D"/>
    <w:rsid w:val="005667B7"/>
    <w:rsid w:val="00567A9C"/>
    <w:rsid w:val="0057123A"/>
    <w:rsid w:val="005717DE"/>
    <w:rsid w:val="00572B13"/>
    <w:rsid w:val="00572D95"/>
    <w:rsid w:val="00573DBC"/>
    <w:rsid w:val="00574256"/>
    <w:rsid w:val="005744AE"/>
    <w:rsid w:val="00574706"/>
    <w:rsid w:val="00574CF6"/>
    <w:rsid w:val="00574EDE"/>
    <w:rsid w:val="005752EC"/>
    <w:rsid w:val="0057566A"/>
    <w:rsid w:val="005757C0"/>
    <w:rsid w:val="0057596A"/>
    <w:rsid w:val="00575A86"/>
    <w:rsid w:val="00575D85"/>
    <w:rsid w:val="00575F35"/>
    <w:rsid w:val="005764F8"/>
    <w:rsid w:val="0057656A"/>
    <w:rsid w:val="0057656C"/>
    <w:rsid w:val="00576C39"/>
    <w:rsid w:val="005771CB"/>
    <w:rsid w:val="005773EC"/>
    <w:rsid w:val="00577446"/>
    <w:rsid w:val="00577753"/>
    <w:rsid w:val="00577F06"/>
    <w:rsid w:val="00577FB7"/>
    <w:rsid w:val="00580229"/>
    <w:rsid w:val="00580629"/>
    <w:rsid w:val="0058087E"/>
    <w:rsid w:val="005810DC"/>
    <w:rsid w:val="00581199"/>
    <w:rsid w:val="00581715"/>
    <w:rsid w:val="00581A9B"/>
    <w:rsid w:val="00581C4E"/>
    <w:rsid w:val="00582356"/>
    <w:rsid w:val="00582A9A"/>
    <w:rsid w:val="00582B3C"/>
    <w:rsid w:val="00582F42"/>
    <w:rsid w:val="00583AE4"/>
    <w:rsid w:val="005847E0"/>
    <w:rsid w:val="00584820"/>
    <w:rsid w:val="00584E3C"/>
    <w:rsid w:val="005854E1"/>
    <w:rsid w:val="005854EF"/>
    <w:rsid w:val="00585B55"/>
    <w:rsid w:val="00585C01"/>
    <w:rsid w:val="00586107"/>
    <w:rsid w:val="00586304"/>
    <w:rsid w:val="0058681F"/>
    <w:rsid w:val="005870C3"/>
    <w:rsid w:val="00587360"/>
    <w:rsid w:val="00587769"/>
    <w:rsid w:val="00587C48"/>
    <w:rsid w:val="00590120"/>
    <w:rsid w:val="005906AE"/>
    <w:rsid w:val="00590D40"/>
    <w:rsid w:val="0059135B"/>
    <w:rsid w:val="005919ED"/>
    <w:rsid w:val="00591C5E"/>
    <w:rsid w:val="00592011"/>
    <w:rsid w:val="00592666"/>
    <w:rsid w:val="0059287F"/>
    <w:rsid w:val="00592E0A"/>
    <w:rsid w:val="0059530D"/>
    <w:rsid w:val="005954AC"/>
    <w:rsid w:val="005954E1"/>
    <w:rsid w:val="00595E76"/>
    <w:rsid w:val="0059632A"/>
    <w:rsid w:val="00597960"/>
    <w:rsid w:val="005A07B1"/>
    <w:rsid w:val="005A0F8A"/>
    <w:rsid w:val="005A1148"/>
    <w:rsid w:val="005A12C9"/>
    <w:rsid w:val="005A1371"/>
    <w:rsid w:val="005A1910"/>
    <w:rsid w:val="005A1A34"/>
    <w:rsid w:val="005A2514"/>
    <w:rsid w:val="005A32BA"/>
    <w:rsid w:val="005A376D"/>
    <w:rsid w:val="005A3D50"/>
    <w:rsid w:val="005A46D1"/>
    <w:rsid w:val="005A4AC6"/>
    <w:rsid w:val="005A4E75"/>
    <w:rsid w:val="005A4F50"/>
    <w:rsid w:val="005A507A"/>
    <w:rsid w:val="005A53EB"/>
    <w:rsid w:val="005A6971"/>
    <w:rsid w:val="005B0A39"/>
    <w:rsid w:val="005B14FD"/>
    <w:rsid w:val="005B1C1C"/>
    <w:rsid w:val="005B1CFB"/>
    <w:rsid w:val="005B2212"/>
    <w:rsid w:val="005B24F5"/>
    <w:rsid w:val="005B29C0"/>
    <w:rsid w:val="005B2D3A"/>
    <w:rsid w:val="005B3C5A"/>
    <w:rsid w:val="005B484B"/>
    <w:rsid w:val="005B5963"/>
    <w:rsid w:val="005B6734"/>
    <w:rsid w:val="005B6828"/>
    <w:rsid w:val="005B6A8D"/>
    <w:rsid w:val="005B6B3D"/>
    <w:rsid w:val="005B6F08"/>
    <w:rsid w:val="005B6FB7"/>
    <w:rsid w:val="005B727D"/>
    <w:rsid w:val="005C09A6"/>
    <w:rsid w:val="005C09FD"/>
    <w:rsid w:val="005C1D5B"/>
    <w:rsid w:val="005C2903"/>
    <w:rsid w:val="005C296D"/>
    <w:rsid w:val="005C339C"/>
    <w:rsid w:val="005C341C"/>
    <w:rsid w:val="005C3616"/>
    <w:rsid w:val="005C36CB"/>
    <w:rsid w:val="005C3744"/>
    <w:rsid w:val="005C3C9A"/>
    <w:rsid w:val="005C4AAA"/>
    <w:rsid w:val="005C5489"/>
    <w:rsid w:val="005C57F9"/>
    <w:rsid w:val="005C5E3B"/>
    <w:rsid w:val="005C60B5"/>
    <w:rsid w:val="005C654F"/>
    <w:rsid w:val="005C74B2"/>
    <w:rsid w:val="005C7630"/>
    <w:rsid w:val="005C768B"/>
    <w:rsid w:val="005C773A"/>
    <w:rsid w:val="005D0735"/>
    <w:rsid w:val="005D0C52"/>
    <w:rsid w:val="005D113E"/>
    <w:rsid w:val="005D1DE4"/>
    <w:rsid w:val="005D27E2"/>
    <w:rsid w:val="005D655F"/>
    <w:rsid w:val="005D6CAB"/>
    <w:rsid w:val="005D7495"/>
    <w:rsid w:val="005D763A"/>
    <w:rsid w:val="005D78B7"/>
    <w:rsid w:val="005D791F"/>
    <w:rsid w:val="005D7AD8"/>
    <w:rsid w:val="005E0397"/>
    <w:rsid w:val="005E0676"/>
    <w:rsid w:val="005E08A7"/>
    <w:rsid w:val="005E1D31"/>
    <w:rsid w:val="005E3E9D"/>
    <w:rsid w:val="005E5330"/>
    <w:rsid w:val="005E53FA"/>
    <w:rsid w:val="005E5461"/>
    <w:rsid w:val="005E56C0"/>
    <w:rsid w:val="005E6037"/>
    <w:rsid w:val="005E6523"/>
    <w:rsid w:val="005E7A49"/>
    <w:rsid w:val="005F16BD"/>
    <w:rsid w:val="005F1710"/>
    <w:rsid w:val="005F17C5"/>
    <w:rsid w:val="005F29A3"/>
    <w:rsid w:val="005F325B"/>
    <w:rsid w:val="005F35FE"/>
    <w:rsid w:val="005F4617"/>
    <w:rsid w:val="005F5780"/>
    <w:rsid w:val="005F6618"/>
    <w:rsid w:val="005F67F3"/>
    <w:rsid w:val="005F69FA"/>
    <w:rsid w:val="005F6BCD"/>
    <w:rsid w:val="005F71B3"/>
    <w:rsid w:val="00600E34"/>
    <w:rsid w:val="006012B3"/>
    <w:rsid w:val="00602033"/>
    <w:rsid w:val="00604136"/>
    <w:rsid w:val="006046D8"/>
    <w:rsid w:val="006046E1"/>
    <w:rsid w:val="00604994"/>
    <w:rsid w:val="00604B10"/>
    <w:rsid w:val="00604C3C"/>
    <w:rsid w:val="00604CA8"/>
    <w:rsid w:val="00605A62"/>
    <w:rsid w:val="00605E3D"/>
    <w:rsid w:val="00606339"/>
    <w:rsid w:val="00606E01"/>
    <w:rsid w:val="00606ECC"/>
    <w:rsid w:val="00606F91"/>
    <w:rsid w:val="0060721B"/>
    <w:rsid w:val="006076D5"/>
    <w:rsid w:val="00610403"/>
    <w:rsid w:val="006109CC"/>
    <w:rsid w:val="00610CD3"/>
    <w:rsid w:val="00611BA8"/>
    <w:rsid w:val="0061248D"/>
    <w:rsid w:val="00612BA1"/>
    <w:rsid w:val="00612E69"/>
    <w:rsid w:val="0061356E"/>
    <w:rsid w:val="0061369A"/>
    <w:rsid w:val="00613953"/>
    <w:rsid w:val="00613A12"/>
    <w:rsid w:val="00613A84"/>
    <w:rsid w:val="00613C22"/>
    <w:rsid w:val="00613C37"/>
    <w:rsid w:val="006147C5"/>
    <w:rsid w:val="0061517C"/>
    <w:rsid w:val="00615A71"/>
    <w:rsid w:val="00615C74"/>
    <w:rsid w:val="006160C7"/>
    <w:rsid w:val="006164FF"/>
    <w:rsid w:val="00616B33"/>
    <w:rsid w:val="00617566"/>
    <w:rsid w:val="00617CAF"/>
    <w:rsid w:val="00617F75"/>
    <w:rsid w:val="0062009C"/>
    <w:rsid w:val="0062034C"/>
    <w:rsid w:val="00620766"/>
    <w:rsid w:val="00620A34"/>
    <w:rsid w:val="0062176C"/>
    <w:rsid w:val="00621A24"/>
    <w:rsid w:val="006221E3"/>
    <w:rsid w:val="00622365"/>
    <w:rsid w:val="006227EF"/>
    <w:rsid w:val="0062292E"/>
    <w:rsid w:val="00622948"/>
    <w:rsid w:val="00622E3A"/>
    <w:rsid w:val="00623F5A"/>
    <w:rsid w:val="00623FBD"/>
    <w:rsid w:val="00624871"/>
    <w:rsid w:val="00624DFC"/>
    <w:rsid w:val="0062514F"/>
    <w:rsid w:val="006253AF"/>
    <w:rsid w:val="0062593B"/>
    <w:rsid w:val="00625BE3"/>
    <w:rsid w:val="00625C8E"/>
    <w:rsid w:val="00626126"/>
    <w:rsid w:val="00626678"/>
    <w:rsid w:val="00626868"/>
    <w:rsid w:val="00626C50"/>
    <w:rsid w:val="006274E9"/>
    <w:rsid w:val="006278B1"/>
    <w:rsid w:val="00627D5A"/>
    <w:rsid w:val="00627DB7"/>
    <w:rsid w:val="00627F44"/>
    <w:rsid w:val="0063016C"/>
    <w:rsid w:val="006310BC"/>
    <w:rsid w:val="006313DB"/>
    <w:rsid w:val="006321EE"/>
    <w:rsid w:val="0063254D"/>
    <w:rsid w:val="0063273A"/>
    <w:rsid w:val="00633521"/>
    <w:rsid w:val="006344C0"/>
    <w:rsid w:val="00634963"/>
    <w:rsid w:val="006351B3"/>
    <w:rsid w:val="0063530A"/>
    <w:rsid w:val="0063579D"/>
    <w:rsid w:val="0063580A"/>
    <w:rsid w:val="006358D6"/>
    <w:rsid w:val="00635B56"/>
    <w:rsid w:val="0063602E"/>
    <w:rsid w:val="006368FD"/>
    <w:rsid w:val="00637137"/>
    <w:rsid w:val="00637349"/>
    <w:rsid w:val="006374EA"/>
    <w:rsid w:val="006375B6"/>
    <w:rsid w:val="00637824"/>
    <w:rsid w:val="006378C9"/>
    <w:rsid w:val="006401CB"/>
    <w:rsid w:val="00640BF2"/>
    <w:rsid w:val="00640E0F"/>
    <w:rsid w:val="00641284"/>
    <w:rsid w:val="00643189"/>
    <w:rsid w:val="006433C2"/>
    <w:rsid w:val="006436AF"/>
    <w:rsid w:val="006438C4"/>
    <w:rsid w:val="00643BD7"/>
    <w:rsid w:val="006448D7"/>
    <w:rsid w:val="006449C1"/>
    <w:rsid w:val="00646CB9"/>
    <w:rsid w:val="006471F4"/>
    <w:rsid w:val="00647474"/>
    <w:rsid w:val="00647D56"/>
    <w:rsid w:val="00647D78"/>
    <w:rsid w:val="006507F4"/>
    <w:rsid w:val="006512B1"/>
    <w:rsid w:val="00651921"/>
    <w:rsid w:val="006520C8"/>
    <w:rsid w:val="00652177"/>
    <w:rsid w:val="0065257E"/>
    <w:rsid w:val="00652780"/>
    <w:rsid w:val="00652B69"/>
    <w:rsid w:val="00652EA4"/>
    <w:rsid w:val="00653FE4"/>
    <w:rsid w:val="006540B2"/>
    <w:rsid w:val="0065417B"/>
    <w:rsid w:val="0065510B"/>
    <w:rsid w:val="006552EE"/>
    <w:rsid w:val="00655605"/>
    <w:rsid w:val="00655A39"/>
    <w:rsid w:val="00655B89"/>
    <w:rsid w:val="006562B2"/>
    <w:rsid w:val="006565EC"/>
    <w:rsid w:val="00657006"/>
    <w:rsid w:val="006601F0"/>
    <w:rsid w:val="0066234C"/>
    <w:rsid w:val="006628F1"/>
    <w:rsid w:val="0066295F"/>
    <w:rsid w:val="0066352E"/>
    <w:rsid w:val="0066463A"/>
    <w:rsid w:val="00665476"/>
    <w:rsid w:val="0066565F"/>
    <w:rsid w:val="006657D3"/>
    <w:rsid w:val="00665B79"/>
    <w:rsid w:val="00667089"/>
    <w:rsid w:val="0066796D"/>
    <w:rsid w:val="00667BA3"/>
    <w:rsid w:val="00670BA4"/>
    <w:rsid w:val="00671092"/>
    <w:rsid w:val="006725FF"/>
    <w:rsid w:val="00672780"/>
    <w:rsid w:val="0067287E"/>
    <w:rsid w:val="00673AF7"/>
    <w:rsid w:val="00673FF7"/>
    <w:rsid w:val="00674D62"/>
    <w:rsid w:val="00674DD3"/>
    <w:rsid w:val="0067748A"/>
    <w:rsid w:val="006816F2"/>
    <w:rsid w:val="006827B4"/>
    <w:rsid w:val="006828B9"/>
    <w:rsid w:val="006828C3"/>
    <w:rsid w:val="00682943"/>
    <w:rsid w:val="00682DBF"/>
    <w:rsid w:val="0068311E"/>
    <w:rsid w:val="00683C75"/>
    <w:rsid w:val="006844D1"/>
    <w:rsid w:val="00684A8B"/>
    <w:rsid w:val="00684AE5"/>
    <w:rsid w:val="00685FAC"/>
    <w:rsid w:val="00686628"/>
    <w:rsid w:val="006869D9"/>
    <w:rsid w:val="00686F90"/>
    <w:rsid w:val="00687164"/>
    <w:rsid w:val="0068748F"/>
    <w:rsid w:val="006902D6"/>
    <w:rsid w:val="006903D9"/>
    <w:rsid w:val="00690B19"/>
    <w:rsid w:val="0069120C"/>
    <w:rsid w:val="00691D36"/>
    <w:rsid w:val="00693332"/>
    <w:rsid w:val="00693BA9"/>
    <w:rsid w:val="00693D4A"/>
    <w:rsid w:val="00694712"/>
    <w:rsid w:val="00695436"/>
    <w:rsid w:val="00695817"/>
    <w:rsid w:val="00695B36"/>
    <w:rsid w:val="00695EC3"/>
    <w:rsid w:val="0069663F"/>
    <w:rsid w:val="006971BB"/>
    <w:rsid w:val="006A0194"/>
    <w:rsid w:val="006A01C9"/>
    <w:rsid w:val="006A0FBB"/>
    <w:rsid w:val="006A1066"/>
    <w:rsid w:val="006A1466"/>
    <w:rsid w:val="006A1684"/>
    <w:rsid w:val="006A1818"/>
    <w:rsid w:val="006A2B25"/>
    <w:rsid w:val="006A344E"/>
    <w:rsid w:val="006A3450"/>
    <w:rsid w:val="006A358D"/>
    <w:rsid w:val="006A398A"/>
    <w:rsid w:val="006A39F7"/>
    <w:rsid w:val="006A3AE7"/>
    <w:rsid w:val="006A4766"/>
    <w:rsid w:val="006A5A9E"/>
    <w:rsid w:val="006A5AA2"/>
    <w:rsid w:val="006A5C07"/>
    <w:rsid w:val="006A6A10"/>
    <w:rsid w:val="006A6CC7"/>
    <w:rsid w:val="006B0960"/>
    <w:rsid w:val="006B1E2E"/>
    <w:rsid w:val="006B30F6"/>
    <w:rsid w:val="006B3169"/>
    <w:rsid w:val="006B3571"/>
    <w:rsid w:val="006B3D54"/>
    <w:rsid w:val="006B4698"/>
    <w:rsid w:val="006B52A7"/>
    <w:rsid w:val="006B57E2"/>
    <w:rsid w:val="006B580F"/>
    <w:rsid w:val="006B5C94"/>
    <w:rsid w:val="006B6C2A"/>
    <w:rsid w:val="006B6D06"/>
    <w:rsid w:val="006B6D37"/>
    <w:rsid w:val="006B71D6"/>
    <w:rsid w:val="006B76B3"/>
    <w:rsid w:val="006C04FA"/>
    <w:rsid w:val="006C0837"/>
    <w:rsid w:val="006C127B"/>
    <w:rsid w:val="006C1ADD"/>
    <w:rsid w:val="006C1B41"/>
    <w:rsid w:val="006C3262"/>
    <w:rsid w:val="006C336D"/>
    <w:rsid w:val="006C3CE3"/>
    <w:rsid w:val="006C43D2"/>
    <w:rsid w:val="006C45C8"/>
    <w:rsid w:val="006C6318"/>
    <w:rsid w:val="006C65D5"/>
    <w:rsid w:val="006C6C80"/>
    <w:rsid w:val="006C7733"/>
    <w:rsid w:val="006D0BD3"/>
    <w:rsid w:val="006D0D5A"/>
    <w:rsid w:val="006D271B"/>
    <w:rsid w:val="006D2CEB"/>
    <w:rsid w:val="006D3077"/>
    <w:rsid w:val="006D3871"/>
    <w:rsid w:val="006D3B09"/>
    <w:rsid w:val="006D42AA"/>
    <w:rsid w:val="006D4387"/>
    <w:rsid w:val="006D4F8F"/>
    <w:rsid w:val="006D598D"/>
    <w:rsid w:val="006D5A91"/>
    <w:rsid w:val="006D63FA"/>
    <w:rsid w:val="006D657F"/>
    <w:rsid w:val="006D77A6"/>
    <w:rsid w:val="006D7860"/>
    <w:rsid w:val="006D7ADD"/>
    <w:rsid w:val="006D7F99"/>
    <w:rsid w:val="006E05E7"/>
    <w:rsid w:val="006E067D"/>
    <w:rsid w:val="006E0C7E"/>
    <w:rsid w:val="006E1287"/>
    <w:rsid w:val="006E139D"/>
    <w:rsid w:val="006E2B3C"/>
    <w:rsid w:val="006E41BB"/>
    <w:rsid w:val="006E4F9B"/>
    <w:rsid w:val="006E5225"/>
    <w:rsid w:val="006E5F90"/>
    <w:rsid w:val="006E61FA"/>
    <w:rsid w:val="006E6466"/>
    <w:rsid w:val="006E6AAA"/>
    <w:rsid w:val="006E74CE"/>
    <w:rsid w:val="006F038C"/>
    <w:rsid w:val="006F0464"/>
    <w:rsid w:val="006F14F6"/>
    <w:rsid w:val="006F2099"/>
    <w:rsid w:val="006F2408"/>
    <w:rsid w:val="006F3806"/>
    <w:rsid w:val="006F4189"/>
    <w:rsid w:val="006F4704"/>
    <w:rsid w:val="006F4B57"/>
    <w:rsid w:val="006F57FE"/>
    <w:rsid w:val="006F5A02"/>
    <w:rsid w:val="006F5D99"/>
    <w:rsid w:val="006F6B99"/>
    <w:rsid w:val="006F722C"/>
    <w:rsid w:val="006F7D97"/>
    <w:rsid w:val="00700617"/>
    <w:rsid w:val="00701618"/>
    <w:rsid w:val="007022C0"/>
    <w:rsid w:val="00702454"/>
    <w:rsid w:val="0070247A"/>
    <w:rsid w:val="00702F1A"/>
    <w:rsid w:val="0070328C"/>
    <w:rsid w:val="007037B6"/>
    <w:rsid w:val="00703A1F"/>
    <w:rsid w:val="00703B41"/>
    <w:rsid w:val="00703E18"/>
    <w:rsid w:val="00704113"/>
    <w:rsid w:val="00705125"/>
    <w:rsid w:val="00705B95"/>
    <w:rsid w:val="00705C90"/>
    <w:rsid w:val="007063EB"/>
    <w:rsid w:val="00706602"/>
    <w:rsid w:val="007069A1"/>
    <w:rsid w:val="00706E0B"/>
    <w:rsid w:val="007071E3"/>
    <w:rsid w:val="00707300"/>
    <w:rsid w:val="00707458"/>
    <w:rsid w:val="00707935"/>
    <w:rsid w:val="00711B45"/>
    <w:rsid w:val="007120D6"/>
    <w:rsid w:val="00712616"/>
    <w:rsid w:val="0071390F"/>
    <w:rsid w:val="00714374"/>
    <w:rsid w:val="0071491F"/>
    <w:rsid w:val="0071599D"/>
    <w:rsid w:val="00715ADB"/>
    <w:rsid w:val="00716291"/>
    <w:rsid w:val="007172D2"/>
    <w:rsid w:val="007173E7"/>
    <w:rsid w:val="007204CF"/>
    <w:rsid w:val="00720707"/>
    <w:rsid w:val="00720951"/>
    <w:rsid w:val="00720A47"/>
    <w:rsid w:val="0072136A"/>
    <w:rsid w:val="007218C1"/>
    <w:rsid w:val="00721C7E"/>
    <w:rsid w:val="00722281"/>
    <w:rsid w:val="007227A3"/>
    <w:rsid w:val="00722CAC"/>
    <w:rsid w:val="00722E16"/>
    <w:rsid w:val="0072330E"/>
    <w:rsid w:val="007244E5"/>
    <w:rsid w:val="0072491D"/>
    <w:rsid w:val="00724D65"/>
    <w:rsid w:val="00725154"/>
    <w:rsid w:val="007251FF"/>
    <w:rsid w:val="0072524B"/>
    <w:rsid w:val="00725A44"/>
    <w:rsid w:val="00725D45"/>
    <w:rsid w:val="00727DD7"/>
    <w:rsid w:val="00727F20"/>
    <w:rsid w:val="007300C3"/>
    <w:rsid w:val="00730B4A"/>
    <w:rsid w:val="00731036"/>
    <w:rsid w:val="00731756"/>
    <w:rsid w:val="007317ED"/>
    <w:rsid w:val="00731F1F"/>
    <w:rsid w:val="00732650"/>
    <w:rsid w:val="0073298A"/>
    <w:rsid w:val="007338C1"/>
    <w:rsid w:val="00733988"/>
    <w:rsid w:val="0073449C"/>
    <w:rsid w:val="00734B72"/>
    <w:rsid w:val="00734BF8"/>
    <w:rsid w:val="00735370"/>
    <w:rsid w:val="00735A6E"/>
    <w:rsid w:val="0073607D"/>
    <w:rsid w:val="007364ED"/>
    <w:rsid w:val="00736915"/>
    <w:rsid w:val="00736ECC"/>
    <w:rsid w:val="007409E0"/>
    <w:rsid w:val="00740B25"/>
    <w:rsid w:val="007414C8"/>
    <w:rsid w:val="00741877"/>
    <w:rsid w:val="00741A39"/>
    <w:rsid w:val="0074266D"/>
    <w:rsid w:val="00742CCE"/>
    <w:rsid w:val="00742E34"/>
    <w:rsid w:val="00742E77"/>
    <w:rsid w:val="00742FDB"/>
    <w:rsid w:val="0074352B"/>
    <w:rsid w:val="00743C01"/>
    <w:rsid w:val="00744274"/>
    <w:rsid w:val="00744723"/>
    <w:rsid w:val="0074481A"/>
    <w:rsid w:val="00744EF4"/>
    <w:rsid w:val="007452A5"/>
    <w:rsid w:val="00745745"/>
    <w:rsid w:val="00745874"/>
    <w:rsid w:val="00745BB2"/>
    <w:rsid w:val="007465DC"/>
    <w:rsid w:val="00746E28"/>
    <w:rsid w:val="00747710"/>
    <w:rsid w:val="0074794D"/>
    <w:rsid w:val="00747A1B"/>
    <w:rsid w:val="00747A2C"/>
    <w:rsid w:val="00750002"/>
    <w:rsid w:val="007502A7"/>
    <w:rsid w:val="00750816"/>
    <w:rsid w:val="00750819"/>
    <w:rsid w:val="00750826"/>
    <w:rsid w:val="00750883"/>
    <w:rsid w:val="00751203"/>
    <w:rsid w:val="00751218"/>
    <w:rsid w:val="0075188B"/>
    <w:rsid w:val="00752D27"/>
    <w:rsid w:val="00752E94"/>
    <w:rsid w:val="0075306C"/>
    <w:rsid w:val="00753214"/>
    <w:rsid w:val="00753B0E"/>
    <w:rsid w:val="00753F11"/>
    <w:rsid w:val="00754F96"/>
    <w:rsid w:val="0075586B"/>
    <w:rsid w:val="007559C9"/>
    <w:rsid w:val="00755E2C"/>
    <w:rsid w:val="00756563"/>
    <w:rsid w:val="007565F5"/>
    <w:rsid w:val="00757186"/>
    <w:rsid w:val="00757B7B"/>
    <w:rsid w:val="00757CC6"/>
    <w:rsid w:val="00757CF9"/>
    <w:rsid w:val="00760B7E"/>
    <w:rsid w:val="00760D38"/>
    <w:rsid w:val="007616CA"/>
    <w:rsid w:val="00761E6D"/>
    <w:rsid w:val="00762957"/>
    <w:rsid w:val="007629B0"/>
    <w:rsid w:val="00763667"/>
    <w:rsid w:val="00763E0C"/>
    <w:rsid w:val="007640F6"/>
    <w:rsid w:val="00765370"/>
    <w:rsid w:val="00765739"/>
    <w:rsid w:val="00766BFB"/>
    <w:rsid w:val="00766DEC"/>
    <w:rsid w:val="00767B63"/>
    <w:rsid w:val="00767FA3"/>
    <w:rsid w:val="00770878"/>
    <w:rsid w:val="00770B16"/>
    <w:rsid w:val="00770E22"/>
    <w:rsid w:val="00771988"/>
    <w:rsid w:val="007720AA"/>
    <w:rsid w:val="0077263B"/>
    <w:rsid w:val="007729F2"/>
    <w:rsid w:val="00772B2A"/>
    <w:rsid w:val="00773480"/>
    <w:rsid w:val="0077401E"/>
    <w:rsid w:val="00774BFA"/>
    <w:rsid w:val="0077537B"/>
    <w:rsid w:val="007756B4"/>
    <w:rsid w:val="00775A9D"/>
    <w:rsid w:val="00775E06"/>
    <w:rsid w:val="0077618A"/>
    <w:rsid w:val="00776350"/>
    <w:rsid w:val="00776970"/>
    <w:rsid w:val="00777321"/>
    <w:rsid w:val="00777371"/>
    <w:rsid w:val="00780249"/>
    <w:rsid w:val="007804AF"/>
    <w:rsid w:val="007808EB"/>
    <w:rsid w:val="00780E89"/>
    <w:rsid w:val="00781810"/>
    <w:rsid w:val="00781CAB"/>
    <w:rsid w:val="00782951"/>
    <w:rsid w:val="00782D2F"/>
    <w:rsid w:val="007831CD"/>
    <w:rsid w:val="0078327D"/>
    <w:rsid w:val="0078407E"/>
    <w:rsid w:val="0078409E"/>
    <w:rsid w:val="007846C1"/>
    <w:rsid w:val="007849AE"/>
    <w:rsid w:val="00784A08"/>
    <w:rsid w:val="00784E2E"/>
    <w:rsid w:val="00787B4B"/>
    <w:rsid w:val="0079009C"/>
    <w:rsid w:val="00790495"/>
    <w:rsid w:val="00790AA2"/>
    <w:rsid w:val="007923CD"/>
    <w:rsid w:val="00792F5C"/>
    <w:rsid w:val="00793120"/>
    <w:rsid w:val="00793CC3"/>
    <w:rsid w:val="00793E4B"/>
    <w:rsid w:val="00794365"/>
    <w:rsid w:val="007947BB"/>
    <w:rsid w:val="0079510A"/>
    <w:rsid w:val="00795863"/>
    <w:rsid w:val="007974B6"/>
    <w:rsid w:val="007A0071"/>
    <w:rsid w:val="007A0AD3"/>
    <w:rsid w:val="007A182C"/>
    <w:rsid w:val="007A201C"/>
    <w:rsid w:val="007A2A43"/>
    <w:rsid w:val="007A2E23"/>
    <w:rsid w:val="007A32DC"/>
    <w:rsid w:val="007A3A3A"/>
    <w:rsid w:val="007A3E59"/>
    <w:rsid w:val="007A46E8"/>
    <w:rsid w:val="007A497C"/>
    <w:rsid w:val="007A5343"/>
    <w:rsid w:val="007A5E30"/>
    <w:rsid w:val="007A73EF"/>
    <w:rsid w:val="007B1938"/>
    <w:rsid w:val="007B1C9B"/>
    <w:rsid w:val="007B3E9A"/>
    <w:rsid w:val="007B499C"/>
    <w:rsid w:val="007B4BFB"/>
    <w:rsid w:val="007B56EA"/>
    <w:rsid w:val="007B57C5"/>
    <w:rsid w:val="007B5963"/>
    <w:rsid w:val="007B6E12"/>
    <w:rsid w:val="007B7F69"/>
    <w:rsid w:val="007C057D"/>
    <w:rsid w:val="007C1D3C"/>
    <w:rsid w:val="007C37A3"/>
    <w:rsid w:val="007C3803"/>
    <w:rsid w:val="007C3BB1"/>
    <w:rsid w:val="007C4351"/>
    <w:rsid w:val="007C476A"/>
    <w:rsid w:val="007C521B"/>
    <w:rsid w:val="007C5251"/>
    <w:rsid w:val="007C58E0"/>
    <w:rsid w:val="007C5D2F"/>
    <w:rsid w:val="007C5F8D"/>
    <w:rsid w:val="007C68BC"/>
    <w:rsid w:val="007C6EFE"/>
    <w:rsid w:val="007C71E8"/>
    <w:rsid w:val="007C77A1"/>
    <w:rsid w:val="007C7BE1"/>
    <w:rsid w:val="007D0957"/>
    <w:rsid w:val="007D09B0"/>
    <w:rsid w:val="007D0E9F"/>
    <w:rsid w:val="007D0F1E"/>
    <w:rsid w:val="007D1F16"/>
    <w:rsid w:val="007D254A"/>
    <w:rsid w:val="007D2CCF"/>
    <w:rsid w:val="007D333F"/>
    <w:rsid w:val="007D38B8"/>
    <w:rsid w:val="007D3AF4"/>
    <w:rsid w:val="007D3F73"/>
    <w:rsid w:val="007D443B"/>
    <w:rsid w:val="007D492A"/>
    <w:rsid w:val="007D4B77"/>
    <w:rsid w:val="007D516D"/>
    <w:rsid w:val="007D541E"/>
    <w:rsid w:val="007D6012"/>
    <w:rsid w:val="007D611B"/>
    <w:rsid w:val="007D66A8"/>
    <w:rsid w:val="007D6BD0"/>
    <w:rsid w:val="007D767C"/>
    <w:rsid w:val="007D77CB"/>
    <w:rsid w:val="007D7944"/>
    <w:rsid w:val="007D7A0E"/>
    <w:rsid w:val="007D7BE7"/>
    <w:rsid w:val="007E0C31"/>
    <w:rsid w:val="007E205F"/>
    <w:rsid w:val="007E283C"/>
    <w:rsid w:val="007E3576"/>
    <w:rsid w:val="007E3BD6"/>
    <w:rsid w:val="007E438C"/>
    <w:rsid w:val="007E4455"/>
    <w:rsid w:val="007E570F"/>
    <w:rsid w:val="007E5BD1"/>
    <w:rsid w:val="007E6545"/>
    <w:rsid w:val="007E6781"/>
    <w:rsid w:val="007E6FA0"/>
    <w:rsid w:val="007E7249"/>
    <w:rsid w:val="007E72FB"/>
    <w:rsid w:val="007E76FE"/>
    <w:rsid w:val="007E798A"/>
    <w:rsid w:val="007E7B3F"/>
    <w:rsid w:val="007E7C36"/>
    <w:rsid w:val="007E7E58"/>
    <w:rsid w:val="007F1CA6"/>
    <w:rsid w:val="007F1E8A"/>
    <w:rsid w:val="007F1F8B"/>
    <w:rsid w:val="007F2D35"/>
    <w:rsid w:val="007F31F5"/>
    <w:rsid w:val="007F3252"/>
    <w:rsid w:val="007F4D0E"/>
    <w:rsid w:val="007F4F76"/>
    <w:rsid w:val="007F5540"/>
    <w:rsid w:val="007F55E1"/>
    <w:rsid w:val="007F58C8"/>
    <w:rsid w:val="007F58DA"/>
    <w:rsid w:val="007F7F42"/>
    <w:rsid w:val="00800133"/>
    <w:rsid w:val="008005C8"/>
    <w:rsid w:val="0080080A"/>
    <w:rsid w:val="00800C4F"/>
    <w:rsid w:val="0080111D"/>
    <w:rsid w:val="0080132C"/>
    <w:rsid w:val="008022E1"/>
    <w:rsid w:val="00803553"/>
    <w:rsid w:val="00803BF7"/>
    <w:rsid w:val="00803DD0"/>
    <w:rsid w:val="0080474F"/>
    <w:rsid w:val="008048AB"/>
    <w:rsid w:val="00804E7B"/>
    <w:rsid w:val="008051D7"/>
    <w:rsid w:val="008056A3"/>
    <w:rsid w:val="00806052"/>
    <w:rsid w:val="00807605"/>
    <w:rsid w:val="00807B96"/>
    <w:rsid w:val="0081025B"/>
    <w:rsid w:val="00810B62"/>
    <w:rsid w:val="00810DC9"/>
    <w:rsid w:val="00810E83"/>
    <w:rsid w:val="008110B3"/>
    <w:rsid w:val="0081167A"/>
    <w:rsid w:val="00811AD3"/>
    <w:rsid w:val="00811CAC"/>
    <w:rsid w:val="00813473"/>
    <w:rsid w:val="00813D11"/>
    <w:rsid w:val="00813EA5"/>
    <w:rsid w:val="00814DB4"/>
    <w:rsid w:val="00814E14"/>
    <w:rsid w:val="00814F18"/>
    <w:rsid w:val="00815000"/>
    <w:rsid w:val="00815D35"/>
    <w:rsid w:val="00815E5E"/>
    <w:rsid w:val="008162FC"/>
    <w:rsid w:val="00816ABF"/>
    <w:rsid w:val="00817A46"/>
    <w:rsid w:val="008213F1"/>
    <w:rsid w:val="0082171F"/>
    <w:rsid w:val="008217C5"/>
    <w:rsid w:val="00821E18"/>
    <w:rsid w:val="00822648"/>
    <w:rsid w:val="0082315C"/>
    <w:rsid w:val="008234D8"/>
    <w:rsid w:val="00824344"/>
    <w:rsid w:val="008243A3"/>
    <w:rsid w:val="00824894"/>
    <w:rsid w:val="00824D19"/>
    <w:rsid w:val="008252CC"/>
    <w:rsid w:val="008255FE"/>
    <w:rsid w:val="0082581D"/>
    <w:rsid w:val="0082602E"/>
    <w:rsid w:val="0082615F"/>
    <w:rsid w:val="008267E7"/>
    <w:rsid w:val="00827C1C"/>
    <w:rsid w:val="00830FCC"/>
    <w:rsid w:val="008312D6"/>
    <w:rsid w:val="00831DEA"/>
    <w:rsid w:val="00832163"/>
    <w:rsid w:val="008327EB"/>
    <w:rsid w:val="008331AB"/>
    <w:rsid w:val="0083461D"/>
    <w:rsid w:val="00834835"/>
    <w:rsid w:val="00834938"/>
    <w:rsid w:val="00834C1E"/>
    <w:rsid w:val="00834E68"/>
    <w:rsid w:val="00834F5F"/>
    <w:rsid w:val="008357C6"/>
    <w:rsid w:val="00835E68"/>
    <w:rsid w:val="00835F78"/>
    <w:rsid w:val="0083751C"/>
    <w:rsid w:val="008378FC"/>
    <w:rsid w:val="00837ED8"/>
    <w:rsid w:val="00840D42"/>
    <w:rsid w:val="00840DD7"/>
    <w:rsid w:val="00841191"/>
    <w:rsid w:val="008412EA"/>
    <w:rsid w:val="0084154A"/>
    <w:rsid w:val="00842762"/>
    <w:rsid w:val="00842D92"/>
    <w:rsid w:val="0084332D"/>
    <w:rsid w:val="00843896"/>
    <w:rsid w:val="0084476E"/>
    <w:rsid w:val="00845A61"/>
    <w:rsid w:val="00845E91"/>
    <w:rsid w:val="0084601D"/>
    <w:rsid w:val="008467D3"/>
    <w:rsid w:val="00847049"/>
    <w:rsid w:val="008470D2"/>
    <w:rsid w:val="00850734"/>
    <w:rsid w:val="00850939"/>
    <w:rsid w:val="0085158E"/>
    <w:rsid w:val="00852118"/>
    <w:rsid w:val="00852969"/>
    <w:rsid w:val="00852A4E"/>
    <w:rsid w:val="00853279"/>
    <w:rsid w:val="00853720"/>
    <w:rsid w:val="00853E37"/>
    <w:rsid w:val="008545D7"/>
    <w:rsid w:val="008548A5"/>
    <w:rsid w:val="00854DEB"/>
    <w:rsid w:val="008574D9"/>
    <w:rsid w:val="0085769D"/>
    <w:rsid w:val="00861748"/>
    <w:rsid w:val="00861DD5"/>
    <w:rsid w:val="008620D9"/>
    <w:rsid w:val="00862F54"/>
    <w:rsid w:val="00863919"/>
    <w:rsid w:val="008640E9"/>
    <w:rsid w:val="00864B2A"/>
    <w:rsid w:val="00865F14"/>
    <w:rsid w:val="00865FC1"/>
    <w:rsid w:val="008666F6"/>
    <w:rsid w:val="008675CD"/>
    <w:rsid w:val="008679D8"/>
    <w:rsid w:val="00870312"/>
    <w:rsid w:val="00870492"/>
    <w:rsid w:val="008707AC"/>
    <w:rsid w:val="008721D1"/>
    <w:rsid w:val="00872E28"/>
    <w:rsid w:val="00872FCF"/>
    <w:rsid w:val="00873B5E"/>
    <w:rsid w:val="00873E07"/>
    <w:rsid w:val="00873E74"/>
    <w:rsid w:val="0087627C"/>
    <w:rsid w:val="00876391"/>
    <w:rsid w:val="00876D37"/>
    <w:rsid w:val="008773AF"/>
    <w:rsid w:val="0087758D"/>
    <w:rsid w:val="00877A7E"/>
    <w:rsid w:val="00880AA0"/>
    <w:rsid w:val="00880C94"/>
    <w:rsid w:val="00880E23"/>
    <w:rsid w:val="008810B3"/>
    <w:rsid w:val="0088151C"/>
    <w:rsid w:val="00881543"/>
    <w:rsid w:val="008817D9"/>
    <w:rsid w:val="008819A5"/>
    <w:rsid w:val="00882EDF"/>
    <w:rsid w:val="00883112"/>
    <w:rsid w:val="0088344B"/>
    <w:rsid w:val="00883789"/>
    <w:rsid w:val="008837CA"/>
    <w:rsid w:val="00883A84"/>
    <w:rsid w:val="00883D8A"/>
    <w:rsid w:val="0088433D"/>
    <w:rsid w:val="0088491B"/>
    <w:rsid w:val="008850B3"/>
    <w:rsid w:val="008857EC"/>
    <w:rsid w:val="00885F43"/>
    <w:rsid w:val="00886913"/>
    <w:rsid w:val="00886F39"/>
    <w:rsid w:val="008878C5"/>
    <w:rsid w:val="00887AEB"/>
    <w:rsid w:val="00890E5A"/>
    <w:rsid w:val="008913C1"/>
    <w:rsid w:val="00891566"/>
    <w:rsid w:val="00891B37"/>
    <w:rsid w:val="00891E54"/>
    <w:rsid w:val="0089221B"/>
    <w:rsid w:val="00892EFD"/>
    <w:rsid w:val="00893270"/>
    <w:rsid w:val="00893C50"/>
    <w:rsid w:val="00893D16"/>
    <w:rsid w:val="00893E77"/>
    <w:rsid w:val="00893F70"/>
    <w:rsid w:val="008943C6"/>
    <w:rsid w:val="0089537A"/>
    <w:rsid w:val="00895B68"/>
    <w:rsid w:val="0089653B"/>
    <w:rsid w:val="008968A8"/>
    <w:rsid w:val="0089699F"/>
    <w:rsid w:val="008971FF"/>
    <w:rsid w:val="0089772E"/>
    <w:rsid w:val="0089776F"/>
    <w:rsid w:val="00897DDA"/>
    <w:rsid w:val="00897FE8"/>
    <w:rsid w:val="008A03C4"/>
    <w:rsid w:val="008A0552"/>
    <w:rsid w:val="008A07BB"/>
    <w:rsid w:val="008A1336"/>
    <w:rsid w:val="008A1590"/>
    <w:rsid w:val="008A2631"/>
    <w:rsid w:val="008A26F4"/>
    <w:rsid w:val="008A2D78"/>
    <w:rsid w:val="008A33B8"/>
    <w:rsid w:val="008A376A"/>
    <w:rsid w:val="008A37BE"/>
    <w:rsid w:val="008A39E3"/>
    <w:rsid w:val="008A3A25"/>
    <w:rsid w:val="008A49B6"/>
    <w:rsid w:val="008A502C"/>
    <w:rsid w:val="008A67C7"/>
    <w:rsid w:val="008A7317"/>
    <w:rsid w:val="008B054D"/>
    <w:rsid w:val="008B0785"/>
    <w:rsid w:val="008B10CA"/>
    <w:rsid w:val="008B1ED5"/>
    <w:rsid w:val="008B2019"/>
    <w:rsid w:val="008B2B66"/>
    <w:rsid w:val="008B33A6"/>
    <w:rsid w:val="008B3F12"/>
    <w:rsid w:val="008B3F1B"/>
    <w:rsid w:val="008B4B04"/>
    <w:rsid w:val="008B4B63"/>
    <w:rsid w:val="008B4EA0"/>
    <w:rsid w:val="008B5DF5"/>
    <w:rsid w:val="008B63D9"/>
    <w:rsid w:val="008B6B47"/>
    <w:rsid w:val="008B707A"/>
    <w:rsid w:val="008B74C6"/>
    <w:rsid w:val="008B7825"/>
    <w:rsid w:val="008C0B58"/>
    <w:rsid w:val="008C28F9"/>
    <w:rsid w:val="008C2AF7"/>
    <w:rsid w:val="008C3813"/>
    <w:rsid w:val="008C383D"/>
    <w:rsid w:val="008C3C68"/>
    <w:rsid w:val="008C3D49"/>
    <w:rsid w:val="008C5040"/>
    <w:rsid w:val="008C59EE"/>
    <w:rsid w:val="008C5AC6"/>
    <w:rsid w:val="008C6077"/>
    <w:rsid w:val="008C73FF"/>
    <w:rsid w:val="008C75F2"/>
    <w:rsid w:val="008C7978"/>
    <w:rsid w:val="008C7BFF"/>
    <w:rsid w:val="008D0075"/>
    <w:rsid w:val="008D072F"/>
    <w:rsid w:val="008D0BA0"/>
    <w:rsid w:val="008D18F7"/>
    <w:rsid w:val="008D1EAF"/>
    <w:rsid w:val="008D2072"/>
    <w:rsid w:val="008D223E"/>
    <w:rsid w:val="008D25B6"/>
    <w:rsid w:val="008D3198"/>
    <w:rsid w:val="008D4563"/>
    <w:rsid w:val="008D5754"/>
    <w:rsid w:val="008D57B4"/>
    <w:rsid w:val="008D5D64"/>
    <w:rsid w:val="008D6077"/>
    <w:rsid w:val="008D66B9"/>
    <w:rsid w:val="008D6AB7"/>
    <w:rsid w:val="008D7649"/>
    <w:rsid w:val="008D7BC9"/>
    <w:rsid w:val="008D7D82"/>
    <w:rsid w:val="008D7DE2"/>
    <w:rsid w:val="008E036A"/>
    <w:rsid w:val="008E0F48"/>
    <w:rsid w:val="008E14EE"/>
    <w:rsid w:val="008E1516"/>
    <w:rsid w:val="008E19AA"/>
    <w:rsid w:val="008E2EB5"/>
    <w:rsid w:val="008E3104"/>
    <w:rsid w:val="008E3C92"/>
    <w:rsid w:val="008E3EB1"/>
    <w:rsid w:val="008E4119"/>
    <w:rsid w:val="008E47B1"/>
    <w:rsid w:val="008E5353"/>
    <w:rsid w:val="008E5AF4"/>
    <w:rsid w:val="008E5C1C"/>
    <w:rsid w:val="008E5FC1"/>
    <w:rsid w:val="008E63EC"/>
    <w:rsid w:val="008E6B66"/>
    <w:rsid w:val="008E6E9B"/>
    <w:rsid w:val="008E7131"/>
    <w:rsid w:val="008E72AE"/>
    <w:rsid w:val="008E75FC"/>
    <w:rsid w:val="008E790D"/>
    <w:rsid w:val="008F042A"/>
    <w:rsid w:val="008F0433"/>
    <w:rsid w:val="008F0C02"/>
    <w:rsid w:val="008F18E5"/>
    <w:rsid w:val="008F1BEC"/>
    <w:rsid w:val="008F2B9A"/>
    <w:rsid w:val="008F2BB6"/>
    <w:rsid w:val="008F2CD7"/>
    <w:rsid w:val="008F2FD2"/>
    <w:rsid w:val="008F37ED"/>
    <w:rsid w:val="008F41B4"/>
    <w:rsid w:val="008F4E28"/>
    <w:rsid w:val="008F50C0"/>
    <w:rsid w:val="008F52A3"/>
    <w:rsid w:val="008F5698"/>
    <w:rsid w:val="008F598A"/>
    <w:rsid w:val="008F5CF9"/>
    <w:rsid w:val="008F5D81"/>
    <w:rsid w:val="008F6358"/>
    <w:rsid w:val="008F7445"/>
    <w:rsid w:val="0090037B"/>
    <w:rsid w:val="00900766"/>
    <w:rsid w:val="009014E6"/>
    <w:rsid w:val="009015BF"/>
    <w:rsid w:val="009022C8"/>
    <w:rsid w:val="009028C7"/>
    <w:rsid w:val="00903017"/>
    <w:rsid w:val="009030A8"/>
    <w:rsid w:val="009045D9"/>
    <w:rsid w:val="00904A96"/>
    <w:rsid w:val="00905731"/>
    <w:rsid w:val="00905CD3"/>
    <w:rsid w:val="00906273"/>
    <w:rsid w:val="00906F57"/>
    <w:rsid w:val="00907287"/>
    <w:rsid w:val="00910DA9"/>
    <w:rsid w:val="009116CD"/>
    <w:rsid w:val="00911859"/>
    <w:rsid w:val="009120A0"/>
    <w:rsid w:val="00912DE4"/>
    <w:rsid w:val="00913049"/>
    <w:rsid w:val="0091328C"/>
    <w:rsid w:val="009134D0"/>
    <w:rsid w:val="009136EB"/>
    <w:rsid w:val="0091410C"/>
    <w:rsid w:val="009141E6"/>
    <w:rsid w:val="00914382"/>
    <w:rsid w:val="009151FF"/>
    <w:rsid w:val="0091559E"/>
    <w:rsid w:val="00915E9C"/>
    <w:rsid w:val="0091615E"/>
    <w:rsid w:val="00916502"/>
    <w:rsid w:val="00916D23"/>
    <w:rsid w:val="00916D98"/>
    <w:rsid w:val="009171E9"/>
    <w:rsid w:val="00917A51"/>
    <w:rsid w:val="00920653"/>
    <w:rsid w:val="00920C10"/>
    <w:rsid w:val="0092148B"/>
    <w:rsid w:val="00921C72"/>
    <w:rsid w:val="0092223A"/>
    <w:rsid w:val="009225AD"/>
    <w:rsid w:val="00922924"/>
    <w:rsid w:val="00922D68"/>
    <w:rsid w:val="00923C53"/>
    <w:rsid w:val="00924183"/>
    <w:rsid w:val="00924691"/>
    <w:rsid w:val="0092510D"/>
    <w:rsid w:val="009254F2"/>
    <w:rsid w:val="0092668B"/>
    <w:rsid w:val="00926B00"/>
    <w:rsid w:val="00926D85"/>
    <w:rsid w:val="0092726E"/>
    <w:rsid w:val="00927419"/>
    <w:rsid w:val="00927523"/>
    <w:rsid w:val="009303B8"/>
    <w:rsid w:val="00930ACB"/>
    <w:rsid w:val="009312EB"/>
    <w:rsid w:val="0093164F"/>
    <w:rsid w:val="009319E6"/>
    <w:rsid w:val="00931C56"/>
    <w:rsid w:val="00932229"/>
    <w:rsid w:val="0093236C"/>
    <w:rsid w:val="00932B18"/>
    <w:rsid w:val="00932E05"/>
    <w:rsid w:val="00932FFB"/>
    <w:rsid w:val="00933582"/>
    <w:rsid w:val="009336D0"/>
    <w:rsid w:val="00933728"/>
    <w:rsid w:val="0093382D"/>
    <w:rsid w:val="00933A2A"/>
    <w:rsid w:val="009344F6"/>
    <w:rsid w:val="00934522"/>
    <w:rsid w:val="00934E9F"/>
    <w:rsid w:val="009359D9"/>
    <w:rsid w:val="0093604D"/>
    <w:rsid w:val="0093710E"/>
    <w:rsid w:val="00937CA2"/>
    <w:rsid w:val="00940190"/>
    <w:rsid w:val="00940EAF"/>
    <w:rsid w:val="0094168E"/>
    <w:rsid w:val="00941A10"/>
    <w:rsid w:val="00941A51"/>
    <w:rsid w:val="00941D86"/>
    <w:rsid w:val="00941E85"/>
    <w:rsid w:val="00942234"/>
    <w:rsid w:val="00942B7B"/>
    <w:rsid w:val="00943786"/>
    <w:rsid w:val="009444A0"/>
    <w:rsid w:val="0094452C"/>
    <w:rsid w:val="009456CD"/>
    <w:rsid w:val="00945C6C"/>
    <w:rsid w:val="00945E00"/>
    <w:rsid w:val="00947A3A"/>
    <w:rsid w:val="00947BD7"/>
    <w:rsid w:val="00950783"/>
    <w:rsid w:val="0095087B"/>
    <w:rsid w:val="009509E1"/>
    <w:rsid w:val="009511AD"/>
    <w:rsid w:val="00951ABF"/>
    <w:rsid w:val="00951EA6"/>
    <w:rsid w:val="009521B7"/>
    <w:rsid w:val="009522D1"/>
    <w:rsid w:val="00952EAC"/>
    <w:rsid w:val="00952F0D"/>
    <w:rsid w:val="00952F1C"/>
    <w:rsid w:val="00953057"/>
    <w:rsid w:val="00953162"/>
    <w:rsid w:val="009531B1"/>
    <w:rsid w:val="00953733"/>
    <w:rsid w:val="00953B33"/>
    <w:rsid w:val="00953E5E"/>
    <w:rsid w:val="00954036"/>
    <w:rsid w:val="0095432E"/>
    <w:rsid w:val="00955A08"/>
    <w:rsid w:val="00955C03"/>
    <w:rsid w:val="00956836"/>
    <w:rsid w:val="0095689A"/>
    <w:rsid w:val="009568AE"/>
    <w:rsid w:val="009569F2"/>
    <w:rsid w:val="00956AA7"/>
    <w:rsid w:val="0095773F"/>
    <w:rsid w:val="00957D20"/>
    <w:rsid w:val="009601E6"/>
    <w:rsid w:val="009603AF"/>
    <w:rsid w:val="009604AC"/>
    <w:rsid w:val="009609A9"/>
    <w:rsid w:val="00960D79"/>
    <w:rsid w:val="00960F45"/>
    <w:rsid w:val="00961094"/>
    <w:rsid w:val="00961630"/>
    <w:rsid w:val="0096213B"/>
    <w:rsid w:val="009629D6"/>
    <w:rsid w:val="00962E0E"/>
    <w:rsid w:val="009635D5"/>
    <w:rsid w:val="009639D7"/>
    <w:rsid w:val="00964692"/>
    <w:rsid w:val="00964831"/>
    <w:rsid w:val="00964CD9"/>
    <w:rsid w:val="0096544B"/>
    <w:rsid w:val="00965896"/>
    <w:rsid w:val="00966A0A"/>
    <w:rsid w:val="00966AA0"/>
    <w:rsid w:val="00966C06"/>
    <w:rsid w:val="00966E65"/>
    <w:rsid w:val="0096729F"/>
    <w:rsid w:val="009672C6"/>
    <w:rsid w:val="00967DB8"/>
    <w:rsid w:val="00967E93"/>
    <w:rsid w:val="00970484"/>
    <w:rsid w:val="0097071C"/>
    <w:rsid w:val="00970C2A"/>
    <w:rsid w:val="009725F3"/>
    <w:rsid w:val="009731CB"/>
    <w:rsid w:val="009736A2"/>
    <w:rsid w:val="00975161"/>
    <w:rsid w:val="009758E0"/>
    <w:rsid w:val="0097632C"/>
    <w:rsid w:val="009764AA"/>
    <w:rsid w:val="00976EDA"/>
    <w:rsid w:val="009777ED"/>
    <w:rsid w:val="0098070C"/>
    <w:rsid w:val="00980AAA"/>
    <w:rsid w:val="00980F37"/>
    <w:rsid w:val="00980FB2"/>
    <w:rsid w:val="00981E33"/>
    <w:rsid w:val="00982417"/>
    <w:rsid w:val="009824D5"/>
    <w:rsid w:val="009827C3"/>
    <w:rsid w:val="00982B01"/>
    <w:rsid w:val="0098342E"/>
    <w:rsid w:val="00983A5D"/>
    <w:rsid w:val="0098444D"/>
    <w:rsid w:val="009851A1"/>
    <w:rsid w:val="0098557C"/>
    <w:rsid w:val="00986354"/>
    <w:rsid w:val="00986837"/>
    <w:rsid w:val="009869AF"/>
    <w:rsid w:val="0098780C"/>
    <w:rsid w:val="00990211"/>
    <w:rsid w:val="0099092A"/>
    <w:rsid w:val="00990E13"/>
    <w:rsid w:val="00991F5D"/>
    <w:rsid w:val="00992979"/>
    <w:rsid w:val="00992EA3"/>
    <w:rsid w:val="00993C31"/>
    <w:rsid w:val="00993E99"/>
    <w:rsid w:val="00994389"/>
    <w:rsid w:val="009948D7"/>
    <w:rsid w:val="009955FD"/>
    <w:rsid w:val="00995DD3"/>
    <w:rsid w:val="00995FEC"/>
    <w:rsid w:val="009979E4"/>
    <w:rsid w:val="009A1E12"/>
    <w:rsid w:val="009A2251"/>
    <w:rsid w:val="009A2D40"/>
    <w:rsid w:val="009A3623"/>
    <w:rsid w:val="009A36F2"/>
    <w:rsid w:val="009A3F53"/>
    <w:rsid w:val="009A4770"/>
    <w:rsid w:val="009A4EE1"/>
    <w:rsid w:val="009A55AE"/>
    <w:rsid w:val="009A5612"/>
    <w:rsid w:val="009A59F4"/>
    <w:rsid w:val="009A617C"/>
    <w:rsid w:val="009A63FC"/>
    <w:rsid w:val="009A6C08"/>
    <w:rsid w:val="009A6C15"/>
    <w:rsid w:val="009A6F1C"/>
    <w:rsid w:val="009B03AC"/>
    <w:rsid w:val="009B29F5"/>
    <w:rsid w:val="009B2BEB"/>
    <w:rsid w:val="009B2E94"/>
    <w:rsid w:val="009B3167"/>
    <w:rsid w:val="009B3326"/>
    <w:rsid w:val="009B34A8"/>
    <w:rsid w:val="009B4B67"/>
    <w:rsid w:val="009B5096"/>
    <w:rsid w:val="009B52CA"/>
    <w:rsid w:val="009B5575"/>
    <w:rsid w:val="009B5700"/>
    <w:rsid w:val="009B6300"/>
    <w:rsid w:val="009B6A48"/>
    <w:rsid w:val="009B6C9A"/>
    <w:rsid w:val="009B7073"/>
    <w:rsid w:val="009B711E"/>
    <w:rsid w:val="009B7422"/>
    <w:rsid w:val="009B7EA1"/>
    <w:rsid w:val="009B7FAB"/>
    <w:rsid w:val="009C0CAC"/>
    <w:rsid w:val="009C0E67"/>
    <w:rsid w:val="009C0EF6"/>
    <w:rsid w:val="009C14B1"/>
    <w:rsid w:val="009C1F8E"/>
    <w:rsid w:val="009C3114"/>
    <w:rsid w:val="009C31DF"/>
    <w:rsid w:val="009C3773"/>
    <w:rsid w:val="009C3AC8"/>
    <w:rsid w:val="009C3E2D"/>
    <w:rsid w:val="009C51AE"/>
    <w:rsid w:val="009C545E"/>
    <w:rsid w:val="009C59D7"/>
    <w:rsid w:val="009C6171"/>
    <w:rsid w:val="009C62F5"/>
    <w:rsid w:val="009C6C2F"/>
    <w:rsid w:val="009C73FF"/>
    <w:rsid w:val="009C7421"/>
    <w:rsid w:val="009C7953"/>
    <w:rsid w:val="009D05E6"/>
    <w:rsid w:val="009D10F5"/>
    <w:rsid w:val="009D241F"/>
    <w:rsid w:val="009D2A98"/>
    <w:rsid w:val="009D439A"/>
    <w:rsid w:val="009D4C0F"/>
    <w:rsid w:val="009D526D"/>
    <w:rsid w:val="009D5DBC"/>
    <w:rsid w:val="009D5DD8"/>
    <w:rsid w:val="009D60B6"/>
    <w:rsid w:val="009D61DF"/>
    <w:rsid w:val="009D6635"/>
    <w:rsid w:val="009D67A2"/>
    <w:rsid w:val="009D67E2"/>
    <w:rsid w:val="009D6FD5"/>
    <w:rsid w:val="009D70F6"/>
    <w:rsid w:val="009D71A8"/>
    <w:rsid w:val="009E08C3"/>
    <w:rsid w:val="009E18FC"/>
    <w:rsid w:val="009E2455"/>
    <w:rsid w:val="009E2995"/>
    <w:rsid w:val="009E2D8B"/>
    <w:rsid w:val="009E4FFF"/>
    <w:rsid w:val="009E52C7"/>
    <w:rsid w:val="009E5D21"/>
    <w:rsid w:val="009E661D"/>
    <w:rsid w:val="009E7F03"/>
    <w:rsid w:val="009E7FEB"/>
    <w:rsid w:val="009F0CB7"/>
    <w:rsid w:val="009F0CCE"/>
    <w:rsid w:val="009F2DD4"/>
    <w:rsid w:val="009F2FF4"/>
    <w:rsid w:val="009F32AF"/>
    <w:rsid w:val="009F39EA"/>
    <w:rsid w:val="009F3BAF"/>
    <w:rsid w:val="009F3D8F"/>
    <w:rsid w:val="009F3E12"/>
    <w:rsid w:val="009F4C9F"/>
    <w:rsid w:val="009F5053"/>
    <w:rsid w:val="009F5764"/>
    <w:rsid w:val="009F59A0"/>
    <w:rsid w:val="009F6AF8"/>
    <w:rsid w:val="009F6BD0"/>
    <w:rsid w:val="009F6FAB"/>
    <w:rsid w:val="009F72B6"/>
    <w:rsid w:val="009F7FD9"/>
    <w:rsid w:val="00A00723"/>
    <w:rsid w:val="00A007C6"/>
    <w:rsid w:val="00A014B4"/>
    <w:rsid w:val="00A01960"/>
    <w:rsid w:val="00A01B33"/>
    <w:rsid w:val="00A02ACD"/>
    <w:rsid w:val="00A02C04"/>
    <w:rsid w:val="00A02FA4"/>
    <w:rsid w:val="00A05559"/>
    <w:rsid w:val="00A0565F"/>
    <w:rsid w:val="00A06BDE"/>
    <w:rsid w:val="00A06D7A"/>
    <w:rsid w:val="00A10063"/>
    <w:rsid w:val="00A1017A"/>
    <w:rsid w:val="00A107EE"/>
    <w:rsid w:val="00A11131"/>
    <w:rsid w:val="00A1297E"/>
    <w:rsid w:val="00A13244"/>
    <w:rsid w:val="00A15C9E"/>
    <w:rsid w:val="00A15D02"/>
    <w:rsid w:val="00A1763C"/>
    <w:rsid w:val="00A203C4"/>
    <w:rsid w:val="00A204C9"/>
    <w:rsid w:val="00A20B10"/>
    <w:rsid w:val="00A2102B"/>
    <w:rsid w:val="00A213EB"/>
    <w:rsid w:val="00A21A61"/>
    <w:rsid w:val="00A21DB4"/>
    <w:rsid w:val="00A21F8C"/>
    <w:rsid w:val="00A221DD"/>
    <w:rsid w:val="00A2255B"/>
    <w:rsid w:val="00A22970"/>
    <w:rsid w:val="00A22FCB"/>
    <w:rsid w:val="00A23295"/>
    <w:rsid w:val="00A24349"/>
    <w:rsid w:val="00A254FD"/>
    <w:rsid w:val="00A2765F"/>
    <w:rsid w:val="00A27A48"/>
    <w:rsid w:val="00A30201"/>
    <w:rsid w:val="00A303A0"/>
    <w:rsid w:val="00A308DD"/>
    <w:rsid w:val="00A31127"/>
    <w:rsid w:val="00A329CF"/>
    <w:rsid w:val="00A32F57"/>
    <w:rsid w:val="00A33004"/>
    <w:rsid w:val="00A33487"/>
    <w:rsid w:val="00A334C3"/>
    <w:rsid w:val="00A33755"/>
    <w:rsid w:val="00A33CE7"/>
    <w:rsid w:val="00A33CF6"/>
    <w:rsid w:val="00A33FE5"/>
    <w:rsid w:val="00A34E7F"/>
    <w:rsid w:val="00A35799"/>
    <w:rsid w:val="00A35E98"/>
    <w:rsid w:val="00A4004A"/>
    <w:rsid w:val="00A404DF"/>
    <w:rsid w:val="00A40AFF"/>
    <w:rsid w:val="00A40EFF"/>
    <w:rsid w:val="00A413C4"/>
    <w:rsid w:val="00A41510"/>
    <w:rsid w:val="00A418C6"/>
    <w:rsid w:val="00A41AD4"/>
    <w:rsid w:val="00A41EFC"/>
    <w:rsid w:val="00A42678"/>
    <w:rsid w:val="00A42C23"/>
    <w:rsid w:val="00A42C41"/>
    <w:rsid w:val="00A42CE3"/>
    <w:rsid w:val="00A43399"/>
    <w:rsid w:val="00A43DE1"/>
    <w:rsid w:val="00A440F3"/>
    <w:rsid w:val="00A4540D"/>
    <w:rsid w:val="00A45FE9"/>
    <w:rsid w:val="00A46238"/>
    <w:rsid w:val="00A46F5C"/>
    <w:rsid w:val="00A4723C"/>
    <w:rsid w:val="00A50273"/>
    <w:rsid w:val="00A50D9E"/>
    <w:rsid w:val="00A51A8C"/>
    <w:rsid w:val="00A51CE6"/>
    <w:rsid w:val="00A527A3"/>
    <w:rsid w:val="00A52911"/>
    <w:rsid w:val="00A52988"/>
    <w:rsid w:val="00A53382"/>
    <w:rsid w:val="00A53529"/>
    <w:rsid w:val="00A535B3"/>
    <w:rsid w:val="00A53DCE"/>
    <w:rsid w:val="00A54816"/>
    <w:rsid w:val="00A56642"/>
    <w:rsid w:val="00A56CB0"/>
    <w:rsid w:val="00A5792D"/>
    <w:rsid w:val="00A57A1E"/>
    <w:rsid w:val="00A57C22"/>
    <w:rsid w:val="00A60785"/>
    <w:rsid w:val="00A60FFB"/>
    <w:rsid w:val="00A61824"/>
    <w:rsid w:val="00A619F3"/>
    <w:rsid w:val="00A622CF"/>
    <w:rsid w:val="00A62A5E"/>
    <w:rsid w:val="00A62B1B"/>
    <w:rsid w:val="00A648EB"/>
    <w:rsid w:val="00A64C33"/>
    <w:rsid w:val="00A652FD"/>
    <w:rsid w:val="00A65631"/>
    <w:rsid w:val="00A6567E"/>
    <w:rsid w:val="00A65C83"/>
    <w:rsid w:val="00A66AFF"/>
    <w:rsid w:val="00A66E30"/>
    <w:rsid w:val="00A67AF2"/>
    <w:rsid w:val="00A7108E"/>
    <w:rsid w:val="00A71C51"/>
    <w:rsid w:val="00A72F26"/>
    <w:rsid w:val="00A73204"/>
    <w:rsid w:val="00A73C19"/>
    <w:rsid w:val="00A73E93"/>
    <w:rsid w:val="00A74088"/>
    <w:rsid w:val="00A74409"/>
    <w:rsid w:val="00A7466E"/>
    <w:rsid w:val="00A7468A"/>
    <w:rsid w:val="00A75387"/>
    <w:rsid w:val="00A7594A"/>
    <w:rsid w:val="00A7685E"/>
    <w:rsid w:val="00A771D3"/>
    <w:rsid w:val="00A77355"/>
    <w:rsid w:val="00A77750"/>
    <w:rsid w:val="00A77CC1"/>
    <w:rsid w:val="00A77D60"/>
    <w:rsid w:val="00A77E8C"/>
    <w:rsid w:val="00A80B6F"/>
    <w:rsid w:val="00A81DAA"/>
    <w:rsid w:val="00A8201A"/>
    <w:rsid w:val="00A82594"/>
    <w:rsid w:val="00A83DF3"/>
    <w:rsid w:val="00A84924"/>
    <w:rsid w:val="00A84A1B"/>
    <w:rsid w:val="00A84A84"/>
    <w:rsid w:val="00A84AE9"/>
    <w:rsid w:val="00A84E88"/>
    <w:rsid w:val="00A85A03"/>
    <w:rsid w:val="00A86556"/>
    <w:rsid w:val="00A865E5"/>
    <w:rsid w:val="00A86F6D"/>
    <w:rsid w:val="00A870FE"/>
    <w:rsid w:val="00A90E4B"/>
    <w:rsid w:val="00A92173"/>
    <w:rsid w:val="00A92442"/>
    <w:rsid w:val="00A92752"/>
    <w:rsid w:val="00A9280D"/>
    <w:rsid w:val="00A93E3E"/>
    <w:rsid w:val="00A94CC3"/>
    <w:rsid w:val="00A94CFF"/>
    <w:rsid w:val="00A94E5B"/>
    <w:rsid w:val="00A95445"/>
    <w:rsid w:val="00A9551C"/>
    <w:rsid w:val="00A95A0B"/>
    <w:rsid w:val="00A95A71"/>
    <w:rsid w:val="00A95B12"/>
    <w:rsid w:val="00A977C6"/>
    <w:rsid w:val="00A979E9"/>
    <w:rsid w:val="00AA005B"/>
    <w:rsid w:val="00AA08E2"/>
    <w:rsid w:val="00AA09FD"/>
    <w:rsid w:val="00AA0BB4"/>
    <w:rsid w:val="00AA0CD3"/>
    <w:rsid w:val="00AA113F"/>
    <w:rsid w:val="00AA19DC"/>
    <w:rsid w:val="00AA235C"/>
    <w:rsid w:val="00AA2F62"/>
    <w:rsid w:val="00AA3898"/>
    <w:rsid w:val="00AA392F"/>
    <w:rsid w:val="00AA5AA7"/>
    <w:rsid w:val="00AA5F00"/>
    <w:rsid w:val="00AA62E2"/>
    <w:rsid w:val="00AA66E7"/>
    <w:rsid w:val="00AA6FCF"/>
    <w:rsid w:val="00AA7253"/>
    <w:rsid w:val="00AA74A5"/>
    <w:rsid w:val="00AA7CB5"/>
    <w:rsid w:val="00AA7EAE"/>
    <w:rsid w:val="00AB0442"/>
    <w:rsid w:val="00AB158E"/>
    <w:rsid w:val="00AB18F7"/>
    <w:rsid w:val="00AB1A21"/>
    <w:rsid w:val="00AB1ED5"/>
    <w:rsid w:val="00AB208F"/>
    <w:rsid w:val="00AB2580"/>
    <w:rsid w:val="00AB2B72"/>
    <w:rsid w:val="00AB2E81"/>
    <w:rsid w:val="00AB3C55"/>
    <w:rsid w:val="00AB5387"/>
    <w:rsid w:val="00AB5626"/>
    <w:rsid w:val="00AB5F3C"/>
    <w:rsid w:val="00AB5F7C"/>
    <w:rsid w:val="00AB7813"/>
    <w:rsid w:val="00AC0F05"/>
    <w:rsid w:val="00AC1880"/>
    <w:rsid w:val="00AC1E1C"/>
    <w:rsid w:val="00AC3819"/>
    <w:rsid w:val="00AC3B1C"/>
    <w:rsid w:val="00AC4666"/>
    <w:rsid w:val="00AC4952"/>
    <w:rsid w:val="00AC4B2E"/>
    <w:rsid w:val="00AC4E6D"/>
    <w:rsid w:val="00AC608D"/>
    <w:rsid w:val="00AC7399"/>
    <w:rsid w:val="00AC78B6"/>
    <w:rsid w:val="00AD0299"/>
    <w:rsid w:val="00AD0962"/>
    <w:rsid w:val="00AD1169"/>
    <w:rsid w:val="00AD19CE"/>
    <w:rsid w:val="00AD1E9E"/>
    <w:rsid w:val="00AD2AA4"/>
    <w:rsid w:val="00AD2F9B"/>
    <w:rsid w:val="00AD3AC1"/>
    <w:rsid w:val="00AD41E4"/>
    <w:rsid w:val="00AD4284"/>
    <w:rsid w:val="00AD4408"/>
    <w:rsid w:val="00AD440F"/>
    <w:rsid w:val="00AD5779"/>
    <w:rsid w:val="00AD58FE"/>
    <w:rsid w:val="00AD5AF3"/>
    <w:rsid w:val="00AD5C53"/>
    <w:rsid w:val="00AD612D"/>
    <w:rsid w:val="00AD7219"/>
    <w:rsid w:val="00AD7701"/>
    <w:rsid w:val="00AD7CD5"/>
    <w:rsid w:val="00AE07E9"/>
    <w:rsid w:val="00AE08CA"/>
    <w:rsid w:val="00AE0F1E"/>
    <w:rsid w:val="00AE1281"/>
    <w:rsid w:val="00AE3A66"/>
    <w:rsid w:val="00AE3D8E"/>
    <w:rsid w:val="00AE4469"/>
    <w:rsid w:val="00AE4540"/>
    <w:rsid w:val="00AE5604"/>
    <w:rsid w:val="00AE569F"/>
    <w:rsid w:val="00AE56E5"/>
    <w:rsid w:val="00AE6160"/>
    <w:rsid w:val="00AE673D"/>
    <w:rsid w:val="00AE75CC"/>
    <w:rsid w:val="00AF1B51"/>
    <w:rsid w:val="00AF1B61"/>
    <w:rsid w:val="00AF1E1F"/>
    <w:rsid w:val="00AF2860"/>
    <w:rsid w:val="00AF2A79"/>
    <w:rsid w:val="00AF3166"/>
    <w:rsid w:val="00AF41A6"/>
    <w:rsid w:val="00AF4288"/>
    <w:rsid w:val="00AF42B7"/>
    <w:rsid w:val="00AF46A2"/>
    <w:rsid w:val="00AF4749"/>
    <w:rsid w:val="00AF4DAA"/>
    <w:rsid w:val="00AF6E57"/>
    <w:rsid w:val="00AF7396"/>
    <w:rsid w:val="00AF748C"/>
    <w:rsid w:val="00B000DC"/>
    <w:rsid w:val="00B002BA"/>
    <w:rsid w:val="00B00D9C"/>
    <w:rsid w:val="00B00E1C"/>
    <w:rsid w:val="00B0113D"/>
    <w:rsid w:val="00B01306"/>
    <w:rsid w:val="00B01AC5"/>
    <w:rsid w:val="00B027D1"/>
    <w:rsid w:val="00B0297A"/>
    <w:rsid w:val="00B02C9C"/>
    <w:rsid w:val="00B03757"/>
    <w:rsid w:val="00B03B73"/>
    <w:rsid w:val="00B04B07"/>
    <w:rsid w:val="00B04D1B"/>
    <w:rsid w:val="00B0518C"/>
    <w:rsid w:val="00B05F00"/>
    <w:rsid w:val="00B05F98"/>
    <w:rsid w:val="00B06760"/>
    <w:rsid w:val="00B077C8"/>
    <w:rsid w:val="00B100F8"/>
    <w:rsid w:val="00B102FF"/>
    <w:rsid w:val="00B104DE"/>
    <w:rsid w:val="00B10A2C"/>
    <w:rsid w:val="00B10C87"/>
    <w:rsid w:val="00B10CB4"/>
    <w:rsid w:val="00B110D6"/>
    <w:rsid w:val="00B11211"/>
    <w:rsid w:val="00B124EE"/>
    <w:rsid w:val="00B12596"/>
    <w:rsid w:val="00B13217"/>
    <w:rsid w:val="00B13479"/>
    <w:rsid w:val="00B136D2"/>
    <w:rsid w:val="00B160F6"/>
    <w:rsid w:val="00B16192"/>
    <w:rsid w:val="00B1705B"/>
    <w:rsid w:val="00B17CCC"/>
    <w:rsid w:val="00B17D7F"/>
    <w:rsid w:val="00B17D8F"/>
    <w:rsid w:val="00B20B69"/>
    <w:rsid w:val="00B217ED"/>
    <w:rsid w:val="00B2189B"/>
    <w:rsid w:val="00B2275B"/>
    <w:rsid w:val="00B23123"/>
    <w:rsid w:val="00B2364B"/>
    <w:rsid w:val="00B23AED"/>
    <w:rsid w:val="00B23B79"/>
    <w:rsid w:val="00B24EC8"/>
    <w:rsid w:val="00B25292"/>
    <w:rsid w:val="00B25FA5"/>
    <w:rsid w:val="00B261B8"/>
    <w:rsid w:val="00B265D4"/>
    <w:rsid w:val="00B26623"/>
    <w:rsid w:val="00B2673A"/>
    <w:rsid w:val="00B2673C"/>
    <w:rsid w:val="00B26BB5"/>
    <w:rsid w:val="00B2718A"/>
    <w:rsid w:val="00B31FCC"/>
    <w:rsid w:val="00B3295E"/>
    <w:rsid w:val="00B33350"/>
    <w:rsid w:val="00B3364B"/>
    <w:rsid w:val="00B343B4"/>
    <w:rsid w:val="00B35C49"/>
    <w:rsid w:val="00B3722F"/>
    <w:rsid w:val="00B37837"/>
    <w:rsid w:val="00B4051A"/>
    <w:rsid w:val="00B40D3B"/>
    <w:rsid w:val="00B40E50"/>
    <w:rsid w:val="00B412A4"/>
    <w:rsid w:val="00B416DF"/>
    <w:rsid w:val="00B41BEB"/>
    <w:rsid w:val="00B41E0F"/>
    <w:rsid w:val="00B41FC1"/>
    <w:rsid w:val="00B42A45"/>
    <w:rsid w:val="00B42A98"/>
    <w:rsid w:val="00B42D28"/>
    <w:rsid w:val="00B4367A"/>
    <w:rsid w:val="00B43CCA"/>
    <w:rsid w:val="00B44E63"/>
    <w:rsid w:val="00B44EB5"/>
    <w:rsid w:val="00B45000"/>
    <w:rsid w:val="00B45A64"/>
    <w:rsid w:val="00B45EF4"/>
    <w:rsid w:val="00B50D1F"/>
    <w:rsid w:val="00B51EF6"/>
    <w:rsid w:val="00B52049"/>
    <w:rsid w:val="00B52979"/>
    <w:rsid w:val="00B52DE6"/>
    <w:rsid w:val="00B52F69"/>
    <w:rsid w:val="00B52F7B"/>
    <w:rsid w:val="00B53D15"/>
    <w:rsid w:val="00B53E71"/>
    <w:rsid w:val="00B53FC8"/>
    <w:rsid w:val="00B55E0A"/>
    <w:rsid w:val="00B561E0"/>
    <w:rsid w:val="00B566EE"/>
    <w:rsid w:val="00B57709"/>
    <w:rsid w:val="00B578F9"/>
    <w:rsid w:val="00B57CB2"/>
    <w:rsid w:val="00B61272"/>
    <w:rsid w:val="00B613B3"/>
    <w:rsid w:val="00B61676"/>
    <w:rsid w:val="00B61E0A"/>
    <w:rsid w:val="00B627A4"/>
    <w:rsid w:val="00B62F91"/>
    <w:rsid w:val="00B631DA"/>
    <w:rsid w:val="00B638F6"/>
    <w:rsid w:val="00B63A6C"/>
    <w:rsid w:val="00B642F8"/>
    <w:rsid w:val="00B65197"/>
    <w:rsid w:val="00B65BB0"/>
    <w:rsid w:val="00B65FA0"/>
    <w:rsid w:val="00B664B1"/>
    <w:rsid w:val="00B66532"/>
    <w:rsid w:val="00B66A0B"/>
    <w:rsid w:val="00B66F8F"/>
    <w:rsid w:val="00B6724E"/>
    <w:rsid w:val="00B67824"/>
    <w:rsid w:val="00B6787C"/>
    <w:rsid w:val="00B67D4E"/>
    <w:rsid w:val="00B709C9"/>
    <w:rsid w:val="00B719F5"/>
    <w:rsid w:val="00B71E05"/>
    <w:rsid w:val="00B729AC"/>
    <w:rsid w:val="00B735D2"/>
    <w:rsid w:val="00B73A9D"/>
    <w:rsid w:val="00B74527"/>
    <w:rsid w:val="00B745AE"/>
    <w:rsid w:val="00B756EF"/>
    <w:rsid w:val="00B75742"/>
    <w:rsid w:val="00B75D2B"/>
    <w:rsid w:val="00B763C9"/>
    <w:rsid w:val="00B77122"/>
    <w:rsid w:val="00B772FF"/>
    <w:rsid w:val="00B77A93"/>
    <w:rsid w:val="00B77E00"/>
    <w:rsid w:val="00B77F87"/>
    <w:rsid w:val="00B81372"/>
    <w:rsid w:val="00B82221"/>
    <w:rsid w:val="00B82298"/>
    <w:rsid w:val="00B8260B"/>
    <w:rsid w:val="00B82AC2"/>
    <w:rsid w:val="00B831C5"/>
    <w:rsid w:val="00B834BB"/>
    <w:rsid w:val="00B8397C"/>
    <w:rsid w:val="00B83C3B"/>
    <w:rsid w:val="00B84873"/>
    <w:rsid w:val="00B84FF1"/>
    <w:rsid w:val="00B8561F"/>
    <w:rsid w:val="00B867B2"/>
    <w:rsid w:val="00B86B3E"/>
    <w:rsid w:val="00B86DD4"/>
    <w:rsid w:val="00B87449"/>
    <w:rsid w:val="00B876E3"/>
    <w:rsid w:val="00B90968"/>
    <w:rsid w:val="00B9144A"/>
    <w:rsid w:val="00B91619"/>
    <w:rsid w:val="00B94BD1"/>
    <w:rsid w:val="00B94E5F"/>
    <w:rsid w:val="00B94F3C"/>
    <w:rsid w:val="00B95533"/>
    <w:rsid w:val="00B95926"/>
    <w:rsid w:val="00B95D99"/>
    <w:rsid w:val="00B96155"/>
    <w:rsid w:val="00B96382"/>
    <w:rsid w:val="00B963CB"/>
    <w:rsid w:val="00B96DB1"/>
    <w:rsid w:val="00B97495"/>
    <w:rsid w:val="00B97D42"/>
    <w:rsid w:val="00B97D57"/>
    <w:rsid w:val="00BA0A24"/>
    <w:rsid w:val="00BA0D74"/>
    <w:rsid w:val="00BA0DB7"/>
    <w:rsid w:val="00BA1155"/>
    <w:rsid w:val="00BA14D8"/>
    <w:rsid w:val="00BA194E"/>
    <w:rsid w:val="00BA2440"/>
    <w:rsid w:val="00BA2933"/>
    <w:rsid w:val="00BA2BB8"/>
    <w:rsid w:val="00BA2D7A"/>
    <w:rsid w:val="00BA31E7"/>
    <w:rsid w:val="00BA3C6C"/>
    <w:rsid w:val="00BA3E58"/>
    <w:rsid w:val="00BA3F59"/>
    <w:rsid w:val="00BA4164"/>
    <w:rsid w:val="00BA4421"/>
    <w:rsid w:val="00BA44F6"/>
    <w:rsid w:val="00BA55AC"/>
    <w:rsid w:val="00BA5DF0"/>
    <w:rsid w:val="00BA5E1C"/>
    <w:rsid w:val="00BA67DF"/>
    <w:rsid w:val="00BA68DB"/>
    <w:rsid w:val="00BA6E90"/>
    <w:rsid w:val="00BA6FB9"/>
    <w:rsid w:val="00BA70E2"/>
    <w:rsid w:val="00BA711B"/>
    <w:rsid w:val="00BA7990"/>
    <w:rsid w:val="00BB0D2C"/>
    <w:rsid w:val="00BB1D4E"/>
    <w:rsid w:val="00BB3057"/>
    <w:rsid w:val="00BB35E2"/>
    <w:rsid w:val="00BB3B5B"/>
    <w:rsid w:val="00BB427C"/>
    <w:rsid w:val="00BB45AB"/>
    <w:rsid w:val="00BB4D08"/>
    <w:rsid w:val="00BB6F9A"/>
    <w:rsid w:val="00BB757F"/>
    <w:rsid w:val="00BC118F"/>
    <w:rsid w:val="00BC17E6"/>
    <w:rsid w:val="00BC1995"/>
    <w:rsid w:val="00BC2000"/>
    <w:rsid w:val="00BC235A"/>
    <w:rsid w:val="00BC4E7B"/>
    <w:rsid w:val="00BC52E7"/>
    <w:rsid w:val="00BC6A89"/>
    <w:rsid w:val="00BC6BDC"/>
    <w:rsid w:val="00BC6C68"/>
    <w:rsid w:val="00BC79FB"/>
    <w:rsid w:val="00BC7ACC"/>
    <w:rsid w:val="00BD1B32"/>
    <w:rsid w:val="00BD1DFF"/>
    <w:rsid w:val="00BD25BC"/>
    <w:rsid w:val="00BD3497"/>
    <w:rsid w:val="00BD4533"/>
    <w:rsid w:val="00BD566B"/>
    <w:rsid w:val="00BD5A34"/>
    <w:rsid w:val="00BD5AEB"/>
    <w:rsid w:val="00BD5B54"/>
    <w:rsid w:val="00BD740A"/>
    <w:rsid w:val="00BD7853"/>
    <w:rsid w:val="00BD7E5F"/>
    <w:rsid w:val="00BD7E8E"/>
    <w:rsid w:val="00BE0FF1"/>
    <w:rsid w:val="00BE1AF8"/>
    <w:rsid w:val="00BE1B0E"/>
    <w:rsid w:val="00BE1CC3"/>
    <w:rsid w:val="00BE1F12"/>
    <w:rsid w:val="00BE2944"/>
    <w:rsid w:val="00BE2DB4"/>
    <w:rsid w:val="00BE32D6"/>
    <w:rsid w:val="00BE367F"/>
    <w:rsid w:val="00BE5222"/>
    <w:rsid w:val="00BE5488"/>
    <w:rsid w:val="00BE5552"/>
    <w:rsid w:val="00BE63AE"/>
    <w:rsid w:val="00BE699E"/>
    <w:rsid w:val="00BE6EA6"/>
    <w:rsid w:val="00BE7237"/>
    <w:rsid w:val="00BE7245"/>
    <w:rsid w:val="00BE7319"/>
    <w:rsid w:val="00BE79F3"/>
    <w:rsid w:val="00BE7D2B"/>
    <w:rsid w:val="00BF0138"/>
    <w:rsid w:val="00BF03DF"/>
    <w:rsid w:val="00BF0966"/>
    <w:rsid w:val="00BF104A"/>
    <w:rsid w:val="00BF16D9"/>
    <w:rsid w:val="00BF1894"/>
    <w:rsid w:val="00BF1C70"/>
    <w:rsid w:val="00BF22D7"/>
    <w:rsid w:val="00BF2E23"/>
    <w:rsid w:val="00BF54C7"/>
    <w:rsid w:val="00BF5610"/>
    <w:rsid w:val="00BF5745"/>
    <w:rsid w:val="00BF5CC8"/>
    <w:rsid w:val="00BF5E8D"/>
    <w:rsid w:val="00BF641A"/>
    <w:rsid w:val="00BF6D80"/>
    <w:rsid w:val="00BF6DBE"/>
    <w:rsid w:val="00BF7887"/>
    <w:rsid w:val="00BF7D01"/>
    <w:rsid w:val="00C00B8D"/>
    <w:rsid w:val="00C010FA"/>
    <w:rsid w:val="00C0111C"/>
    <w:rsid w:val="00C01183"/>
    <w:rsid w:val="00C01375"/>
    <w:rsid w:val="00C01394"/>
    <w:rsid w:val="00C0145E"/>
    <w:rsid w:val="00C026CC"/>
    <w:rsid w:val="00C02DF7"/>
    <w:rsid w:val="00C03953"/>
    <w:rsid w:val="00C041F7"/>
    <w:rsid w:val="00C04427"/>
    <w:rsid w:val="00C0447D"/>
    <w:rsid w:val="00C04C2A"/>
    <w:rsid w:val="00C0593D"/>
    <w:rsid w:val="00C05B17"/>
    <w:rsid w:val="00C05BB8"/>
    <w:rsid w:val="00C05FF4"/>
    <w:rsid w:val="00C065C0"/>
    <w:rsid w:val="00C06F64"/>
    <w:rsid w:val="00C078F9"/>
    <w:rsid w:val="00C07B17"/>
    <w:rsid w:val="00C1030B"/>
    <w:rsid w:val="00C10B95"/>
    <w:rsid w:val="00C10E59"/>
    <w:rsid w:val="00C111A6"/>
    <w:rsid w:val="00C114E7"/>
    <w:rsid w:val="00C11512"/>
    <w:rsid w:val="00C119CD"/>
    <w:rsid w:val="00C11BBF"/>
    <w:rsid w:val="00C11D4C"/>
    <w:rsid w:val="00C1235D"/>
    <w:rsid w:val="00C12BFB"/>
    <w:rsid w:val="00C12CED"/>
    <w:rsid w:val="00C12CFD"/>
    <w:rsid w:val="00C12E22"/>
    <w:rsid w:val="00C13049"/>
    <w:rsid w:val="00C13648"/>
    <w:rsid w:val="00C138EC"/>
    <w:rsid w:val="00C139CE"/>
    <w:rsid w:val="00C14572"/>
    <w:rsid w:val="00C14BD5"/>
    <w:rsid w:val="00C15135"/>
    <w:rsid w:val="00C1557A"/>
    <w:rsid w:val="00C1589C"/>
    <w:rsid w:val="00C15D89"/>
    <w:rsid w:val="00C168D7"/>
    <w:rsid w:val="00C2009F"/>
    <w:rsid w:val="00C21F68"/>
    <w:rsid w:val="00C221C3"/>
    <w:rsid w:val="00C2225B"/>
    <w:rsid w:val="00C22934"/>
    <w:rsid w:val="00C23306"/>
    <w:rsid w:val="00C2346B"/>
    <w:rsid w:val="00C238A2"/>
    <w:rsid w:val="00C23CB7"/>
    <w:rsid w:val="00C25209"/>
    <w:rsid w:val="00C252BE"/>
    <w:rsid w:val="00C254DA"/>
    <w:rsid w:val="00C265D2"/>
    <w:rsid w:val="00C26B0A"/>
    <w:rsid w:val="00C279A5"/>
    <w:rsid w:val="00C27E0E"/>
    <w:rsid w:val="00C3010C"/>
    <w:rsid w:val="00C309C5"/>
    <w:rsid w:val="00C30AC5"/>
    <w:rsid w:val="00C310C6"/>
    <w:rsid w:val="00C3130F"/>
    <w:rsid w:val="00C315E8"/>
    <w:rsid w:val="00C31A8C"/>
    <w:rsid w:val="00C32448"/>
    <w:rsid w:val="00C329B3"/>
    <w:rsid w:val="00C32A7D"/>
    <w:rsid w:val="00C32CB2"/>
    <w:rsid w:val="00C330F5"/>
    <w:rsid w:val="00C3348F"/>
    <w:rsid w:val="00C337AC"/>
    <w:rsid w:val="00C341CF"/>
    <w:rsid w:val="00C341ED"/>
    <w:rsid w:val="00C34279"/>
    <w:rsid w:val="00C34C0A"/>
    <w:rsid w:val="00C34C75"/>
    <w:rsid w:val="00C36FEC"/>
    <w:rsid w:val="00C375D5"/>
    <w:rsid w:val="00C37DFF"/>
    <w:rsid w:val="00C40A8C"/>
    <w:rsid w:val="00C414E3"/>
    <w:rsid w:val="00C41556"/>
    <w:rsid w:val="00C41DC6"/>
    <w:rsid w:val="00C42406"/>
    <w:rsid w:val="00C42AD1"/>
    <w:rsid w:val="00C42CE3"/>
    <w:rsid w:val="00C42D37"/>
    <w:rsid w:val="00C431D9"/>
    <w:rsid w:val="00C437D2"/>
    <w:rsid w:val="00C4393E"/>
    <w:rsid w:val="00C43CE8"/>
    <w:rsid w:val="00C43F4F"/>
    <w:rsid w:val="00C44440"/>
    <w:rsid w:val="00C44D0B"/>
    <w:rsid w:val="00C4520D"/>
    <w:rsid w:val="00C4631C"/>
    <w:rsid w:val="00C50B84"/>
    <w:rsid w:val="00C5108A"/>
    <w:rsid w:val="00C512A4"/>
    <w:rsid w:val="00C522F2"/>
    <w:rsid w:val="00C52411"/>
    <w:rsid w:val="00C5246A"/>
    <w:rsid w:val="00C52E63"/>
    <w:rsid w:val="00C53802"/>
    <w:rsid w:val="00C53D8A"/>
    <w:rsid w:val="00C54840"/>
    <w:rsid w:val="00C5561D"/>
    <w:rsid w:val="00C55AE5"/>
    <w:rsid w:val="00C56496"/>
    <w:rsid w:val="00C56FFE"/>
    <w:rsid w:val="00C5702F"/>
    <w:rsid w:val="00C577B3"/>
    <w:rsid w:val="00C57FAC"/>
    <w:rsid w:val="00C60E87"/>
    <w:rsid w:val="00C6137E"/>
    <w:rsid w:val="00C613D8"/>
    <w:rsid w:val="00C61914"/>
    <w:rsid w:val="00C61C75"/>
    <w:rsid w:val="00C6299F"/>
    <w:rsid w:val="00C62F97"/>
    <w:rsid w:val="00C659AB"/>
    <w:rsid w:val="00C65C37"/>
    <w:rsid w:val="00C65E2C"/>
    <w:rsid w:val="00C6620A"/>
    <w:rsid w:val="00C662D5"/>
    <w:rsid w:val="00C668F4"/>
    <w:rsid w:val="00C6710D"/>
    <w:rsid w:val="00C672B0"/>
    <w:rsid w:val="00C67CDA"/>
    <w:rsid w:val="00C67EEC"/>
    <w:rsid w:val="00C70EBC"/>
    <w:rsid w:val="00C7126E"/>
    <w:rsid w:val="00C712E7"/>
    <w:rsid w:val="00C71B8D"/>
    <w:rsid w:val="00C728AB"/>
    <w:rsid w:val="00C735A0"/>
    <w:rsid w:val="00C743B7"/>
    <w:rsid w:val="00C745F4"/>
    <w:rsid w:val="00C74DAA"/>
    <w:rsid w:val="00C758FF"/>
    <w:rsid w:val="00C759E7"/>
    <w:rsid w:val="00C76B49"/>
    <w:rsid w:val="00C77D09"/>
    <w:rsid w:val="00C77D5F"/>
    <w:rsid w:val="00C803F1"/>
    <w:rsid w:val="00C8098E"/>
    <w:rsid w:val="00C81073"/>
    <w:rsid w:val="00C81CEB"/>
    <w:rsid w:val="00C81ED3"/>
    <w:rsid w:val="00C82437"/>
    <w:rsid w:val="00C83E9D"/>
    <w:rsid w:val="00C83F36"/>
    <w:rsid w:val="00C84176"/>
    <w:rsid w:val="00C84671"/>
    <w:rsid w:val="00C84D60"/>
    <w:rsid w:val="00C85631"/>
    <w:rsid w:val="00C85D10"/>
    <w:rsid w:val="00C86544"/>
    <w:rsid w:val="00C8717C"/>
    <w:rsid w:val="00C8748E"/>
    <w:rsid w:val="00C877E3"/>
    <w:rsid w:val="00C879A0"/>
    <w:rsid w:val="00C90947"/>
    <w:rsid w:val="00C91937"/>
    <w:rsid w:val="00C92267"/>
    <w:rsid w:val="00C926E9"/>
    <w:rsid w:val="00C935EC"/>
    <w:rsid w:val="00C9475D"/>
    <w:rsid w:val="00C94D74"/>
    <w:rsid w:val="00C951B4"/>
    <w:rsid w:val="00C9567E"/>
    <w:rsid w:val="00C95E64"/>
    <w:rsid w:val="00C964B2"/>
    <w:rsid w:val="00C967B3"/>
    <w:rsid w:val="00C96AAD"/>
    <w:rsid w:val="00C974A6"/>
    <w:rsid w:val="00CA0ED8"/>
    <w:rsid w:val="00CA14A7"/>
    <w:rsid w:val="00CA160E"/>
    <w:rsid w:val="00CA1989"/>
    <w:rsid w:val="00CA2848"/>
    <w:rsid w:val="00CA29AB"/>
    <w:rsid w:val="00CA3345"/>
    <w:rsid w:val="00CA3E56"/>
    <w:rsid w:val="00CA3F25"/>
    <w:rsid w:val="00CA4670"/>
    <w:rsid w:val="00CA49EC"/>
    <w:rsid w:val="00CA4D85"/>
    <w:rsid w:val="00CA53C4"/>
    <w:rsid w:val="00CA54B8"/>
    <w:rsid w:val="00CA556C"/>
    <w:rsid w:val="00CA60CC"/>
    <w:rsid w:val="00CB0CEB"/>
    <w:rsid w:val="00CB10E9"/>
    <w:rsid w:val="00CB13BD"/>
    <w:rsid w:val="00CB185E"/>
    <w:rsid w:val="00CB1AEE"/>
    <w:rsid w:val="00CB4601"/>
    <w:rsid w:val="00CB49EA"/>
    <w:rsid w:val="00CB4B0A"/>
    <w:rsid w:val="00CB4BC2"/>
    <w:rsid w:val="00CB4E5E"/>
    <w:rsid w:val="00CB77B6"/>
    <w:rsid w:val="00CB780E"/>
    <w:rsid w:val="00CB7F33"/>
    <w:rsid w:val="00CC1BC3"/>
    <w:rsid w:val="00CC1D8F"/>
    <w:rsid w:val="00CC25DD"/>
    <w:rsid w:val="00CC2A23"/>
    <w:rsid w:val="00CC2B7E"/>
    <w:rsid w:val="00CC2E40"/>
    <w:rsid w:val="00CC3856"/>
    <w:rsid w:val="00CC3B2E"/>
    <w:rsid w:val="00CC3E3A"/>
    <w:rsid w:val="00CC3F61"/>
    <w:rsid w:val="00CC4682"/>
    <w:rsid w:val="00CC46B7"/>
    <w:rsid w:val="00CC4CD3"/>
    <w:rsid w:val="00CC536B"/>
    <w:rsid w:val="00CC554E"/>
    <w:rsid w:val="00CC5657"/>
    <w:rsid w:val="00CC5B25"/>
    <w:rsid w:val="00CC5F4E"/>
    <w:rsid w:val="00CC65AA"/>
    <w:rsid w:val="00CC6D67"/>
    <w:rsid w:val="00CC7868"/>
    <w:rsid w:val="00CC7BD5"/>
    <w:rsid w:val="00CC7CD8"/>
    <w:rsid w:val="00CD063D"/>
    <w:rsid w:val="00CD09E6"/>
    <w:rsid w:val="00CD17D9"/>
    <w:rsid w:val="00CD1876"/>
    <w:rsid w:val="00CD1A4C"/>
    <w:rsid w:val="00CD2422"/>
    <w:rsid w:val="00CD2994"/>
    <w:rsid w:val="00CD30CF"/>
    <w:rsid w:val="00CD3872"/>
    <w:rsid w:val="00CD41FB"/>
    <w:rsid w:val="00CD4BD5"/>
    <w:rsid w:val="00CD4D5D"/>
    <w:rsid w:val="00CD50AB"/>
    <w:rsid w:val="00CD5501"/>
    <w:rsid w:val="00CD58A5"/>
    <w:rsid w:val="00CD5992"/>
    <w:rsid w:val="00CD62E2"/>
    <w:rsid w:val="00CD647B"/>
    <w:rsid w:val="00CD67BF"/>
    <w:rsid w:val="00CD7290"/>
    <w:rsid w:val="00CD752F"/>
    <w:rsid w:val="00CD75FE"/>
    <w:rsid w:val="00CE080E"/>
    <w:rsid w:val="00CE0A2A"/>
    <w:rsid w:val="00CE2009"/>
    <w:rsid w:val="00CE276A"/>
    <w:rsid w:val="00CE2E7C"/>
    <w:rsid w:val="00CE30EB"/>
    <w:rsid w:val="00CE3903"/>
    <w:rsid w:val="00CE4071"/>
    <w:rsid w:val="00CE4533"/>
    <w:rsid w:val="00CE523C"/>
    <w:rsid w:val="00CE5C76"/>
    <w:rsid w:val="00CE6B00"/>
    <w:rsid w:val="00CE6C4F"/>
    <w:rsid w:val="00CE7409"/>
    <w:rsid w:val="00CE7752"/>
    <w:rsid w:val="00CE7B8A"/>
    <w:rsid w:val="00CE7F29"/>
    <w:rsid w:val="00CF0800"/>
    <w:rsid w:val="00CF0930"/>
    <w:rsid w:val="00CF0D1A"/>
    <w:rsid w:val="00CF21DA"/>
    <w:rsid w:val="00CF27A8"/>
    <w:rsid w:val="00CF2DC4"/>
    <w:rsid w:val="00CF3E2E"/>
    <w:rsid w:val="00CF42B5"/>
    <w:rsid w:val="00CF4A23"/>
    <w:rsid w:val="00CF4B21"/>
    <w:rsid w:val="00CF4E91"/>
    <w:rsid w:val="00CF52CE"/>
    <w:rsid w:val="00CF578F"/>
    <w:rsid w:val="00CF57E1"/>
    <w:rsid w:val="00CF5EEB"/>
    <w:rsid w:val="00CF637D"/>
    <w:rsid w:val="00CF6915"/>
    <w:rsid w:val="00CF6BBF"/>
    <w:rsid w:val="00CF6C3E"/>
    <w:rsid w:val="00CF6DB2"/>
    <w:rsid w:val="00CF6EC5"/>
    <w:rsid w:val="00CF6F45"/>
    <w:rsid w:val="00CF7572"/>
    <w:rsid w:val="00CF7C98"/>
    <w:rsid w:val="00D00903"/>
    <w:rsid w:val="00D00D57"/>
    <w:rsid w:val="00D0124E"/>
    <w:rsid w:val="00D0143F"/>
    <w:rsid w:val="00D030A3"/>
    <w:rsid w:val="00D030E9"/>
    <w:rsid w:val="00D031F2"/>
    <w:rsid w:val="00D033AE"/>
    <w:rsid w:val="00D03B68"/>
    <w:rsid w:val="00D03CA2"/>
    <w:rsid w:val="00D048C7"/>
    <w:rsid w:val="00D05CBE"/>
    <w:rsid w:val="00D06C63"/>
    <w:rsid w:val="00D06ECE"/>
    <w:rsid w:val="00D07168"/>
    <w:rsid w:val="00D077F9"/>
    <w:rsid w:val="00D07898"/>
    <w:rsid w:val="00D106EA"/>
    <w:rsid w:val="00D10B06"/>
    <w:rsid w:val="00D10D04"/>
    <w:rsid w:val="00D10FC5"/>
    <w:rsid w:val="00D111E1"/>
    <w:rsid w:val="00D1139E"/>
    <w:rsid w:val="00D113BA"/>
    <w:rsid w:val="00D11A61"/>
    <w:rsid w:val="00D11BE3"/>
    <w:rsid w:val="00D11FA3"/>
    <w:rsid w:val="00D12945"/>
    <w:rsid w:val="00D1294F"/>
    <w:rsid w:val="00D12AD2"/>
    <w:rsid w:val="00D12DBD"/>
    <w:rsid w:val="00D12FD2"/>
    <w:rsid w:val="00D12FEA"/>
    <w:rsid w:val="00D134CB"/>
    <w:rsid w:val="00D1361A"/>
    <w:rsid w:val="00D13685"/>
    <w:rsid w:val="00D14D0C"/>
    <w:rsid w:val="00D151FD"/>
    <w:rsid w:val="00D15621"/>
    <w:rsid w:val="00D15B29"/>
    <w:rsid w:val="00D163E8"/>
    <w:rsid w:val="00D166A5"/>
    <w:rsid w:val="00D16CD9"/>
    <w:rsid w:val="00D16CF2"/>
    <w:rsid w:val="00D17355"/>
    <w:rsid w:val="00D17E07"/>
    <w:rsid w:val="00D20731"/>
    <w:rsid w:val="00D21059"/>
    <w:rsid w:val="00D2129C"/>
    <w:rsid w:val="00D2155B"/>
    <w:rsid w:val="00D21797"/>
    <w:rsid w:val="00D2196C"/>
    <w:rsid w:val="00D22125"/>
    <w:rsid w:val="00D223A1"/>
    <w:rsid w:val="00D23AD1"/>
    <w:rsid w:val="00D23ADE"/>
    <w:rsid w:val="00D24CE2"/>
    <w:rsid w:val="00D24F4B"/>
    <w:rsid w:val="00D253B8"/>
    <w:rsid w:val="00D25748"/>
    <w:rsid w:val="00D25ABF"/>
    <w:rsid w:val="00D265AC"/>
    <w:rsid w:val="00D26915"/>
    <w:rsid w:val="00D2739F"/>
    <w:rsid w:val="00D27ECE"/>
    <w:rsid w:val="00D301BB"/>
    <w:rsid w:val="00D3118D"/>
    <w:rsid w:val="00D3127C"/>
    <w:rsid w:val="00D31393"/>
    <w:rsid w:val="00D31566"/>
    <w:rsid w:val="00D3172D"/>
    <w:rsid w:val="00D31AD5"/>
    <w:rsid w:val="00D31AD9"/>
    <w:rsid w:val="00D31D4A"/>
    <w:rsid w:val="00D323D8"/>
    <w:rsid w:val="00D327BD"/>
    <w:rsid w:val="00D32AC8"/>
    <w:rsid w:val="00D34601"/>
    <w:rsid w:val="00D3469A"/>
    <w:rsid w:val="00D350F0"/>
    <w:rsid w:val="00D352E6"/>
    <w:rsid w:val="00D363CA"/>
    <w:rsid w:val="00D36FFC"/>
    <w:rsid w:val="00D371F7"/>
    <w:rsid w:val="00D3741D"/>
    <w:rsid w:val="00D37795"/>
    <w:rsid w:val="00D37AB7"/>
    <w:rsid w:val="00D37FDC"/>
    <w:rsid w:val="00D40309"/>
    <w:rsid w:val="00D4052B"/>
    <w:rsid w:val="00D40808"/>
    <w:rsid w:val="00D40F97"/>
    <w:rsid w:val="00D4151E"/>
    <w:rsid w:val="00D417F8"/>
    <w:rsid w:val="00D418CB"/>
    <w:rsid w:val="00D41EC1"/>
    <w:rsid w:val="00D42014"/>
    <w:rsid w:val="00D4282A"/>
    <w:rsid w:val="00D42EED"/>
    <w:rsid w:val="00D43FA4"/>
    <w:rsid w:val="00D43FFD"/>
    <w:rsid w:val="00D441A7"/>
    <w:rsid w:val="00D44A98"/>
    <w:rsid w:val="00D44BD6"/>
    <w:rsid w:val="00D459CB"/>
    <w:rsid w:val="00D461B4"/>
    <w:rsid w:val="00D4631C"/>
    <w:rsid w:val="00D4635D"/>
    <w:rsid w:val="00D46B77"/>
    <w:rsid w:val="00D47C51"/>
    <w:rsid w:val="00D50A8E"/>
    <w:rsid w:val="00D51BCC"/>
    <w:rsid w:val="00D52BC4"/>
    <w:rsid w:val="00D52BFF"/>
    <w:rsid w:val="00D538C0"/>
    <w:rsid w:val="00D53DE2"/>
    <w:rsid w:val="00D55279"/>
    <w:rsid w:val="00D55786"/>
    <w:rsid w:val="00D56153"/>
    <w:rsid w:val="00D565DA"/>
    <w:rsid w:val="00D56786"/>
    <w:rsid w:val="00D56BA4"/>
    <w:rsid w:val="00D5707A"/>
    <w:rsid w:val="00D600B1"/>
    <w:rsid w:val="00D60334"/>
    <w:rsid w:val="00D60957"/>
    <w:rsid w:val="00D6110C"/>
    <w:rsid w:val="00D61147"/>
    <w:rsid w:val="00D613EE"/>
    <w:rsid w:val="00D61967"/>
    <w:rsid w:val="00D61BD2"/>
    <w:rsid w:val="00D628B3"/>
    <w:rsid w:val="00D62FF3"/>
    <w:rsid w:val="00D62FF5"/>
    <w:rsid w:val="00D63436"/>
    <w:rsid w:val="00D636DE"/>
    <w:rsid w:val="00D63A02"/>
    <w:rsid w:val="00D63EA9"/>
    <w:rsid w:val="00D64B8B"/>
    <w:rsid w:val="00D654AE"/>
    <w:rsid w:val="00D65D90"/>
    <w:rsid w:val="00D65EF4"/>
    <w:rsid w:val="00D665E8"/>
    <w:rsid w:val="00D668EA"/>
    <w:rsid w:val="00D66B40"/>
    <w:rsid w:val="00D6778E"/>
    <w:rsid w:val="00D67A05"/>
    <w:rsid w:val="00D71072"/>
    <w:rsid w:val="00D71C72"/>
    <w:rsid w:val="00D737ED"/>
    <w:rsid w:val="00D73BE9"/>
    <w:rsid w:val="00D7484C"/>
    <w:rsid w:val="00D74CE3"/>
    <w:rsid w:val="00D74D5D"/>
    <w:rsid w:val="00D75058"/>
    <w:rsid w:val="00D7520C"/>
    <w:rsid w:val="00D75468"/>
    <w:rsid w:val="00D7585C"/>
    <w:rsid w:val="00D761B5"/>
    <w:rsid w:val="00D77060"/>
    <w:rsid w:val="00D77CA6"/>
    <w:rsid w:val="00D8028B"/>
    <w:rsid w:val="00D80D39"/>
    <w:rsid w:val="00D80FB6"/>
    <w:rsid w:val="00D81782"/>
    <w:rsid w:val="00D818FA"/>
    <w:rsid w:val="00D81B0D"/>
    <w:rsid w:val="00D81E08"/>
    <w:rsid w:val="00D81F51"/>
    <w:rsid w:val="00D835D6"/>
    <w:rsid w:val="00D8390A"/>
    <w:rsid w:val="00D83B33"/>
    <w:rsid w:val="00D83BEB"/>
    <w:rsid w:val="00D83CFC"/>
    <w:rsid w:val="00D845AB"/>
    <w:rsid w:val="00D84791"/>
    <w:rsid w:val="00D85686"/>
    <w:rsid w:val="00D85766"/>
    <w:rsid w:val="00D857D9"/>
    <w:rsid w:val="00D86A3C"/>
    <w:rsid w:val="00D86BC4"/>
    <w:rsid w:val="00D877EE"/>
    <w:rsid w:val="00D90123"/>
    <w:rsid w:val="00D90476"/>
    <w:rsid w:val="00D90D7F"/>
    <w:rsid w:val="00D90ED2"/>
    <w:rsid w:val="00D912E8"/>
    <w:rsid w:val="00D913EB"/>
    <w:rsid w:val="00D9158F"/>
    <w:rsid w:val="00D923EE"/>
    <w:rsid w:val="00D925DC"/>
    <w:rsid w:val="00D92695"/>
    <w:rsid w:val="00D92ACA"/>
    <w:rsid w:val="00D92FEC"/>
    <w:rsid w:val="00D94074"/>
    <w:rsid w:val="00D94B8D"/>
    <w:rsid w:val="00D94C66"/>
    <w:rsid w:val="00D955CA"/>
    <w:rsid w:val="00D96CD5"/>
    <w:rsid w:val="00D96E2F"/>
    <w:rsid w:val="00DA00D4"/>
    <w:rsid w:val="00DA0CA6"/>
    <w:rsid w:val="00DA2176"/>
    <w:rsid w:val="00DA29D1"/>
    <w:rsid w:val="00DA2A78"/>
    <w:rsid w:val="00DA2BD8"/>
    <w:rsid w:val="00DA2E23"/>
    <w:rsid w:val="00DA30BB"/>
    <w:rsid w:val="00DA352F"/>
    <w:rsid w:val="00DA3550"/>
    <w:rsid w:val="00DA3B0B"/>
    <w:rsid w:val="00DA47E1"/>
    <w:rsid w:val="00DA4946"/>
    <w:rsid w:val="00DA4C4A"/>
    <w:rsid w:val="00DA4D9C"/>
    <w:rsid w:val="00DA56E8"/>
    <w:rsid w:val="00DA59CB"/>
    <w:rsid w:val="00DA5BC4"/>
    <w:rsid w:val="00DA5CBB"/>
    <w:rsid w:val="00DA7278"/>
    <w:rsid w:val="00DA7AAD"/>
    <w:rsid w:val="00DB039C"/>
    <w:rsid w:val="00DB0442"/>
    <w:rsid w:val="00DB0978"/>
    <w:rsid w:val="00DB3275"/>
    <w:rsid w:val="00DB32FD"/>
    <w:rsid w:val="00DB3710"/>
    <w:rsid w:val="00DB45C3"/>
    <w:rsid w:val="00DB4D1C"/>
    <w:rsid w:val="00DB51FF"/>
    <w:rsid w:val="00DB65AA"/>
    <w:rsid w:val="00DB6D19"/>
    <w:rsid w:val="00DB6F79"/>
    <w:rsid w:val="00DB79ED"/>
    <w:rsid w:val="00DC00C6"/>
    <w:rsid w:val="00DC0136"/>
    <w:rsid w:val="00DC136A"/>
    <w:rsid w:val="00DC2307"/>
    <w:rsid w:val="00DC2C2A"/>
    <w:rsid w:val="00DC317E"/>
    <w:rsid w:val="00DC3808"/>
    <w:rsid w:val="00DC4300"/>
    <w:rsid w:val="00DC4898"/>
    <w:rsid w:val="00DC4902"/>
    <w:rsid w:val="00DC4D95"/>
    <w:rsid w:val="00DC5096"/>
    <w:rsid w:val="00DC5343"/>
    <w:rsid w:val="00DC5E73"/>
    <w:rsid w:val="00DC628B"/>
    <w:rsid w:val="00DC6339"/>
    <w:rsid w:val="00DC6A79"/>
    <w:rsid w:val="00DC6CAA"/>
    <w:rsid w:val="00DC74BE"/>
    <w:rsid w:val="00DC7C92"/>
    <w:rsid w:val="00DC7FE8"/>
    <w:rsid w:val="00DD00CE"/>
    <w:rsid w:val="00DD05D0"/>
    <w:rsid w:val="00DD1618"/>
    <w:rsid w:val="00DD18C5"/>
    <w:rsid w:val="00DD1B74"/>
    <w:rsid w:val="00DD1F18"/>
    <w:rsid w:val="00DD2370"/>
    <w:rsid w:val="00DD291F"/>
    <w:rsid w:val="00DD2DB9"/>
    <w:rsid w:val="00DD2E95"/>
    <w:rsid w:val="00DD3C29"/>
    <w:rsid w:val="00DD44DD"/>
    <w:rsid w:val="00DD4557"/>
    <w:rsid w:val="00DD4809"/>
    <w:rsid w:val="00DD5006"/>
    <w:rsid w:val="00DD50F9"/>
    <w:rsid w:val="00DD6259"/>
    <w:rsid w:val="00DD6A9C"/>
    <w:rsid w:val="00DD7C7D"/>
    <w:rsid w:val="00DD7F34"/>
    <w:rsid w:val="00DD7F87"/>
    <w:rsid w:val="00DE04E7"/>
    <w:rsid w:val="00DE0954"/>
    <w:rsid w:val="00DE0C08"/>
    <w:rsid w:val="00DE0C96"/>
    <w:rsid w:val="00DE0C9F"/>
    <w:rsid w:val="00DE1909"/>
    <w:rsid w:val="00DE1D4A"/>
    <w:rsid w:val="00DE1E85"/>
    <w:rsid w:val="00DE2C4E"/>
    <w:rsid w:val="00DE44CE"/>
    <w:rsid w:val="00DE44DE"/>
    <w:rsid w:val="00DE4926"/>
    <w:rsid w:val="00DE4E83"/>
    <w:rsid w:val="00DE5072"/>
    <w:rsid w:val="00DE51DE"/>
    <w:rsid w:val="00DE57CF"/>
    <w:rsid w:val="00DE5FE1"/>
    <w:rsid w:val="00DE6596"/>
    <w:rsid w:val="00DE6F2A"/>
    <w:rsid w:val="00DE6FB7"/>
    <w:rsid w:val="00DE7EBE"/>
    <w:rsid w:val="00DF055C"/>
    <w:rsid w:val="00DF06F3"/>
    <w:rsid w:val="00DF0D1B"/>
    <w:rsid w:val="00DF0D77"/>
    <w:rsid w:val="00DF1987"/>
    <w:rsid w:val="00DF23D0"/>
    <w:rsid w:val="00DF25F9"/>
    <w:rsid w:val="00DF29F2"/>
    <w:rsid w:val="00DF3556"/>
    <w:rsid w:val="00DF3A22"/>
    <w:rsid w:val="00DF41E1"/>
    <w:rsid w:val="00DF4442"/>
    <w:rsid w:val="00DF48E7"/>
    <w:rsid w:val="00DF49DA"/>
    <w:rsid w:val="00DF4FE9"/>
    <w:rsid w:val="00DF50B7"/>
    <w:rsid w:val="00DF6B60"/>
    <w:rsid w:val="00E008F0"/>
    <w:rsid w:val="00E00C03"/>
    <w:rsid w:val="00E00E18"/>
    <w:rsid w:val="00E013CC"/>
    <w:rsid w:val="00E016FD"/>
    <w:rsid w:val="00E0251F"/>
    <w:rsid w:val="00E045BD"/>
    <w:rsid w:val="00E04850"/>
    <w:rsid w:val="00E04C1D"/>
    <w:rsid w:val="00E04DF6"/>
    <w:rsid w:val="00E05745"/>
    <w:rsid w:val="00E066C8"/>
    <w:rsid w:val="00E06815"/>
    <w:rsid w:val="00E06BD3"/>
    <w:rsid w:val="00E06D0F"/>
    <w:rsid w:val="00E07D70"/>
    <w:rsid w:val="00E1029F"/>
    <w:rsid w:val="00E10E48"/>
    <w:rsid w:val="00E10FBA"/>
    <w:rsid w:val="00E11D49"/>
    <w:rsid w:val="00E12871"/>
    <w:rsid w:val="00E1291C"/>
    <w:rsid w:val="00E1318B"/>
    <w:rsid w:val="00E13510"/>
    <w:rsid w:val="00E13671"/>
    <w:rsid w:val="00E13B0E"/>
    <w:rsid w:val="00E163DF"/>
    <w:rsid w:val="00E16ED0"/>
    <w:rsid w:val="00E170ED"/>
    <w:rsid w:val="00E17DEE"/>
    <w:rsid w:val="00E20CC2"/>
    <w:rsid w:val="00E20D3B"/>
    <w:rsid w:val="00E20DD4"/>
    <w:rsid w:val="00E21330"/>
    <w:rsid w:val="00E2147D"/>
    <w:rsid w:val="00E22471"/>
    <w:rsid w:val="00E23227"/>
    <w:rsid w:val="00E23A9C"/>
    <w:rsid w:val="00E24084"/>
    <w:rsid w:val="00E24292"/>
    <w:rsid w:val="00E245F3"/>
    <w:rsid w:val="00E24C13"/>
    <w:rsid w:val="00E24C8D"/>
    <w:rsid w:val="00E24F23"/>
    <w:rsid w:val="00E27326"/>
    <w:rsid w:val="00E30488"/>
    <w:rsid w:val="00E30B8C"/>
    <w:rsid w:val="00E31417"/>
    <w:rsid w:val="00E332BE"/>
    <w:rsid w:val="00E336C0"/>
    <w:rsid w:val="00E336FF"/>
    <w:rsid w:val="00E3541C"/>
    <w:rsid w:val="00E3716D"/>
    <w:rsid w:val="00E37C87"/>
    <w:rsid w:val="00E40897"/>
    <w:rsid w:val="00E412F0"/>
    <w:rsid w:val="00E417B9"/>
    <w:rsid w:val="00E419E5"/>
    <w:rsid w:val="00E41F70"/>
    <w:rsid w:val="00E42EE8"/>
    <w:rsid w:val="00E43260"/>
    <w:rsid w:val="00E441B6"/>
    <w:rsid w:val="00E443AD"/>
    <w:rsid w:val="00E445EE"/>
    <w:rsid w:val="00E449F9"/>
    <w:rsid w:val="00E45046"/>
    <w:rsid w:val="00E45174"/>
    <w:rsid w:val="00E45FF1"/>
    <w:rsid w:val="00E474B9"/>
    <w:rsid w:val="00E47E99"/>
    <w:rsid w:val="00E50245"/>
    <w:rsid w:val="00E508B7"/>
    <w:rsid w:val="00E508C0"/>
    <w:rsid w:val="00E51A92"/>
    <w:rsid w:val="00E5229C"/>
    <w:rsid w:val="00E52521"/>
    <w:rsid w:val="00E530D5"/>
    <w:rsid w:val="00E53441"/>
    <w:rsid w:val="00E53903"/>
    <w:rsid w:val="00E54472"/>
    <w:rsid w:val="00E55520"/>
    <w:rsid w:val="00E555BA"/>
    <w:rsid w:val="00E55D7B"/>
    <w:rsid w:val="00E55F42"/>
    <w:rsid w:val="00E56040"/>
    <w:rsid w:val="00E567D8"/>
    <w:rsid w:val="00E60252"/>
    <w:rsid w:val="00E60958"/>
    <w:rsid w:val="00E61570"/>
    <w:rsid w:val="00E619C5"/>
    <w:rsid w:val="00E6266E"/>
    <w:rsid w:val="00E62834"/>
    <w:rsid w:val="00E62F06"/>
    <w:rsid w:val="00E63C91"/>
    <w:rsid w:val="00E6460C"/>
    <w:rsid w:val="00E65B4D"/>
    <w:rsid w:val="00E65D64"/>
    <w:rsid w:val="00E667DB"/>
    <w:rsid w:val="00E670F9"/>
    <w:rsid w:val="00E672F0"/>
    <w:rsid w:val="00E67A7E"/>
    <w:rsid w:val="00E67F67"/>
    <w:rsid w:val="00E709A2"/>
    <w:rsid w:val="00E70FEC"/>
    <w:rsid w:val="00E726DC"/>
    <w:rsid w:val="00E72A0B"/>
    <w:rsid w:val="00E72BB5"/>
    <w:rsid w:val="00E72EB8"/>
    <w:rsid w:val="00E7353C"/>
    <w:rsid w:val="00E73A2E"/>
    <w:rsid w:val="00E742C0"/>
    <w:rsid w:val="00E75050"/>
    <w:rsid w:val="00E750D3"/>
    <w:rsid w:val="00E75DA3"/>
    <w:rsid w:val="00E76756"/>
    <w:rsid w:val="00E76A5C"/>
    <w:rsid w:val="00E77063"/>
    <w:rsid w:val="00E771A3"/>
    <w:rsid w:val="00E77411"/>
    <w:rsid w:val="00E77920"/>
    <w:rsid w:val="00E77D16"/>
    <w:rsid w:val="00E77F75"/>
    <w:rsid w:val="00E800C9"/>
    <w:rsid w:val="00E80C04"/>
    <w:rsid w:val="00E80DEC"/>
    <w:rsid w:val="00E81582"/>
    <w:rsid w:val="00E82FE6"/>
    <w:rsid w:val="00E83351"/>
    <w:rsid w:val="00E838E8"/>
    <w:rsid w:val="00E83E71"/>
    <w:rsid w:val="00E841C0"/>
    <w:rsid w:val="00E85225"/>
    <w:rsid w:val="00E85266"/>
    <w:rsid w:val="00E85584"/>
    <w:rsid w:val="00E86518"/>
    <w:rsid w:val="00E86B56"/>
    <w:rsid w:val="00E86CE3"/>
    <w:rsid w:val="00E86EB1"/>
    <w:rsid w:val="00E86F22"/>
    <w:rsid w:val="00E87213"/>
    <w:rsid w:val="00E8743E"/>
    <w:rsid w:val="00E87548"/>
    <w:rsid w:val="00E91DFD"/>
    <w:rsid w:val="00E9277B"/>
    <w:rsid w:val="00E92C4B"/>
    <w:rsid w:val="00E92D01"/>
    <w:rsid w:val="00E93277"/>
    <w:rsid w:val="00E9424F"/>
    <w:rsid w:val="00E94566"/>
    <w:rsid w:val="00E949DB"/>
    <w:rsid w:val="00E95144"/>
    <w:rsid w:val="00E954E9"/>
    <w:rsid w:val="00E970C8"/>
    <w:rsid w:val="00E9725D"/>
    <w:rsid w:val="00E979A3"/>
    <w:rsid w:val="00E97A68"/>
    <w:rsid w:val="00EA1898"/>
    <w:rsid w:val="00EA1ADB"/>
    <w:rsid w:val="00EA1DD0"/>
    <w:rsid w:val="00EA2129"/>
    <w:rsid w:val="00EA22C0"/>
    <w:rsid w:val="00EA2494"/>
    <w:rsid w:val="00EA2A5E"/>
    <w:rsid w:val="00EA35DF"/>
    <w:rsid w:val="00EA3966"/>
    <w:rsid w:val="00EA3B11"/>
    <w:rsid w:val="00EA4767"/>
    <w:rsid w:val="00EA4C3B"/>
    <w:rsid w:val="00EA5468"/>
    <w:rsid w:val="00EA5812"/>
    <w:rsid w:val="00EA5927"/>
    <w:rsid w:val="00EA5A3D"/>
    <w:rsid w:val="00EA61D6"/>
    <w:rsid w:val="00EA6788"/>
    <w:rsid w:val="00EB012C"/>
    <w:rsid w:val="00EB1E5E"/>
    <w:rsid w:val="00EB215F"/>
    <w:rsid w:val="00EB2DF3"/>
    <w:rsid w:val="00EB33E5"/>
    <w:rsid w:val="00EB39F5"/>
    <w:rsid w:val="00EB405D"/>
    <w:rsid w:val="00EB428A"/>
    <w:rsid w:val="00EB4331"/>
    <w:rsid w:val="00EB4D6B"/>
    <w:rsid w:val="00EB4FCB"/>
    <w:rsid w:val="00EB61A1"/>
    <w:rsid w:val="00EB7281"/>
    <w:rsid w:val="00EB7536"/>
    <w:rsid w:val="00EB7952"/>
    <w:rsid w:val="00EC0515"/>
    <w:rsid w:val="00EC0964"/>
    <w:rsid w:val="00EC0D05"/>
    <w:rsid w:val="00EC0E96"/>
    <w:rsid w:val="00EC29BC"/>
    <w:rsid w:val="00EC2B52"/>
    <w:rsid w:val="00EC2BA8"/>
    <w:rsid w:val="00EC2EDC"/>
    <w:rsid w:val="00EC36EB"/>
    <w:rsid w:val="00EC3CE4"/>
    <w:rsid w:val="00EC5194"/>
    <w:rsid w:val="00EC5A2A"/>
    <w:rsid w:val="00EC5EC1"/>
    <w:rsid w:val="00EC62FC"/>
    <w:rsid w:val="00EC6D4C"/>
    <w:rsid w:val="00EC737D"/>
    <w:rsid w:val="00EC7590"/>
    <w:rsid w:val="00EC7C09"/>
    <w:rsid w:val="00EC7D3B"/>
    <w:rsid w:val="00ED0BC0"/>
    <w:rsid w:val="00ED0D84"/>
    <w:rsid w:val="00ED0DF8"/>
    <w:rsid w:val="00ED13AD"/>
    <w:rsid w:val="00ED1776"/>
    <w:rsid w:val="00ED1BA6"/>
    <w:rsid w:val="00ED2121"/>
    <w:rsid w:val="00ED2735"/>
    <w:rsid w:val="00ED2975"/>
    <w:rsid w:val="00ED2CE0"/>
    <w:rsid w:val="00ED3016"/>
    <w:rsid w:val="00ED47E1"/>
    <w:rsid w:val="00ED48D9"/>
    <w:rsid w:val="00ED4CD3"/>
    <w:rsid w:val="00ED4D40"/>
    <w:rsid w:val="00ED50CC"/>
    <w:rsid w:val="00ED6865"/>
    <w:rsid w:val="00ED6DD5"/>
    <w:rsid w:val="00EE03EE"/>
    <w:rsid w:val="00EE0608"/>
    <w:rsid w:val="00EE0BF7"/>
    <w:rsid w:val="00EE0E48"/>
    <w:rsid w:val="00EE1533"/>
    <w:rsid w:val="00EE1C3C"/>
    <w:rsid w:val="00EE1D82"/>
    <w:rsid w:val="00EE1E37"/>
    <w:rsid w:val="00EE235E"/>
    <w:rsid w:val="00EE23CD"/>
    <w:rsid w:val="00EE2ACF"/>
    <w:rsid w:val="00EE351C"/>
    <w:rsid w:val="00EE3D5B"/>
    <w:rsid w:val="00EE3F83"/>
    <w:rsid w:val="00EE4151"/>
    <w:rsid w:val="00EE434F"/>
    <w:rsid w:val="00EE45E6"/>
    <w:rsid w:val="00EE48BE"/>
    <w:rsid w:val="00EE502A"/>
    <w:rsid w:val="00EE50A0"/>
    <w:rsid w:val="00EE50CC"/>
    <w:rsid w:val="00EE5D8E"/>
    <w:rsid w:val="00EE5F87"/>
    <w:rsid w:val="00EE684D"/>
    <w:rsid w:val="00EE6D06"/>
    <w:rsid w:val="00EE72BB"/>
    <w:rsid w:val="00EE7556"/>
    <w:rsid w:val="00EE7AAB"/>
    <w:rsid w:val="00EE7DE6"/>
    <w:rsid w:val="00EE7F4F"/>
    <w:rsid w:val="00EF079A"/>
    <w:rsid w:val="00EF0FB8"/>
    <w:rsid w:val="00EF1A28"/>
    <w:rsid w:val="00EF1FD8"/>
    <w:rsid w:val="00EF22E1"/>
    <w:rsid w:val="00EF259B"/>
    <w:rsid w:val="00EF291E"/>
    <w:rsid w:val="00EF2C61"/>
    <w:rsid w:val="00EF336F"/>
    <w:rsid w:val="00EF3687"/>
    <w:rsid w:val="00EF3B9C"/>
    <w:rsid w:val="00EF3C26"/>
    <w:rsid w:val="00EF3CAC"/>
    <w:rsid w:val="00EF3E22"/>
    <w:rsid w:val="00EF408B"/>
    <w:rsid w:val="00EF4107"/>
    <w:rsid w:val="00EF43B6"/>
    <w:rsid w:val="00EF449A"/>
    <w:rsid w:val="00EF5E9A"/>
    <w:rsid w:val="00EF5F34"/>
    <w:rsid w:val="00EF7234"/>
    <w:rsid w:val="00EF7380"/>
    <w:rsid w:val="00F006F3"/>
    <w:rsid w:val="00F00B39"/>
    <w:rsid w:val="00F010C6"/>
    <w:rsid w:val="00F01384"/>
    <w:rsid w:val="00F017FC"/>
    <w:rsid w:val="00F028DB"/>
    <w:rsid w:val="00F02BC5"/>
    <w:rsid w:val="00F02C47"/>
    <w:rsid w:val="00F02CE4"/>
    <w:rsid w:val="00F02D08"/>
    <w:rsid w:val="00F0344C"/>
    <w:rsid w:val="00F0496B"/>
    <w:rsid w:val="00F04D7A"/>
    <w:rsid w:val="00F053B5"/>
    <w:rsid w:val="00F05456"/>
    <w:rsid w:val="00F056D9"/>
    <w:rsid w:val="00F05B02"/>
    <w:rsid w:val="00F06F4B"/>
    <w:rsid w:val="00F07842"/>
    <w:rsid w:val="00F07D99"/>
    <w:rsid w:val="00F102FB"/>
    <w:rsid w:val="00F10855"/>
    <w:rsid w:val="00F109FE"/>
    <w:rsid w:val="00F10B7E"/>
    <w:rsid w:val="00F112B2"/>
    <w:rsid w:val="00F121B8"/>
    <w:rsid w:val="00F12C42"/>
    <w:rsid w:val="00F14347"/>
    <w:rsid w:val="00F15F39"/>
    <w:rsid w:val="00F16422"/>
    <w:rsid w:val="00F16610"/>
    <w:rsid w:val="00F16734"/>
    <w:rsid w:val="00F174DE"/>
    <w:rsid w:val="00F179A3"/>
    <w:rsid w:val="00F20005"/>
    <w:rsid w:val="00F20820"/>
    <w:rsid w:val="00F20DE4"/>
    <w:rsid w:val="00F21185"/>
    <w:rsid w:val="00F21C1C"/>
    <w:rsid w:val="00F21CFB"/>
    <w:rsid w:val="00F22764"/>
    <w:rsid w:val="00F22B3E"/>
    <w:rsid w:val="00F234D7"/>
    <w:rsid w:val="00F23A7B"/>
    <w:rsid w:val="00F23C57"/>
    <w:rsid w:val="00F23CBE"/>
    <w:rsid w:val="00F24153"/>
    <w:rsid w:val="00F244D7"/>
    <w:rsid w:val="00F246A9"/>
    <w:rsid w:val="00F2474F"/>
    <w:rsid w:val="00F257B5"/>
    <w:rsid w:val="00F25934"/>
    <w:rsid w:val="00F25AF8"/>
    <w:rsid w:val="00F25BC9"/>
    <w:rsid w:val="00F261E3"/>
    <w:rsid w:val="00F26803"/>
    <w:rsid w:val="00F2697E"/>
    <w:rsid w:val="00F26B48"/>
    <w:rsid w:val="00F279F9"/>
    <w:rsid w:val="00F27B59"/>
    <w:rsid w:val="00F27E03"/>
    <w:rsid w:val="00F27F2E"/>
    <w:rsid w:val="00F30019"/>
    <w:rsid w:val="00F308C0"/>
    <w:rsid w:val="00F30925"/>
    <w:rsid w:val="00F30C44"/>
    <w:rsid w:val="00F31060"/>
    <w:rsid w:val="00F318E1"/>
    <w:rsid w:val="00F31DD2"/>
    <w:rsid w:val="00F3240F"/>
    <w:rsid w:val="00F32907"/>
    <w:rsid w:val="00F33D23"/>
    <w:rsid w:val="00F34072"/>
    <w:rsid w:val="00F34AEA"/>
    <w:rsid w:val="00F34BD7"/>
    <w:rsid w:val="00F34DF4"/>
    <w:rsid w:val="00F34F62"/>
    <w:rsid w:val="00F350DF"/>
    <w:rsid w:val="00F3667B"/>
    <w:rsid w:val="00F37397"/>
    <w:rsid w:val="00F377AB"/>
    <w:rsid w:val="00F402BF"/>
    <w:rsid w:val="00F4122B"/>
    <w:rsid w:val="00F419C6"/>
    <w:rsid w:val="00F41AC6"/>
    <w:rsid w:val="00F42A11"/>
    <w:rsid w:val="00F42A36"/>
    <w:rsid w:val="00F42A49"/>
    <w:rsid w:val="00F42C20"/>
    <w:rsid w:val="00F43419"/>
    <w:rsid w:val="00F44774"/>
    <w:rsid w:val="00F44A9D"/>
    <w:rsid w:val="00F44B2A"/>
    <w:rsid w:val="00F4527C"/>
    <w:rsid w:val="00F458FB"/>
    <w:rsid w:val="00F461A4"/>
    <w:rsid w:val="00F463CF"/>
    <w:rsid w:val="00F46862"/>
    <w:rsid w:val="00F51351"/>
    <w:rsid w:val="00F51475"/>
    <w:rsid w:val="00F51532"/>
    <w:rsid w:val="00F51576"/>
    <w:rsid w:val="00F51DBA"/>
    <w:rsid w:val="00F51E87"/>
    <w:rsid w:val="00F51EC9"/>
    <w:rsid w:val="00F52819"/>
    <w:rsid w:val="00F53098"/>
    <w:rsid w:val="00F54485"/>
    <w:rsid w:val="00F5458F"/>
    <w:rsid w:val="00F5480D"/>
    <w:rsid w:val="00F548A3"/>
    <w:rsid w:val="00F54936"/>
    <w:rsid w:val="00F54C5F"/>
    <w:rsid w:val="00F55169"/>
    <w:rsid w:val="00F55B6F"/>
    <w:rsid w:val="00F56C65"/>
    <w:rsid w:val="00F5756B"/>
    <w:rsid w:val="00F575D3"/>
    <w:rsid w:val="00F57C44"/>
    <w:rsid w:val="00F57D80"/>
    <w:rsid w:val="00F607C3"/>
    <w:rsid w:val="00F60C30"/>
    <w:rsid w:val="00F60F3C"/>
    <w:rsid w:val="00F61352"/>
    <w:rsid w:val="00F61AA6"/>
    <w:rsid w:val="00F622ED"/>
    <w:rsid w:val="00F623E9"/>
    <w:rsid w:val="00F624AA"/>
    <w:rsid w:val="00F624E6"/>
    <w:rsid w:val="00F62A68"/>
    <w:rsid w:val="00F6361A"/>
    <w:rsid w:val="00F639F8"/>
    <w:rsid w:val="00F63B07"/>
    <w:rsid w:val="00F63D51"/>
    <w:rsid w:val="00F64B4D"/>
    <w:rsid w:val="00F6556E"/>
    <w:rsid w:val="00F65884"/>
    <w:rsid w:val="00F6602A"/>
    <w:rsid w:val="00F66892"/>
    <w:rsid w:val="00F66AC4"/>
    <w:rsid w:val="00F66DF2"/>
    <w:rsid w:val="00F6748D"/>
    <w:rsid w:val="00F67C74"/>
    <w:rsid w:val="00F701C2"/>
    <w:rsid w:val="00F702F7"/>
    <w:rsid w:val="00F70529"/>
    <w:rsid w:val="00F71445"/>
    <w:rsid w:val="00F7148D"/>
    <w:rsid w:val="00F71763"/>
    <w:rsid w:val="00F72FF1"/>
    <w:rsid w:val="00F7345A"/>
    <w:rsid w:val="00F74E8D"/>
    <w:rsid w:val="00F7543A"/>
    <w:rsid w:val="00F76347"/>
    <w:rsid w:val="00F76980"/>
    <w:rsid w:val="00F77FD7"/>
    <w:rsid w:val="00F81155"/>
    <w:rsid w:val="00F81EA8"/>
    <w:rsid w:val="00F82356"/>
    <w:rsid w:val="00F827CC"/>
    <w:rsid w:val="00F82B11"/>
    <w:rsid w:val="00F82F38"/>
    <w:rsid w:val="00F83165"/>
    <w:rsid w:val="00F83EF5"/>
    <w:rsid w:val="00F83F0A"/>
    <w:rsid w:val="00F85309"/>
    <w:rsid w:val="00F85CA7"/>
    <w:rsid w:val="00F85D0C"/>
    <w:rsid w:val="00F85EC3"/>
    <w:rsid w:val="00F860F1"/>
    <w:rsid w:val="00F865C2"/>
    <w:rsid w:val="00F86A28"/>
    <w:rsid w:val="00F86A40"/>
    <w:rsid w:val="00F86A5B"/>
    <w:rsid w:val="00F86F0D"/>
    <w:rsid w:val="00F87AB0"/>
    <w:rsid w:val="00F9084B"/>
    <w:rsid w:val="00F90CA7"/>
    <w:rsid w:val="00F91588"/>
    <w:rsid w:val="00F9172A"/>
    <w:rsid w:val="00F9183E"/>
    <w:rsid w:val="00F91BC6"/>
    <w:rsid w:val="00F92B5A"/>
    <w:rsid w:val="00F92D14"/>
    <w:rsid w:val="00F92FE1"/>
    <w:rsid w:val="00F93479"/>
    <w:rsid w:val="00F93A30"/>
    <w:rsid w:val="00F94934"/>
    <w:rsid w:val="00F94BEB"/>
    <w:rsid w:val="00F9545F"/>
    <w:rsid w:val="00F9596C"/>
    <w:rsid w:val="00F95FEE"/>
    <w:rsid w:val="00F96478"/>
    <w:rsid w:val="00F965E5"/>
    <w:rsid w:val="00F967F8"/>
    <w:rsid w:val="00F96C1E"/>
    <w:rsid w:val="00F96D07"/>
    <w:rsid w:val="00F9725D"/>
    <w:rsid w:val="00F974C5"/>
    <w:rsid w:val="00FA0174"/>
    <w:rsid w:val="00FA1802"/>
    <w:rsid w:val="00FA18F1"/>
    <w:rsid w:val="00FA2046"/>
    <w:rsid w:val="00FA2F0D"/>
    <w:rsid w:val="00FA3241"/>
    <w:rsid w:val="00FA3829"/>
    <w:rsid w:val="00FA4C7E"/>
    <w:rsid w:val="00FA4DDE"/>
    <w:rsid w:val="00FA52BA"/>
    <w:rsid w:val="00FA577D"/>
    <w:rsid w:val="00FA58D7"/>
    <w:rsid w:val="00FA5C3B"/>
    <w:rsid w:val="00FA6774"/>
    <w:rsid w:val="00FA6825"/>
    <w:rsid w:val="00FA6B15"/>
    <w:rsid w:val="00FA6D42"/>
    <w:rsid w:val="00FA77D9"/>
    <w:rsid w:val="00FA797E"/>
    <w:rsid w:val="00FA79D6"/>
    <w:rsid w:val="00FB02E2"/>
    <w:rsid w:val="00FB074D"/>
    <w:rsid w:val="00FB11EC"/>
    <w:rsid w:val="00FB13E4"/>
    <w:rsid w:val="00FB1909"/>
    <w:rsid w:val="00FB19BB"/>
    <w:rsid w:val="00FB1D45"/>
    <w:rsid w:val="00FB282C"/>
    <w:rsid w:val="00FB28EE"/>
    <w:rsid w:val="00FB2D28"/>
    <w:rsid w:val="00FB3A6F"/>
    <w:rsid w:val="00FB3ECD"/>
    <w:rsid w:val="00FB42C4"/>
    <w:rsid w:val="00FB54DA"/>
    <w:rsid w:val="00FB5ACA"/>
    <w:rsid w:val="00FB6B5C"/>
    <w:rsid w:val="00FB7E27"/>
    <w:rsid w:val="00FC0AD0"/>
    <w:rsid w:val="00FC0F91"/>
    <w:rsid w:val="00FC118D"/>
    <w:rsid w:val="00FC1950"/>
    <w:rsid w:val="00FC1CA0"/>
    <w:rsid w:val="00FC2DD3"/>
    <w:rsid w:val="00FC37C3"/>
    <w:rsid w:val="00FC3803"/>
    <w:rsid w:val="00FC383E"/>
    <w:rsid w:val="00FC3D2B"/>
    <w:rsid w:val="00FC3E25"/>
    <w:rsid w:val="00FC4BBE"/>
    <w:rsid w:val="00FC4BC8"/>
    <w:rsid w:val="00FC4FD8"/>
    <w:rsid w:val="00FC58E7"/>
    <w:rsid w:val="00FC5C2B"/>
    <w:rsid w:val="00FC5EA2"/>
    <w:rsid w:val="00FC6765"/>
    <w:rsid w:val="00FC749E"/>
    <w:rsid w:val="00FC7AD0"/>
    <w:rsid w:val="00FC7AD8"/>
    <w:rsid w:val="00FC7E8E"/>
    <w:rsid w:val="00FD04A5"/>
    <w:rsid w:val="00FD04C7"/>
    <w:rsid w:val="00FD077F"/>
    <w:rsid w:val="00FD0DF2"/>
    <w:rsid w:val="00FD1130"/>
    <w:rsid w:val="00FD1675"/>
    <w:rsid w:val="00FD1C7B"/>
    <w:rsid w:val="00FD2B51"/>
    <w:rsid w:val="00FD3086"/>
    <w:rsid w:val="00FD40DF"/>
    <w:rsid w:val="00FD4E9F"/>
    <w:rsid w:val="00FD6343"/>
    <w:rsid w:val="00FD6AA1"/>
    <w:rsid w:val="00FD743A"/>
    <w:rsid w:val="00FD7539"/>
    <w:rsid w:val="00FD7902"/>
    <w:rsid w:val="00FD7B68"/>
    <w:rsid w:val="00FD7BEE"/>
    <w:rsid w:val="00FE0760"/>
    <w:rsid w:val="00FE2967"/>
    <w:rsid w:val="00FE2DA0"/>
    <w:rsid w:val="00FE3184"/>
    <w:rsid w:val="00FE5D62"/>
    <w:rsid w:val="00FE6B07"/>
    <w:rsid w:val="00FE6B97"/>
    <w:rsid w:val="00FE7289"/>
    <w:rsid w:val="00FE7B57"/>
    <w:rsid w:val="00FF0924"/>
    <w:rsid w:val="00FF0E46"/>
    <w:rsid w:val="00FF0FCE"/>
    <w:rsid w:val="00FF1628"/>
    <w:rsid w:val="00FF1717"/>
    <w:rsid w:val="00FF1755"/>
    <w:rsid w:val="00FF1CA2"/>
    <w:rsid w:val="00FF2189"/>
    <w:rsid w:val="00FF21BD"/>
    <w:rsid w:val="00FF24F6"/>
    <w:rsid w:val="00FF4D25"/>
    <w:rsid w:val="00FF56BC"/>
    <w:rsid w:val="00FF6A3A"/>
    <w:rsid w:val="00FF6F07"/>
    <w:rsid w:val="00FF7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70FA499-EC26-4F38-B4C3-41DCC762C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D10B06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4507E5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uiPriority w:val="99"/>
    <w:unhideWhenUsed/>
    <w:rsid w:val="00802419"/>
    <w:rPr>
      <w:rFonts w:ascii="宋体" w:eastAsia="宋体" w:hAnsi="Courier New" w:cs="Courier New"/>
      <w:szCs w:val="21"/>
    </w:rPr>
  </w:style>
  <w:style w:type="character" w:customStyle="1" w:styleId="Char">
    <w:name w:val="纯文本 Char"/>
    <w:basedOn w:val="a0"/>
    <w:link w:val="a3"/>
    <w:uiPriority w:val="99"/>
    <w:rsid w:val="00802419"/>
    <w:rPr>
      <w:rFonts w:ascii="宋体" w:eastAsia="宋体" w:hAnsi="Courier New" w:cs="Courier New"/>
      <w:szCs w:val="21"/>
    </w:rPr>
  </w:style>
  <w:style w:type="paragraph" w:styleId="a4">
    <w:name w:val="header"/>
    <w:basedOn w:val="a"/>
    <w:link w:val="Char0"/>
    <w:uiPriority w:val="99"/>
    <w:unhideWhenUsed/>
    <w:rsid w:val="004C39A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4C39AF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4C39A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4C39AF"/>
    <w:rPr>
      <w:sz w:val="18"/>
      <w:szCs w:val="18"/>
    </w:rPr>
  </w:style>
  <w:style w:type="character" w:styleId="a6">
    <w:name w:val="Hyperlink"/>
    <w:basedOn w:val="a0"/>
    <w:uiPriority w:val="99"/>
    <w:unhideWhenUsed/>
    <w:rsid w:val="00540FD2"/>
    <w:rPr>
      <w:color w:val="0563C1" w:themeColor="hyperlink"/>
      <w:u w:val="single"/>
    </w:rPr>
  </w:style>
  <w:style w:type="character" w:customStyle="1" w:styleId="conrtib-corresp">
    <w:name w:val="conrtib-corresp"/>
    <w:basedOn w:val="a0"/>
    <w:rsid w:val="005919ED"/>
  </w:style>
  <w:style w:type="character" w:customStyle="1" w:styleId="3Char">
    <w:name w:val="标题 3 Char"/>
    <w:basedOn w:val="a0"/>
    <w:link w:val="3"/>
    <w:uiPriority w:val="9"/>
    <w:semiHidden/>
    <w:rsid w:val="004507E5"/>
    <w:rPr>
      <w:b/>
      <w:bCs/>
      <w:sz w:val="32"/>
      <w:szCs w:val="32"/>
    </w:rPr>
  </w:style>
  <w:style w:type="character" w:customStyle="1" w:styleId="2Char">
    <w:name w:val="标题 2 Char"/>
    <w:basedOn w:val="a0"/>
    <w:link w:val="2"/>
    <w:uiPriority w:val="9"/>
    <w:semiHidden/>
    <w:rsid w:val="00D10B06"/>
    <w:rPr>
      <w:rFonts w:asciiTheme="majorHAnsi" w:eastAsiaTheme="majorEastAsia" w:hAnsiTheme="majorHAnsi" w:cstheme="majorBidi"/>
      <w:b/>
      <w:bCs/>
      <w:sz w:val="32"/>
      <w:szCs w:val="32"/>
    </w:rPr>
  </w:style>
  <w:style w:type="paragraph" w:customStyle="1" w:styleId="author-type">
    <w:name w:val="author-type"/>
    <w:basedOn w:val="a"/>
    <w:rsid w:val="00C238A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author-name">
    <w:name w:val="author-name"/>
    <w:basedOn w:val="a"/>
    <w:rsid w:val="00C238A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FollowedHyperlink"/>
    <w:basedOn w:val="a0"/>
    <w:uiPriority w:val="99"/>
    <w:semiHidden/>
    <w:unhideWhenUsed/>
    <w:rsid w:val="00254E56"/>
    <w:rPr>
      <w:color w:val="954F72" w:themeColor="followedHyperlink"/>
      <w:u w:val="single"/>
    </w:rPr>
  </w:style>
  <w:style w:type="numbering" w:customStyle="1" w:styleId="1">
    <w:name w:val="无列表1"/>
    <w:next w:val="a2"/>
    <w:uiPriority w:val="99"/>
    <w:semiHidden/>
    <w:unhideWhenUsed/>
    <w:rsid w:val="00D857D9"/>
  </w:style>
  <w:style w:type="character" w:styleId="a8">
    <w:name w:val="annotation reference"/>
    <w:basedOn w:val="a0"/>
    <w:uiPriority w:val="99"/>
    <w:semiHidden/>
    <w:unhideWhenUsed/>
    <w:rsid w:val="00AB5626"/>
    <w:rPr>
      <w:sz w:val="21"/>
      <w:szCs w:val="21"/>
    </w:rPr>
  </w:style>
  <w:style w:type="paragraph" w:styleId="a9">
    <w:name w:val="annotation text"/>
    <w:basedOn w:val="a"/>
    <w:link w:val="Char2"/>
    <w:uiPriority w:val="99"/>
    <w:semiHidden/>
    <w:unhideWhenUsed/>
    <w:rsid w:val="00AB5626"/>
    <w:pPr>
      <w:jc w:val="left"/>
    </w:pPr>
  </w:style>
  <w:style w:type="character" w:customStyle="1" w:styleId="Char2">
    <w:name w:val="批注文字 Char"/>
    <w:basedOn w:val="a0"/>
    <w:link w:val="a9"/>
    <w:uiPriority w:val="99"/>
    <w:semiHidden/>
    <w:rsid w:val="00AB5626"/>
  </w:style>
  <w:style w:type="paragraph" w:styleId="aa">
    <w:name w:val="annotation subject"/>
    <w:basedOn w:val="a9"/>
    <w:next w:val="a9"/>
    <w:link w:val="Char3"/>
    <w:uiPriority w:val="99"/>
    <w:semiHidden/>
    <w:unhideWhenUsed/>
    <w:rsid w:val="00AB5626"/>
    <w:rPr>
      <w:b/>
      <w:bCs/>
    </w:rPr>
  </w:style>
  <w:style w:type="character" w:customStyle="1" w:styleId="Char3">
    <w:name w:val="批注主题 Char"/>
    <w:basedOn w:val="Char2"/>
    <w:link w:val="aa"/>
    <w:uiPriority w:val="99"/>
    <w:semiHidden/>
    <w:rsid w:val="00AB5626"/>
    <w:rPr>
      <w:b/>
      <w:bCs/>
    </w:rPr>
  </w:style>
  <w:style w:type="paragraph" w:styleId="ab">
    <w:name w:val="Balloon Text"/>
    <w:basedOn w:val="a"/>
    <w:link w:val="Char4"/>
    <w:uiPriority w:val="99"/>
    <w:semiHidden/>
    <w:unhideWhenUsed/>
    <w:rsid w:val="00AB5626"/>
    <w:rPr>
      <w:sz w:val="18"/>
      <w:szCs w:val="18"/>
    </w:rPr>
  </w:style>
  <w:style w:type="character" w:customStyle="1" w:styleId="Char4">
    <w:name w:val="批注框文本 Char"/>
    <w:basedOn w:val="a0"/>
    <w:link w:val="ab"/>
    <w:uiPriority w:val="99"/>
    <w:semiHidden/>
    <w:rsid w:val="00AB5626"/>
    <w:rPr>
      <w:sz w:val="18"/>
      <w:szCs w:val="18"/>
    </w:rPr>
  </w:style>
  <w:style w:type="paragraph" w:styleId="ac">
    <w:name w:val="List Paragraph"/>
    <w:basedOn w:val="a"/>
    <w:uiPriority w:val="34"/>
    <w:qFormat/>
    <w:rsid w:val="002F494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3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783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00535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12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98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540153">
                  <w:marLeft w:val="-30"/>
                  <w:marRight w:val="9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569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426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343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7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5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145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4004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8525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031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6915810">
                                  <w:marLeft w:val="0"/>
                                  <w:marRight w:val="-120"/>
                                  <w:marTop w:val="0"/>
                                  <w:marBottom w:val="0"/>
                                  <w:divBdr>
                                    <w:top w:val="single" w:sz="6" w:space="0" w:color="C2C2C2"/>
                                    <w:left w:val="single" w:sz="6" w:space="0" w:color="C2C2C2"/>
                                    <w:bottom w:val="single" w:sz="6" w:space="0" w:color="C2C2C2"/>
                                    <w:right w:val="none" w:sz="0" w:space="0" w:color="auto"/>
                                  </w:divBdr>
                                  <w:divsChild>
                                    <w:div w:id="19103804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80097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02124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859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4671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533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9798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6109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0182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04169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6940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49072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76560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50582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5188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88174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33243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205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8510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1633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5448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34996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3244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9089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10996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17018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89645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281269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81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28355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6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08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84949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939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01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688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72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160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9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08536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8268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3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72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417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90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532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141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041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8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26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4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50281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58554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0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2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9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2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4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5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8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31770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0340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6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0386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36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102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80344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931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106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984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888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033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69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16235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4334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8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54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75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911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35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06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51487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1399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8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98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918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98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62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096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832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64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861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647441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614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91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64986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802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865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887969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676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93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735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308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16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807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6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76381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9641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516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45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9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55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26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32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56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0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1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93711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19658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75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45244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8194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139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3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3012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47253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44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95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568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959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635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5173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446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420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85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501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126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912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396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488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964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28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40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92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3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48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96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4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7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2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7607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02962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84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8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72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0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58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247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828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4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226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984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7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66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816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731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639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65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505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6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13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15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631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22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906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87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899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8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25844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829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36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4427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03118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17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57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9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6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5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36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46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427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74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226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4546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861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15466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0207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6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4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70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58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309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891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12754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9352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16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94458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541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13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78784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92972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43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3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41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73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328835">
                  <w:marLeft w:val="-30"/>
                  <w:marRight w:val="9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27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44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75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48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325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101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2996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6011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61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6168221">
                                  <w:marLeft w:val="0"/>
                                  <w:marRight w:val="-120"/>
                                  <w:marTop w:val="0"/>
                                  <w:marBottom w:val="0"/>
                                  <w:divBdr>
                                    <w:top w:val="single" w:sz="6" w:space="0" w:color="C2C2C2"/>
                                    <w:left w:val="single" w:sz="6" w:space="0" w:color="C2C2C2"/>
                                    <w:bottom w:val="single" w:sz="6" w:space="0" w:color="C2C2C2"/>
                                    <w:right w:val="none" w:sz="0" w:space="0" w:color="auto"/>
                                  </w:divBdr>
                                  <w:divsChild>
                                    <w:div w:id="8146889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83018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0075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8366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65233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64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2480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600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2987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151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6481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992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95080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67104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44470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0969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27850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14791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644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8659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0352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7778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17549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94513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12681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61548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303611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46767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23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98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25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7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71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72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12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85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935766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35381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08909">
              <w:marLeft w:val="0"/>
              <w:marRight w:val="0"/>
              <w:marTop w:val="2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43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8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23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33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16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870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508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3299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8203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1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92575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09806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723747">
              <w:marLeft w:val="0"/>
              <w:marRight w:val="0"/>
              <w:marTop w:val="2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547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16671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2846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10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56334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24334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37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60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19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805846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38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769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480769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45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166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230716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333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73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685683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62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77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07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75780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2475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78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2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4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8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8873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4092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37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64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46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93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66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316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14883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9729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85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8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22885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8148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58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26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8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3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60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44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13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050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290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662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984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22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275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216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934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214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932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1839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154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44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77756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14945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49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92150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1989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35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97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91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802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529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121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9312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22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9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62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68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00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27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3559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1135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65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5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995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878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50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121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5433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389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13409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5986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5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56126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5816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60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49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59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32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305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491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5179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7961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828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53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11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234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637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121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3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173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78217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596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579694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41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1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45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487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519318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383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42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300395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668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594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644001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73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3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848369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998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2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735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4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3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40853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73056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91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394259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91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24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06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34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05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675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35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12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13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23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57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06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87253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8277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04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30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85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1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2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5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07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20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16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33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97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363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89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63956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87501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04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42943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88650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68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55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50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09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839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3385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0617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73843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170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93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578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6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04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72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506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0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8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62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18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29441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5061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8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89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1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1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5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15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0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1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18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3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15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2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40328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53305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40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68045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1246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0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42190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4413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67627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6983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10361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95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37265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24348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04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41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2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46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5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0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11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20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69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93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29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9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77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0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74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9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4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9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1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5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8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2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00436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167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10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27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12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0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2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42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62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77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53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922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90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09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033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146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443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483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2380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777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619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66887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4404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60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3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96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93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87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633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0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12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256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931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430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437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479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422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15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enggch@mail.sysu.edu.cn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wgz9988@163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liudafeng2017@163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henzhenghong@gmc.edu.cn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B7884D-4E01-4C11-B25C-25FCB1FD9C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778</TotalTime>
  <Pages>26</Pages>
  <Words>9110</Words>
  <Characters>51930</Characters>
  <Application>Microsoft Office Word</Application>
  <DocSecurity>0</DocSecurity>
  <Lines>432</Lines>
  <Paragraphs>121</Paragraphs>
  <ScaleCrop>false</ScaleCrop>
  <Company/>
  <LinksUpToDate>false</LinksUpToDate>
  <CharactersWithSpaces>60919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bnds</dc:creator>
  <cp:keywords/>
  <dc:description/>
  <cp:lastModifiedBy>bnds</cp:lastModifiedBy>
  <cp:revision>348</cp:revision>
  <dcterms:created xsi:type="dcterms:W3CDTF">2026-04-20T01:10:00Z</dcterms:created>
  <dcterms:modified xsi:type="dcterms:W3CDTF">2026-08-02T12:09:00Z</dcterms:modified>
</cp:coreProperties>
</file>