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3E5DD0">
        <w:rPr>
          <w:rFonts w:ascii="宋体" w:eastAsia="宋体" w:hAnsi="宋体" w:cs="宋体"/>
          <w:b/>
          <w:sz w:val="28"/>
          <w:szCs w:val="28"/>
        </w:rPr>
        <w:t>1</w:t>
      </w:r>
      <w:r w:rsidR="00C56496">
        <w:rPr>
          <w:rFonts w:ascii="宋体" w:eastAsia="宋体" w:hAnsi="宋体" w:cs="宋体"/>
          <w:b/>
          <w:sz w:val="28"/>
          <w:szCs w:val="28"/>
        </w:rPr>
        <w:t>4</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743B55">
        <w:rPr>
          <w:rFonts w:ascii="宋体" w:eastAsia="宋体" w:hAnsi="宋体" w:cs="宋体" w:hint="eastAsia"/>
          <w:b/>
          <w:sz w:val="28"/>
          <w:szCs w:val="28"/>
        </w:rPr>
        <w:t>3</w:t>
      </w:r>
      <w:r w:rsidR="00743B55">
        <w:rPr>
          <w:rFonts w:ascii="宋体" w:eastAsia="宋体" w:hAnsi="宋体" w:cs="宋体"/>
          <w:b/>
          <w:sz w:val="28"/>
          <w:szCs w:val="28"/>
        </w:rPr>
        <w:t>2</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3E5DD0">
        <w:rPr>
          <w:rFonts w:ascii="宋体" w:eastAsia="宋体" w:hAnsi="宋体" w:cs="宋体"/>
          <w:b/>
          <w:color w:val="FF0000"/>
          <w:szCs w:val="24"/>
        </w:rPr>
        <w:t>3</w:t>
      </w:r>
      <w:r w:rsidRPr="00842D92">
        <w:rPr>
          <w:rFonts w:ascii="宋体" w:eastAsia="宋体" w:hAnsi="宋体" w:cs="宋体" w:hint="eastAsia"/>
          <w:b/>
          <w:color w:val="FF0000"/>
          <w:szCs w:val="24"/>
        </w:rPr>
        <w:t>/</w:t>
      </w:r>
      <w:r w:rsidR="00C56496">
        <w:rPr>
          <w:rFonts w:ascii="宋体" w:eastAsia="宋体" w:hAnsi="宋体" w:cs="宋体"/>
          <w:b/>
          <w:color w:val="FF0000"/>
          <w:szCs w:val="24"/>
        </w:rPr>
        <w:t>30</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C56496">
        <w:rPr>
          <w:rFonts w:ascii="宋体" w:eastAsia="宋体" w:hAnsi="宋体" w:cs="宋体"/>
          <w:b/>
          <w:color w:val="FF0000"/>
          <w:szCs w:val="24"/>
        </w:rPr>
        <w:t>4</w:t>
      </w:r>
      <w:r w:rsidRPr="00842D92">
        <w:rPr>
          <w:rFonts w:ascii="宋体" w:eastAsia="宋体" w:hAnsi="宋体" w:cs="宋体" w:hint="eastAsia"/>
          <w:b/>
          <w:color w:val="FF0000"/>
          <w:szCs w:val="24"/>
        </w:rPr>
        <w:t>/</w:t>
      </w:r>
      <w:r w:rsidR="00C56496">
        <w:rPr>
          <w:rFonts w:ascii="宋体" w:eastAsia="宋体" w:hAnsi="宋体" w:cs="宋体"/>
          <w:b/>
          <w:color w:val="FF0000"/>
          <w:szCs w:val="24"/>
        </w:rPr>
        <w:t>5</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8430DA" w:rsidRPr="00B2311A" w:rsidRDefault="00CE04DC" w:rsidP="008430DA">
      <w:pPr>
        <w:rPr>
          <w:rFonts w:ascii="宋体" w:eastAsia="宋体" w:hAnsi="宋体" w:cs="宋体"/>
          <w:b/>
          <w:color w:val="FF0000"/>
          <w:szCs w:val="24"/>
        </w:rPr>
      </w:pPr>
      <w:r>
        <w:rPr>
          <w:rFonts w:ascii="宋体" w:eastAsia="宋体" w:hAnsi="宋体" w:cs="宋体"/>
          <w:b/>
          <w:color w:val="FF0000"/>
          <w:szCs w:val="24"/>
        </w:rPr>
        <w:t>1</w:t>
      </w:r>
      <w:r w:rsidR="008430DA" w:rsidRPr="00B2311A">
        <w:rPr>
          <w:rFonts w:ascii="宋体" w:eastAsia="宋体" w:hAnsi="宋体" w:cs="宋体"/>
          <w:b/>
          <w:color w:val="FF0000"/>
          <w:szCs w:val="24"/>
        </w:rPr>
        <w:t xml:space="preserve">. Tuberculosis (Edinb). 2026 Mar 25;158:102760. doi: 10.1016/j.tube.2026.102760. </w:t>
      </w:r>
    </w:p>
    <w:p w:rsidR="008430DA" w:rsidRPr="00B2311A" w:rsidRDefault="008430DA" w:rsidP="008430DA">
      <w:pPr>
        <w:rPr>
          <w:rFonts w:ascii="宋体" w:eastAsia="宋体" w:hAnsi="宋体" w:cs="宋体"/>
          <w:b/>
          <w:color w:val="FF0000"/>
          <w:szCs w:val="24"/>
        </w:rPr>
      </w:pPr>
      <w:r w:rsidRPr="00B2311A">
        <w:rPr>
          <w:rFonts w:ascii="宋体" w:eastAsia="宋体" w:hAnsi="宋体" w:cs="宋体"/>
          <w:b/>
          <w:color w:val="FF0000"/>
          <w:szCs w:val="24"/>
        </w:rPr>
        <w:t>Online ahead of print.</w:t>
      </w:r>
    </w:p>
    <w:p w:rsidR="008430DA" w:rsidRPr="00C41EF4" w:rsidRDefault="008430DA" w:rsidP="008430DA">
      <w:pPr>
        <w:rPr>
          <w:rFonts w:ascii="宋体" w:eastAsia="宋体" w:hAnsi="宋体" w:cs="宋体"/>
          <w:color w:val="000000" w:themeColor="text1"/>
          <w:szCs w:val="24"/>
        </w:rPr>
      </w:pP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Identification of an autophagy-related novel signature for spinal tuberculosis: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a multi-cohort machine learning study and Mendelian randomization analysis.</w:t>
      </w:r>
    </w:p>
    <w:p w:rsidR="008430DA" w:rsidRPr="00C41EF4" w:rsidRDefault="008430DA" w:rsidP="008430DA">
      <w:pPr>
        <w:rPr>
          <w:rFonts w:ascii="宋体" w:eastAsia="宋体" w:hAnsi="宋体" w:cs="宋体"/>
          <w:color w:val="000000" w:themeColor="text1"/>
          <w:szCs w:val="24"/>
        </w:rPr>
      </w:pP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Zhu Q(1), Lan T(2), Fan J(1), Dong W(1), He Y(1), Li Y(1), Tang K(1), Yan G(1),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Li Y(1), Wang H(1).</w:t>
      </w:r>
    </w:p>
    <w:p w:rsidR="008430DA" w:rsidRDefault="008430DA" w:rsidP="008430DA">
      <w:pPr>
        <w:rPr>
          <w:rFonts w:ascii="宋体" w:eastAsia="宋体" w:hAnsi="宋体" w:cs="宋体"/>
          <w:color w:val="000000" w:themeColor="text1"/>
          <w:szCs w:val="24"/>
        </w:rPr>
      </w:pPr>
    </w:p>
    <w:p w:rsidR="008430DA" w:rsidRPr="00523F85" w:rsidRDefault="008430DA" w:rsidP="008430DA">
      <w:pPr>
        <w:rPr>
          <w:rFonts w:ascii="宋体" w:eastAsia="宋体" w:hAnsi="宋体" w:cs="宋体"/>
          <w:b/>
          <w:color w:val="0070C0"/>
          <w:szCs w:val="24"/>
        </w:rPr>
      </w:pPr>
      <w:r w:rsidRPr="00523F85">
        <w:rPr>
          <w:rFonts w:ascii="宋体" w:eastAsia="宋体" w:hAnsi="宋体" w:cs="宋体"/>
          <w:b/>
          <w:color w:val="0070C0"/>
          <w:szCs w:val="24"/>
        </w:rPr>
        <w:t>Qiankun Zhu, Tinglong Lan</w:t>
      </w:r>
      <w:r>
        <w:rPr>
          <w:rFonts w:ascii="宋体" w:eastAsia="宋体" w:hAnsi="宋体" w:cs="宋体" w:hint="eastAsia"/>
          <w:b/>
          <w:color w:val="0070C0"/>
          <w:szCs w:val="24"/>
        </w:rPr>
        <w:t>*</w:t>
      </w:r>
      <w:r w:rsidRPr="00523F85">
        <w:rPr>
          <w:rFonts w:ascii="宋体" w:eastAsia="宋体" w:hAnsi="宋体" w:cs="宋体"/>
          <w:b/>
          <w:color w:val="0070C0"/>
          <w:szCs w:val="24"/>
        </w:rPr>
        <w:t>, Jun Fan, Weijie Dong, Yongxiong He, Yuan Li, Kai Tang, Guangxuan Yan, Yongchao Li, Heng Wang</w:t>
      </w:r>
    </w:p>
    <w:p w:rsidR="008430DA" w:rsidRPr="001209CA" w:rsidRDefault="008430DA" w:rsidP="008430DA">
      <w:pPr>
        <w:rPr>
          <w:rFonts w:ascii="宋体" w:eastAsia="宋体" w:hAnsi="宋体" w:cs="宋体"/>
          <w:b/>
          <w:color w:val="0070C0"/>
          <w:szCs w:val="24"/>
        </w:rPr>
      </w:pPr>
      <w:r w:rsidRPr="001209CA">
        <w:rPr>
          <w:rFonts w:ascii="宋体" w:eastAsia="宋体" w:hAnsi="宋体" w:cs="宋体"/>
          <w:b/>
          <w:color w:val="0070C0"/>
          <w:szCs w:val="24"/>
        </w:rPr>
        <w:t>* Corresponding author. E-mail address: 13810002649@163.com (Tinglong Lan).</w:t>
      </w:r>
    </w:p>
    <w:p w:rsidR="008430DA" w:rsidRDefault="008430DA" w:rsidP="008430DA">
      <w:pPr>
        <w:rPr>
          <w:rFonts w:ascii="宋体" w:eastAsia="宋体" w:hAnsi="宋体" w:cs="宋体"/>
          <w:color w:val="000000" w:themeColor="text1"/>
          <w:szCs w:val="24"/>
        </w:rPr>
      </w:pP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Author information:</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(1)Department of Orthopedics Surgery, Beijing Chest Hospital, Capital Medical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University, Beijing Tuberculosis and Thoracic Tumor Research Institute, Postal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No 9, Beiguan Street, Tongzhou, Beijing, 101149, the People's Republic of China.</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(2)Department of Orthopedics Surgery, Beijing Chest Hospital, Capital Medical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University, Beijing Tuberculosis and Thoracic Tumor Research Institute, Postal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No 9, Beiguan Street, Tongzhou, Beijing, 101149, the People's Republic of China.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Electronic address: 13810002649@163.com.</w:t>
      </w:r>
    </w:p>
    <w:p w:rsidR="008430DA" w:rsidRPr="00C41EF4" w:rsidRDefault="008430DA" w:rsidP="008430DA">
      <w:pPr>
        <w:rPr>
          <w:rFonts w:ascii="宋体" w:eastAsia="宋体" w:hAnsi="宋体" w:cs="宋体"/>
          <w:color w:val="000000" w:themeColor="text1"/>
          <w:szCs w:val="24"/>
        </w:rPr>
      </w:pPr>
    </w:p>
    <w:p w:rsidR="008430DA" w:rsidRPr="00C41EF4" w:rsidRDefault="008430DA" w:rsidP="008430DA">
      <w:pPr>
        <w:rPr>
          <w:rFonts w:ascii="宋体" w:eastAsia="宋体" w:hAnsi="宋体" w:cs="宋体"/>
          <w:color w:val="000000" w:themeColor="text1"/>
          <w:szCs w:val="24"/>
        </w:rPr>
      </w:pPr>
      <w:r w:rsidRPr="00B2311A">
        <w:rPr>
          <w:rFonts w:ascii="宋体" w:eastAsia="宋体" w:hAnsi="宋体" w:cs="宋体"/>
          <w:b/>
          <w:color w:val="000000" w:themeColor="text1"/>
          <w:szCs w:val="24"/>
        </w:rPr>
        <w:t xml:space="preserve">BACKGROUND: </w:t>
      </w:r>
      <w:r w:rsidRPr="00C41EF4">
        <w:rPr>
          <w:rFonts w:ascii="宋体" w:eastAsia="宋体" w:hAnsi="宋体" w:cs="宋体"/>
          <w:color w:val="000000" w:themeColor="text1"/>
          <w:szCs w:val="24"/>
        </w:rPr>
        <w:t xml:space="preserve">Spinal tuberculosis (STB) is an infectious disease caused by Mtb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with unclear diagnosis and molecular mechanisms. Autophagy is reported to be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associated with the pathology of spinal tuberculosis. The present study intends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to elucidate the role of autophagy-related miRNAs and genes in STB.</w:t>
      </w:r>
    </w:p>
    <w:p w:rsidR="008430DA" w:rsidRPr="00C41EF4" w:rsidRDefault="008430DA" w:rsidP="008430DA">
      <w:pPr>
        <w:rPr>
          <w:rFonts w:ascii="宋体" w:eastAsia="宋体" w:hAnsi="宋体" w:cs="宋体"/>
          <w:color w:val="000000" w:themeColor="text1"/>
          <w:szCs w:val="24"/>
        </w:rPr>
      </w:pPr>
      <w:r w:rsidRPr="00B2311A">
        <w:rPr>
          <w:rFonts w:ascii="宋体" w:eastAsia="宋体" w:hAnsi="宋体" w:cs="宋体"/>
          <w:b/>
          <w:color w:val="000000" w:themeColor="text1"/>
          <w:szCs w:val="24"/>
        </w:rPr>
        <w:t>METHODS:</w:t>
      </w:r>
      <w:r w:rsidRPr="00C41EF4">
        <w:rPr>
          <w:rFonts w:ascii="宋体" w:eastAsia="宋体" w:hAnsi="宋体" w:cs="宋体"/>
          <w:color w:val="000000" w:themeColor="text1"/>
          <w:szCs w:val="24"/>
        </w:rPr>
        <w:t xml:space="preserve"> Core miRNAs were identified through WGCNA and differential analysis. A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total of 113 machine learning algorithms were used to develop a diagnostic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model. Target genes were predicted and overlapped by TargetScan, miRDB, and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miRTarBase. The two-sample Mendelian randomization analysis was utilized to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explore the association between genes and tuberculosis.</w:t>
      </w:r>
    </w:p>
    <w:p w:rsidR="008430DA" w:rsidRPr="00C41EF4" w:rsidRDefault="008430DA" w:rsidP="008430DA">
      <w:pPr>
        <w:rPr>
          <w:rFonts w:ascii="宋体" w:eastAsia="宋体" w:hAnsi="宋体" w:cs="宋体"/>
          <w:color w:val="000000" w:themeColor="text1"/>
          <w:szCs w:val="24"/>
        </w:rPr>
      </w:pPr>
      <w:r w:rsidRPr="00B2311A">
        <w:rPr>
          <w:rFonts w:ascii="宋体" w:eastAsia="宋体" w:hAnsi="宋体" w:cs="宋体"/>
          <w:b/>
          <w:color w:val="000000" w:themeColor="text1"/>
          <w:szCs w:val="24"/>
        </w:rPr>
        <w:t>RESULTS:</w:t>
      </w:r>
      <w:r w:rsidRPr="00C41EF4">
        <w:rPr>
          <w:rFonts w:ascii="宋体" w:eastAsia="宋体" w:hAnsi="宋体" w:cs="宋体"/>
          <w:color w:val="000000" w:themeColor="text1"/>
          <w:szCs w:val="24"/>
        </w:rPr>
        <w:t xml:space="preserve"> Nine autophagy-related miRNAs were identified. The GBM model yielded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the best performance with the highest AUC (0.816). A signature comprising eight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miRNAs, specifically miR-27b-3p and miR-27a-3p, was constructed accordingly. A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lastRenderedPageBreak/>
        <w:t xml:space="preserve">nomogram was established to facilitate clinical implementation. ZFHX3 gene was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indicated to be significantly associated with sequelae tuberculosis. Notably,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the ZFHX3/miR-27 axis has never been reported in the realm of tuberculosis.</w:t>
      </w:r>
    </w:p>
    <w:p w:rsidR="008430DA" w:rsidRPr="00C41EF4" w:rsidRDefault="008430DA" w:rsidP="008430DA">
      <w:pPr>
        <w:rPr>
          <w:rFonts w:ascii="宋体" w:eastAsia="宋体" w:hAnsi="宋体" w:cs="宋体"/>
          <w:color w:val="000000" w:themeColor="text1"/>
          <w:szCs w:val="24"/>
        </w:rPr>
      </w:pPr>
      <w:r w:rsidRPr="00B2311A">
        <w:rPr>
          <w:rFonts w:ascii="宋体" w:eastAsia="宋体" w:hAnsi="宋体" w:cs="宋体"/>
          <w:b/>
          <w:color w:val="000000" w:themeColor="text1"/>
          <w:szCs w:val="24"/>
        </w:rPr>
        <w:t xml:space="preserve">CONCLUSIONS: </w:t>
      </w:r>
      <w:r w:rsidRPr="00C41EF4">
        <w:rPr>
          <w:rFonts w:ascii="宋体" w:eastAsia="宋体" w:hAnsi="宋体" w:cs="宋体"/>
          <w:color w:val="000000" w:themeColor="text1"/>
          <w:szCs w:val="24"/>
        </w:rPr>
        <w:t xml:space="preserve">The present research established an optimal machine learning model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to predict the possibility of STB, which might provide valuable insights into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the diagnosis and treatment of STB. ZFHX3/miR-27 may serve as a novel potential </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molecular pathway in Mtb pathophysiology.</w:t>
      </w:r>
    </w:p>
    <w:p w:rsidR="008430DA" w:rsidRPr="00C41EF4" w:rsidRDefault="008430DA" w:rsidP="008430DA">
      <w:pPr>
        <w:rPr>
          <w:rFonts w:ascii="宋体" w:eastAsia="宋体" w:hAnsi="宋体" w:cs="宋体"/>
          <w:color w:val="000000" w:themeColor="text1"/>
          <w:szCs w:val="24"/>
        </w:rPr>
      </w:pP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Copyright © 2026 The Authors. Published by Elsevier Ltd.. All rights reserved.</w:t>
      </w:r>
    </w:p>
    <w:p w:rsidR="008430DA" w:rsidRPr="00C41EF4" w:rsidRDefault="008430DA" w:rsidP="008430DA">
      <w:pPr>
        <w:rPr>
          <w:rFonts w:ascii="宋体" w:eastAsia="宋体" w:hAnsi="宋体" w:cs="宋体"/>
          <w:color w:val="000000" w:themeColor="text1"/>
          <w:szCs w:val="24"/>
        </w:rPr>
      </w:pP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DOI: 10.1016/j.tube.2026.102760</w:t>
      </w:r>
    </w:p>
    <w:p w:rsidR="008430DA" w:rsidRPr="00C41EF4" w:rsidRDefault="008430DA" w:rsidP="008430DA">
      <w:pPr>
        <w:rPr>
          <w:rFonts w:ascii="宋体" w:eastAsia="宋体" w:hAnsi="宋体" w:cs="宋体"/>
          <w:color w:val="000000" w:themeColor="text1"/>
          <w:szCs w:val="24"/>
        </w:rPr>
      </w:pPr>
      <w:r w:rsidRPr="00C41EF4">
        <w:rPr>
          <w:rFonts w:ascii="宋体" w:eastAsia="宋体" w:hAnsi="宋体" w:cs="宋体"/>
          <w:color w:val="000000" w:themeColor="text1"/>
          <w:szCs w:val="24"/>
        </w:rPr>
        <w:t>PMID: 41905110</w:t>
      </w:r>
    </w:p>
    <w:p w:rsidR="008430DA" w:rsidRPr="00C41EF4" w:rsidRDefault="008430DA" w:rsidP="008430DA">
      <w:pPr>
        <w:rPr>
          <w:rFonts w:ascii="宋体" w:eastAsia="宋体" w:hAnsi="宋体" w:cs="宋体"/>
          <w:color w:val="000000" w:themeColor="text1"/>
          <w:szCs w:val="24"/>
        </w:rPr>
      </w:pPr>
    </w:p>
    <w:p w:rsidR="00EE6D06" w:rsidRPr="00EE6D06" w:rsidRDefault="002F2F77" w:rsidP="00EE6D06">
      <w:pPr>
        <w:rPr>
          <w:rFonts w:ascii="宋体" w:eastAsia="宋体" w:hAnsi="宋体" w:cs="宋体"/>
          <w:b/>
          <w:color w:val="FF0000"/>
          <w:szCs w:val="21"/>
        </w:rPr>
      </w:pPr>
      <w:r>
        <w:rPr>
          <w:rFonts w:ascii="宋体" w:eastAsia="宋体" w:hAnsi="宋体" w:cs="宋体"/>
          <w:b/>
          <w:color w:val="FF0000"/>
          <w:szCs w:val="21"/>
        </w:rPr>
        <w:t>2</w:t>
      </w:r>
      <w:r w:rsidR="00EE6D06" w:rsidRPr="00EE6D06">
        <w:rPr>
          <w:rFonts w:ascii="宋体" w:eastAsia="宋体" w:hAnsi="宋体" w:cs="宋体"/>
          <w:b/>
          <w:color w:val="FF0000"/>
          <w:szCs w:val="21"/>
        </w:rPr>
        <w:t>. BMC Public Health. 2026 Mar 28. doi: 10.1186/s12889-026-27170-1. Online ahead of print.</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Analysis of medical care seeking delay in pulmonary tuberculosis patients and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influencing factors in Chongqing, China.</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Tang L(#)(1), Tang W(#)(2), Chen R(#)(1), Xiang G(3), Tang G(4).</w:t>
      </w:r>
    </w:p>
    <w:p w:rsidR="00EE6D06" w:rsidRDefault="00EE6D06" w:rsidP="00EE6D06">
      <w:pPr>
        <w:rPr>
          <w:rFonts w:ascii="宋体" w:eastAsia="宋体" w:hAnsi="宋体" w:cs="宋体"/>
          <w:szCs w:val="21"/>
        </w:rPr>
      </w:pPr>
    </w:p>
    <w:p w:rsidR="00CE3093" w:rsidRPr="00CE3093" w:rsidRDefault="00CE3093" w:rsidP="00EE6D06">
      <w:pPr>
        <w:rPr>
          <w:rFonts w:ascii="宋体" w:eastAsia="宋体" w:hAnsi="宋体" w:cs="宋体"/>
          <w:b/>
          <w:color w:val="0070C0"/>
          <w:szCs w:val="21"/>
        </w:rPr>
      </w:pPr>
      <w:r w:rsidRPr="00CE3093">
        <w:rPr>
          <w:rFonts w:ascii="宋体" w:eastAsia="宋体" w:hAnsi="宋体" w:cs="宋体"/>
          <w:b/>
          <w:color w:val="0070C0"/>
          <w:szCs w:val="21"/>
        </w:rPr>
        <w:t>Li Tang, Wanyun Tang, Ruifang Chen, Guiling Xiang</w:t>
      </w:r>
      <w:r w:rsidRPr="00CE3093">
        <w:rPr>
          <w:rFonts w:ascii="宋体" w:eastAsia="宋体" w:hAnsi="宋体" w:cs="宋体" w:hint="eastAsia"/>
          <w:b/>
          <w:color w:val="0070C0"/>
          <w:szCs w:val="21"/>
        </w:rPr>
        <w:t>，</w:t>
      </w:r>
      <w:r w:rsidRPr="00CE3093">
        <w:rPr>
          <w:rFonts w:ascii="宋体" w:eastAsia="宋体" w:hAnsi="宋体" w:cs="宋体"/>
          <w:b/>
          <w:color w:val="0070C0"/>
          <w:szCs w:val="21"/>
        </w:rPr>
        <w:t>Guihua Tang</w:t>
      </w:r>
      <w:r w:rsidRPr="00CE3093">
        <w:rPr>
          <w:rFonts w:ascii="宋体" w:eastAsia="宋体" w:hAnsi="宋体" w:cs="宋体" w:hint="eastAsia"/>
          <w:b/>
          <w:color w:val="0070C0"/>
          <w:szCs w:val="21"/>
        </w:rPr>
        <w:t>*</w:t>
      </w:r>
    </w:p>
    <w:p w:rsidR="00CE3093" w:rsidRPr="00CE3093" w:rsidRDefault="00CE3093" w:rsidP="00EE6D06">
      <w:pPr>
        <w:rPr>
          <w:rFonts w:ascii="宋体" w:eastAsia="宋体" w:hAnsi="宋体" w:cs="宋体"/>
          <w:b/>
          <w:color w:val="0070C0"/>
          <w:szCs w:val="21"/>
        </w:rPr>
      </w:pPr>
      <w:r w:rsidRPr="00CE3093">
        <w:rPr>
          <w:rFonts w:ascii="宋体" w:eastAsia="宋体" w:hAnsi="宋体" w:cs="宋体"/>
          <w:b/>
          <w:color w:val="0070C0"/>
          <w:szCs w:val="21"/>
        </w:rPr>
        <w:t>*Correspondence: Guihua Tang</w:t>
      </w:r>
      <w:r w:rsidRPr="00CE3093">
        <w:rPr>
          <w:rFonts w:ascii="宋体" w:eastAsia="宋体" w:hAnsi="宋体" w:cs="宋体" w:hint="eastAsia"/>
          <w:b/>
          <w:color w:val="0070C0"/>
          <w:szCs w:val="21"/>
        </w:rPr>
        <w:t>，</w:t>
      </w:r>
      <w:r w:rsidRPr="00CE3093">
        <w:rPr>
          <w:rFonts w:ascii="宋体" w:eastAsia="宋体" w:hAnsi="宋体" w:cs="宋体"/>
          <w:b/>
          <w:color w:val="0070C0"/>
          <w:szCs w:val="21"/>
        </w:rPr>
        <w:t>1253035326@qq.com</w:t>
      </w:r>
    </w:p>
    <w:p w:rsidR="00CE3093" w:rsidRDefault="00CE3093"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Author information:</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(1)Department of Respiratory and Critical Care Medicine, Shanghai Public Health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Clinical Center, Fudan University, Shanghai, 201508, China.</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(2)Department of General Tuberculosis Outpatient, Chongqing Public Health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Medical Center, Chongqing Medical University, Chongqing, 400030, China.</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(3)Department of Critical Care Medicine, Zhongshan Hospital, Fudan University,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Shanghai, 200032, China.</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(4)Department of the Fourth Departments of Tuberculosis, Chongqing Public Health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Medical Center, Chongqing Medical University, Chongqing, 400030, China.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1253035326@qq.com.</w:t>
      </w:r>
    </w:p>
    <w:p w:rsidR="00EE6D06" w:rsidRPr="00EE6D06" w:rsidRDefault="00EE6D06" w:rsidP="00EE6D06">
      <w:pPr>
        <w:rPr>
          <w:rFonts w:ascii="宋体" w:eastAsia="宋体" w:hAnsi="宋体" w:cs="宋体"/>
          <w:szCs w:val="21"/>
        </w:rPr>
      </w:pPr>
      <w:r w:rsidRPr="00EE6D06">
        <w:rPr>
          <w:rFonts w:ascii="宋体" w:eastAsia="宋体" w:hAnsi="宋体" w:cs="宋体"/>
          <w:szCs w:val="21"/>
        </w:rPr>
        <w:t>(#)Contributed equally</w:t>
      </w:r>
    </w:p>
    <w:p w:rsidR="00EE6D06" w:rsidRDefault="00EE6D06" w:rsidP="00EE6D06">
      <w:pPr>
        <w:rPr>
          <w:rFonts w:ascii="宋体" w:eastAsia="宋体" w:hAnsi="宋体" w:cs="宋体"/>
          <w:szCs w:val="21"/>
        </w:rPr>
      </w:pPr>
    </w:p>
    <w:p w:rsidR="00961632" w:rsidRDefault="00CE3093" w:rsidP="00EE6D06">
      <w:pPr>
        <w:rPr>
          <w:rFonts w:ascii="宋体" w:eastAsia="宋体" w:hAnsi="宋体" w:cs="宋体"/>
          <w:szCs w:val="21"/>
        </w:rPr>
      </w:pPr>
      <w:r w:rsidRPr="00961632">
        <w:rPr>
          <w:rFonts w:ascii="宋体" w:eastAsia="宋体" w:hAnsi="宋体" w:cs="宋体"/>
          <w:b/>
          <w:szCs w:val="21"/>
        </w:rPr>
        <w:t>Background</w:t>
      </w:r>
      <w:r w:rsidRPr="00CE3093">
        <w:rPr>
          <w:rFonts w:ascii="宋体" w:eastAsia="宋体" w:hAnsi="宋体" w:cs="宋体"/>
          <w:szCs w:val="21"/>
        </w:rPr>
        <w:t xml:space="preserve"> Due to various reasons, delayed medical treatment for tuberculosis patients is a common phenomenon. It is particularly necessary to explore the influencing factors of the delay in medical treatment of pathogenic-positive pulmonary tuberculosis patients and take targeted solutions to control tuberculosis. </w:t>
      </w:r>
    </w:p>
    <w:p w:rsidR="00CE3093" w:rsidRDefault="00CE3093" w:rsidP="00EE6D06">
      <w:pPr>
        <w:rPr>
          <w:rFonts w:ascii="宋体" w:eastAsia="宋体" w:hAnsi="宋体" w:cs="宋体"/>
          <w:szCs w:val="21"/>
        </w:rPr>
      </w:pPr>
      <w:r w:rsidRPr="00961632">
        <w:rPr>
          <w:rFonts w:ascii="宋体" w:eastAsia="宋体" w:hAnsi="宋体" w:cs="宋体"/>
          <w:b/>
          <w:szCs w:val="21"/>
        </w:rPr>
        <w:t>Methods</w:t>
      </w:r>
      <w:r w:rsidRPr="00CE3093">
        <w:rPr>
          <w:rFonts w:ascii="宋体" w:eastAsia="宋体" w:hAnsi="宋体" w:cs="宋体"/>
          <w:szCs w:val="21"/>
        </w:rPr>
        <w:t xml:space="preserve"> In the present study, data on pathogen-positive pulmonary tuberculosis patients in Chongqing from 2019 to 2024 were extracted from the China Disease Prevention and Control Information System. Epidemiological characteristics and </w:t>
      </w:r>
      <w:r w:rsidRPr="00CE3093">
        <w:rPr>
          <w:rFonts w:ascii="宋体" w:eastAsia="宋体" w:hAnsi="宋体" w:cs="宋体"/>
          <w:szCs w:val="21"/>
        </w:rPr>
        <w:lastRenderedPageBreak/>
        <w:t>delayed medical consultation were first analyzed descriptively, followed by the application of a binary logistic regression model to identify the factors associated with delayed medical consultation in this population.</w:t>
      </w:r>
    </w:p>
    <w:p w:rsidR="00961632" w:rsidRPr="00961632" w:rsidRDefault="00961632" w:rsidP="00961632">
      <w:pPr>
        <w:rPr>
          <w:rFonts w:ascii="宋体" w:eastAsia="宋体" w:hAnsi="宋体" w:cs="宋体"/>
          <w:szCs w:val="21"/>
        </w:rPr>
      </w:pPr>
      <w:r w:rsidRPr="00961632">
        <w:rPr>
          <w:rFonts w:ascii="宋体" w:eastAsia="宋体" w:hAnsi="宋体" w:cs="宋体"/>
          <w:b/>
          <w:szCs w:val="21"/>
        </w:rPr>
        <w:t xml:space="preserve">Results </w:t>
      </w:r>
      <w:r w:rsidRPr="00961632">
        <w:rPr>
          <w:rFonts w:ascii="宋体" w:eastAsia="宋体" w:hAnsi="宋体" w:cs="宋体"/>
          <w:szCs w:val="21"/>
        </w:rPr>
        <w:t>From 2019 to 2024, 25438 cases of pathogen-positive pulmonary tuberculosis were reported by Chongqing Public Health Medical Center, with a gender ratio of 2.405:1. 20640 cases were delayed in seeking medical treatment, with a delay rate of 81.14%. The analysis of the influencing factors of the delayed visit of pathogenic-positive pulmonary tuberculosis showed that the registered residence type</w:t>
      </w:r>
      <w:r>
        <w:rPr>
          <w:rFonts w:ascii="宋体" w:eastAsia="宋体" w:hAnsi="宋体" w:cs="宋体"/>
          <w:szCs w:val="21"/>
        </w:rPr>
        <w:t xml:space="preserve"> </w:t>
      </w:r>
      <w:r w:rsidRPr="00961632">
        <w:rPr>
          <w:rFonts w:ascii="宋体" w:eastAsia="宋体" w:hAnsi="宋体" w:cs="宋体"/>
          <w:szCs w:val="21"/>
        </w:rPr>
        <w:t xml:space="preserve">and occupation were the influencing factors of </w:t>
      </w:r>
      <w:r>
        <w:rPr>
          <w:rFonts w:ascii="宋体" w:eastAsia="宋体" w:hAnsi="宋体" w:cs="宋体"/>
          <w:szCs w:val="21"/>
        </w:rPr>
        <w:t xml:space="preserve">the delayed visit of patients </w:t>
      </w:r>
      <w:r w:rsidRPr="00961632">
        <w:rPr>
          <w:rFonts w:ascii="宋体" w:eastAsia="宋体" w:hAnsi="宋体" w:cs="宋体"/>
          <w:szCs w:val="21"/>
        </w:rPr>
        <w:t xml:space="preserve">(P&lt;0.05). </w:t>
      </w:r>
    </w:p>
    <w:p w:rsidR="00961632" w:rsidRPr="00961632" w:rsidRDefault="00961632" w:rsidP="00961632">
      <w:pPr>
        <w:rPr>
          <w:rFonts w:ascii="宋体" w:eastAsia="宋体" w:hAnsi="宋体" w:cs="宋体"/>
          <w:szCs w:val="21"/>
        </w:rPr>
      </w:pPr>
      <w:r w:rsidRPr="00961632">
        <w:rPr>
          <w:rFonts w:ascii="宋体" w:eastAsia="宋体" w:hAnsi="宋体" w:cs="宋体"/>
          <w:b/>
          <w:szCs w:val="21"/>
        </w:rPr>
        <w:t xml:space="preserve">Conclusion </w:t>
      </w:r>
      <w:r w:rsidRPr="00961632">
        <w:rPr>
          <w:rFonts w:ascii="宋体" w:eastAsia="宋体" w:hAnsi="宋体" w:cs="宋体"/>
          <w:szCs w:val="21"/>
        </w:rPr>
        <w:t xml:space="preserve">The delay in seeking medical treatment for pathogen-positive pulmonary </w:t>
      </w:r>
    </w:p>
    <w:p w:rsidR="00961632" w:rsidRDefault="00961632" w:rsidP="00961632">
      <w:pPr>
        <w:rPr>
          <w:rFonts w:ascii="宋体" w:eastAsia="宋体" w:hAnsi="宋体" w:cs="宋体"/>
          <w:szCs w:val="21"/>
        </w:rPr>
      </w:pPr>
      <w:r w:rsidRPr="00961632">
        <w:rPr>
          <w:rFonts w:ascii="宋体" w:eastAsia="宋体" w:hAnsi="宋体" w:cs="宋体"/>
          <w:szCs w:val="21"/>
        </w:rPr>
        <w:t>tuberculosis patients in Chongqing is still common a</w:t>
      </w:r>
      <w:r>
        <w:rPr>
          <w:rFonts w:ascii="宋体" w:eastAsia="宋体" w:hAnsi="宋体" w:cs="宋体"/>
          <w:szCs w:val="21"/>
        </w:rPr>
        <w:t xml:space="preserve">nd unevenly distributed. It is </w:t>
      </w:r>
      <w:r w:rsidRPr="00961632">
        <w:rPr>
          <w:rFonts w:ascii="宋体" w:eastAsia="宋体" w:hAnsi="宋体" w:cs="宋体"/>
          <w:szCs w:val="21"/>
        </w:rPr>
        <w:t>necessary to strengthen early diagnosis and treatment, improve patients' awareness o</w:t>
      </w:r>
      <w:r>
        <w:rPr>
          <w:rFonts w:ascii="宋体" w:eastAsia="宋体" w:hAnsi="宋体" w:cs="宋体"/>
          <w:szCs w:val="21"/>
        </w:rPr>
        <w:t xml:space="preserve">f </w:t>
      </w:r>
      <w:r w:rsidRPr="00961632">
        <w:rPr>
          <w:rFonts w:ascii="宋体" w:eastAsia="宋体" w:hAnsi="宋体" w:cs="宋体"/>
          <w:szCs w:val="21"/>
        </w:rPr>
        <w:t>prevention and treatment, and reduce the delay rate in seeking medical treatment.</w:t>
      </w:r>
    </w:p>
    <w:p w:rsidR="00961632" w:rsidRDefault="00961632"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DOI: 10.1186/s12889-026-27170-1</w:t>
      </w:r>
    </w:p>
    <w:p w:rsidR="00EE6D06" w:rsidRPr="00EE6D06" w:rsidRDefault="00EE6D06" w:rsidP="00EE6D06">
      <w:pPr>
        <w:rPr>
          <w:rFonts w:ascii="宋体" w:eastAsia="宋体" w:hAnsi="宋体" w:cs="宋体"/>
          <w:szCs w:val="21"/>
        </w:rPr>
      </w:pPr>
      <w:r w:rsidRPr="00EE6D06">
        <w:rPr>
          <w:rFonts w:ascii="宋体" w:eastAsia="宋体" w:hAnsi="宋体" w:cs="宋体"/>
          <w:szCs w:val="21"/>
        </w:rPr>
        <w:t>PMID: 41904402</w:t>
      </w:r>
    </w:p>
    <w:p w:rsidR="00EE6D06" w:rsidRPr="00EE6D06" w:rsidRDefault="00EE6D06" w:rsidP="00EE6D06">
      <w:pPr>
        <w:rPr>
          <w:rFonts w:ascii="宋体" w:eastAsia="宋体" w:hAnsi="宋体" w:cs="宋体"/>
          <w:szCs w:val="21"/>
        </w:rPr>
      </w:pPr>
    </w:p>
    <w:p w:rsidR="00EE6D06" w:rsidRPr="00EE6D06" w:rsidRDefault="002F2F77" w:rsidP="00EE6D06">
      <w:pPr>
        <w:rPr>
          <w:rFonts w:ascii="宋体" w:eastAsia="宋体" w:hAnsi="宋体" w:cs="宋体"/>
          <w:b/>
          <w:color w:val="FF0000"/>
          <w:szCs w:val="21"/>
        </w:rPr>
      </w:pPr>
      <w:r>
        <w:rPr>
          <w:rFonts w:ascii="宋体" w:eastAsia="宋体" w:hAnsi="宋体" w:cs="宋体"/>
          <w:b/>
          <w:color w:val="FF0000"/>
          <w:szCs w:val="21"/>
        </w:rPr>
        <w:t>3</w:t>
      </w:r>
      <w:r w:rsidR="00EE6D06" w:rsidRPr="00EE6D06">
        <w:rPr>
          <w:rFonts w:ascii="宋体" w:eastAsia="宋体" w:hAnsi="宋体" w:cs="宋体"/>
          <w:b/>
          <w:color w:val="FF0000"/>
          <w:szCs w:val="21"/>
        </w:rPr>
        <w:t xml:space="preserve">. Int J Infect Dis. 2026 Mar 25:108586. doi: 10.1016/j.ijid.2026.108586. Online </w:t>
      </w:r>
    </w:p>
    <w:p w:rsidR="00EE6D06" w:rsidRPr="00EE6D06" w:rsidRDefault="00EE6D06" w:rsidP="00EE6D06">
      <w:pPr>
        <w:rPr>
          <w:rFonts w:ascii="宋体" w:eastAsia="宋体" w:hAnsi="宋体" w:cs="宋体"/>
          <w:b/>
          <w:color w:val="FF0000"/>
          <w:szCs w:val="21"/>
        </w:rPr>
      </w:pPr>
      <w:r w:rsidRPr="00EE6D06">
        <w:rPr>
          <w:rFonts w:ascii="宋体" w:eastAsia="宋体" w:hAnsi="宋体" w:cs="宋体"/>
          <w:b/>
          <w:color w:val="FF0000"/>
          <w:szCs w:val="21"/>
        </w:rPr>
        <w:t>ahead of print.</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Analysis of Accessibility to Anti-Tuberculosis Drugs in the Asia-Pacific Region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between 2019 and 2022.</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Pei Z(1), Ong SK(2), Yi S(3), Hon C(4), Xu M(5).</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b/>
          <w:color w:val="0070C0"/>
          <w:szCs w:val="21"/>
        </w:rPr>
      </w:pPr>
      <w:r w:rsidRPr="00EE6D06">
        <w:rPr>
          <w:rFonts w:ascii="宋体" w:eastAsia="宋体" w:hAnsi="宋体" w:cs="宋体"/>
          <w:b/>
          <w:color w:val="0070C0"/>
          <w:szCs w:val="21"/>
        </w:rPr>
        <w:t>Zhongfei Pei,</w:t>
      </w:r>
      <w:r w:rsidR="00670FD8">
        <w:rPr>
          <w:rFonts w:ascii="宋体" w:eastAsia="宋体" w:hAnsi="宋体" w:cs="宋体"/>
          <w:b/>
          <w:color w:val="0070C0"/>
          <w:szCs w:val="21"/>
        </w:rPr>
        <w:t xml:space="preserve"> </w:t>
      </w:r>
      <w:r w:rsidRPr="00EE6D06">
        <w:rPr>
          <w:rFonts w:ascii="宋体" w:eastAsia="宋体" w:hAnsi="宋体" w:cs="宋体"/>
          <w:b/>
          <w:color w:val="0070C0"/>
          <w:szCs w:val="21"/>
        </w:rPr>
        <w:t>Sok King Ong,</w:t>
      </w:r>
      <w:r w:rsidR="00670FD8">
        <w:rPr>
          <w:rFonts w:ascii="宋体" w:eastAsia="宋体" w:hAnsi="宋体" w:cs="宋体"/>
          <w:b/>
          <w:color w:val="0070C0"/>
          <w:szCs w:val="21"/>
        </w:rPr>
        <w:t xml:space="preserve"> </w:t>
      </w:r>
      <w:r w:rsidRPr="00EE6D06">
        <w:rPr>
          <w:rFonts w:ascii="宋体" w:eastAsia="宋体" w:hAnsi="宋体" w:cs="宋体"/>
          <w:b/>
          <w:color w:val="0070C0"/>
          <w:szCs w:val="21"/>
        </w:rPr>
        <w:t>Siyan Yi,</w:t>
      </w:r>
      <w:r w:rsidR="00670FD8">
        <w:rPr>
          <w:rFonts w:ascii="宋体" w:eastAsia="宋体" w:hAnsi="宋体" w:cs="宋体"/>
          <w:b/>
          <w:color w:val="0070C0"/>
          <w:szCs w:val="21"/>
        </w:rPr>
        <w:t xml:space="preserve"> </w:t>
      </w:r>
      <w:r w:rsidRPr="00EE6D06">
        <w:rPr>
          <w:rFonts w:ascii="宋体" w:eastAsia="宋体" w:hAnsi="宋体" w:cs="宋体"/>
          <w:b/>
          <w:color w:val="0070C0"/>
          <w:szCs w:val="21"/>
        </w:rPr>
        <w:t>Chitin Hon,</w:t>
      </w:r>
      <w:r w:rsidR="00670FD8">
        <w:rPr>
          <w:rFonts w:ascii="宋体" w:eastAsia="宋体" w:hAnsi="宋体" w:cs="宋体"/>
          <w:b/>
          <w:color w:val="0070C0"/>
          <w:szCs w:val="21"/>
        </w:rPr>
        <w:t xml:space="preserve"> </w:t>
      </w:r>
      <w:r w:rsidRPr="00EE6D06">
        <w:rPr>
          <w:rFonts w:ascii="宋体" w:eastAsia="宋体" w:hAnsi="宋体" w:cs="宋体"/>
          <w:b/>
          <w:color w:val="0070C0"/>
          <w:szCs w:val="21"/>
        </w:rPr>
        <w:t>Ming Xu</w:t>
      </w:r>
      <w:r w:rsidR="00670FD8">
        <w:rPr>
          <w:rFonts w:ascii="宋体" w:eastAsia="宋体" w:hAnsi="宋体" w:cs="宋体" w:hint="eastAsia"/>
          <w:b/>
          <w:color w:val="0070C0"/>
          <w:szCs w:val="21"/>
        </w:rPr>
        <w:t>*</w:t>
      </w:r>
    </w:p>
    <w:p w:rsidR="00EE6D06" w:rsidRPr="00670FD8" w:rsidRDefault="00670FD8" w:rsidP="00EE6D06">
      <w:pPr>
        <w:rPr>
          <w:rFonts w:ascii="宋体" w:eastAsia="宋体" w:hAnsi="宋体" w:cs="宋体"/>
          <w:b/>
          <w:color w:val="0070C0"/>
          <w:szCs w:val="21"/>
        </w:rPr>
      </w:pPr>
      <w:r w:rsidRPr="00670FD8">
        <w:rPr>
          <w:rFonts w:ascii="宋体" w:eastAsia="宋体" w:hAnsi="宋体" w:cs="宋体"/>
          <w:b/>
          <w:color w:val="0070C0"/>
          <w:szCs w:val="21"/>
        </w:rPr>
        <w:t>*Correspondence and reprint request to: Ming Xu, E-mail: xum2022@pku.edu.cn</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Author information:</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(1)Department of Global Health, School of Public Health, Peking University,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Beijing, China.; Institute for Global Health and Development, Peking University,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Beijing, China.</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(2)PAPRSB Institute of Health Sciences, University Brunei Darussalam, Jln Tungku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Link, Bandar Seri Begawan, Brunei Darussalam.</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(3)Saw Swee Hock School of Public Health, National University of Singapore and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National University Health System, Singapore, Singapore.; KHANA Centre for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Population Health Research, Phnom Penh, Cambodia.; Public Health Program,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College of Education and Health Sciences, Touro University California, Vallejo,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CA, USA.</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(4)Respiratory Disease AI Laboratory in Epidemic Intelligence and Applications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of Medical Big Data Instruments, Faculty of Innovation Engineering, Macau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University of Science and Technology, Taipa, Macau SAR, China.</w:t>
      </w:r>
    </w:p>
    <w:p w:rsidR="00EE6D06" w:rsidRPr="00EE6D06" w:rsidRDefault="00EE6D06" w:rsidP="00EE6D06">
      <w:pPr>
        <w:rPr>
          <w:rFonts w:ascii="宋体" w:eastAsia="宋体" w:hAnsi="宋体" w:cs="宋体"/>
          <w:szCs w:val="21"/>
        </w:rPr>
      </w:pPr>
      <w:r w:rsidRPr="00EE6D06">
        <w:rPr>
          <w:rFonts w:ascii="宋体" w:eastAsia="宋体" w:hAnsi="宋体" w:cs="宋体"/>
          <w:szCs w:val="21"/>
        </w:rPr>
        <w:lastRenderedPageBreak/>
        <w:t xml:space="preserve">(5)Department of Global Health, School of Public Health, Peking University,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Beijing, China.; Institute for Global Health and Development, Peking University,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Beijing, China.. Electronic address: xum2022@pku.edu.cn.</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b/>
          <w:szCs w:val="21"/>
        </w:rPr>
        <w:t xml:space="preserve">OBJECTIVE: </w:t>
      </w:r>
      <w:r w:rsidRPr="00EE6D06">
        <w:rPr>
          <w:rFonts w:ascii="宋体" w:eastAsia="宋体" w:hAnsi="宋体" w:cs="宋体"/>
          <w:szCs w:val="21"/>
        </w:rPr>
        <w:t xml:space="preserve">Equitable access to anti-tuberculosis drugs remains a pressing global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health challenge. We aim to investigate consumption trends across nine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Asia-Pacific countries between 2019 and 2022.</w:t>
      </w:r>
    </w:p>
    <w:p w:rsidR="00EE6D06" w:rsidRPr="00EE6D06" w:rsidRDefault="00EE6D06" w:rsidP="00EE6D06">
      <w:pPr>
        <w:rPr>
          <w:rFonts w:ascii="宋体" w:eastAsia="宋体" w:hAnsi="宋体" w:cs="宋体"/>
          <w:szCs w:val="21"/>
        </w:rPr>
      </w:pPr>
      <w:r w:rsidRPr="00EE6D06">
        <w:rPr>
          <w:rFonts w:ascii="宋体" w:eastAsia="宋体" w:hAnsi="宋体" w:cs="宋体"/>
          <w:b/>
          <w:szCs w:val="21"/>
        </w:rPr>
        <w:t>METHODS:</w:t>
      </w:r>
      <w:r w:rsidRPr="00EE6D06">
        <w:rPr>
          <w:rFonts w:ascii="宋体" w:eastAsia="宋体" w:hAnsi="宋体" w:cs="宋体"/>
          <w:szCs w:val="21"/>
        </w:rPr>
        <w:t xml:space="preserve"> We used pharmaceutical sales data from three databases to analyze 17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anti-tuberculosis drugs across nine countries. Consumption was measured in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standardized units per 1,000 tuberculosis cases. Compound annual growth rate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assessed trends, and Spearman correlation examined associations with six health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and economic indicators.</w:t>
      </w:r>
    </w:p>
    <w:p w:rsidR="00EE6D06" w:rsidRPr="00EE6D06" w:rsidRDefault="00EE6D06" w:rsidP="00EE6D06">
      <w:pPr>
        <w:rPr>
          <w:rFonts w:ascii="宋体" w:eastAsia="宋体" w:hAnsi="宋体" w:cs="宋体"/>
          <w:szCs w:val="21"/>
        </w:rPr>
      </w:pPr>
      <w:r w:rsidRPr="00EE6D06">
        <w:rPr>
          <w:rFonts w:ascii="宋体" w:eastAsia="宋体" w:hAnsi="宋体" w:cs="宋体"/>
          <w:b/>
          <w:szCs w:val="21"/>
        </w:rPr>
        <w:t xml:space="preserve">RESULTS: </w:t>
      </w:r>
      <w:r w:rsidRPr="00EE6D06">
        <w:rPr>
          <w:rFonts w:ascii="宋体" w:eastAsia="宋体" w:hAnsi="宋体" w:cs="宋体"/>
          <w:szCs w:val="21"/>
        </w:rPr>
        <w:t xml:space="preserve">Consumption growth rates ranged from -39.2% to +58.2% across countries.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Lower-middle-income economies had substantially lower median consumption (2,157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units per 1,000 cases) than upper-middle-income economies (14,417 units per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1,000 cases). First-line drugs accounted for over 90% of total sales, while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next-generation drugs for drug-resistant tuberculosis showed limited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availability. Consumption correlated strongly with GDP per capita, life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expectancy, Human Development Index, and Universal Health Coverage index.</w:t>
      </w:r>
    </w:p>
    <w:p w:rsidR="00EE6D06" w:rsidRPr="00EE6D06" w:rsidRDefault="00EE6D06" w:rsidP="00EE6D06">
      <w:pPr>
        <w:rPr>
          <w:rFonts w:ascii="宋体" w:eastAsia="宋体" w:hAnsi="宋体" w:cs="宋体"/>
          <w:szCs w:val="21"/>
        </w:rPr>
      </w:pPr>
      <w:r w:rsidRPr="00EE6D06">
        <w:rPr>
          <w:rFonts w:ascii="宋体" w:eastAsia="宋体" w:hAnsi="宋体" w:cs="宋体"/>
          <w:b/>
          <w:szCs w:val="21"/>
        </w:rPr>
        <w:t>CONCLUSIONS:</w:t>
      </w:r>
      <w:r w:rsidRPr="00EE6D06">
        <w:rPr>
          <w:rFonts w:ascii="宋体" w:eastAsia="宋体" w:hAnsi="宋体" w:cs="宋体"/>
          <w:szCs w:val="21"/>
        </w:rPr>
        <w:t xml:space="preserve"> Significant disparities in drug accessibility persist across the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Asia-Pacific region. Achieving the WHO End Tuberculosis Strategy goals requires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accelerating drug regulatory approvals, strengthening public-private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collaboration, and sustained international support for resource-limited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settings.</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Copyright © 2026. Published by Elsevier Ltd.</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DOI: 10.1016/j.ijid.2026.108586</w:t>
      </w:r>
    </w:p>
    <w:p w:rsidR="00EE6D06" w:rsidRPr="00EE6D06" w:rsidRDefault="00EE6D06" w:rsidP="00EE6D06">
      <w:pPr>
        <w:rPr>
          <w:rFonts w:ascii="宋体" w:eastAsia="宋体" w:hAnsi="宋体" w:cs="宋体"/>
          <w:szCs w:val="21"/>
        </w:rPr>
      </w:pPr>
      <w:r w:rsidRPr="00EE6D06">
        <w:rPr>
          <w:rFonts w:ascii="宋体" w:eastAsia="宋体" w:hAnsi="宋体" w:cs="宋体"/>
          <w:szCs w:val="21"/>
        </w:rPr>
        <w:t>PMID: 41895512</w:t>
      </w:r>
    </w:p>
    <w:p w:rsidR="00EE6D06" w:rsidRPr="00EE6D06" w:rsidRDefault="00EE6D06" w:rsidP="00EE6D06">
      <w:pPr>
        <w:rPr>
          <w:rFonts w:ascii="宋体" w:eastAsia="宋体" w:hAnsi="宋体" w:cs="宋体"/>
          <w:szCs w:val="21"/>
        </w:rPr>
      </w:pPr>
    </w:p>
    <w:p w:rsidR="00EE6D06" w:rsidRPr="00EE6D06" w:rsidRDefault="002F2F77" w:rsidP="00EE6D06">
      <w:pPr>
        <w:rPr>
          <w:rFonts w:ascii="宋体" w:eastAsia="宋体" w:hAnsi="宋体" w:cs="宋体"/>
          <w:b/>
          <w:color w:val="FF0000"/>
          <w:szCs w:val="21"/>
        </w:rPr>
      </w:pPr>
      <w:r>
        <w:rPr>
          <w:rFonts w:ascii="宋体" w:eastAsia="宋体" w:hAnsi="宋体" w:cs="宋体"/>
          <w:b/>
          <w:color w:val="FF0000"/>
          <w:szCs w:val="21"/>
        </w:rPr>
        <w:t>4</w:t>
      </w:r>
      <w:r w:rsidR="00EE6D06" w:rsidRPr="00EE6D06">
        <w:rPr>
          <w:rFonts w:ascii="宋体" w:eastAsia="宋体" w:hAnsi="宋体" w:cs="宋体"/>
          <w:b/>
          <w:color w:val="FF0000"/>
          <w:szCs w:val="21"/>
        </w:rPr>
        <w:t xml:space="preserve">. Int J Infect Dis. 2026 Mar 25:108587. doi: 10.1016/j.ijid.2026.108587. Online </w:t>
      </w:r>
    </w:p>
    <w:p w:rsidR="00EE6D06" w:rsidRPr="00EE6D06" w:rsidRDefault="00EE6D06" w:rsidP="00EE6D06">
      <w:pPr>
        <w:rPr>
          <w:rFonts w:ascii="宋体" w:eastAsia="宋体" w:hAnsi="宋体" w:cs="宋体"/>
          <w:b/>
          <w:color w:val="FF0000"/>
          <w:szCs w:val="21"/>
        </w:rPr>
      </w:pPr>
      <w:r w:rsidRPr="00EE6D06">
        <w:rPr>
          <w:rFonts w:ascii="宋体" w:eastAsia="宋体" w:hAnsi="宋体" w:cs="宋体"/>
          <w:b/>
          <w:color w:val="FF0000"/>
          <w:szCs w:val="21"/>
        </w:rPr>
        <w:t>ahead of print.</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Emergence of Rv0678 (mmpR5) Mutations Mediating Resistance to Bedaquiline and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Clofazimine in a Liver Transplant Recipient with Rifampicin-Susceptible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Tuberculosis: A Case Report.</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Wang J(1), Wang X(1), Qu J(2), Lai W(2), Wang Y(1), Li X(1), Lu S(1), Fang M(3).</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b/>
          <w:color w:val="0070C0"/>
          <w:szCs w:val="21"/>
        </w:rPr>
      </w:pPr>
      <w:r w:rsidRPr="00EE6D06">
        <w:rPr>
          <w:rFonts w:ascii="宋体" w:eastAsia="宋体" w:hAnsi="宋体" w:cs="宋体"/>
          <w:b/>
          <w:color w:val="0070C0"/>
          <w:szCs w:val="21"/>
        </w:rPr>
        <w:t>Jin Wang,</w:t>
      </w:r>
      <w:r w:rsidR="00906F69">
        <w:rPr>
          <w:rFonts w:ascii="宋体" w:eastAsia="宋体" w:hAnsi="宋体" w:cs="宋体"/>
          <w:b/>
          <w:color w:val="0070C0"/>
          <w:szCs w:val="21"/>
        </w:rPr>
        <w:t xml:space="preserve"> </w:t>
      </w:r>
      <w:r w:rsidRPr="00EE6D06">
        <w:rPr>
          <w:rFonts w:ascii="宋体" w:eastAsia="宋体" w:hAnsi="宋体" w:cs="宋体"/>
          <w:b/>
          <w:color w:val="0070C0"/>
          <w:szCs w:val="21"/>
        </w:rPr>
        <w:t>Xiaomin Wang,</w:t>
      </w:r>
      <w:r w:rsidR="00906F69">
        <w:rPr>
          <w:rFonts w:ascii="宋体" w:eastAsia="宋体" w:hAnsi="宋体" w:cs="宋体"/>
          <w:b/>
          <w:color w:val="0070C0"/>
          <w:szCs w:val="21"/>
        </w:rPr>
        <w:t xml:space="preserve"> </w:t>
      </w:r>
      <w:r w:rsidRPr="00EE6D06">
        <w:rPr>
          <w:rFonts w:ascii="宋体" w:eastAsia="宋体" w:hAnsi="宋体" w:cs="宋体"/>
          <w:b/>
          <w:color w:val="0070C0"/>
          <w:szCs w:val="21"/>
        </w:rPr>
        <w:t>Jiuxin Qu,</w:t>
      </w:r>
      <w:r w:rsidR="00906F69">
        <w:rPr>
          <w:rFonts w:ascii="宋体" w:eastAsia="宋体" w:hAnsi="宋体" w:cs="宋体"/>
          <w:b/>
          <w:color w:val="0070C0"/>
          <w:szCs w:val="21"/>
        </w:rPr>
        <w:t xml:space="preserve"> </w:t>
      </w:r>
      <w:r w:rsidRPr="00EE6D06">
        <w:rPr>
          <w:rFonts w:ascii="宋体" w:eastAsia="宋体" w:hAnsi="宋体" w:cs="宋体"/>
          <w:b/>
          <w:color w:val="0070C0"/>
          <w:szCs w:val="21"/>
        </w:rPr>
        <w:t>Wenjie Lai,</w:t>
      </w:r>
      <w:r w:rsidR="00906F69">
        <w:rPr>
          <w:rFonts w:ascii="宋体" w:eastAsia="宋体" w:hAnsi="宋体" w:cs="宋体"/>
          <w:b/>
          <w:color w:val="0070C0"/>
          <w:szCs w:val="21"/>
        </w:rPr>
        <w:t xml:space="preserve"> </w:t>
      </w:r>
      <w:r w:rsidRPr="00EE6D06">
        <w:rPr>
          <w:rFonts w:ascii="宋体" w:eastAsia="宋体" w:hAnsi="宋体" w:cs="宋体"/>
          <w:b/>
          <w:color w:val="0070C0"/>
          <w:szCs w:val="21"/>
        </w:rPr>
        <w:t>Yuxiang Wang,</w:t>
      </w:r>
      <w:r w:rsidR="00906F69">
        <w:rPr>
          <w:rFonts w:ascii="宋体" w:eastAsia="宋体" w:hAnsi="宋体" w:cs="宋体"/>
          <w:b/>
          <w:color w:val="0070C0"/>
          <w:szCs w:val="21"/>
        </w:rPr>
        <w:t xml:space="preserve"> </w:t>
      </w:r>
      <w:r w:rsidRPr="00EE6D06">
        <w:rPr>
          <w:rFonts w:ascii="宋体" w:eastAsia="宋体" w:hAnsi="宋体" w:cs="宋体"/>
          <w:b/>
          <w:color w:val="0070C0"/>
          <w:szCs w:val="21"/>
        </w:rPr>
        <w:t>Xuelin Li,</w:t>
      </w:r>
      <w:r w:rsidR="00906F69">
        <w:rPr>
          <w:rFonts w:ascii="宋体" w:eastAsia="宋体" w:hAnsi="宋体" w:cs="宋体"/>
          <w:b/>
          <w:color w:val="0070C0"/>
          <w:szCs w:val="21"/>
        </w:rPr>
        <w:t xml:space="preserve"> </w:t>
      </w:r>
      <w:r w:rsidRPr="00EE6D06">
        <w:rPr>
          <w:rFonts w:ascii="宋体" w:eastAsia="宋体" w:hAnsi="宋体" w:cs="宋体"/>
          <w:b/>
          <w:color w:val="0070C0"/>
          <w:szCs w:val="21"/>
        </w:rPr>
        <w:t>Shuihua Lu,</w:t>
      </w:r>
      <w:r w:rsidR="00906F69">
        <w:rPr>
          <w:rFonts w:ascii="宋体" w:eastAsia="宋体" w:hAnsi="宋体" w:cs="宋体"/>
          <w:b/>
          <w:color w:val="0070C0"/>
          <w:szCs w:val="21"/>
        </w:rPr>
        <w:t xml:space="preserve"> </w:t>
      </w:r>
      <w:r w:rsidRPr="00EE6D06">
        <w:rPr>
          <w:rFonts w:ascii="宋体" w:eastAsia="宋体" w:hAnsi="宋体" w:cs="宋体"/>
          <w:b/>
          <w:color w:val="0070C0"/>
          <w:szCs w:val="21"/>
        </w:rPr>
        <w:t>Mutong Fang</w:t>
      </w:r>
      <w:r w:rsidR="00906F69">
        <w:rPr>
          <w:rFonts w:ascii="宋体" w:eastAsia="宋体" w:hAnsi="宋体" w:cs="宋体" w:hint="eastAsia"/>
          <w:b/>
          <w:color w:val="0070C0"/>
          <w:szCs w:val="21"/>
        </w:rPr>
        <w:t>*</w:t>
      </w:r>
    </w:p>
    <w:p w:rsidR="00EE6D06" w:rsidRPr="00906F69" w:rsidRDefault="00906F69" w:rsidP="00EE6D06">
      <w:pPr>
        <w:rPr>
          <w:rFonts w:ascii="宋体" w:eastAsia="宋体" w:hAnsi="宋体" w:cs="宋体"/>
          <w:b/>
          <w:color w:val="0070C0"/>
          <w:szCs w:val="21"/>
        </w:rPr>
      </w:pPr>
      <w:r>
        <w:rPr>
          <w:rFonts w:ascii="宋体" w:eastAsia="宋体" w:hAnsi="宋体" w:cs="宋体" w:hint="eastAsia"/>
          <w:b/>
          <w:color w:val="0070C0"/>
          <w:szCs w:val="21"/>
        </w:rPr>
        <w:t>*</w:t>
      </w:r>
      <w:r w:rsidRPr="00906F69">
        <w:rPr>
          <w:rFonts w:ascii="宋体" w:eastAsia="宋体" w:hAnsi="宋体" w:cs="宋体"/>
          <w:b/>
          <w:color w:val="0070C0"/>
          <w:szCs w:val="21"/>
        </w:rPr>
        <w:t>Correspondence to: Mutong Fang, E-mail: 1049179464@qq.com</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Author information:</w:t>
      </w:r>
    </w:p>
    <w:p w:rsidR="00EE6D06" w:rsidRPr="00EE6D06" w:rsidRDefault="00EE6D06" w:rsidP="00EE6D06">
      <w:pPr>
        <w:rPr>
          <w:rFonts w:ascii="宋体" w:eastAsia="宋体" w:hAnsi="宋体" w:cs="宋体"/>
          <w:szCs w:val="21"/>
        </w:rPr>
      </w:pPr>
      <w:r w:rsidRPr="00EE6D06">
        <w:rPr>
          <w:rFonts w:ascii="宋体" w:eastAsia="宋体" w:hAnsi="宋体" w:cs="宋体"/>
          <w:szCs w:val="21"/>
        </w:rPr>
        <w:lastRenderedPageBreak/>
        <w:t xml:space="preserve">(1)Division of Pulmonary Diseases &amp; Tuberculosis, Shenzhen Third People's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Hospital, National Clinical Research Center for Infectious Disease, Southern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University of Science and Technology, Shenzhen, Guangdong, China.</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(2)Department of Clinical Laboratory, Shenzhen Third People's Hospital, National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Clinical Research Center for Infectious Disease, Southern University of Science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and Technology, Shenzhen, Guangdong, China.</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(3)Division of Pulmonary Diseases &amp; Tuberculosis, Shenzhen Third People's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Hospital, National Clinical Research Center for Infectious Disease, Southern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University of Science and Technology, Shenzhen, Guangdong, China. Electronic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address: 1049179464@qq.com.</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Bedaquiline (Bdq) is a cornerstone therapeutic agent for multidrug- or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rifampicin-resistant tuberculosis (MDR/RR-TB), particularly in short-course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regimens, and is currently under investigation for potential use in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drug-susceptible tuberculosis. However, the emergence of Bdq-resistant TB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strains has garnered global concern due to their profound impact on clinical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treatment outcomes. Herein, we present the first documented case of a liver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transplant recipient with rifampicin-susceptible pulmonary tuberculosis who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developed concurrent resistance to both Bdq and clofazimine (Cfz). To mitigate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hepatotoxicity and minimize drug-drug interactions, the patient's treatment was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transitioned from a rifampicin-based regimen to a Bdq-containing regimen,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co-administered with cycloserine (Cs), Cfz, and contezolid (Cte). Initial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clinical responses were favorable, characterized by sputum culture conversion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and radiographic improvement. However, at the four-month follow-up, sputum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cultures reverted to positive, and pulmonary lesions demonstrated radiological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progression. Whole-genome sequencing (WGS) analysis identified mutations in the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Rv0678 gene (c.137dupG, c.144dupC, and c.58dupG), which were absent in pre-Bdq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treatment isolates and are known to confer resistance to both Bdq and Cfz.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Phenotypic drug susceptibility testing (DST) further confirmed susceptibility to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Bdq and Cfz before Bdq exposure and resistance to both drugs after Bdq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 xml:space="preserve">treatment. This case highlights the critical need for potent combination </w:t>
      </w:r>
    </w:p>
    <w:p w:rsidR="00EE6D06" w:rsidRPr="00EE6D06" w:rsidRDefault="00EE6D06" w:rsidP="00EE6D06">
      <w:pPr>
        <w:rPr>
          <w:rFonts w:ascii="宋体" w:eastAsia="宋体" w:hAnsi="宋体" w:cs="宋体"/>
          <w:szCs w:val="21"/>
        </w:rPr>
      </w:pPr>
      <w:r w:rsidRPr="00EE6D06">
        <w:rPr>
          <w:rFonts w:ascii="宋体" w:eastAsia="宋体" w:hAnsi="宋体" w:cs="宋体"/>
          <w:szCs w:val="21"/>
        </w:rPr>
        <w:t>regimens during Bdq treatment, particularly among immunocompromised patients.</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Copyright © 2026. Published by Elsevier Ltd.</w:t>
      </w:r>
    </w:p>
    <w:p w:rsidR="00EE6D06" w:rsidRPr="00EE6D06" w:rsidRDefault="00EE6D06" w:rsidP="00EE6D06">
      <w:pPr>
        <w:rPr>
          <w:rFonts w:ascii="宋体" w:eastAsia="宋体" w:hAnsi="宋体" w:cs="宋体"/>
          <w:szCs w:val="21"/>
        </w:rPr>
      </w:pPr>
    </w:p>
    <w:p w:rsidR="00EE6D06" w:rsidRPr="00EE6D06" w:rsidRDefault="00EE6D06" w:rsidP="00EE6D06">
      <w:pPr>
        <w:rPr>
          <w:rFonts w:ascii="宋体" w:eastAsia="宋体" w:hAnsi="宋体" w:cs="宋体"/>
          <w:szCs w:val="21"/>
        </w:rPr>
      </w:pPr>
      <w:r w:rsidRPr="00EE6D06">
        <w:rPr>
          <w:rFonts w:ascii="宋体" w:eastAsia="宋体" w:hAnsi="宋体" w:cs="宋体"/>
          <w:szCs w:val="21"/>
        </w:rPr>
        <w:t>DOI: 10.1016/j.ijid.2026.108587</w:t>
      </w:r>
    </w:p>
    <w:p w:rsidR="00EE6D06" w:rsidRPr="00EE6D06" w:rsidRDefault="00EE6D06" w:rsidP="00EE6D06">
      <w:pPr>
        <w:rPr>
          <w:rFonts w:ascii="宋体" w:eastAsia="宋体" w:hAnsi="宋体" w:cs="宋体"/>
          <w:szCs w:val="21"/>
        </w:rPr>
      </w:pPr>
      <w:r w:rsidRPr="00EE6D06">
        <w:rPr>
          <w:rFonts w:ascii="宋体" w:eastAsia="宋体" w:hAnsi="宋体" w:cs="宋体"/>
          <w:szCs w:val="21"/>
        </w:rPr>
        <w:t>PMID: 41895511</w:t>
      </w:r>
    </w:p>
    <w:p w:rsidR="00EE6D06" w:rsidRPr="00EE6D06" w:rsidRDefault="00EE6D06" w:rsidP="00EE6D06">
      <w:pPr>
        <w:rPr>
          <w:rFonts w:ascii="宋体" w:eastAsia="宋体" w:hAnsi="宋体" w:cs="宋体"/>
          <w:szCs w:val="21"/>
        </w:rPr>
      </w:pPr>
    </w:p>
    <w:p w:rsidR="00004B8B" w:rsidRPr="00004B8B" w:rsidRDefault="003A5C28" w:rsidP="00004B8B">
      <w:pPr>
        <w:rPr>
          <w:rFonts w:ascii="宋体" w:eastAsia="宋体" w:hAnsi="宋体" w:cs="宋体"/>
          <w:b/>
          <w:color w:val="FF0000"/>
          <w:szCs w:val="21"/>
        </w:rPr>
      </w:pPr>
      <w:r>
        <w:rPr>
          <w:rFonts w:ascii="宋体" w:eastAsia="宋体" w:hAnsi="宋体" w:cs="宋体"/>
          <w:b/>
          <w:color w:val="FF0000"/>
          <w:szCs w:val="21"/>
        </w:rPr>
        <w:t>5</w:t>
      </w:r>
      <w:r w:rsidR="00004B8B" w:rsidRPr="00004B8B">
        <w:rPr>
          <w:rFonts w:ascii="宋体" w:eastAsia="宋体" w:hAnsi="宋体" w:cs="宋体"/>
          <w:b/>
          <w:color w:val="FF0000"/>
          <w:szCs w:val="21"/>
        </w:rPr>
        <w:t xml:space="preserve">. Respir Med. 2026 Mar 24;256:108785. doi: 10.1016/j.rmed.2026.108785. Online </w:t>
      </w:r>
    </w:p>
    <w:p w:rsidR="00004B8B" w:rsidRPr="00004B8B" w:rsidRDefault="00004B8B" w:rsidP="00004B8B">
      <w:pPr>
        <w:rPr>
          <w:rFonts w:ascii="宋体" w:eastAsia="宋体" w:hAnsi="宋体" w:cs="宋体"/>
          <w:b/>
          <w:color w:val="FF0000"/>
          <w:szCs w:val="21"/>
        </w:rPr>
      </w:pPr>
      <w:r w:rsidRPr="00004B8B">
        <w:rPr>
          <w:rFonts w:ascii="宋体" w:eastAsia="宋体" w:hAnsi="宋体" w:cs="宋体"/>
          <w:b/>
          <w:color w:val="FF0000"/>
          <w:szCs w:val="21"/>
        </w:rPr>
        <w:t>ahead of print.</w:t>
      </w:r>
    </w:p>
    <w:p w:rsidR="00004B8B" w:rsidRPr="00004B8B" w:rsidRDefault="00004B8B" w:rsidP="00004B8B">
      <w:pPr>
        <w:rPr>
          <w:rFonts w:ascii="宋体" w:eastAsia="宋体" w:hAnsi="宋体" w:cs="宋体"/>
          <w:szCs w:val="21"/>
        </w:rPr>
      </w:pP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Causal associations between chronic obstructive pulmonary disease, pulmonary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tuberculosis, asthma, and plasma metabolites: A bidirectional Mendelian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randomization study.</w:t>
      </w:r>
    </w:p>
    <w:p w:rsidR="00004B8B" w:rsidRPr="00004B8B" w:rsidRDefault="00004B8B" w:rsidP="00004B8B">
      <w:pPr>
        <w:rPr>
          <w:rFonts w:ascii="宋体" w:eastAsia="宋体" w:hAnsi="宋体" w:cs="宋体"/>
          <w:szCs w:val="21"/>
        </w:rPr>
      </w:pPr>
    </w:p>
    <w:p w:rsidR="00004B8B" w:rsidRPr="00004B8B" w:rsidRDefault="00004B8B" w:rsidP="00004B8B">
      <w:pPr>
        <w:rPr>
          <w:rFonts w:ascii="宋体" w:eastAsia="宋体" w:hAnsi="宋体" w:cs="宋体"/>
          <w:szCs w:val="21"/>
        </w:rPr>
      </w:pPr>
      <w:r w:rsidRPr="00004B8B">
        <w:rPr>
          <w:rFonts w:ascii="宋体" w:eastAsia="宋体" w:hAnsi="宋体" w:cs="宋体"/>
          <w:szCs w:val="21"/>
        </w:rPr>
        <w:t>Zhang M(1), Liu H(2), Cao W(3), Fan L(4).</w:t>
      </w:r>
    </w:p>
    <w:p w:rsidR="00004B8B" w:rsidRPr="00004B8B" w:rsidRDefault="00004B8B" w:rsidP="00004B8B">
      <w:pPr>
        <w:rPr>
          <w:rFonts w:ascii="宋体" w:eastAsia="宋体" w:hAnsi="宋体" w:cs="宋体"/>
          <w:szCs w:val="21"/>
        </w:rPr>
      </w:pPr>
    </w:p>
    <w:p w:rsidR="00004B8B" w:rsidRPr="00004B8B" w:rsidRDefault="00004B8B" w:rsidP="00004B8B">
      <w:pPr>
        <w:rPr>
          <w:rFonts w:ascii="宋体" w:eastAsia="宋体" w:hAnsi="宋体" w:cs="宋体"/>
          <w:b/>
          <w:color w:val="0070C0"/>
          <w:szCs w:val="21"/>
        </w:rPr>
      </w:pPr>
      <w:r w:rsidRPr="00004B8B">
        <w:rPr>
          <w:rFonts w:ascii="宋体" w:eastAsia="宋体" w:hAnsi="宋体" w:cs="宋体"/>
          <w:b/>
          <w:color w:val="0070C0"/>
          <w:szCs w:val="21"/>
        </w:rPr>
        <w:t>Min Zhang, Haitao Liu, Weijun Cao</w:t>
      </w:r>
      <w:r w:rsidR="000F685F">
        <w:rPr>
          <w:rFonts w:ascii="宋体" w:eastAsia="宋体" w:hAnsi="宋体" w:cs="宋体" w:hint="eastAsia"/>
          <w:b/>
          <w:color w:val="0070C0"/>
          <w:szCs w:val="21"/>
        </w:rPr>
        <w:t>*</w:t>
      </w:r>
      <w:r w:rsidRPr="00004B8B">
        <w:rPr>
          <w:rFonts w:ascii="宋体" w:eastAsia="宋体" w:hAnsi="宋体" w:cs="宋体"/>
          <w:b/>
          <w:color w:val="0070C0"/>
          <w:szCs w:val="21"/>
        </w:rPr>
        <w:t xml:space="preserve">, </w:t>
      </w:r>
      <w:bookmarkStart w:id="1" w:name="OLE_LINK1"/>
      <w:bookmarkStart w:id="2" w:name="OLE_LINK2"/>
      <w:r w:rsidRPr="00004B8B">
        <w:rPr>
          <w:rFonts w:ascii="宋体" w:eastAsia="宋体" w:hAnsi="宋体" w:cs="宋体"/>
          <w:b/>
          <w:color w:val="0070C0"/>
          <w:szCs w:val="21"/>
        </w:rPr>
        <w:t>Lihong Fan</w:t>
      </w:r>
      <w:r w:rsidR="000F685F">
        <w:rPr>
          <w:rFonts w:ascii="宋体" w:eastAsia="宋体" w:hAnsi="宋体" w:cs="宋体" w:hint="eastAsia"/>
          <w:b/>
          <w:color w:val="0070C0"/>
          <w:szCs w:val="21"/>
        </w:rPr>
        <w:t>*</w:t>
      </w:r>
      <w:bookmarkEnd w:id="1"/>
      <w:bookmarkEnd w:id="2"/>
    </w:p>
    <w:p w:rsidR="00004B8B" w:rsidRPr="000F685F" w:rsidRDefault="000F685F" w:rsidP="00004B8B">
      <w:pPr>
        <w:rPr>
          <w:rFonts w:ascii="宋体" w:eastAsia="宋体" w:hAnsi="宋体" w:cs="宋体"/>
          <w:b/>
          <w:color w:val="0070C0"/>
          <w:szCs w:val="21"/>
        </w:rPr>
      </w:pPr>
      <w:r w:rsidRPr="000F685F">
        <w:rPr>
          <w:rFonts w:ascii="宋体" w:eastAsia="宋体" w:hAnsi="宋体" w:cs="宋体" w:hint="eastAsia"/>
          <w:b/>
          <w:color w:val="0070C0"/>
          <w:szCs w:val="21"/>
        </w:rPr>
        <w:t>*</w:t>
      </w:r>
      <w:r w:rsidRPr="000F685F">
        <w:rPr>
          <w:rFonts w:ascii="宋体" w:eastAsia="宋体" w:hAnsi="宋体" w:cs="宋体"/>
          <w:b/>
          <w:color w:val="0070C0"/>
          <w:szCs w:val="21"/>
        </w:rPr>
        <w:t>Corresponding author. E-mail addresses: weijuncao@126.com (Weijun Cao), 1300008@Tongji.edu.cn (Lihong Fan).</w:t>
      </w:r>
    </w:p>
    <w:p w:rsidR="00004B8B" w:rsidRPr="00004B8B" w:rsidRDefault="00004B8B" w:rsidP="00004B8B">
      <w:pPr>
        <w:rPr>
          <w:rFonts w:ascii="宋体" w:eastAsia="宋体" w:hAnsi="宋体" w:cs="宋体"/>
          <w:szCs w:val="21"/>
        </w:rPr>
      </w:pPr>
    </w:p>
    <w:p w:rsidR="00004B8B" w:rsidRPr="00004B8B" w:rsidRDefault="00004B8B" w:rsidP="00004B8B">
      <w:pPr>
        <w:rPr>
          <w:rFonts w:ascii="宋体" w:eastAsia="宋体" w:hAnsi="宋体" w:cs="宋体"/>
          <w:szCs w:val="21"/>
        </w:rPr>
      </w:pPr>
      <w:r w:rsidRPr="00004B8B">
        <w:rPr>
          <w:rFonts w:ascii="宋体" w:eastAsia="宋体" w:hAnsi="宋体" w:cs="宋体"/>
          <w:szCs w:val="21"/>
        </w:rPr>
        <w:t>Author information:</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(1)Department of Respiratory Medicine, Shanghai Tenth People's Hospital, School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of Medicine, Tongji University, Shanghai, 200072, China; Institute of Energy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Metabolism and Health, Shanghai Tenth People's Hospital, Tongji University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School of Medicine, Shanghai, China.</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(2)Department of Pulmonary and Critical Care Medicine, Shanghai Pulmonary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Hospital, School of Medicine, Tongji University, Shanghai, China; Institute of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Energy Metabolism and Health, Shanghai Tenth People's Hospital, Tongji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University School of Medicine, Shanghai, China.</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(3)Department of Pulmonary and Critical Care Medicine, Shanghai Pulmonary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Hospital, School of Medicine, Tongji University, Shanghai, China. Electronic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address: weijuncao@126.com.</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(4)Department of Respiratory Medicine, Shanghai Tenth People's Hospital, School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of Medicine, Tongji University, Shanghai, 200072, China; Institute of Energy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Metabolism and Health, Shanghai Tenth People's Hospital, Tongji University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School of Medicine, Shanghai, China; Department of Respiratory Medicine,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Shanghai Sixth People's Hospital Affiliated to Shanghai Jiao Tong University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School of Medicine, Shanghai Jiao Tong University, Shanghai, China. Electronic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address: 1300008@Tongji.edu.cn.</w:t>
      </w:r>
    </w:p>
    <w:p w:rsidR="00004B8B" w:rsidRPr="00004B8B" w:rsidRDefault="00004B8B" w:rsidP="00004B8B">
      <w:pPr>
        <w:rPr>
          <w:rFonts w:ascii="宋体" w:eastAsia="宋体" w:hAnsi="宋体" w:cs="宋体"/>
          <w:szCs w:val="21"/>
        </w:rPr>
      </w:pPr>
    </w:p>
    <w:p w:rsidR="00004B8B" w:rsidRPr="00004B8B" w:rsidRDefault="00004B8B" w:rsidP="00004B8B">
      <w:pPr>
        <w:rPr>
          <w:rFonts w:ascii="宋体" w:eastAsia="宋体" w:hAnsi="宋体" w:cs="宋体"/>
          <w:szCs w:val="21"/>
        </w:rPr>
      </w:pPr>
      <w:r w:rsidRPr="00004B8B">
        <w:rPr>
          <w:rFonts w:ascii="宋体" w:eastAsia="宋体" w:hAnsi="宋体" w:cs="宋体"/>
          <w:b/>
          <w:szCs w:val="21"/>
        </w:rPr>
        <w:t>BACKGROUND:</w:t>
      </w:r>
      <w:r w:rsidRPr="00004B8B">
        <w:rPr>
          <w:rFonts w:ascii="宋体" w:eastAsia="宋体" w:hAnsi="宋体" w:cs="宋体"/>
          <w:szCs w:val="21"/>
        </w:rPr>
        <w:t xml:space="preserve"> Epidemiological evidence has clarified circulating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metabolite-respiratory pathology associations, but their fundamental causal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mechanisms remain unclear.</w:t>
      </w:r>
    </w:p>
    <w:p w:rsidR="00004B8B" w:rsidRPr="00004B8B" w:rsidRDefault="00004B8B" w:rsidP="00004B8B">
      <w:pPr>
        <w:rPr>
          <w:rFonts w:ascii="宋体" w:eastAsia="宋体" w:hAnsi="宋体" w:cs="宋体"/>
          <w:szCs w:val="21"/>
        </w:rPr>
      </w:pPr>
      <w:r w:rsidRPr="00004B8B">
        <w:rPr>
          <w:rFonts w:ascii="宋体" w:eastAsia="宋体" w:hAnsi="宋体" w:cs="宋体"/>
          <w:b/>
          <w:szCs w:val="21"/>
        </w:rPr>
        <w:t>METHODS:</w:t>
      </w:r>
      <w:r w:rsidRPr="00004B8B">
        <w:rPr>
          <w:rFonts w:ascii="宋体" w:eastAsia="宋体" w:hAnsi="宋体" w:cs="宋体"/>
          <w:szCs w:val="21"/>
        </w:rPr>
        <w:t xml:space="preserve"> A systematic two-sample Mendelian randomization analysis was performed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to explore causal relationships between 1400 plasma metabolites and three major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respiratory disorders ((chronic obstructive pulmonary disease (COPD), pulmonary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tuberculosis (PTB), and asthma)) using genome-wide association studies (GWASs)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data. Inverse variance-weighted (IVW) regression was the primary method, with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MR-Egger and weighted median as supplements. Rigorous sensitivity analyses were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performed using Cochrane's Q test, MR-Egger regression, Mendelian Randomization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Pleiotropy RESidual Sum and Outlier (MR-PRESSO) test, leave-one-out analysis.</w:t>
      </w:r>
    </w:p>
    <w:p w:rsidR="00004B8B" w:rsidRPr="00004B8B" w:rsidRDefault="00004B8B" w:rsidP="00004B8B">
      <w:pPr>
        <w:rPr>
          <w:rFonts w:ascii="宋体" w:eastAsia="宋体" w:hAnsi="宋体" w:cs="宋体"/>
          <w:szCs w:val="21"/>
        </w:rPr>
      </w:pPr>
      <w:r w:rsidRPr="00004B8B">
        <w:rPr>
          <w:rFonts w:ascii="宋体" w:eastAsia="宋体" w:hAnsi="宋体" w:cs="宋体"/>
          <w:b/>
          <w:szCs w:val="21"/>
        </w:rPr>
        <w:t>RESULTS:</w:t>
      </w:r>
      <w:r w:rsidRPr="00004B8B">
        <w:rPr>
          <w:rFonts w:ascii="宋体" w:eastAsia="宋体" w:hAnsi="宋体" w:cs="宋体"/>
          <w:szCs w:val="21"/>
        </w:rPr>
        <w:t xml:space="preserve"> 27 plasma metabolites showed significant causal associations with the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three diseases. Notably, O-cresol sulfate levels were positively associated with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an increased risk of asthma in both adults and children. In contrast, elevated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levels of α-ketoglutarate were linked to a reduced asthma risk. O-cresol sulfate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increased asthma risk while α-ketoglutarate reduced it;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3-hydroxy-2-methylpyridine sulfate elevated COPD risk, and </w:t>
      </w:r>
    </w:p>
    <w:p w:rsidR="00004B8B" w:rsidRPr="00004B8B" w:rsidRDefault="00004B8B" w:rsidP="00004B8B">
      <w:pPr>
        <w:rPr>
          <w:rFonts w:ascii="宋体" w:eastAsia="宋体" w:hAnsi="宋体" w:cs="宋体"/>
          <w:szCs w:val="21"/>
        </w:rPr>
      </w:pPr>
      <w:r w:rsidRPr="00004B8B">
        <w:rPr>
          <w:rFonts w:ascii="宋体" w:eastAsia="宋体" w:hAnsi="宋体" w:cs="宋体"/>
          <w:szCs w:val="21"/>
        </w:rPr>
        <w:lastRenderedPageBreak/>
        <w:t xml:space="preserve">16α-hydroxy-DHEA-3-sulfate exerted a protective effect on both COPD and PTB,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with N-methylhydroxyproline increasing PTB risk. Sensitivity analyses confirmed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no bias from weak instruments, horizontal pleiotropy or reverse causality.</w:t>
      </w:r>
    </w:p>
    <w:p w:rsidR="00004B8B" w:rsidRPr="00004B8B" w:rsidRDefault="00004B8B" w:rsidP="00004B8B">
      <w:pPr>
        <w:rPr>
          <w:rFonts w:ascii="宋体" w:eastAsia="宋体" w:hAnsi="宋体" w:cs="宋体"/>
          <w:szCs w:val="21"/>
        </w:rPr>
      </w:pPr>
      <w:r w:rsidRPr="00004B8B">
        <w:rPr>
          <w:rFonts w:ascii="宋体" w:eastAsia="宋体" w:hAnsi="宋体" w:cs="宋体"/>
          <w:b/>
          <w:szCs w:val="21"/>
        </w:rPr>
        <w:t xml:space="preserve">CONCLUSION: </w:t>
      </w:r>
      <w:r w:rsidRPr="00004B8B">
        <w:rPr>
          <w:rFonts w:ascii="宋体" w:eastAsia="宋体" w:hAnsi="宋体" w:cs="宋体"/>
          <w:szCs w:val="21"/>
        </w:rPr>
        <w:t xml:space="preserve">Our study provides robust evidence supporting causal associations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between 27 plasma metabolites and respiratory disease risk. The identified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 xml:space="preserve">metabolites and their related metabolic pathways may serve as clinically </w:t>
      </w:r>
    </w:p>
    <w:p w:rsidR="00004B8B" w:rsidRPr="00004B8B" w:rsidRDefault="00004B8B" w:rsidP="00004B8B">
      <w:pPr>
        <w:rPr>
          <w:rFonts w:ascii="宋体" w:eastAsia="宋体" w:hAnsi="宋体" w:cs="宋体"/>
          <w:szCs w:val="21"/>
        </w:rPr>
      </w:pPr>
      <w:r w:rsidRPr="00004B8B">
        <w:rPr>
          <w:rFonts w:ascii="宋体" w:eastAsia="宋体" w:hAnsi="宋体" w:cs="宋体"/>
          <w:szCs w:val="21"/>
        </w:rPr>
        <w:t>actionable biomarkers for disease screening and prevention.</w:t>
      </w:r>
    </w:p>
    <w:p w:rsidR="00004B8B" w:rsidRPr="00004B8B" w:rsidRDefault="00004B8B" w:rsidP="00004B8B">
      <w:pPr>
        <w:rPr>
          <w:rFonts w:ascii="宋体" w:eastAsia="宋体" w:hAnsi="宋体" w:cs="宋体"/>
          <w:szCs w:val="21"/>
        </w:rPr>
      </w:pPr>
    </w:p>
    <w:p w:rsidR="00004B8B" w:rsidRPr="00004B8B" w:rsidRDefault="00004B8B" w:rsidP="00004B8B">
      <w:pPr>
        <w:rPr>
          <w:rFonts w:ascii="宋体" w:eastAsia="宋体" w:hAnsi="宋体" w:cs="宋体"/>
          <w:szCs w:val="21"/>
        </w:rPr>
      </w:pPr>
      <w:r w:rsidRPr="00004B8B">
        <w:rPr>
          <w:rFonts w:ascii="宋体" w:eastAsia="宋体" w:hAnsi="宋体" w:cs="宋体"/>
          <w:szCs w:val="21"/>
        </w:rPr>
        <w:t>Copyright © 2026 Elsevier Ltd. All rights reserved.</w:t>
      </w:r>
    </w:p>
    <w:p w:rsidR="00004B8B" w:rsidRPr="00004B8B" w:rsidRDefault="00004B8B" w:rsidP="00004B8B">
      <w:pPr>
        <w:rPr>
          <w:rFonts w:ascii="宋体" w:eastAsia="宋体" w:hAnsi="宋体" w:cs="宋体"/>
          <w:szCs w:val="21"/>
        </w:rPr>
      </w:pPr>
    </w:p>
    <w:p w:rsidR="00004B8B" w:rsidRPr="00004B8B" w:rsidRDefault="00004B8B" w:rsidP="00004B8B">
      <w:pPr>
        <w:rPr>
          <w:rFonts w:ascii="宋体" w:eastAsia="宋体" w:hAnsi="宋体" w:cs="宋体"/>
          <w:szCs w:val="21"/>
        </w:rPr>
      </w:pPr>
      <w:r w:rsidRPr="00004B8B">
        <w:rPr>
          <w:rFonts w:ascii="宋体" w:eastAsia="宋体" w:hAnsi="宋体" w:cs="宋体"/>
          <w:szCs w:val="21"/>
        </w:rPr>
        <w:t>DOI: 10.1016/j.rmed.2026.108785</w:t>
      </w:r>
    </w:p>
    <w:p w:rsidR="00004B8B" w:rsidRPr="00004B8B" w:rsidRDefault="00004B8B" w:rsidP="00004B8B">
      <w:pPr>
        <w:rPr>
          <w:rFonts w:ascii="宋体" w:eastAsia="宋体" w:hAnsi="宋体" w:cs="宋体"/>
          <w:szCs w:val="21"/>
        </w:rPr>
      </w:pPr>
      <w:r w:rsidRPr="00004B8B">
        <w:rPr>
          <w:rFonts w:ascii="宋体" w:eastAsia="宋体" w:hAnsi="宋体" w:cs="宋体"/>
          <w:szCs w:val="21"/>
        </w:rPr>
        <w:t>PMID: 41887373</w:t>
      </w:r>
    </w:p>
    <w:p w:rsidR="00004B8B" w:rsidRPr="00004B8B" w:rsidRDefault="00004B8B" w:rsidP="00004B8B">
      <w:pPr>
        <w:rPr>
          <w:rFonts w:ascii="宋体" w:eastAsia="宋体" w:hAnsi="宋体" w:cs="宋体"/>
          <w:szCs w:val="21"/>
        </w:rPr>
      </w:pPr>
    </w:p>
    <w:p w:rsidR="0069120C" w:rsidRPr="0069120C" w:rsidRDefault="003A5C28" w:rsidP="0069120C">
      <w:pPr>
        <w:rPr>
          <w:rFonts w:ascii="宋体" w:eastAsia="宋体" w:hAnsi="宋体" w:cs="宋体"/>
          <w:b/>
          <w:color w:val="FF0000"/>
          <w:szCs w:val="21"/>
        </w:rPr>
      </w:pPr>
      <w:r>
        <w:rPr>
          <w:rFonts w:ascii="宋体" w:eastAsia="宋体" w:hAnsi="宋体" w:cs="宋体"/>
          <w:b/>
          <w:color w:val="FF0000"/>
          <w:szCs w:val="21"/>
        </w:rPr>
        <w:t>6</w:t>
      </w:r>
      <w:r w:rsidR="0069120C" w:rsidRPr="0069120C">
        <w:rPr>
          <w:rFonts w:ascii="宋体" w:eastAsia="宋体" w:hAnsi="宋体" w:cs="宋体"/>
          <w:b/>
          <w:color w:val="FF0000"/>
          <w:szCs w:val="21"/>
        </w:rPr>
        <w:t xml:space="preserve">. Int J Antimicrob Agents. 2026 Mar 23:107789. doi: </w:t>
      </w:r>
    </w:p>
    <w:p w:rsidR="0069120C" w:rsidRPr="0069120C" w:rsidRDefault="0069120C" w:rsidP="0069120C">
      <w:pPr>
        <w:rPr>
          <w:rFonts w:ascii="宋体" w:eastAsia="宋体" w:hAnsi="宋体" w:cs="宋体"/>
          <w:b/>
          <w:color w:val="FF0000"/>
          <w:szCs w:val="21"/>
        </w:rPr>
      </w:pPr>
      <w:r w:rsidRPr="0069120C">
        <w:rPr>
          <w:rFonts w:ascii="宋体" w:eastAsia="宋体" w:hAnsi="宋体" w:cs="宋体"/>
          <w:b/>
          <w:color w:val="FF0000"/>
          <w:szCs w:val="21"/>
        </w:rPr>
        <w:t>10.1016/j.ijantimicag.2026.107789. Online ahead of print.</w:t>
      </w:r>
    </w:p>
    <w:p w:rsidR="0069120C" w:rsidRPr="0069120C" w:rsidRDefault="0069120C" w:rsidP="0069120C">
      <w:pPr>
        <w:rPr>
          <w:rFonts w:ascii="宋体" w:eastAsia="宋体" w:hAnsi="宋体" w:cs="宋体"/>
          <w:szCs w:val="21"/>
        </w:rPr>
      </w:pP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Spontaneous mutations to delamanid and pretomanid resistance in Mycobacterium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tuberculosis: SNPs confer high-level resistance.</w:t>
      </w:r>
    </w:p>
    <w:p w:rsidR="0069120C" w:rsidRPr="0069120C" w:rsidRDefault="0069120C" w:rsidP="0069120C">
      <w:pPr>
        <w:rPr>
          <w:rFonts w:ascii="宋体" w:eastAsia="宋体" w:hAnsi="宋体" w:cs="宋体"/>
          <w:szCs w:val="21"/>
        </w:rPr>
      </w:pPr>
    </w:p>
    <w:p w:rsidR="0069120C" w:rsidRPr="0069120C" w:rsidRDefault="0069120C" w:rsidP="0069120C">
      <w:pPr>
        <w:rPr>
          <w:rFonts w:ascii="宋体" w:eastAsia="宋体" w:hAnsi="宋体" w:cs="宋体"/>
          <w:szCs w:val="21"/>
        </w:rPr>
      </w:pPr>
      <w:r w:rsidRPr="0069120C">
        <w:rPr>
          <w:rFonts w:ascii="宋体" w:eastAsia="宋体" w:hAnsi="宋体" w:cs="宋体"/>
          <w:szCs w:val="21"/>
        </w:rPr>
        <w:t>Zhang Q(1), Xu P(2), Zhang X(1), Pi R(3), Chen Y(4), Takiff H(5), Gao Q(6).</w:t>
      </w:r>
    </w:p>
    <w:p w:rsidR="0069120C" w:rsidRPr="0069120C" w:rsidRDefault="0069120C" w:rsidP="0069120C">
      <w:pPr>
        <w:rPr>
          <w:rFonts w:ascii="宋体" w:eastAsia="宋体" w:hAnsi="宋体" w:cs="宋体"/>
          <w:szCs w:val="21"/>
        </w:rPr>
      </w:pPr>
    </w:p>
    <w:p w:rsidR="0069120C" w:rsidRPr="005E4C55" w:rsidRDefault="0069120C" w:rsidP="0069120C">
      <w:pPr>
        <w:rPr>
          <w:rFonts w:ascii="宋体" w:eastAsia="宋体" w:hAnsi="宋体" w:cs="宋体"/>
          <w:b/>
          <w:color w:val="0070C0"/>
          <w:szCs w:val="21"/>
        </w:rPr>
      </w:pPr>
      <w:r w:rsidRPr="005E4C55">
        <w:rPr>
          <w:rFonts w:ascii="宋体" w:eastAsia="宋体" w:hAnsi="宋体" w:cs="宋体"/>
          <w:b/>
          <w:color w:val="0070C0"/>
          <w:szCs w:val="21"/>
        </w:rPr>
        <w:t>Qian Zhang,</w:t>
      </w:r>
      <w:r w:rsidR="005E4C55" w:rsidRPr="005E4C55">
        <w:rPr>
          <w:rFonts w:ascii="宋体" w:eastAsia="宋体" w:hAnsi="宋体" w:cs="宋体"/>
          <w:b/>
          <w:color w:val="0070C0"/>
          <w:szCs w:val="21"/>
        </w:rPr>
        <w:t xml:space="preserve"> </w:t>
      </w:r>
      <w:r w:rsidRPr="005E4C55">
        <w:rPr>
          <w:rFonts w:ascii="宋体" w:eastAsia="宋体" w:hAnsi="宋体" w:cs="宋体"/>
          <w:b/>
          <w:color w:val="0070C0"/>
          <w:szCs w:val="21"/>
        </w:rPr>
        <w:t>Peng Xu</w:t>
      </w:r>
      <w:r w:rsidR="005E4C55" w:rsidRPr="005E4C55">
        <w:rPr>
          <w:rFonts w:ascii="宋体" w:eastAsia="宋体" w:hAnsi="宋体" w:cs="宋体" w:hint="eastAsia"/>
          <w:b/>
          <w:color w:val="0070C0"/>
          <w:szCs w:val="21"/>
        </w:rPr>
        <w:t>*</w:t>
      </w:r>
      <w:r w:rsidRPr="005E4C55">
        <w:rPr>
          <w:rFonts w:ascii="宋体" w:eastAsia="宋体" w:hAnsi="宋体" w:cs="宋体"/>
          <w:b/>
          <w:color w:val="0070C0"/>
          <w:szCs w:val="21"/>
        </w:rPr>
        <w:t>,</w:t>
      </w:r>
      <w:r w:rsidR="005E4C55" w:rsidRPr="005E4C55">
        <w:rPr>
          <w:rFonts w:ascii="宋体" w:eastAsia="宋体" w:hAnsi="宋体" w:cs="宋体"/>
          <w:b/>
          <w:color w:val="0070C0"/>
          <w:szCs w:val="21"/>
        </w:rPr>
        <w:t xml:space="preserve"> </w:t>
      </w:r>
      <w:r w:rsidRPr="005E4C55">
        <w:rPr>
          <w:rFonts w:ascii="宋体" w:eastAsia="宋体" w:hAnsi="宋体" w:cs="宋体"/>
          <w:b/>
          <w:color w:val="0070C0"/>
          <w:szCs w:val="21"/>
        </w:rPr>
        <w:t>Xuecong Zhang,</w:t>
      </w:r>
      <w:r w:rsidR="005E4C55" w:rsidRPr="005E4C55">
        <w:rPr>
          <w:rFonts w:ascii="宋体" w:eastAsia="宋体" w:hAnsi="宋体" w:cs="宋体"/>
          <w:b/>
          <w:color w:val="0070C0"/>
          <w:szCs w:val="21"/>
        </w:rPr>
        <w:t xml:space="preserve"> </w:t>
      </w:r>
      <w:r w:rsidRPr="005E4C55">
        <w:rPr>
          <w:rFonts w:ascii="宋体" w:eastAsia="宋体" w:hAnsi="宋体" w:cs="宋体"/>
          <w:b/>
          <w:color w:val="0070C0"/>
          <w:szCs w:val="21"/>
        </w:rPr>
        <w:t>Rui Pi,</w:t>
      </w:r>
      <w:r w:rsidR="005E4C55" w:rsidRPr="005E4C55">
        <w:rPr>
          <w:rFonts w:ascii="宋体" w:eastAsia="宋体" w:hAnsi="宋体" w:cs="宋体"/>
          <w:b/>
          <w:color w:val="0070C0"/>
          <w:szCs w:val="21"/>
        </w:rPr>
        <w:t xml:space="preserve"> </w:t>
      </w:r>
      <w:r w:rsidRPr="005E4C55">
        <w:rPr>
          <w:rFonts w:ascii="宋体" w:eastAsia="宋体" w:hAnsi="宋体" w:cs="宋体"/>
          <w:b/>
          <w:color w:val="0070C0"/>
          <w:szCs w:val="21"/>
        </w:rPr>
        <w:t>Yiwang Chen,</w:t>
      </w:r>
      <w:r w:rsidR="005E4C55" w:rsidRPr="005E4C55">
        <w:rPr>
          <w:rFonts w:ascii="宋体" w:eastAsia="宋体" w:hAnsi="宋体" w:cs="宋体"/>
          <w:b/>
          <w:color w:val="0070C0"/>
          <w:szCs w:val="21"/>
        </w:rPr>
        <w:t xml:space="preserve"> </w:t>
      </w:r>
      <w:r w:rsidRPr="005E4C55">
        <w:rPr>
          <w:rFonts w:ascii="宋体" w:eastAsia="宋体" w:hAnsi="宋体" w:cs="宋体"/>
          <w:b/>
          <w:color w:val="0070C0"/>
          <w:szCs w:val="21"/>
        </w:rPr>
        <w:t>Howard Takiff,</w:t>
      </w:r>
      <w:r w:rsidR="005E4C55" w:rsidRPr="005E4C55">
        <w:rPr>
          <w:rFonts w:ascii="宋体" w:eastAsia="宋体" w:hAnsi="宋体" w:cs="宋体"/>
          <w:b/>
          <w:color w:val="0070C0"/>
          <w:szCs w:val="21"/>
        </w:rPr>
        <w:t xml:space="preserve"> </w:t>
      </w:r>
      <w:r w:rsidRPr="005E4C55">
        <w:rPr>
          <w:rFonts w:ascii="宋体" w:eastAsia="宋体" w:hAnsi="宋体" w:cs="宋体"/>
          <w:b/>
          <w:color w:val="0070C0"/>
          <w:szCs w:val="21"/>
        </w:rPr>
        <w:t>Qian Gao</w:t>
      </w:r>
      <w:r w:rsidR="005E4C55" w:rsidRPr="005E4C55">
        <w:rPr>
          <w:rFonts w:ascii="宋体" w:eastAsia="宋体" w:hAnsi="宋体" w:cs="宋体" w:hint="eastAsia"/>
          <w:b/>
          <w:color w:val="0070C0"/>
          <w:szCs w:val="21"/>
        </w:rPr>
        <w:t>*</w:t>
      </w:r>
    </w:p>
    <w:p w:rsidR="0069120C" w:rsidRPr="005E4C55" w:rsidRDefault="005E4C55" w:rsidP="0069120C">
      <w:pPr>
        <w:rPr>
          <w:rFonts w:ascii="宋体" w:eastAsia="宋体" w:hAnsi="宋体" w:cs="宋体"/>
          <w:b/>
          <w:color w:val="0070C0"/>
          <w:szCs w:val="21"/>
        </w:rPr>
      </w:pPr>
      <w:r w:rsidRPr="005E4C55">
        <w:rPr>
          <w:rFonts w:ascii="宋体" w:eastAsia="宋体" w:hAnsi="宋体" w:cs="宋体"/>
          <w:b/>
          <w:color w:val="0070C0"/>
          <w:szCs w:val="21"/>
        </w:rPr>
        <w:t>*Corresponding authors. E-mail addresses: qiangao@fudan.edu.cn (Qian Gao), PengXu_NCRC@163.com (Peng Xu).</w:t>
      </w:r>
    </w:p>
    <w:p w:rsidR="0069120C" w:rsidRPr="0069120C" w:rsidRDefault="0069120C" w:rsidP="0069120C">
      <w:pPr>
        <w:rPr>
          <w:rFonts w:ascii="宋体" w:eastAsia="宋体" w:hAnsi="宋体" w:cs="宋体"/>
          <w:szCs w:val="21"/>
        </w:rPr>
      </w:pPr>
    </w:p>
    <w:p w:rsidR="0069120C" w:rsidRPr="0069120C" w:rsidRDefault="0069120C" w:rsidP="0069120C">
      <w:pPr>
        <w:rPr>
          <w:rFonts w:ascii="宋体" w:eastAsia="宋体" w:hAnsi="宋体" w:cs="宋体"/>
          <w:szCs w:val="21"/>
        </w:rPr>
      </w:pPr>
      <w:r w:rsidRPr="0069120C">
        <w:rPr>
          <w:rFonts w:ascii="宋体" w:eastAsia="宋体" w:hAnsi="宋体" w:cs="宋体"/>
          <w:szCs w:val="21"/>
        </w:rPr>
        <w:t>Author information:</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(1)National Clinical Research Center for Infectious Diseases, Shenzhen Clinical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Research Center for Tuberculosis, Shenzhen Third People's Hospital, Shenzhen,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China.</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(2)National Clinical Research Center for Infectious Diseases, Shenzhen Clinical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Research Center for Tuberculosis, Shenzhen Third People's Hospital, Shenzhen,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China. Electronic address: PengXu_NCRC@163.com.</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(3)Changde Hospital, Xiangya School of Medicine, Central South University (The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First People's Hospital of Changde City), Changde, Hunan, China.</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(4)Key Laboratory of Medical Molecular Virology (MOE/NHC/CAMS), School of Basic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Medical Science, Shanghai Medical College, Shanghai Institute of Infectious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Disease and Biosecurity, Fudan University, Shanghai, China; Public Health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Research Institute, Department of Medicine, Rutgers-New Jersey Medical School,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Newark, USA.</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(5)Laboratorio de Genética Molecular, CMBC, Instituto Venezolano de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Investigaciones Científicas, IVIC, Caracas, Venezuela.</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(6)National Clinical Research Center for Infectious Diseases, Shenzhen Clinical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Research Center for Tuberculosis, Shenzhen Third People's Hospital, Shenzhen, </w:t>
      </w:r>
    </w:p>
    <w:p w:rsidR="0069120C" w:rsidRPr="0069120C" w:rsidRDefault="0069120C" w:rsidP="0069120C">
      <w:pPr>
        <w:rPr>
          <w:rFonts w:ascii="宋体" w:eastAsia="宋体" w:hAnsi="宋体" w:cs="宋体"/>
          <w:szCs w:val="21"/>
        </w:rPr>
      </w:pPr>
      <w:r w:rsidRPr="0069120C">
        <w:rPr>
          <w:rFonts w:ascii="宋体" w:eastAsia="宋体" w:hAnsi="宋体" w:cs="宋体"/>
          <w:szCs w:val="21"/>
        </w:rPr>
        <w:lastRenderedPageBreak/>
        <w:t xml:space="preserve">China; Key Laboratory of Medical Molecular Virology (MOE/NHC/CAMS), School of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Basic Medical Science, Shanghai Medical College, Shanghai Institute of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Infectious Disease and Biosecurity, Fudan University, Shanghai, China.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Electronic address: qiangao@fudan.edu.cn.</w:t>
      </w:r>
    </w:p>
    <w:p w:rsidR="0069120C" w:rsidRPr="0069120C" w:rsidRDefault="0069120C" w:rsidP="0069120C">
      <w:pPr>
        <w:rPr>
          <w:rFonts w:ascii="宋体" w:eastAsia="宋体" w:hAnsi="宋体" w:cs="宋体"/>
          <w:szCs w:val="21"/>
        </w:rPr>
      </w:pPr>
    </w:p>
    <w:p w:rsidR="0069120C" w:rsidRPr="0069120C" w:rsidRDefault="0069120C" w:rsidP="0069120C">
      <w:pPr>
        <w:rPr>
          <w:rFonts w:ascii="宋体" w:eastAsia="宋体" w:hAnsi="宋体" w:cs="宋体"/>
          <w:szCs w:val="21"/>
        </w:rPr>
      </w:pPr>
      <w:r w:rsidRPr="0069120C">
        <w:rPr>
          <w:rFonts w:ascii="宋体" w:eastAsia="宋体" w:hAnsi="宋体" w:cs="宋体"/>
          <w:b/>
          <w:szCs w:val="21"/>
        </w:rPr>
        <w:t>OBJECTIVES:</w:t>
      </w:r>
      <w:r w:rsidRPr="0069120C">
        <w:rPr>
          <w:rFonts w:ascii="宋体" w:eastAsia="宋体" w:hAnsi="宋体" w:cs="宋体"/>
          <w:szCs w:val="21"/>
        </w:rPr>
        <w:t xml:space="preserve"> Multidrug-resistant tuberculosis (MDR-TB) remains a major global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health threat. Delamanid (DLM) and pretomanid (PMD) are core drugs in new MDR-TB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regimens, but the spectrum of their resistance mutations is poorly defined.</w:t>
      </w:r>
    </w:p>
    <w:p w:rsidR="0069120C" w:rsidRPr="0069120C" w:rsidRDefault="0069120C" w:rsidP="0069120C">
      <w:pPr>
        <w:rPr>
          <w:rFonts w:ascii="宋体" w:eastAsia="宋体" w:hAnsi="宋体" w:cs="宋体"/>
          <w:szCs w:val="21"/>
        </w:rPr>
      </w:pPr>
      <w:r w:rsidRPr="0069120C">
        <w:rPr>
          <w:rFonts w:ascii="宋体" w:eastAsia="宋体" w:hAnsi="宋体" w:cs="宋体"/>
          <w:b/>
          <w:szCs w:val="21"/>
        </w:rPr>
        <w:t xml:space="preserve">METHODS: </w:t>
      </w:r>
      <w:r w:rsidRPr="0069120C">
        <w:rPr>
          <w:rFonts w:ascii="宋体" w:eastAsia="宋体" w:hAnsi="宋体" w:cs="宋体"/>
          <w:szCs w:val="21"/>
        </w:rPr>
        <w:t xml:space="preserve">To investigate these mutations, five parallel in vitro experiments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selected for resistance to DLM or PMD. Mycobacterium tuberculosis H37Rv cultures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were plated on twice the critical concentrations (CC) of DLM (0.4 μg/mL) or PMD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(4 μg/mL) to select resistant clones. Minimum inhibitory concentration (MIC)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testing quantified the level of resistance and whole-genome sequencing (WGS) of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pooled and individual clones identified mutations associated with drug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resistance.</w:t>
      </w:r>
    </w:p>
    <w:p w:rsidR="0069120C" w:rsidRPr="0069120C" w:rsidRDefault="0069120C" w:rsidP="0069120C">
      <w:pPr>
        <w:rPr>
          <w:rFonts w:ascii="宋体" w:eastAsia="宋体" w:hAnsi="宋体" w:cs="宋体"/>
          <w:szCs w:val="21"/>
        </w:rPr>
      </w:pPr>
      <w:r w:rsidRPr="0069120C">
        <w:rPr>
          <w:rFonts w:ascii="宋体" w:eastAsia="宋体" w:hAnsi="宋体" w:cs="宋体"/>
          <w:b/>
          <w:szCs w:val="21"/>
        </w:rPr>
        <w:t>RESULTS:</w:t>
      </w:r>
      <w:r w:rsidRPr="0069120C">
        <w:rPr>
          <w:rFonts w:ascii="宋体" w:eastAsia="宋体" w:hAnsi="宋体" w:cs="宋体"/>
          <w:szCs w:val="21"/>
        </w:rPr>
        <w:t xml:space="preserve"> Each parallel experiment yielded about 150 DLM-resistant and 200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PMD-resistant colonies. Pooled-colony WGS detected 102 mutations across six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resistance-associated genes (ddn, fgd1, fbiA, fbiB, fbiC, fbiD). MIC assays of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259 individual colonies showed extensive DLM-PMD cross-resistance, with most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isolates exhibiting high-level resistance (MIC </w:t>
      </w:r>
      <w:r w:rsidRPr="0069120C">
        <w:rPr>
          <w:rFonts w:ascii="宋体" w:eastAsia="宋体" w:hAnsi="宋体" w:cs="宋体" w:hint="eastAsia"/>
          <w:szCs w:val="21"/>
        </w:rPr>
        <w:t>≥</w:t>
      </w:r>
      <w:r w:rsidRPr="0069120C">
        <w:rPr>
          <w:rFonts w:ascii="宋体" w:eastAsia="宋体" w:hAnsi="宋体" w:cs="宋体"/>
          <w:szCs w:val="21"/>
        </w:rPr>
        <w:t xml:space="preserve"> 32</w:t>
      </w:r>
      <w:r w:rsidRPr="0069120C">
        <w:rPr>
          <w:rFonts w:ascii="Times New Roman" w:eastAsia="宋体" w:hAnsi="Times New Roman" w:cs="Times New Roman"/>
          <w:szCs w:val="21"/>
        </w:rPr>
        <w:t> </w:t>
      </w:r>
      <w:r w:rsidRPr="0069120C">
        <w:rPr>
          <w:rFonts w:ascii="宋体" w:eastAsia="宋体" w:hAnsi="宋体" w:cs="宋体" w:hint="eastAsia"/>
          <w:szCs w:val="21"/>
        </w:rPr>
        <w:t>×</w:t>
      </w:r>
      <w:r w:rsidRPr="0069120C">
        <w:rPr>
          <w:rFonts w:ascii="Times New Roman" w:eastAsia="宋体" w:hAnsi="Times New Roman" w:cs="Times New Roman"/>
          <w:szCs w:val="21"/>
        </w:rPr>
        <w:t> </w:t>
      </w:r>
      <w:r w:rsidRPr="0069120C">
        <w:rPr>
          <w:rFonts w:ascii="宋体" w:eastAsia="宋体" w:hAnsi="宋体" w:cs="宋体"/>
          <w:szCs w:val="21"/>
        </w:rPr>
        <w:t xml:space="preserve">CC, </w:t>
      </w:r>
      <w:r w:rsidRPr="0069120C">
        <w:rPr>
          <w:rFonts w:ascii="宋体" w:eastAsia="宋体" w:hAnsi="宋体" w:cs="宋体" w:hint="eastAsia"/>
          <w:szCs w:val="21"/>
        </w:rPr>
        <w:t>≥</w:t>
      </w:r>
      <w:r w:rsidRPr="0069120C">
        <w:rPr>
          <w:rFonts w:ascii="宋体" w:eastAsia="宋体" w:hAnsi="宋体" w:cs="宋体"/>
          <w:szCs w:val="21"/>
        </w:rPr>
        <w:t xml:space="preserve">6.4 μg/mL for DLM and </w:t>
      </w:r>
      <w:r w:rsidRPr="0069120C">
        <w:rPr>
          <w:rFonts w:ascii="宋体" w:eastAsia="宋体" w:hAnsi="宋体" w:cs="宋体" w:hint="eastAsia"/>
          <w:szCs w:val="21"/>
        </w:rPr>
        <w:t xml:space="preserve">≥64 μg/mL for PMD) to both drugs. WGS of 100 randomly selected single colonies </w:t>
      </w:r>
      <w:r w:rsidRPr="0069120C">
        <w:rPr>
          <w:rFonts w:ascii="宋体" w:eastAsia="宋体" w:hAnsi="宋体" w:cs="宋体"/>
          <w:szCs w:val="21"/>
        </w:rPr>
        <w:t xml:space="preserve">revealed that non-synonymous single-nucleotide polymorphisms (SNPs),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loss-of-function (LoF) mutations, and inframe indels all confer high-level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resistance. Of the 111 mutations identified, only six were reported in previous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in vitro selection studies. According to the WHO mutation catalogue, 14 LoF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mutations were identified as resistant mutations.</w:t>
      </w:r>
    </w:p>
    <w:p w:rsidR="0069120C" w:rsidRPr="0069120C" w:rsidRDefault="0069120C" w:rsidP="0069120C">
      <w:pPr>
        <w:rPr>
          <w:rFonts w:ascii="宋体" w:eastAsia="宋体" w:hAnsi="宋体" w:cs="宋体"/>
          <w:szCs w:val="21"/>
        </w:rPr>
      </w:pPr>
      <w:r w:rsidRPr="0069120C">
        <w:rPr>
          <w:rFonts w:ascii="宋体" w:eastAsia="宋体" w:hAnsi="宋体" w:cs="宋体"/>
          <w:b/>
          <w:szCs w:val="21"/>
        </w:rPr>
        <w:t xml:space="preserve">CONCLUSION: </w:t>
      </w:r>
      <w:r w:rsidRPr="0069120C">
        <w:rPr>
          <w:rFonts w:ascii="宋体" w:eastAsia="宋体" w:hAnsi="宋体" w:cs="宋体"/>
          <w:szCs w:val="21"/>
        </w:rPr>
        <w:t xml:space="preserve">In conclusion, in vitro selection demonstrated a high diversity of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 xml:space="preserve">resistance mutations. Most mutations, including SNPs, confer resistance to both </w:t>
      </w:r>
    </w:p>
    <w:p w:rsidR="0069120C" w:rsidRPr="0069120C" w:rsidRDefault="0069120C" w:rsidP="0069120C">
      <w:pPr>
        <w:rPr>
          <w:rFonts w:ascii="宋体" w:eastAsia="宋体" w:hAnsi="宋体" w:cs="宋体"/>
          <w:szCs w:val="21"/>
        </w:rPr>
      </w:pPr>
      <w:r w:rsidRPr="0069120C">
        <w:rPr>
          <w:rFonts w:ascii="宋体" w:eastAsia="宋体" w:hAnsi="宋体" w:cs="宋体"/>
          <w:szCs w:val="21"/>
        </w:rPr>
        <w:t>DLM and PMD.</w:t>
      </w:r>
    </w:p>
    <w:p w:rsidR="0069120C" w:rsidRPr="0069120C" w:rsidRDefault="0069120C" w:rsidP="0069120C">
      <w:pPr>
        <w:rPr>
          <w:rFonts w:ascii="宋体" w:eastAsia="宋体" w:hAnsi="宋体" w:cs="宋体"/>
          <w:szCs w:val="21"/>
        </w:rPr>
      </w:pPr>
    </w:p>
    <w:p w:rsidR="0069120C" w:rsidRPr="0069120C" w:rsidRDefault="0069120C" w:rsidP="0069120C">
      <w:pPr>
        <w:rPr>
          <w:rFonts w:ascii="宋体" w:eastAsia="宋体" w:hAnsi="宋体" w:cs="宋体"/>
          <w:szCs w:val="21"/>
        </w:rPr>
      </w:pPr>
      <w:r w:rsidRPr="0069120C">
        <w:rPr>
          <w:rFonts w:ascii="宋体" w:eastAsia="宋体" w:hAnsi="宋体" w:cs="宋体"/>
          <w:szCs w:val="21"/>
        </w:rPr>
        <w:t>Copyright © 2026. Published by Elsevier Ltd.</w:t>
      </w:r>
    </w:p>
    <w:p w:rsidR="0069120C" w:rsidRPr="0069120C" w:rsidRDefault="0069120C" w:rsidP="0069120C">
      <w:pPr>
        <w:rPr>
          <w:rFonts w:ascii="宋体" w:eastAsia="宋体" w:hAnsi="宋体" w:cs="宋体"/>
          <w:szCs w:val="21"/>
        </w:rPr>
      </w:pPr>
    </w:p>
    <w:p w:rsidR="0069120C" w:rsidRPr="0069120C" w:rsidRDefault="0069120C" w:rsidP="0069120C">
      <w:pPr>
        <w:rPr>
          <w:rFonts w:ascii="宋体" w:eastAsia="宋体" w:hAnsi="宋体" w:cs="宋体"/>
          <w:szCs w:val="21"/>
        </w:rPr>
      </w:pPr>
      <w:r w:rsidRPr="0069120C">
        <w:rPr>
          <w:rFonts w:ascii="宋体" w:eastAsia="宋体" w:hAnsi="宋体" w:cs="宋体"/>
          <w:szCs w:val="21"/>
        </w:rPr>
        <w:t>DOI: 10.1016/j.ijantimicag.2026.107789</w:t>
      </w:r>
    </w:p>
    <w:p w:rsidR="0069120C" w:rsidRPr="0069120C" w:rsidRDefault="0069120C" w:rsidP="0069120C">
      <w:pPr>
        <w:rPr>
          <w:rFonts w:ascii="宋体" w:eastAsia="宋体" w:hAnsi="宋体" w:cs="宋体"/>
          <w:szCs w:val="21"/>
        </w:rPr>
      </w:pPr>
      <w:r w:rsidRPr="0069120C">
        <w:rPr>
          <w:rFonts w:ascii="宋体" w:eastAsia="宋体" w:hAnsi="宋体" w:cs="宋体"/>
          <w:szCs w:val="21"/>
        </w:rPr>
        <w:t>PMID: 41881163</w:t>
      </w:r>
    </w:p>
    <w:p w:rsidR="00F91588" w:rsidRDefault="00F91588" w:rsidP="00F91588">
      <w:pPr>
        <w:pStyle w:val="a3"/>
        <w:rPr>
          <w:rFonts w:hAnsi="宋体" w:cs="宋体"/>
        </w:rPr>
      </w:pPr>
    </w:p>
    <w:p w:rsidR="006438C4" w:rsidRPr="006438C4" w:rsidRDefault="003A5C28" w:rsidP="006438C4">
      <w:pPr>
        <w:rPr>
          <w:rFonts w:ascii="宋体" w:eastAsia="宋体" w:hAnsi="宋体" w:cs="宋体"/>
          <w:b/>
          <w:color w:val="FF0000"/>
          <w:szCs w:val="21"/>
        </w:rPr>
      </w:pPr>
      <w:r>
        <w:rPr>
          <w:rFonts w:ascii="宋体" w:eastAsia="宋体" w:hAnsi="宋体" w:cs="宋体"/>
          <w:b/>
          <w:color w:val="FF0000"/>
          <w:szCs w:val="21"/>
        </w:rPr>
        <w:t>7</w:t>
      </w:r>
      <w:r w:rsidR="006438C4" w:rsidRPr="006438C4">
        <w:rPr>
          <w:rFonts w:ascii="宋体" w:eastAsia="宋体" w:hAnsi="宋体" w:cs="宋体"/>
          <w:b/>
          <w:color w:val="FF0000"/>
          <w:szCs w:val="21"/>
        </w:rPr>
        <w:t>. BMC Public Health. 2026 Mar 23. doi: 10.1186/s12889-025-26138-x. Online ahead of print.</w:t>
      </w:r>
    </w:p>
    <w:p w:rsidR="006438C4" w:rsidRPr="006438C4" w:rsidRDefault="006438C4" w:rsidP="006438C4">
      <w:pPr>
        <w:rPr>
          <w:rFonts w:ascii="宋体" w:eastAsia="宋体" w:hAnsi="宋体" w:cs="宋体"/>
          <w:szCs w:val="21"/>
        </w:rPr>
      </w:pP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The impact of modifiable social determinants on tuberculosis incidence: insights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from a Bayesian spatiotemporal and counterfactual analysis.</w:t>
      </w:r>
    </w:p>
    <w:p w:rsidR="006438C4" w:rsidRPr="006438C4" w:rsidRDefault="006438C4" w:rsidP="006438C4">
      <w:pPr>
        <w:rPr>
          <w:rFonts w:ascii="宋体" w:eastAsia="宋体" w:hAnsi="宋体" w:cs="宋体"/>
          <w:szCs w:val="21"/>
        </w:rPr>
      </w:pP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Jiang H(#)(1)(2), Zhang T(#)(3), Liu J(1)(4), Cao Y(5), Hua Z(6), Zhang R(7),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Liu D(8), Zhang S(1)(2), Qi X(9)(10), Zhuang G(11)(12), Shen M(13)(14)(15)(16).</w:t>
      </w:r>
    </w:p>
    <w:p w:rsidR="006438C4" w:rsidRDefault="006438C4" w:rsidP="006438C4">
      <w:pPr>
        <w:rPr>
          <w:rFonts w:ascii="宋体" w:eastAsia="宋体" w:hAnsi="宋体" w:cs="宋体"/>
          <w:szCs w:val="21"/>
        </w:rPr>
      </w:pPr>
    </w:p>
    <w:p w:rsidR="004C66C1" w:rsidRPr="004C66C1" w:rsidRDefault="004C66C1" w:rsidP="006438C4">
      <w:pPr>
        <w:rPr>
          <w:rFonts w:ascii="宋体" w:eastAsia="宋体" w:hAnsi="宋体" w:cs="宋体"/>
          <w:b/>
          <w:color w:val="0070C0"/>
          <w:szCs w:val="21"/>
        </w:rPr>
      </w:pPr>
      <w:r w:rsidRPr="004C66C1">
        <w:rPr>
          <w:rFonts w:ascii="宋体" w:eastAsia="宋体" w:hAnsi="宋体" w:cs="宋体"/>
          <w:b/>
          <w:color w:val="0070C0"/>
          <w:szCs w:val="21"/>
        </w:rPr>
        <w:lastRenderedPageBreak/>
        <w:t>Hualin Jiang, Tianhua Zhang, Jinli Liu, Yi Cao, Zhongqiu Hua, Rongqiang Zhang, Danmeng Liu, Shaoru Zhang, Xin Qi</w:t>
      </w:r>
      <w:r w:rsidR="009B770E">
        <w:rPr>
          <w:rFonts w:ascii="宋体" w:eastAsia="宋体" w:hAnsi="宋体" w:cs="宋体" w:hint="eastAsia"/>
          <w:b/>
          <w:color w:val="0070C0"/>
          <w:szCs w:val="21"/>
        </w:rPr>
        <w:t>*</w:t>
      </w:r>
      <w:r w:rsidRPr="004C66C1">
        <w:rPr>
          <w:rFonts w:ascii="宋体" w:eastAsia="宋体" w:hAnsi="宋体" w:cs="宋体"/>
          <w:b/>
          <w:color w:val="0070C0"/>
          <w:szCs w:val="21"/>
        </w:rPr>
        <w:t>, Guihua Zhuang</w:t>
      </w:r>
      <w:r w:rsidR="009B770E">
        <w:rPr>
          <w:rFonts w:ascii="宋体" w:eastAsia="宋体" w:hAnsi="宋体" w:cs="宋体" w:hint="eastAsia"/>
          <w:b/>
          <w:color w:val="0070C0"/>
          <w:szCs w:val="21"/>
        </w:rPr>
        <w:t>*</w:t>
      </w:r>
      <w:r w:rsidRPr="004C66C1">
        <w:rPr>
          <w:rFonts w:ascii="宋体" w:eastAsia="宋体" w:hAnsi="宋体" w:cs="宋体"/>
          <w:b/>
          <w:color w:val="0070C0"/>
          <w:szCs w:val="21"/>
        </w:rPr>
        <w:t>, Mingwang Shen</w:t>
      </w:r>
      <w:r w:rsidR="009B770E">
        <w:rPr>
          <w:rFonts w:ascii="宋体" w:eastAsia="宋体" w:hAnsi="宋体" w:cs="宋体" w:hint="eastAsia"/>
          <w:b/>
          <w:color w:val="0070C0"/>
          <w:szCs w:val="21"/>
        </w:rPr>
        <w:t>*</w:t>
      </w:r>
    </w:p>
    <w:p w:rsidR="004C66C1" w:rsidRPr="009B770E" w:rsidRDefault="009B770E" w:rsidP="006438C4">
      <w:pPr>
        <w:rPr>
          <w:rFonts w:ascii="宋体" w:eastAsia="宋体" w:hAnsi="宋体" w:cs="宋体"/>
          <w:b/>
          <w:color w:val="0070C0"/>
          <w:szCs w:val="21"/>
        </w:rPr>
      </w:pPr>
      <w:r w:rsidRPr="009B770E">
        <w:rPr>
          <w:rFonts w:ascii="宋体" w:eastAsia="宋体" w:hAnsi="宋体" w:cs="宋体"/>
          <w:b/>
          <w:color w:val="0070C0"/>
          <w:szCs w:val="21"/>
        </w:rPr>
        <w:t>*Corresponding authors. E-mail addresses: mingwangshen521@xjtu.edu.cn (Mingwang Shen); zhuanggh@mail.xjtu.edu.cn (Guihua Zhuang); xin.qi@xjtu.edu.cn (Xin Qi).</w:t>
      </w:r>
    </w:p>
    <w:p w:rsidR="004C66C1" w:rsidRPr="006438C4" w:rsidRDefault="004C66C1" w:rsidP="006438C4">
      <w:pPr>
        <w:rPr>
          <w:rFonts w:ascii="宋体" w:eastAsia="宋体" w:hAnsi="宋体" w:cs="宋体"/>
          <w:szCs w:val="21"/>
        </w:rPr>
      </w:pPr>
    </w:p>
    <w:p w:rsidR="006438C4" w:rsidRPr="006438C4" w:rsidRDefault="006438C4" w:rsidP="006438C4">
      <w:pPr>
        <w:rPr>
          <w:rFonts w:ascii="宋体" w:eastAsia="宋体" w:hAnsi="宋体" w:cs="宋体"/>
          <w:szCs w:val="21"/>
        </w:rPr>
      </w:pPr>
      <w:r w:rsidRPr="006438C4">
        <w:rPr>
          <w:rFonts w:ascii="宋体" w:eastAsia="宋体" w:hAnsi="宋体" w:cs="宋体"/>
          <w:szCs w:val="21"/>
        </w:rPr>
        <w:t>Author information:</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(1)China-Australia Joint Research Center for Infectious Diseases, School of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Public Health, Xi'an Jiaotong University Health Science Center, Xi'an, 710061,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Shaanxi, PR China.</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(2)Key Laboratory for Disease Prevention and Control and Health Promotion of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Shaanxi Province, Xi'an, 710061, Shaanxi, PR China.</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(3)Shaanxi Provincial Centre for Disease Control and Prevention, Xi'an, 710054,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Shaanxi, PR China.</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(4)Department of Endocrinology, the First Affiliated Hospital of Xi'an Jiaotong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University, Xi'an Jiaotong University, Xi'an, 710061, Shaanxi, PR China.</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(5)Department of Vascular Surgery, the First Affiliated Hospital of Xi'an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Jiaotong University, Xi'an Jiaotong University, Xi'an, 710061, Shaanxi, PR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China.</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(6)Wuxi Early Intervention Center for Children with Special Needs, Wuxi, 214000,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Jiangsu, PR China.</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(7)School of Public Health, Shaanxi University of Chinese Medicine, Xianyang,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712046, PR China.</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(8)Translational Medicine Center, Northwest Women's and Children's Hospital,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Xi'an, 710061, Shaanxi, PR China.</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(9)China-Australia Joint Research Center for Infectious Diseases, School of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Public Health, Xi'an Jiaotong University Health Science Center, Xi'an, 710061,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Shaanxi, PR China. xin.qi@xjtu.edu.cn.</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(10)Global Health Institute, Xi'an Jiaotong University Health Science Center,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Xi'an, 710061, Shaanxi, PR China. xin.qi@xjtu.edu.cn.</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(11)China-Australia Joint Research Center for Infectious Diseases, School of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Public Health, Xi'an Jiaotong University Health Science Center, Xi'an, 710061,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Shaanxi, PR China. zhuanggh@mail.xjtu.edu.cn.</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(12)Key Laboratory for Disease Prevention and Control and Health Promotion of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Shaanxi Province, Xi'an, 710061, Shaanxi, PR China. zhuanggh@mail.xjtu.edu.cn.</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(13)China-Australia Joint Research Center for Infectious Diseases, School of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Public Health, Xi'an Jiaotong University Health Science Center, Xi'an, 710061,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Shaanxi, PR China. mingwangshen521@xjtu.edu.cn.</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(14)Key Laboratory for Disease Prevention and Control and Health Promotion of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Shaanxi Province, Xi'an, 710061, Shaanxi, PR China. mingwangshen521@xjtu.edu.cn.</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(15)The Interdisciplinary Center for Mathematics and Life Sciences, School of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Mathematics and Statistics, Xi'an Jiaotong University, Xi'an, 710049, Shaanxi,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PR China. mingwangshen521@xjtu.edu.cn.</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(16)Key Laboratory of Environment and Genes Related to Diseases (Xi'an Jiaotong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University), Ministry of Education, Xi'an, 710061, Shaanxi, PR China. </w:t>
      </w:r>
    </w:p>
    <w:p w:rsidR="006438C4" w:rsidRPr="006438C4" w:rsidRDefault="006438C4" w:rsidP="006438C4">
      <w:pPr>
        <w:rPr>
          <w:rFonts w:ascii="宋体" w:eastAsia="宋体" w:hAnsi="宋体" w:cs="宋体"/>
          <w:szCs w:val="21"/>
        </w:rPr>
      </w:pPr>
      <w:r w:rsidRPr="006438C4">
        <w:rPr>
          <w:rFonts w:ascii="宋体" w:eastAsia="宋体" w:hAnsi="宋体" w:cs="宋体"/>
          <w:szCs w:val="21"/>
        </w:rPr>
        <w:lastRenderedPageBreak/>
        <w:t>mingwangshen521@xjtu.edu.cn.</w:t>
      </w:r>
    </w:p>
    <w:p w:rsidR="006438C4" w:rsidRPr="006438C4" w:rsidRDefault="006438C4" w:rsidP="006438C4">
      <w:pPr>
        <w:rPr>
          <w:rFonts w:ascii="宋体" w:eastAsia="宋体" w:hAnsi="宋体" w:cs="宋体"/>
          <w:szCs w:val="21"/>
        </w:rPr>
      </w:pPr>
      <w:r w:rsidRPr="006438C4">
        <w:rPr>
          <w:rFonts w:ascii="宋体" w:eastAsia="宋体" w:hAnsi="宋体" w:cs="宋体"/>
          <w:szCs w:val="21"/>
        </w:rPr>
        <w:t>(#)Contributed equally</w:t>
      </w:r>
    </w:p>
    <w:p w:rsidR="006438C4" w:rsidRPr="006438C4" w:rsidRDefault="006438C4" w:rsidP="006438C4">
      <w:pPr>
        <w:rPr>
          <w:rFonts w:ascii="宋体" w:eastAsia="宋体" w:hAnsi="宋体" w:cs="宋体"/>
          <w:szCs w:val="21"/>
        </w:rPr>
      </w:pPr>
    </w:p>
    <w:p w:rsidR="00507AA1" w:rsidRPr="00507AA1" w:rsidRDefault="00507AA1" w:rsidP="00507AA1">
      <w:pPr>
        <w:rPr>
          <w:rFonts w:ascii="宋体" w:eastAsia="宋体" w:hAnsi="宋体" w:cs="宋体"/>
          <w:szCs w:val="21"/>
        </w:rPr>
      </w:pPr>
      <w:r w:rsidRPr="00D133AC">
        <w:rPr>
          <w:rFonts w:ascii="宋体" w:eastAsia="宋体" w:hAnsi="宋体" w:cs="宋体"/>
          <w:b/>
          <w:szCs w:val="21"/>
        </w:rPr>
        <w:t>Background:</w:t>
      </w:r>
      <w:r w:rsidRPr="00507AA1">
        <w:rPr>
          <w:rFonts w:ascii="宋体" w:eastAsia="宋体" w:hAnsi="宋体" w:cs="宋体"/>
          <w:szCs w:val="21"/>
        </w:rPr>
        <w:t xml:space="preserve"> Addressing social determinants is c</w:t>
      </w:r>
      <w:r w:rsidR="00D133AC">
        <w:rPr>
          <w:rFonts w:ascii="宋体" w:eastAsia="宋体" w:hAnsi="宋体" w:cs="宋体"/>
          <w:szCs w:val="21"/>
        </w:rPr>
        <w:t xml:space="preserve">ritical to achieving </w:t>
      </w:r>
      <w:r w:rsidRPr="00507AA1">
        <w:rPr>
          <w:rFonts w:ascii="宋体" w:eastAsia="宋体" w:hAnsi="宋体" w:cs="宋体"/>
          <w:szCs w:val="21"/>
        </w:rPr>
        <w:t>the End TB Strategy targets. Howev</w:t>
      </w:r>
      <w:r w:rsidR="00D133AC">
        <w:rPr>
          <w:rFonts w:ascii="宋体" w:eastAsia="宋体" w:hAnsi="宋体" w:cs="宋体"/>
          <w:szCs w:val="21"/>
        </w:rPr>
        <w:t xml:space="preserve">er, the impact of tuberculosis </w:t>
      </w:r>
      <w:r w:rsidRPr="00507AA1">
        <w:rPr>
          <w:rFonts w:ascii="宋体" w:eastAsia="宋体" w:hAnsi="宋体" w:cs="宋体"/>
          <w:szCs w:val="21"/>
        </w:rPr>
        <w:t>(TB) programmatic indicators amenab</w:t>
      </w:r>
      <w:r w:rsidR="00D133AC">
        <w:rPr>
          <w:rFonts w:ascii="宋体" w:eastAsia="宋体" w:hAnsi="宋体" w:cs="宋体"/>
          <w:szCs w:val="21"/>
        </w:rPr>
        <w:t xml:space="preserve">le to short-term interventions </w:t>
      </w:r>
      <w:r w:rsidRPr="00507AA1">
        <w:rPr>
          <w:rFonts w:ascii="宋体" w:eastAsia="宋体" w:hAnsi="宋体" w:cs="宋体"/>
          <w:szCs w:val="21"/>
        </w:rPr>
        <w:t>on TB incidence remains under</w:t>
      </w:r>
      <w:r w:rsidR="00D133AC">
        <w:rPr>
          <w:rFonts w:ascii="宋体" w:eastAsia="宋体" w:hAnsi="宋体" w:cs="宋体"/>
          <w:szCs w:val="21"/>
        </w:rPr>
        <w:t xml:space="preserve">explored. We aimed to identify </w:t>
      </w:r>
      <w:r w:rsidRPr="00507AA1">
        <w:rPr>
          <w:rFonts w:ascii="宋体" w:eastAsia="宋体" w:hAnsi="宋体" w:cs="宋体"/>
          <w:szCs w:val="21"/>
        </w:rPr>
        <w:t xml:space="preserve">modifiable social determinants and evaluate their impact on TB </w:t>
      </w:r>
    </w:p>
    <w:p w:rsidR="009B770E" w:rsidRDefault="00507AA1" w:rsidP="00507AA1">
      <w:pPr>
        <w:rPr>
          <w:rFonts w:ascii="宋体" w:eastAsia="宋体" w:hAnsi="宋体" w:cs="宋体"/>
          <w:szCs w:val="21"/>
        </w:rPr>
      </w:pPr>
      <w:r w:rsidRPr="00507AA1">
        <w:rPr>
          <w:rFonts w:ascii="宋体" w:eastAsia="宋体" w:hAnsi="宋体" w:cs="宋体"/>
          <w:szCs w:val="21"/>
        </w:rPr>
        <w:t>incidence in different risk-specific areas.</w:t>
      </w:r>
    </w:p>
    <w:p w:rsidR="009B770E" w:rsidRDefault="00D133AC" w:rsidP="006438C4">
      <w:pPr>
        <w:rPr>
          <w:rFonts w:ascii="宋体" w:eastAsia="宋体" w:hAnsi="宋体" w:cs="宋体"/>
          <w:szCs w:val="21"/>
        </w:rPr>
      </w:pPr>
      <w:r w:rsidRPr="00D133AC">
        <w:rPr>
          <w:rFonts w:ascii="宋体" w:eastAsia="宋体" w:hAnsi="宋体" w:cs="宋体"/>
          <w:b/>
          <w:szCs w:val="21"/>
        </w:rPr>
        <w:t xml:space="preserve">Methods: </w:t>
      </w:r>
      <w:r w:rsidRPr="00D133AC">
        <w:rPr>
          <w:rFonts w:ascii="宋体" w:eastAsia="宋体" w:hAnsi="宋体" w:cs="宋体"/>
          <w:szCs w:val="21"/>
        </w:rPr>
        <w:t>We compiled individua</w:t>
      </w:r>
      <w:r>
        <w:rPr>
          <w:rFonts w:ascii="宋体" w:eastAsia="宋体" w:hAnsi="宋体" w:cs="宋体"/>
          <w:szCs w:val="21"/>
        </w:rPr>
        <w:t xml:space="preserve">l-level surveillance data on </w:t>
      </w:r>
      <w:r w:rsidRPr="00D133AC">
        <w:rPr>
          <w:rFonts w:ascii="宋体" w:eastAsia="宋体" w:hAnsi="宋体" w:cs="宋体"/>
          <w:szCs w:val="21"/>
        </w:rPr>
        <w:t xml:space="preserve">reported pulmonary TB (PTB) cases and </w:t>
      </w:r>
      <w:r>
        <w:rPr>
          <w:rFonts w:ascii="宋体" w:eastAsia="宋体" w:hAnsi="宋体" w:cs="宋体"/>
          <w:szCs w:val="21"/>
        </w:rPr>
        <w:t xml:space="preserve">county-level data on </w:t>
      </w:r>
      <w:r w:rsidRPr="00D133AC">
        <w:rPr>
          <w:rFonts w:ascii="宋体" w:eastAsia="宋体" w:hAnsi="宋体" w:cs="宋体"/>
          <w:szCs w:val="21"/>
        </w:rPr>
        <w:t>social determinants between 2011 and</w:t>
      </w:r>
      <w:r w:rsidR="006134BF">
        <w:rPr>
          <w:rFonts w:ascii="宋体" w:eastAsia="宋体" w:hAnsi="宋体" w:cs="宋体"/>
          <w:szCs w:val="21"/>
        </w:rPr>
        <w:t xml:space="preserve"> 2018 across 108 counties in </w:t>
      </w:r>
      <w:r w:rsidRPr="00D133AC">
        <w:rPr>
          <w:rFonts w:ascii="宋体" w:eastAsia="宋体" w:hAnsi="宋体" w:cs="宋体"/>
          <w:szCs w:val="21"/>
        </w:rPr>
        <w:t>Shaanxi Province, China. A B</w:t>
      </w:r>
      <w:r>
        <w:rPr>
          <w:rFonts w:ascii="宋体" w:eastAsia="宋体" w:hAnsi="宋体" w:cs="宋体"/>
          <w:szCs w:val="21"/>
        </w:rPr>
        <w:t xml:space="preserve">ayesian spatiotemporal model </w:t>
      </w:r>
      <w:r w:rsidRPr="00D133AC">
        <w:rPr>
          <w:rFonts w:ascii="宋体" w:eastAsia="宋体" w:hAnsi="宋体" w:cs="宋体"/>
          <w:szCs w:val="21"/>
        </w:rPr>
        <w:t>quantified associations between P</w:t>
      </w:r>
      <w:r>
        <w:rPr>
          <w:rFonts w:ascii="宋体" w:eastAsia="宋体" w:hAnsi="宋体" w:cs="宋体"/>
          <w:szCs w:val="21"/>
        </w:rPr>
        <w:t xml:space="preserve">TB incidence rate and social </w:t>
      </w:r>
      <w:r w:rsidRPr="00D133AC">
        <w:rPr>
          <w:rFonts w:ascii="宋体" w:eastAsia="宋体" w:hAnsi="宋体" w:cs="宋体"/>
          <w:szCs w:val="21"/>
        </w:rPr>
        <w:t>determinants. Model-estimated relative r</w:t>
      </w:r>
      <w:r>
        <w:rPr>
          <w:rFonts w:ascii="宋体" w:eastAsia="宋体" w:hAnsi="宋体" w:cs="宋体"/>
          <w:szCs w:val="21"/>
        </w:rPr>
        <w:t xml:space="preserve">isks (RRs; x-axis) and their </w:t>
      </w:r>
      <w:r w:rsidRPr="00D133AC">
        <w:rPr>
          <w:rFonts w:ascii="宋体" w:eastAsia="宋体" w:hAnsi="宋体" w:cs="宋体"/>
          <w:szCs w:val="21"/>
        </w:rPr>
        <w:t xml:space="preserve">annual percentage change (APC; y-axis) </w:t>
      </w:r>
      <w:r>
        <w:rPr>
          <w:rFonts w:ascii="宋体" w:eastAsia="宋体" w:hAnsi="宋体" w:cs="宋体"/>
          <w:szCs w:val="21"/>
        </w:rPr>
        <w:t xml:space="preserve">were integrated to construct </w:t>
      </w:r>
      <w:r w:rsidRPr="00D133AC">
        <w:rPr>
          <w:rFonts w:ascii="宋体" w:eastAsia="宋体" w:hAnsi="宋体" w:cs="宋体"/>
          <w:szCs w:val="21"/>
        </w:rPr>
        <w:t>an RR–APC plane diagram for classif</w:t>
      </w:r>
      <w:r>
        <w:rPr>
          <w:rFonts w:ascii="宋体" w:eastAsia="宋体" w:hAnsi="宋体" w:cs="宋体"/>
          <w:szCs w:val="21"/>
        </w:rPr>
        <w:t xml:space="preserve">ying different risk-specific </w:t>
      </w:r>
      <w:r w:rsidRPr="00D133AC">
        <w:rPr>
          <w:rFonts w:ascii="宋体" w:eastAsia="宋体" w:hAnsi="宋体" w:cs="宋体"/>
          <w:szCs w:val="21"/>
        </w:rPr>
        <w:t>counties. Counterfactual analysis esti</w:t>
      </w:r>
      <w:r>
        <w:rPr>
          <w:rFonts w:ascii="宋体" w:eastAsia="宋体" w:hAnsi="宋体" w:cs="宋体"/>
          <w:szCs w:val="21"/>
        </w:rPr>
        <w:t xml:space="preserve">mated potential reduction in </w:t>
      </w:r>
      <w:r w:rsidRPr="00D133AC">
        <w:rPr>
          <w:rFonts w:ascii="宋体" w:eastAsia="宋体" w:hAnsi="宋体" w:cs="宋体"/>
          <w:szCs w:val="21"/>
        </w:rPr>
        <w:t>PTB incidence rate if the referral a</w:t>
      </w:r>
      <w:r>
        <w:rPr>
          <w:rFonts w:ascii="宋体" w:eastAsia="宋体" w:hAnsi="宋体" w:cs="宋体"/>
          <w:szCs w:val="21"/>
        </w:rPr>
        <w:t xml:space="preserve">nd tracing percentage for PTB </w:t>
      </w:r>
      <w:r w:rsidRPr="00D133AC">
        <w:rPr>
          <w:rFonts w:ascii="宋体" w:eastAsia="宋体" w:hAnsi="宋体" w:cs="宋体"/>
          <w:szCs w:val="21"/>
        </w:rPr>
        <w:t xml:space="preserve"> patients and suspected cases or</w:t>
      </w:r>
      <w:r>
        <w:rPr>
          <w:rFonts w:ascii="宋体" w:eastAsia="宋体" w:hAnsi="宋体" w:cs="宋体"/>
          <w:szCs w:val="21"/>
        </w:rPr>
        <w:t xml:space="preserve"> the percentage of PTB cases </w:t>
      </w:r>
      <w:r w:rsidRPr="00D133AC">
        <w:rPr>
          <w:rFonts w:ascii="宋体" w:eastAsia="宋体" w:hAnsi="宋体" w:cs="宋体"/>
          <w:szCs w:val="21"/>
        </w:rPr>
        <w:t>confirmed bacteriologically in these counties were increased to 2018 provincial benchmarks.</w:t>
      </w:r>
    </w:p>
    <w:p w:rsidR="009B770E" w:rsidRDefault="006134BF" w:rsidP="006438C4">
      <w:pPr>
        <w:rPr>
          <w:rFonts w:ascii="宋体" w:eastAsia="宋体" w:hAnsi="宋体" w:cs="宋体"/>
          <w:szCs w:val="21"/>
        </w:rPr>
      </w:pPr>
      <w:r w:rsidRPr="006134BF">
        <w:rPr>
          <w:rFonts w:ascii="宋体" w:eastAsia="宋体" w:hAnsi="宋体" w:cs="宋体"/>
          <w:b/>
          <w:szCs w:val="21"/>
        </w:rPr>
        <w:t xml:space="preserve">Results: </w:t>
      </w:r>
      <w:r w:rsidRPr="006134BF">
        <w:rPr>
          <w:rFonts w:ascii="宋体" w:eastAsia="宋体" w:hAnsi="宋体" w:cs="宋体"/>
          <w:szCs w:val="21"/>
        </w:rPr>
        <w:t>Five social determinants were sig</w:t>
      </w:r>
      <w:r>
        <w:rPr>
          <w:rFonts w:ascii="宋体" w:eastAsia="宋体" w:hAnsi="宋体" w:cs="宋体"/>
          <w:szCs w:val="21"/>
        </w:rPr>
        <w:t xml:space="preserve">nificantly associated with </w:t>
      </w:r>
      <w:r w:rsidRPr="006134BF">
        <w:rPr>
          <w:rFonts w:ascii="宋体" w:eastAsia="宋体" w:hAnsi="宋体" w:cs="宋体"/>
          <w:szCs w:val="21"/>
        </w:rPr>
        <w:t>PTB incidence rate. A 1% increas</w:t>
      </w:r>
      <w:r>
        <w:rPr>
          <w:rFonts w:ascii="宋体" w:eastAsia="宋体" w:hAnsi="宋体" w:cs="宋体"/>
          <w:szCs w:val="21"/>
        </w:rPr>
        <w:t xml:space="preserve">e in the referral and tracing </w:t>
      </w:r>
      <w:r w:rsidRPr="006134BF">
        <w:rPr>
          <w:rFonts w:ascii="宋体" w:eastAsia="宋体" w:hAnsi="宋体" w:cs="宋体"/>
          <w:szCs w:val="21"/>
        </w:rPr>
        <w:t>percentage for PTB patients and suspec</w:t>
      </w:r>
      <w:r>
        <w:rPr>
          <w:rFonts w:ascii="宋体" w:eastAsia="宋体" w:hAnsi="宋体" w:cs="宋体"/>
          <w:szCs w:val="21"/>
        </w:rPr>
        <w:t xml:space="preserve">ted cases, per capita housing </w:t>
      </w:r>
      <w:r w:rsidRPr="006134BF">
        <w:rPr>
          <w:rFonts w:ascii="宋体" w:eastAsia="宋体" w:hAnsi="宋体" w:cs="宋体"/>
          <w:szCs w:val="21"/>
        </w:rPr>
        <w:t>area, and the percentage of PTB case</w:t>
      </w:r>
      <w:r>
        <w:rPr>
          <w:rFonts w:ascii="宋体" w:eastAsia="宋体" w:hAnsi="宋体" w:cs="宋体"/>
          <w:szCs w:val="21"/>
        </w:rPr>
        <w:t xml:space="preserve">s confirmed bacteriologically </w:t>
      </w:r>
      <w:r w:rsidRPr="006134BF">
        <w:rPr>
          <w:rFonts w:ascii="宋体" w:eastAsia="宋体" w:hAnsi="宋体" w:cs="宋体"/>
          <w:szCs w:val="21"/>
        </w:rPr>
        <w:t>corresponded to reductions in PTB in</w:t>
      </w:r>
      <w:r>
        <w:rPr>
          <w:rFonts w:ascii="宋体" w:eastAsia="宋体" w:hAnsi="宋体" w:cs="宋体"/>
          <w:szCs w:val="21"/>
        </w:rPr>
        <w:t xml:space="preserve">cidence rate of 0.39%, 0.39%, </w:t>
      </w:r>
      <w:r w:rsidRPr="006134BF">
        <w:rPr>
          <w:rFonts w:ascii="宋体" w:eastAsia="宋体" w:hAnsi="宋体" w:cs="宋体"/>
          <w:szCs w:val="21"/>
        </w:rPr>
        <w:t xml:space="preserve">and 0.04%, respectively. In contrast, a </w:t>
      </w:r>
      <w:r>
        <w:rPr>
          <w:rFonts w:ascii="宋体" w:eastAsia="宋体" w:hAnsi="宋体" w:cs="宋体"/>
          <w:szCs w:val="21"/>
        </w:rPr>
        <w:t xml:space="preserve">1% increase in the percentage </w:t>
      </w:r>
      <w:r w:rsidRPr="006134BF">
        <w:rPr>
          <w:rFonts w:ascii="宋体" w:eastAsia="宋体" w:hAnsi="宋体" w:cs="宋体"/>
          <w:szCs w:val="21"/>
        </w:rPr>
        <w:t>of population aged ≥50 years and in</w:t>
      </w:r>
      <w:r>
        <w:rPr>
          <w:rFonts w:ascii="宋体" w:eastAsia="宋体" w:hAnsi="宋体" w:cs="宋体"/>
          <w:szCs w:val="21"/>
        </w:rPr>
        <w:t xml:space="preserve"> the percentage of illiterate </w:t>
      </w:r>
      <w:r w:rsidRPr="006134BF">
        <w:rPr>
          <w:rFonts w:ascii="宋体" w:eastAsia="宋体" w:hAnsi="宋体" w:cs="宋体"/>
          <w:szCs w:val="21"/>
        </w:rPr>
        <w:t xml:space="preserve">population was associated with </w:t>
      </w:r>
      <w:r>
        <w:rPr>
          <w:rFonts w:ascii="宋体" w:eastAsia="宋体" w:hAnsi="宋体" w:cs="宋体"/>
          <w:szCs w:val="21"/>
        </w:rPr>
        <w:t xml:space="preserve">increases of 0.35% and 0.07%, </w:t>
      </w:r>
      <w:r w:rsidRPr="006134BF">
        <w:rPr>
          <w:rFonts w:ascii="宋体" w:eastAsia="宋体" w:hAnsi="宋体" w:cs="宋体"/>
          <w:szCs w:val="21"/>
        </w:rPr>
        <w:t>respectively. The RR–APC plane diagr</w:t>
      </w:r>
      <w:r>
        <w:rPr>
          <w:rFonts w:ascii="宋体" w:eastAsia="宋体" w:hAnsi="宋体" w:cs="宋体"/>
          <w:szCs w:val="21"/>
        </w:rPr>
        <w:t xml:space="preserve">am identified three types of </w:t>
      </w:r>
      <w:r w:rsidRPr="006134BF">
        <w:rPr>
          <w:rFonts w:ascii="宋体" w:eastAsia="宋体" w:hAnsi="宋体" w:cs="宋体"/>
          <w:szCs w:val="21"/>
        </w:rPr>
        <w:t>risk areas: four counties in Anka</w:t>
      </w:r>
      <w:r>
        <w:rPr>
          <w:rFonts w:ascii="宋体" w:eastAsia="宋体" w:hAnsi="宋体" w:cs="宋体"/>
          <w:szCs w:val="21"/>
        </w:rPr>
        <w:t xml:space="preserve">ng Municipality with rapidly </w:t>
      </w:r>
      <w:r w:rsidRPr="006134BF">
        <w:rPr>
          <w:rFonts w:ascii="宋体" w:eastAsia="宋体" w:hAnsi="宋体" w:cs="宋体"/>
          <w:szCs w:val="21"/>
        </w:rPr>
        <w:t>escalating risks, three counties</w:t>
      </w:r>
      <w:r>
        <w:rPr>
          <w:rFonts w:ascii="宋体" w:eastAsia="宋体" w:hAnsi="宋体" w:cs="宋体"/>
          <w:szCs w:val="21"/>
        </w:rPr>
        <w:t xml:space="preserve"> in Yulin Municipalities with </w:t>
      </w:r>
      <w:r w:rsidRPr="006134BF">
        <w:rPr>
          <w:rFonts w:ascii="宋体" w:eastAsia="宋体" w:hAnsi="宋体" w:cs="宋体"/>
          <w:szCs w:val="21"/>
        </w:rPr>
        <w:t xml:space="preserve"> persistently high risks, and three newly emerging high-risk counties in Ankang and Shangluo Municipalit</w:t>
      </w:r>
      <w:r>
        <w:rPr>
          <w:rFonts w:ascii="宋体" w:eastAsia="宋体" w:hAnsi="宋体" w:cs="宋体"/>
          <w:szCs w:val="21"/>
        </w:rPr>
        <w:t xml:space="preserve">ies. Counterfactual analysis </w:t>
      </w:r>
      <w:r w:rsidRPr="006134BF">
        <w:rPr>
          <w:rFonts w:ascii="宋体" w:eastAsia="宋体" w:hAnsi="宋体" w:cs="宋体"/>
          <w:szCs w:val="21"/>
        </w:rPr>
        <w:t>suggested that increasing the referral a</w:t>
      </w:r>
      <w:r>
        <w:rPr>
          <w:rFonts w:ascii="宋体" w:eastAsia="宋体" w:hAnsi="宋体" w:cs="宋体"/>
          <w:szCs w:val="21"/>
        </w:rPr>
        <w:t xml:space="preserve">nd tracing percentage to 94% </w:t>
      </w:r>
      <w:r w:rsidRPr="006134BF">
        <w:rPr>
          <w:rFonts w:ascii="宋体" w:eastAsia="宋体" w:hAnsi="宋体" w:cs="宋体"/>
          <w:szCs w:val="21"/>
        </w:rPr>
        <w:t>could reduce PTB incidence rate by 9</w:t>
      </w:r>
      <w:r>
        <w:rPr>
          <w:rFonts w:ascii="宋体" w:eastAsia="宋体" w:hAnsi="宋体" w:cs="宋体"/>
          <w:szCs w:val="21"/>
        </w:rPr>
        <w:t xml:space="preserve">.24/100,000 to 38.54/100,000 </w:t>
      </w:r>
      <w:r w:rsidRPr="006134BF">
        <w:rPr>
          <w:rFonts w:ascii="宋体" w:eastAsia="宋体" w:hAnsi="宋体" w:cs="宋体"/>
          <w:szCs w:val="21"/>
        </w:rPr>
        <w:t>(relative reductions of 8.49% to 28.06%) across</w:t>
      </w:r>
      <w:r>
        <w:rPr>
          <w:rFonts w:ascii="宋体" w:eastAsia="宋体" w:hAnsi="宋体" w:cs="宋体"/>
          <w:szCs w:val="21"/>
        </w:rPr>
        <w:t xml:space="preserve"> different risk </w:t>
      </w:r>
      <w:r w:rsidRPr="006134BF">
        <w:rPr>
          <w:rFonts w:ascii="宋体" w:eastAsia="宋体" w:hAnsi="宋体" w:cs="宋体"/>
          <w:szCs w:val="21"/>
        </w:rPr>
        <w:t>specific counties, and simultaneous im</w:t>
      </w:r>
      <w:r>
        <w:rPr>
          <w:rFonts w:ascii="宋体" w:eastAsia="宋体" w:hAnsi="宋体" w:cs="宋体"/>
          <w:szCs w:val="21"/>
        </w:rPr>
        <w:t xml:space="preserve">provement in both indicators </w:t>
      </w:r>
      <w:r w:rsidRPr="006134BF">
        <w:rPr>
          <w:rFonts w:ascii="宋体" w:eastAsia="宋体" w:hAnsi="宋体" w:cs="宋体"/>
          <w:szCs w:val="21"/>
        </w:rPr>
        <w:t>could achieve reductions of 10.48/100</w:t>
      </w:r>
      <w:r>
        <w:rPr>
          <w:rFonts w:ascii="宋体" w:eastAsia="宋体" w:hAnsi="宋体" w:cs="宋体"/>
          <w:szCs w:val="21"/>
        </w:rPr>
        <w:t xml:space="preserve">,000 to 38.99/100,000 (9.62% </w:t>
      </w:r>
      <w:r w:rsidRPr="006134BF">
        <w:rPr>
          <w:rFonts w:ascii="宋体" w:eastAsia="宋体" w:hAnsi="宋体" w:cs="宋体"/>
          <w:szCs w:val="21"/>
        </w:rPr>
        <w:t>to 28.38%).</w:t>
      </w:r>
    </w:p>
    <w:p w:rsidR="009B770E" w:rsidRDefault="008C145D" w:rsidP="006438C4">
      <w:pPr>
        <w:rPr>
          <w:rFonts w:ascii="宋体" w:eastAsia="宋体" w:hAnsi="宋体" w:cs="宋体"/>
          <w:szCs w:val="21"/>
        </w:rPr>
      </w:pPr>
      <w:r w:rsidRPr="008C145D">
        <w:rPr>
          <w:rFonts w:ascii="宋体" w:eastAsia="宋体" w:hAnsi="宋体" w:cs="宋体"/>
          <w:b/>
          <w:szCs w:val="21"/>
        </w:rPr>
        <w:t>Conclusion:</w:t>
      </w:r>
      <w:r w:rsidRPr="008C145D">
        <w:rPr>
          <w:rFonts w:ascii="宋体" w:eastAsia="宋体" w:hAnsi="宋体" w:cs="宋体"/>
          <w:szCs w:val="21"/>
        </w:rPr>
        <w:t xml:space="preserve"> The referral and tracing</w:t>
      </w:r>
      <w:r>
        <w:rPr>
          <w:rFonts w:ascii="宋体" w:eastAsia="宋体" w:hAnsi="宋体" w:cs="宋体"/>
          <w:szCs w:val="21"/>
        </w:rPr>
        <w:t xml:space="preserve"> percentage for PTB patients </w:t>
      </w:r>
      <w:r w:rsidRPr="008C145D">
        <w:rPr>
          <w:rFonts w:ascii="宋体" w:eastAsia="宋体" w:hAnsi="宋体" w:cs="宋体"/>
          <w:szCs w:val="21"/>
        </w:rPr>
        <w:t>and suspected cases and the perce</w:t>
      </w:r>
      <w:r>
        <w:rPr>
          <w:rFonts w:ascii="宋体" w:eastAsia="宋体" w:hAnsi="宋体" w:cs="宋体"/>
          <w:szCs w:val="21"/>
        </w:rPr>
        <w:t xml:space="preserve">ntage of PTB cases confirmed </w:t>
      </w:r>
      <w:r w:rsidRPr="008C145D">
        <w:rPr>
          <w:rFonts w:ascii="宋体" w:eastAsia="宋体" w:hAnsi="宋体" w:cs="宋体"/>
          <w:szCs w:val="21"/>
        </w:rPr>
        <w:t>bacteriologically are modifiable social determinants on TB incidence rate. Strengthening the effective</w:t>
      </w:r>
      <w:r>
        <w:rPr>
          <w:rFonts w:ascii="宋体" w:eastAsia="宋体" w:hAnsi="宋体" w:cs="宋体"/>
          <w:szCs w:val="21"/>
        </w:rPr>
        <w:t xml:space="preserve">ness of referral and tracing </w:t>
      </w:r>
      <w:r w:rsidRPr="008C145D">
        <w:rPr>
          <w:rFonts w:ascii="宋体" w:eastAsia="宋体" w:hAnsi="宋体" w:cs="宋体"/>
          <w:szCs w:val="21"/>
        </w:rPr>
        <w:t>mechanisms and expanding bacteriological diagnostic capacity across risk areas may substantially re</w:t>
      </w:r>
      <w:r>
        <w:rPr>
          <w:rFonts w:ascii="宋体" w:eastAsia="宋体" w:hAnsi="宋体" w:cs="宋体"/>
          <w:szCs w:val="21"/>
        </w:rPr>
        <w:t xml:space="preserve">duce TB burden and accelerate </w:t>
      </w:r>
      <w:r w:rsidRPr="008C145D">
        <w:rPr>
          <w:rFonts w:ascii="宋体" w:eastAsia="宋体" w:hAnsi="宋体" w:cs="宋体"/>
          <w:szCs w:val="21"/>
        </w:rPr>
        <w:t>progress towards End TB Strategy targets.</w:t>
      </w:r>
    </w:p>
    <w:p w:rsidR="009B770E" w:rsidRDefault="009B770E" w:rsidP="006438C4">
      <w:pPr>
        <w:rPr>
          <w:rFonts w:ascii="宋体" w:eastAsia="宋体" w:hAnsi="宋体" w:cs="宋体"/>
          <w:szCs w:val="21"/>
        </w:rPr>
      </w:pPr>
    </w:p>
    <w:p w:rsidR="006438C4" w:rsidRPr="006438C4" w:rsidRDefault="006438C4" w:rsidP="006438C4">
      <w:pPr>
        <w:rPr>
          <w:rFonts w:ascii="宋体" w:eastAsia="宋体" w:hAnsi="宋体" w:cs="宋体"/>
          <w:szCs w:val="21"/>
        </w:rPr>
      </w:pPr>
      <w:r w:rsidRPr="006438C4">
        <w:rPr>
          <w:rFonts w:ascii="宋体" w:eastAsia="宋体" w:hAnsi="宋体" w:cs="宋体"/>
          <w:szCs w:val="21"/>
        </w:rPr>
        <w:t>DOI: 10.1186/s12889-025-26138-x</w:t>
      </w:r>
    </w:p>
    <w:p w:rsidR="006438C4" w:rsidRPr="006438C4" w:rsidRDefault="006438C4" w:rsidP="006438C4">
      <w:pPr>
        <w:rPr>
          <w:rFonts w:ascii="宋体" w:eastAsia="宋体" w:hAnsi="宋体" w:cs="宋体"/>
          <w:szCs w:val="21"/>
        </w:rPr>
      </w:pPr>
      <w:r w:rsidRPr="006438C4">
        <w:rPr>
          <w:rFonts w:ascii="宋体" w:eastAsia="宋体" w:hAnsi="宋体" w:cs="宋体"/>
          <w:szCs w:val="21"/>
        </w:rPr>
        <w:t>PMID: 41872888</w:t>
      </w:r>
    </w:p>
    <w:p w:rsidR="006438C4" w:rsidRPr="006438C4" w:rsidRDefault="006438C4" w:rsidP="006438C4">
      <w:pPr>
        <w:rPr>
          <w:rFonts w:ascii="宋体" w:eastAsia="宋体" w:hAnsi="宋体" w:cs="宋体"/>
          <w:szCs w:val="21"/>
        </w:rPr>
      </w:pPr>
    </w:p>
    <w:p w:rsidR="006438C4" w:rsidRPr="006438C4" w:rsidRDefault="003A5C28" w:rsidP="006438C4">
      <w:pPr>
        <w:rPr>
          <w:rFonts w:ascii="宋体" w:eastAsia="宋体" w:hAnsi="宋体" w:cs="宋体"/>
          <w:b/>
          <w:color w:val="FF0000"/>
          <w:szCs w:val="21"/>
        </w:rPr>
      </w:pPr>
      <w:r>
        <w:rPr>
          <w:rFonts w:ascii="宋体" w:eastAsia="宋体" w:hAnsi="宋体" w:cs="宋体"/>
          <w:b/>
          <w:color w:val="FF0000"/>
          <w:szCs w:val="21"/>
        </w:rPr>
        <w:t>8</w:t>
      </w:r>
      <w:r w:rsidR="006438C4" w:rsidRPr="006438C4">
        <w:rPr>
          <w:rFonts w:ascii="宋体" w:eastAsia="宋体" w:hAnsi="宋体" w:cs="宋体"/>
          <w:b/>
          <w:color w:val="FF0000"/>
          <w:szCs w:val="21"/>
        </w:rPr>
        <w:t xml:space="preserve">. BMC Public Health. 2026 Mar 23. doi: 10.1186/s12889-026-27113-w. Online ahead </w:t>
      </w:r>
      <w:r w:rsidR="006438C4" w:rsidRPr="006438C4">
        <w:rPr>
          <w:rFonts w:ascii="宋体" w:eastAsia="宋体" w:hAnsi="宋体" w:cs="宋体"/>
          <w:b/>
          <w:color w:val="FF0000"/>
          <w:szCs w:val="21"/>
        </w:rPr>
        <w:lastRenderedPageBreak/>
        <w:t>of print.</w:t>
      </w:r>
    </w:p>
    <w:p w:rsidR="006438C4" w:rsidRPr="006438C4" w:rsidRDefault="006438C4" w:rsidP="006438C4">
      <w:pPr>
        <w:rPr>
          <w:rFonts w:ascii="宋体" w:eastAsia="宋体" w:hAnsi="宋体" w:cs="宋体"/>
          <w:szCs w:val="21"/>
        </w:rPr>
      </w:pP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Tuberculosis infection and related factors among 15-17 years old teenagers in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Eastern China.</w:t>
      </w:r>
    </w:p>
    <w:p w:rsidR="006438C4" w:rsidRPr="006438C4" w:rsidRDefault="006438C4" w:rsidP="006438C4">
      <w:pPr>
        <w:rPr>
          <w:rFonts w:ascii="宋体" w:eastAsia="宋体" w:hAnsi="宋体" w:cs="宋体"/>
          <w:szCs w:val="21"/>
        </w:rPr>
      </w:pPr>
    </w:p>
    <w:p w:rsidR="006438C4" w:rsidRPr="006438C4" w:rsidRDefault="006438C4" w:rsidP="006438C4">
      <w:pPr>
        <w:rPr>
          <w:rFonts w:ascii="宋体" w:eastAsia="宋体" w:hAnsi="宋体" w:cs="宋体"/>
          <w:szCs w:val="21"/>
        </w:rPr>
      </w:pPr>
      <w:r w:rsidRPr="006438C4">
        <w:rPr>
          <w:rFonts w:ascii="宋体" w:eastAsia="宋体" w:hAnsi="宋体" w:cs="宋体"/>
          <w:szCs w:val="21"/>
        </w:rPr>
        <w:t>Chen C(#)(1), Liu J(#)(2)(3), Hu X(3), Shao Y(1), Liu Q(1), Miao C(4), Zhu L(5).</w:t>
      </w:r>
    </w:p>
    <w:p w:rsidR="006438C4" w:rsidRDefault="006438C4" w:rsidP="006438C4">
      <w:pPr>
        <w:rPr>
          <w:rFonts w:ascii="宋体" w:eastAsia="宋体" w:hAnsi="宋体" w:cs="宋体"/>
          <w:szCs w:val="21"/>
        </w:rPr>
      </w:pPr>
    </w:p>
    <w:p w:rsidR="00444D11" w:rsidRPr="00AA5981" w:rsidRDefault="00AA5981" w:rsidP="006438C4">
      <w:pPr>
        <w:rPr>
          <w:rFonts w:ascii="宋体" w:eastAsia="宋体" w:hAnsi="宋体" w:cs="宋体"/>
          <w:b/>
          <w:color w:val="0070C0"/>
          <w:szCs w:val="21"/>
        </w:rPr>
      </w:pPr>
      <w:r w:rsidRPr="00AA5981">
        <w:rPr>
          <w:rFonts w:ascii="宋体" w:eastAsia="宋体" w:hAnsi="宋体" w:cs="宋体"/>
          <w:b/>
          <w:color w:val="0070C0"/>
          <w:szCs w:val="21"/>
        </w:rPr>
        <w:t>Cheng Chen, Jiongya Liu, Xinsong Hu, Yan Shao, Qiao Liu, Changdong Miao &amp; Limei Zhu</w:t>
      </w:r>
      <w:r w:rsidRPr="00AA5981">
        <w:rPr>
          <w:rFonts w:ascii="宋体" w:eastAsia="宋体" w:hAnsi="宋体" w:cs="宋体" w:hint="eastAsia"/>
          <w:b/>
          <w:color w:val="0070C0"/>
          <w:szCs w:val="21"/>
        </w:rPr>
        <w:t>*</w:t>
      </w:r>
    </w:p>
    <w:p w:rsidR="00444D11" w:rsidRPr="00AA5981" w:rsidRDefault="00AA5981" w:rsidP="006438C4">
      <w:pPr>
        <w:rPr>
          <w:rFonts w:ascii="宋体" w:eastAsia="宋体" w:hAnsi="宋体" w:cs="宋体"/>
          <w:b/>
          <w:color w:val="0070C0"/>
          <w:szCs w:val="21"/>
        </w:rPr>
      </w:pPr>
      <w:r w:rsidRPr="00AA5981">
        <w:rPr>
          <w:rFonts w:ascii="宋体" w:eastAsia="宋体" w:hAnsi="宋体" w:cs="宋体"/>
          <w:b/>
          <w:color w:val="0070C0"/>
          <w:szCs w:val="21"/>
        </w:rPr>
        <w:t>*Correspondence: Limei Zhu</w:t>
      </w:r>
      <w:r w:rsidRPr="00AA5981">
        <w:rPr>
          <w:rFonts w:ascii="宋体" w:eastAsia="宋体" w:hAnsi="宋体" w:cs="宋体" w:hint="eastAsia"/>
          <w:b/>
          <w:color w:val="0070C0"/>
          <w:szCs w:val="21"/>
        </w:rPr>
        <w:t>，</w:t>
      </w:r>
      <w:r w:rsidRPr="00AA5981">
        <w:rPr>
          <w:rFonts w:ascii="宋体" w:eastAsia="宋体" w:hAnsi="宋体" w:cs="宋体"/>
          <w:b/>
          <w:color w:val="0070C0"/>
          <w:szCs w:val="21"/>
        </w:rPr>
        <w:t>jsjkmck@163.com</w:t>
      </w:r>
    </w:p>
    <w:p w:rsidR="00444D11" w:rsidRDefault="00444D11" w:rsidP="006438C4">
      <w:pPr>
        <w:rPr>
          <w:rFonts w:ascii="宋体" w:eastAsia="宋体" w:hAnsi="宋体" w:cs="宋体"/>
          <w:szCs w:val="21"/>
        </w:rPr>
      </w:pPr>
    </w:p>
    <w:p w:rsidR="006438C4" w:rsidRPr="006438C4" w:rsidRDefault="006438C4" w:rsidP="006438C4">
      <w:pPr>
        <w:rPr>
          <w:rFonts w:ascii="宋体" w:eastAsia="宋体" w:hAnsi="宋体" w:cs="宋体"/>
          <w:szCs w:val="21"/>
        </w:rPr>
      </w:pPr>
      <w:r w:rsidRPr="006438C4">
        <w:rPr>
          <w:rFonts w:ascii="宋体" w:eastAsia="宋体" w:hAnsi="宋体" w:cs="宋体"/>
          <w:szCs w:val="21"/>
        </w:rPr>
        <w:t>Author information:</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(1)Department of Chronic Communicable Disease, Center for Disease Control and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Prevention of Jiangsu Province, Nanjing, China.</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(2)Department of Chronic Disease, Center for Disease Control and Prevention of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Jingjiang, Taizhou, China.</w:t>
      </w:r>
    </w:p>
    <w:p w:rsidR="006438C4" w:rsidRPr="006438C4" w:rsidRDefault="006438C4" w:rsidP="006438C4">
      <w:pPr>
        <w:rPr>
          <w:rFonts w:ascii="宋体" w:eastAsia="宋体" w:hAnsi="宋体" w:cs="宋体"/>
          <w:szCs w:val="21"/>
        </w:rPr>
      </w:pPr>
      <w:r w:rsidRPr="006438C4">
        <w:rPr>
          <w:rFonts w:ascii="宋体" w:eastAsia="宋体" w:hAnsi="宋体" w:cs="宋体"/>
          <w:szCs w:val="21"/>
        </w:rPr>
        <w:t>(3)School of Public Health, Nanjing Medical University, Nanjing, China.</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(4)Department of Chronic Communicable Disease, Center for Disease Control and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Prevention of Taizhou City, Taizhou, China.</w:t>
      </w:r>
    </w:p>
    <w:p w:rsidR="006438C4" w:rsidRPr="006438C4" w:rsidRDefault="006438C4" w:rsidP="006438C4">
      <w:pPr>
        <w:rPr>
          <w:rFonts w:ascii="宋体" w:eastAsia="宋体" w:hAnsi="宋体" w:cs="宋体"/>
          <w:szCs w:val="21"/>
        </w:rPr>
      </w:pPr>
      <w:r w:rsidRPr="006438C4">
        <w:rPr>
          <w:rFonts w:ascii="宋体" w:eastAsia="宋体" w:hAnsi="宋体" w:cs="宋体"/>
          <w:szCs w:val="21"/>
        </w:rPr>
        <w:t xml:space="preserve">(5)Department of Chronic Communicable Disease, Center for Disease Control and </w:t>
      </w:r>
    </w:p>
    <w:p w:rsidR="006438C4" w:rsidRPr="006438C4" w:rsidRDefault="006438C4" w:rsidP="006438C4">
      <w:pPr>
        <w:rPr>
          <w:rFonts w:ascii="宋体" w:eastAsia="宋体" w:hAnsi="宋体" w:cs="宋体"/>
          <w:szCs w:val="21"/>
        </w:rPr>
      </w:pPr>
      <w:r w:rsidRPr="006438C4">
        <w:rPr>
          <w:rFonts w:ascii="宋体" w:eastAsia="宋体" w:hAnsi="宋体" w:cs="宋体"/>
          <w:szCs w:val="21"/>
        </w:rPr>
        <w:t>Prevention of Jiangsu Province, Nanjing, China. jsjkmck@163.com.</w:t>
      </w:r>
    </w:p>
    <w:p w:rsidR="006438C4" w:rsidRPr="006438C4" w:rsidRDefault="006438C4" w:rsidP="006438C4">
      <w:pPr>
        <w:rPr>
          <w:rFonts w:ascii="宋体" w:eastAsia="宋体" w:hAnsi="宋体" w:cs="宋体"/>
          <w:szCs w:val="21"/>
        </w:rPr>
      </w:pPr>
      <w:r w:rsidRPr="006438C4">
        <w:rPr>
          <w:rFonts w:ascii="宋体" w:eastAsia="宋体" w:hAnsi="宋体" w:cs="宋体"/>
          <w:szCs w:val="21"/>
        </w:rPr>
        <w:t>(#)Contributed equally</w:t>
      </w:r>
    </w:p>
    <w:p w:rsidR="006438C4" w:rsidRDefault="006438C4" w:rsidP="006438C4">
      <w:pPr>
        <w:rPr>
          <w:rFonts w:ascii="宋体" w:eastAsia="宋体" w:hAnsi="宋体" w:cs="宋体"/>
          <w:szCs w:val="21"/>
        </w:rPr>
      </w:pPr>
    </w:p>
    <w:p w:rsidR="00BF3DD5" w:rsidRPr="00BF3DD5" w:rsidRDefault="00BF3DD5" w:rsidP="006438C4">
      <w:pPr>
        <w:rPr>
          <w:rFonts w:ascii="宋体" w:eastAsia="宋体" w:hAnsi="宋体" w:cs="宋体"/>
          <w:szCs w:val="21"/>
        </w:rPr>
      </w:pPr>
      <w:r w:rsidRPr="00BF3DD5">
        <w:rPr>
          <w:rFonts w:ascii="宋体" w:eastAsia="宋体" w:hAnsi="宋体" w:cs="宋体"/>
          <w:b/>
          <w:szCs w:val="21"/>
        </w:rPr>
        <w:t>Introduction:</w:t>
      </w:r>
      <w:r w:rsidRPr="00BF3DD5">
        <w:rPr>
          <w:rFonts w:ascii="宋体" w:eastAsia="宋体" w:hAnsi="宋体" w:cs="宋体"/>
          <w:szCs w:val="21"/>
        </w:rPr>
        <w:t xml:space="preserve"> Tuberculosis infection (TBI) is a great barrier to tuberculosis control. Previous large-scale study had revealed that the TBI rate was between 13% and 20% for the general population in China. However, there is no large sample size study to evaluate the prevalence of TBI among teenagers. Therefore, it is important to investigate the strength of TBI and explore associated factors among senior high middle school freshmen with a large sample size in eastern China</w:t>
      </w:r>
      <w:r>
        <w:rPr>
          <w:rFonts w:ascii="宋体" w:eastAsia="宋体" w:hAnsi="宋体" w:cs="宋体"/>
          <w:szCs w:val="21"/>
        </w:rPr>
        <w:t>.</w:t>
      </w:r>
    </w:p>
    <w:p w:rsidR="00BF3DD5" w:rsidRDefault="00BF3DD5" w:rsidP="006438C4">
      <w:pPr>
        <w:rPr>
          <w:rFonts w:ascii="宋体" w:eastAsia="宋体" w:hAnsi="宋体" w:cs="宋体"/>
          <w:szCs w:val="21"/>
        </w:rPr>
      </w:pPr>
      <w:r w:rsidRPr="00BF3DD5">
        <w:rPr>
          <w:rFonts w:ascii="宋体" w:eastAsia="宋体" w:hAnsi="宋体" w:cs="宋体"/>
          <w:b/>
          <w:szCs w:val="21"/>
        </w:rPr>
        <w:t>Methods:</w:t>
      </w:r>
      <w:r w:rsidRPr="00BF3DD5">
        <w:rPr>
          <w:rFonts w:ascii="宋体" w:eastAsia="宋体" w:hAnsi="宋体" w:cs="宋体"/>
          <w:szCs w:val="21"/>
        </w:rPr>
        <w:t xml:space="preserve"> A total of 30011 students, of senior high middle school in Taizhou city, China aged between 15-17 years old, were asked for health examination and TBI testing using ESAT6-CFP10 (C-TST) assay. Both univariate and multivariate logistic regression analyses were employed to evaluate potential risk factors for TBI.</w:t>
      </w:r>
    </w:p>
    <w:p w:rsidR="00BF3DD5" w:rsidRDefault="00BF3DD5" w:rsidP="00BF3DD5">
      <w:pPr>
        <w:rPr>
          <w:rFonts w:ascii="宋体" w:eastAsia="宋体" w:hAnsi="宋体" w:cs="宋体"/>
          <w:szCs w:val="21"/>
        </w:rPr>
      </w:pPr>
      <w:r w:rsidRPr="00BF3DD5">
        <w:rPr>
          <w:rFonts w:ascii="宋体" w:eastAsia="宋体" w:hAnsi="宋体" w:cs="宋体"/>
          <w:b/>
          <w:szCs w:val="21"/>
        </w:rPr>
        <w:t xml:space="preserve">Results: </w:t>
      </w:r>
      <w:r w:rsidRPr="00BF3DD5">
        <w:rPr>
          <w:rFonts w:ascii="宋体" w:eastAsia="宋体" w:hAnsi="宋体" w:cs="宋体"/>
          <w:szCs w:val="21"/>
        </w:rPr>
        <w:t>The study included 22,109 teenagers aged 15-17 years from 65 senior middle schools, and the TBI rate was 0.76% (95%CI, 0.65% -0.88%). The multivariate analysis showed that non-Han ethnicity (OR=4.21, 95%CI: 1.49-11.87, P=0.01), BCG scar (OR=0.52, 95%CI: 0.30-0.91, P=0.02), and family history of tuberculosi</w:t>
      </w:r>
      <w:r>
        <w:rPr>
          <w:rFonts w:ascii="宋体" w:eastAsia="宋体" w:hAnsi="宋体" w:cs="宋体"/>
          <w:szCs w:val="21"/>
        </w:rPr>
        <w:t xml:space="preserve">s (OR=7.75, 95%CI: 2.44-24.57, </w:t>
      </w:r>
      <w:r w:rsidRPr="00BF3DD5">
        <w:rPr>
          <w:rFonts w:ascii="宋体" w:eastAsia="宋体" w:hAnsi="宋体" w:cs="宋体"/>
          <w:szCs w:val="21"/>
        </w:rPr>
        <w:t>P&lt;0.01) were signi</w:t>
      </w:r>
      <w:r>
        <w:rPr>
          <w:rFonts w:ascii="宋体" w:eastAsia="宋体" w:hAnsi="宋体" w:cs="宋体"/>
          <w:szCs w:val="21"/>
        </w:rPr>
        <w:t xml:space="preserve">ficantly </w:t>
      </w:r>
      <w:r w:rsidRPr="00BF3DD5">
        <w:rPr>
          <w:rFonts w:ascii="宋体" w:eastAsia="宋体" w:hAnsi="宋体" w:cs="宋体"/>
          <w:szCs w:val="21"/>
        </w:rPr>
        <w:t>associated with TBI in senior high middle school freshmen (Table 3).</w:t>
      </w:r>
    </w:p>
    <w:p w:rsidR="00BF3DD5" w:rsidRPr="006438C4" w:rsidRDefault="00BF3DD5" w:rsidP="00BF3DD5">
      <w:pPr>
        <w:rPr>
          <w:rFonts w:ascii="宋体" w:eastAsia="宋体" w:hAnsi="宋体" w:cs="宋体"/>
          <w:szCs w:val="21"/>
        </w:rPr>
      </w:pPr>
      <w:r w:rsidRPr="00BF3DD5">
        <w:rPr>
          <w:rFonts w:ascii="宋体" w:eastAsia="宋体" w:hAnsi="宋体" w:cs="宋体"/>
          <w:b/>
          <w:szCs w:val="21"/>
        </w:rPr>
        <w:t xml:space="preserve">Conclusion: </w:t>
      </w:r>
      <w:r w:rsidRPr="00BF3DD5">
        <w:rPr>
          <w:rFonts w:ascii="宋体" w:eastAsia="宋体" w:hAnsi="宋体" w:cs="宋体"/>
          <w:szCs w:val="21"/>
        </w:rPr>
        <w:t>Our results indicated the prevalence of TBI a</w:t>
      </w:r>
      <w:r>
        <w:rPr>
          <w:rFonts w:ascii="宋体" w:eastAsia="宋体" w:hAnsi="宋体" w:cs="宋体"/>
          <w:szCs w:val="21"/>
        </w:rPr>
        <w:t xml:space="preserve">mong teenage students was low. </w:t>
      </w:r>
      <w:r w:rsidRPr="00BF3DD5">
        <w:rPr>
          <w:rFonts w:ascii="宋体" w:eastAsia="宋体" w:hAnsi="宋体" w:cs="宋体"/>
          <w:szCs w:val="21"/>
        </w:rPr>
        <w:t>BCG vaccination was associated with a lower ri</w:t>
      </w:r>
      <w:r>
        <w:rPr>
          <w:rFonts w:ascii="宋体" w:eastAsia="宋体" w:hAnsi="宋体" w:cs="宋体"/>
          <w:szCs w:val="21"/>
        </w:rPr>
        <w:t xml:space="preserve">sk of TBI. In contrast, family </w:t>
      </w:r>
      <w:r w:rsidRPr="00BF3DD5">
        <w:rPr>
          <w:rFonts w:ascii="宋体" w:eastAsia="宋体" w:hAnsi="宋体" w:cs="宋体"/>
          <w:szCs w:val="21"/>
        </w:rPr>
        <w:t xml:space="preserve">history of tuberculosis and non-Han ethnicity </w:t>
      </w:r>
      <w:r>
        <w:rPr>
          <w:rFonts w:ascii="宋体" w:eastAsia="宋体" w:hAnsi="宋体" w:cs="宋体"/>
          <w:szCs w:val="21"/>
        </w:rPr>
        <w:t xml:space="preserve">were associated with increased </w:t>
      </w:r>
      <w:r w:rsidRPr="00BF3DD5">
        <w:rPr>
          <w:rFonts w:ascii="宋体" w:eastAsia="宋体" w:hAnsi="宋体" w:cs="宋体"/>
          <w:szCs w:val="21"/>
        </w:rPr>
        <w:t>risk of TBI for students in the eastern area of Ch</w:t>
      </w:r>
      <w:r>
        <w:rPr>
          <w:rFonts w:ascii="宋体" w:eastAsia="宋体" w:hAnsi="宋体" w:cs="宋体"/>
          <w:szCs w:val="21"/>
        </w:rPr>
        <w:t xml:space="preserve">ina. Targeting risk groups for </w:t>
      </w:r>
      <w:r w:rsidRPr="00BF3DD5">
        <w:rPr>
          <w:rFonts w:ascii="宋体" w:eastAsia="宋体" w:hAnsi="宋体" w:cs="宋体"/>
          <w:szCs w:val="21"/>
        </w:rPr>
        <w:t>TBI testing would benefit the implementation of preventive measures.</w:t>
      </w:r>
    </w:p>
    <w:p w:rsidR="00BF3DD5" w:rsidRDefault="00BF3DD5" w:rsidP="006438C4">
      <w:pPr>
        <w:rPr>
          <w:rFonts w:ascii="宋体" w:eastAsia="宋体" w:hAnsi="宋体" w:cs="宋体"/>
          <w:szCs w:val="21"/>
        </w:rPr>
      </w:pPr>
    </w:p>
    <w:p w:rsidR="006438C4" w:rsidRPr="006438C4" w:rsidRDefault="006438C4" w:rsidP="006438C4">
      <w:pPr>
        <w:rPr>
          <w:rFonts w:ascii="宋体" w:eastAsia="宋体" w:hAnsi="宋体" w:cs="宋体"/>
          <w:szCs w:val="21"/>
        </w:rPr>
      </w:pPr>
      <w:r w:rsidRPr="006438C4">
        <w:rPr>
          <w:rFonts w:ascii="宋体" w:eastAsia="宋体" w:hAnsi="宋体" w:cs="宋体"/>
          <w:szCs w:val="21"/>
        </w:rPr>
        <w:t>DOI: 10.1186/s12889-026-27113-w</w:t>
      </w:r>
    </w:p>
    <w:p w:rsidR="006438C4" w:rsidRPr="006438C4" w:rsidRDefault="006438C4" w:rsidP="006438C4">
      <w:pPr>
        <w:rPr>
          <w:rFonts w:ascii="宋体" w:eastAsia="宋体" w:hAnsi="宋体" w:cs="宋体"/>
          <w:szCs w:val="21"/>
        </w:rPr>
      </w:pPr>
      <w:r w:rsidRPr="006438C4">
        <w:rPr>
          <w:rFonts w:ascii="宋体" w:eastAsia="宋体" w:hAnsi="宋体" w:cs="宋体"/>
          <w:szCs w:val="21"/>
        </w:rPr>
        <w:t>PMID: 41872777</w:t>
      </w:r>
    </w:p>
    <w:p w:rsidR="006438C4" w:rsidRPr="006438C4" w:rsidRDefault="006438C4" w:rsidP="006438C4">
      <w:pPr>
        <w:rPr>
          <w:rFonts w:ascii="宋体" w:eastAsia="宋体" w:hAnsi="宋体" w:cs="宋体"/>
          <w:szCs w:val="21"/>
        </w:rPr>
      </w:pPr>
    </w:p>
    <w:p w:rsidR="004935C4" w:rsidRPr="004935C4" w:rsidRDefault="003A5C28" w:rsidP="004935C4">
      <w:pPr>
        <w:rPr>
          <w:rFonts w:ascii="宋体" w:eastAsia="宋体" w:hAnsi="宋体" w:cs="宋体"/>
          <w:b/>
          <w:color w:val="FF0000"/>
          <w:szCs w:val="21"/>
        </w:rPr>
      </w:pPr>
      <w:r>
        <w:rPr>
          <w:rFonts w:ascii="宋体" w:eastAsia="宋体" w:hAnsi="宋体" w:cs="宋体"/>
          <w:b/>
          <w:color w:val="FF0000"/>
          <w:szCs w:val="21"/>
        </w:rPr>
        <w:t>9</w:t>
      </w:r>
      <w:r w:rsidR="004935C4" w:rsidRPr="004935C4">
        <w:rPr>
          <w:rFonts w:ascii="宋体" w:eastAsia="宋体" w:hAnsi="宋体" w:cs="宋体"/>
          <w:b/>
          <w:color w:val="FF0000"/>
          <w:szCs w:val="21"/>
        </w:rPr>
        <w:t>. Sci Rep. 2026 Mar 23. doi: 10.1038/s41598-026-44422-7. Online ahead of print.</w:t>
      </w:r>
    </w:p>
    <w:p w:rsidR="004935C4" w:rsidRPr="004935C4" w:rsidRDefault="004935C4" w:rsidP="004935C4">
      <w:pPr>
        <w:rPr>
          <w:rFonts w:ascii="宋体" w:eastAsia="宋体" w:hAnsi="宋体" w:cs="宋体"/>
          <w:szCs w:val="21"/>
        </w:rPr>
      </w:pPr>
    </w:p>
    <w:p w:rsidR="004935C4" w:rsidRPr="004935C4" w:rsidRDefault="004935C4" w:rsidP="004935C4">
      <w:pPr>
        <w:rPr>
          <w:rFonts w:ascii="宋体" w:eastAsia="宋体" w:hAnsi="宋体" w:cs="宋体"/>
          <w:szCs w:val="21"/>
        </w:rPr>
      </w:pPr>
      <w:r w:rsidRPr="004935C4">
        <w:rPr>
          <w:rFonts w:ascii="宋体" w:eastAsia="宋体" w:hAnsi="宋体" w:cs="宋体"/>
          <w:szCs w:val="21"/>
        </w:rPr>
        <w:t xml:space="preserve">Integrated platform for linezolid combinations against rifampicin-resistant </w:t>
      </w:r>
    </w:p>
    <w:p w:rsidR="004935C4" w:rsidRPr="004935C4" w:rsidRDefault="004935C4" w:rsidP="004935C4">
      <w:pPr>
        <w:rPr>
          <w:rFonts w:ascii="宋体" w:eastAsia="宋体" w:hAnsi="宋体" w:cs="宋体"/>
          <w:szCs w:val="21"/>
        </w:rPr>
      </w:pPr>
      <w:r w:rsidRPr="004935C4">
        <w:rPr>
          <w:rFonts w:ascii="宋体" w:eastAsia="宋体" w:hAnsi="宋体" w:cs="宋体"/>
          <w:szCs w:val="21"/>
        </w:rPr>
        <w:t xml:space="preserve">Mycobacterium tuberculosis: synergy, macrophage apoptosis, and immune </w:t>
      </w:r>
    </w:p>
    <w:p w:rsidR="004935C4" w:rsidRPr="004935C4" w:rsidRDefault="004935C4" w:rsidP="004935C4">
      <w:pPr>
        <w:rPr>
          <w:rFonts w:ascii="宋体" w:eastAsia="宋体" w:hAnsi="宋体" w:cs="宋体"/>
          <w:szCs w:val="21"/>
        </w:rPr>
      </w:pPr>
      <w:r w:rsidRPr="004935C4">
        <w:rPr>
          <w:rFonts w:ascii="宋体" w:eastAsia="宋体" w:hAnsi="宋体" w:cs="宋体"/>
          <w:szCs w:val="21"/>
        </w:rPr>
        <w:t>modulation.</w:t>
      </w:r>
    </w:p>
    <w:p w:rsidR="004935C4" w:rsidRPr="004935C4" w:rsidRDefault="004935C4" w:rsidP="004935C4">
      <w:pPr>
        <w:rPr>
          <w:rFonts w:ascii="宋体" w:eastAsia="宋体" w:hAnsi="宋体" w:cs="宋体"/>
          <w:szCs w:val="21"/>
        </w:rPr>
      </w:pPr>
    </w:p>
    <w:p w:rsidR="004935C4" w:rsidRPr="004935C4" w:rsidRDefault="004935C4" w:rsidP="004935C4">
      <w:pPr>
        <w:rPr>
          <w:rFonts w:ascii="宋体" w:eastAsia="宋体" w:hAnsi="宋体" w:cs="宋体"/>
          <w:szCs w:val="21"/>
        </w:rPr>
      </w:pPr>
      <w:r w:rsidRPr="004935C4">
        <w:rPr>
          <w:rFonts w:ascii="宋体" w:eastAsia="宋体" w:hAnsi="宋体" w:cs="宋体"/>
          <w:szCs w:val="21"/>
        </w:rPr>
        <w:t>Cui D(1), Li N(2), Ren X(2).</w:t>
      </w:r>
    </w:p>
    <w:p w:rsidR="004935C4" w:rsidRDefault="004935C4" w:rsidP="004935C4">
      <w:pPr>
        <w:rPr>
          <w:rFonts w:ascii="宋体" w:eastAsia="宋体" w:hAnsi="宋体" w:cs="宋体"/>
          <w:szCs w:val="21"/>
        </w:rPr>
      </w:pPr>
    </w:p>
    <w:p w:rsidR="00672EC4" w:rsidRPr="00BC22CA" w:rsidRDefault="00672EC4" w:rsidP="004935C4">
      <w:pPr>
        <w:rPr>
          <w:rFonts w:ascii="宋体" w:eastAsia="宋体" w:hAnsi="宋体" w:cs="宋体"/>
          <w:b/>
          <w:color w:val="0070C0"/>
          <w:szCs w:val="21"/>
        </w:rPr>
      </w:pPr>
      <w:r w:rsidRPr="00BC22CA">
        <w:rPr>
          <w:rFonts w:ascii="宋体" w:eastAsia="宋体" w:hAnsi="宋体" w:cs="宋体"/>
          <w:b/>
          <w:color w:val="0070C0"/>
          <w:szCs w:val="21"/>
        </w:rPr>
        <w:t>Dan Cui</w:t>
      </w:r>
      <w:r w:rsidR="00BC22CA" w:rsidRPr="00BC22CA">
        <w:rPr>
          <w:rFonts w:ascii="宋体" w:eastAsia="宋体" w:hAnsi="宋体" w:cs="宋体"/>
          <w:b/>
          <w:color w:val="0070C0"/>
          <w:szCs w:val="21"/>
        </w:rPr>
        <w:t>*</w:t>
      </w:r>
      <w:r w:rsidRPr="00BC22CA">
        <w:rPr>
          <w:rFonts w:ascii="宋体" w:eastAsia="宋体" w:hAnsi="宋体" w:cs="宋体"/>
          <w:b/>
          <w:color w:val="0070C0"/>
          <w:szCs w:val="21"/>
        </w:rPr>
        <w:t>, Na Li, Xinxin Ren</w:t>
      </w:r>
    </w:p>
    <w:p w:rsidR="00672EC4" w:rsidRPr="00BC22CA" w:rsidRDefault="00672EC4" w:rsidP="004935C4">
      <w:pPr>
        <w:rPr>
          <w:rFonts w:ascii="宋体" w:eastAsia="宋体" w:hAnsi="宋体" w:cs="宋体"/>
          <w:b/>
          <w:color w:val="0070C0"/>
          <w:szCs w:val="21"/>
        </w:rPr>
      </w:pPr>
      <w:r w:rsidRPr="00BC22CA">
        <w:rPr>
          <w:rFonts w:ascii="宋体" w:eastAsia="宋体" w:hAnsi="宋体" w:cs="宋体"/>
          <w:b/>
          <w:color w:val="0070C0"/>
          <w:szCs w:val="21"/>
        </w:rPr>
        <w:t>*Corresponding Author: Dan Cui. Email: DanCui6982@163.com</w:t>
      </w:r>
    </w:p>
    <w:p w:rsidR="00672EC4" w:rsidRDefault="00672EC4" w:rsidP="004935C4">
      <w:pPr>
        <w:rPr>
          <w:rFonts w:ascii="宋体" w:eastAsia="宋体" w:hAnsi="宋体" w:cs="宋体"/>
          <w:szCs w:val="21"/>
        </w:rPr>
      </w:pPr>
    </w:p>
    <w:p w:rsidR="004935C4" w:rsidRPr="004935C4" w:rsidRDefault="004935C4" w:rsidP="004935C4">
      <w:pPr>
        <w:rPr>
          <w:rFonts w:ascii="宋体" w:eastAsia="宋体" w:hAnsi="宋体" w:cs="宋体"/>
          <w:szCs w:val="21"/>
        </w:rPr>
      </w:pPr>
      <w:r w:rsidRPr="004935C4">
        <w:rPr>
          <w:rFonts w:ascii="宋体" w:eastAsia="宋体" w:hAnsi="宋体" w:cs="宋体"/>
          <w:szCs w:val="21"/>
        </w:rPr>
        <w:t>Author information:</w:t>
      </w:r>
    </w:p>
    <w:p w:rsidR="004935C4" w:rsidRPr="004935C4" w:rsidRDefault="004935C4" w:rsidP="004935C4">
      <w:pPr>
        <w:rPr>
          <w:rFonts w:ascii="宋体" w:eastAsia="宋体" w:hAnsi="宋体" w:cs="宋体"/>
          <w:szCs w:val="21"/>
        </w:rPr>
      </w:pPr>
      <w:r w:rsidRPr="004935C4">
        <w:rPr>
          <w:rFonts w:ascii="宋体" w:eastAsia="宋体" w:hAnsi="宋体" w:cs="宋体"/>
          <w:szCs w:val="21"/>
        </w:rPr>
        <w:t xml:space="preserve">(1)Department of Tuberculosis, Hebei Provincial Key Laboratory of Pulmonary </w:t>
      </w:r>
    </w:p>
    <w:p w:rsidR="004935C4" w:rsidRPr="004935C4" w:rsidRDefault="004935C4" w:rsidP="004935C4">
      <w:pPr>
        <w:rPr>
          <w:rFonts w:ascii="宋体" w:eastAsia="宋体" w:hAnsi="宋体" w:cs="宋体"/>
          <w:szCs w:val="21"/>
        </w:rPr>
      </w:pPr>
      <w:r w:rsidRPr="004935C4">
        <w:rPr>
          <w:rFonts w:ascii="宋体" w:eastAsia="宋体" w:hAnsi="宋体" w:cs="宋体"/>
          <w:szCs w:val="21"/>
        </w:rPr>
        <w:t xml:space="preserve">Disease, Hebei Chest Hospital, 372 Shengli North Street, Shijiazhuang, 050041, </w:t>
      </w:r>
    </w:p>
    <w:p w:rsidR="004935C4" w:rsidRPr="004935C4" w:rsidRDefault="004935C4" w:rsidP="004935C4">
      <w:pPr>
        <w:rPr>
          <w:rFonts w:ascii="宋体" w:eastAsia="宋体" w:hAnsi="宋体" w:cs="宋体"/>
          <w:szCs w:val="21"/>
        </w:rPr>
      </w:pPr>
      <w:r w:rsidRPr="004935C4">
        <w:rPr>
          <w:rFonts w:ascii="宋体" w:eastAsia="宋体" w:hAnsi="宋体" w:cs="宋体"/>
          <w:szCs w:val="21"/>
        </w:rPr>
        <w:t>Hebei, China. DanCui6982@163.com.</w:t>
      </w:r>
    </w:p>
    <w:p w:rsidR="004935C4" w:rsidRPr="004935C4" w:rsidRDefault="004935C4" w:rsidP="004935C4">
      <w:pPr>
        <w:rPr>
          <w:rFonts w:ascii="宋体" w:eastAsia="宋体" w:hAnsi="宋体" w:cs="宋体"/>
          <w:szCs w:val="21"/>
        </w:rPr>
      </w:pPr>
      <w:r w:rsidRPr="004935C4">
        <w:rPr>
          <w:rFonts w:ascii="宋体" w:eastAsia="宋体" w:hAnsi="宋体" w:cs="宋体"/>
          <w:szCs w:val="21"/>
        </w:rPr>
        <w:t xml:space="preserve">(2)Department of Tuberculosis, Hebei Provincial Key Laboratory of Pulmonary </w:t>
      </w:r>
    </w:p>
    <w:p w:rsidR="004935C4" w:rsidRPr="004935C4" w:rsidRDefault="004935C4" w:rsidP="004935C4">
      <w:pPr>
        <w:rPr>
          <w:rFonts w:ascii="宋体" w:eastAsia="宋体" w:hAnsi="宋体" w:cs="宋体"/>
          <w:szCs w:val="21"/>
        </w:rPr>
      </w:pPr>
      <w:r w:rsidRPr="004935C4">
        <w:rPr>
          <w:rFonts w:ascii="宋体" w:eastAsia="宋体" w:hAnsi="宋体" w:cs="宋体"/>
          <w:szCs w:val="21"/>
        </w:rPr>
        <w:t xml:space="preserve">Disease, Hebei Chest Hospital, 372 Shengli North Street, Shijiazhuang, 050041, </w:t>
      </w:r>
    </w:p>
    <w:p w:rsidR="004935C4" w:rsidRPr="004935C4" w:rsidRDefault="004935C4" w:rsidP="004935C4">
      <w:pPr>
        <w:rPr>
          <w:rFonts w:ascii="宋体" w:eastAsia="宋体" w:hAnsi="宋体" w:cs="宋体"/>
          <w:szCs w:val="21"/>
        </w:rPr>
      </w:pPr>
      <w:r w:rsidRPr="004935C4">
        <w:rPr>
          <w:rFonts w:ascii="宋体" w:eastAsia="宋体" w:hAnsi="宋体" w:cs="宋体"/>
          <w:szCs w:val="21"/>
        </w:rPr>
        <w:t>Hebei, China.</w:t>
      </w:r>
    </w:p>
    <w:p w:rsidR="004935C4" w:rsidRDefault="004935C4" w:rsidP="004935C4">
      <w:pPr>
        <w:rPr>
          <w:rFonts w:ascii="宋体" w:eastAsia="宋体" w:hAnsi="宋体" w:cs="宋体"/>
          <w:szCs w:val="21"/>
        </w:rPr>
      </w:pPr>
    </w:p>
    <w:p w:rsidR="00BC22CA" w:rsidRDefault="00BC22CA" w:rsidP="004935C4">
      <w:pPr>
        <w:rPr>
          <w:rFonts w:ascii="宋体" w:eastAsia="宋体" w:hAnsi="宋体" w:cs="宋体"/>
          <w:szCs w:val="21"/>
        </w:rPr>
      </w:pPr>
      <w:r w:rsidRPr="00BC22CA">
        <w:rPr>
          <w:rFonts w:ascii="宋体" w:eastAsia="宋体" w:hAnsi="宋体" w:cs="宋体"/>
          <w:b/>
          <w:szCs w:val="21"/>
        </w:rPr>
        <w:t xml:space="preserve">Objective: </w:t>
      </w:r>
      <w:r w:rsidRPr="00BC22CA">
        <w:rPr>
          <w:rFonts w:ascii="宋体" w:eastAsia="宋体" w:hAnsi="宋体" w:cs="宋体"/>
          <w:szCs w:val="21"/>
        </w:rPr>
        <w:t xml:space="preserve">To establish an integrated in vitro evaluation platform for identifying effective antibiotic combinations against rifampicin-resistant Mycobacterium tuberculosis (RR-TB), by simultaneously assessing synergistic drug interactions, intracellular bactericidal activity, macrophage apoptosis, and cytokine responses. Using this platform, we investigated the combinatory potential of linezolid (LZD) with five second-line antitubercular agents. </w:t>
      </w:r>
    </w:p>
    <w:p w:rsidR="00BC22CA" w:rsidRDefault="00BC22CA" w:rsidP="004935C4">
      <w:pPr>
        <w:rPr>
          <w:rFonts w:ascii="宋体" w:eastAsia="宋体" w:hAnsi="宋体" w:cs="宋体"/>
          <w:szCs w:val="21"/>
        </w:rPr>
      </w:pPr>
      <w:r w:rsidRPr="00BC22CA">
        <w:rPr>
          <w:rFonts w:ascii="宋体" w:eastAsia="宋体" w:hAnsi="宋体" w:cs="宋体"/>
          <w:b/>
          <w:szCs w:val="21"/>
        </w:rPr>
        <w:t xml:space="preserve">Methods: </w:t>
      </w:r>
      <w:r w:rsidRPr="00BC22CA">
        <w:rPr>
          <w:rFonts w:ascii="宋体" w:eastAsia="宋体" w:hAnsi="宋体" w:cs="宋体"/>
          <w:szCs w:val="21"/>
        </w:rPr>
        <w:t>The minimum inhibitory concentrations (MICs) of LZD and five second-line drugs were determined using the Alamar Blue microplate assay. Drug–drug interactions between LZD and cycloserine (CS), clofazimine (CFZ), bedaquiline (BDQ), moxifloxacin (MFX), or levofloxacin (LFX) were evaluated using checkerboard microdilution analysis. Drug pairs demonstrating in vitro synergy were further examined in a macrophage infection model. Intracellular bacterial burden was quantified by colony-forming unit (CFU) enumeration. Macrophage apoptosis was assessed using flow cytometry, and cytokine production (IL-12/23 p40, TNF-α, IL-6, and IL-10) was analyzed to characterize immune modulation.</w:t>
      </w:r>
    </w:p>
    <w:p w:rsidR="00BC22CA" w:rsidRDefault="00BC22CA" w:rsidP="004935C4">
      <w:pPr>
        <w:rPr>
          <w:rFonts w:ascii="宋体" w:eastAsia="宋体" w:hAnsi="宋体" w:cs="宋体"/>
          <w:szCs w:val="21"/>
        </w:rPr>
      </w:pPr>
      <w:r w:rsidRPr="00BC22CA">
        <w:rPr>
          <w:rFonts w:ascii="宋体" w:eastAsia="宋体" w:hAnsi="宋体" w:cs="宋体"/>
          <w:b/>
          <w:szCs w:val="21"/>
        </w:rPr>
        <w:t xml:space="preserve">Results: </w:t>
      </w:r>
      <w:r w:rsidRPr="00BC22CA">
        <w:rPr>
          <w:rFonts w:ascii="宋体" w:eastAsia="宋体" w:hAnsi="宋体" w:cs="宋体"/>
          <w:szCs w:val="21"/>
        </w:rPr>
        <w:t>LZD demonstrated synergistic interactions with CS and CFZ, whereas no synergy was observed with BDQ, MFX, or LFX. The synergistic combinations LZD+CS and LZD+CFZ significantly reduced intracellular CFU counts, enhanced macrophage apoptosis, and altered cytokine responses, characterized by increased TNF- α and decreased IL-10 levels in infected macrophages.</w:t>
      </w:r>
    </w:p>
    <w:p w:rsidR="00BC22CA" w:rsidRDefault="00BC22CA" w:rsidP="004935C4">
      <w:pPr>
        <w:rPr>
          <w:rFonts w:ascii="宋体" w:eastAsia="宋体" w:hAnsi="宋体" w:cs="宋体"/>
          <w:szCs w:val="21"/>
        </w:rPr>
      </w:pPr>
      <w:r w:rsidRPr="00BC22CA">
        <w:rPr>
          <w:rFonts w:ascii="宋体" w:eastAsia="宋体" w:hAnsi="宋体" w:cs="宋体"/>
          <w:b/>
          <w:szCs w:val="21"/>
        </w:rPr>
        <w:t>Conclusion:</w:t>
      </w:r>
      <w:r w:rsidRPr="00BC22CA">
        <w:rPr>
          <w:rFonts w:ascii="宋体" w:eastAsia="宋体" w:hAnsi="宋体" w:cs="宋体"/>
          <w:szCs w:val="21"/>
        </w:rPr>
        <w:t xml:space="preserve"> This study presents a comprehensive and mechanistically informative </w:t>
      </w:r>
      <w:r w:rsidRPr="00BC22CA">
        <w:rPr>
          <w:rFonts w:ascii="宋体" w:eastAsia="宋体" w:hAnsi="宋体" w:cs="宋体"/>
          <w:szCs w:val="21"/>
        </w:rPr>
        <w:lastRenderedPageBreak/>
        <w:t>in vitro methodology for evaluating antibiotic combinations against RR-TB. The platform effectively integrates drug synergy testing with assessments of intracellular killing, apoptosis induction, and immune modulation, offering a promising approach for preclinical screening of novel anti-TB therapeutic strategies.</w:t>
      </w:r>
    </w:p>
    <w:p w:rsidR="00BC22CA" w:rsidRDefault="00BC22CA" w:rsidP="004935C4">
      <w:pPr>
        <w:rPr>
          <w:rFonts w:ascii="宋体" w:eastAsia="宋体" w:hAnsi="宋体" w:cs="宋体"/>
          <w:szCs w:val="21"/>
        </w:rPr>
      </w:pPr>
    </w:p>
    <w:p w:rsidR="004935C4" w:rsidRPr="004935C4" w:rsidRDefault="004935C4" w:rsidP="004935C4">
      <w:pPr>
        <w:rPr>
          <w:rFonts w:ascii="宋体" w:eastAsia="宋体" w:hAnsi="宋体" w:cs="宋体"/>
          <w:szCs w:val="21"/>
        </w:rPr>
      </w:pPr>
      <w:r w:rsidRPr="004935C4">
        <w:rPr>
          <w:rFonts w:ascii="宋体" w:eastAsia="宋体" w:hAnsi="宋体" w:cs="宋体"/>
          <w:szCs w:val="21"/>
        </w:rPr>
        <w:t>DOI: 10.1038/s41598-026-44422-7</w:t>
      </w:r>
    </w:p>
    <w:p w:rsidR="004935C4" w:rsidRPr="004935C4" w:rsidRDefault="004935C4" w:rsidP="004935C4">
      <w:pPr>
        <w:rPr>
          <w:rFonts w:ascii="宋体" w:eastAsia="宋体" w:hAnsi="宋体" w:cs="宋体"/>
          <w:szCs w:val="21"/>
        </w:rPr>
      </w:pPr>
      <w:r w:rsidRPr="004935C4">
        <w:rPr>
          <w:rFonts w:ascii="宋体" w:eastAsia="宋体" w:hAnsi="宋体" w:cs="宋体"/>
          <w:szCs w:val="21"/>
        </w:rPr>
        <w:t>PMID: 41866368</w:t>
      </w:r>
    </w:p>
    <w:p w:rsidR="004935C4" w:rsidRPr="004935C4" w:rsidRDefault="004935C4" w:rsidP="004935C4">
      <w:pPr>
        <w:rPr>
          <w:rFonts w:ascii="宋体" w:eastAsia="宋体" w:hAnsi="宋体" w:cs="宋体"/>
          <w:szCs w:val="21"/>
        </w:rPr>
      </w:pPr>
    </w:p>
    <w:p w:rsidR="00745874" w:rsidRPr="00745874" w:rsidRDefault="002F2F77" w:rsidP="00745874">
      <w:pPr>
        <w:rPr>
          <w:rFonts w:ascii="宋体" w:eastAsia="宋体" w:hAnsi="宋体" w:cs="宋体"/>
          <w:b/>
          <w:color w:val="FF0000"/>
          <w:szCs w:val="21"/>
        </w:rPr>
      </w:pPr>
      <w:r>
        <w:rPr>
          <w:rFonts w:ascii="宋体" w:eastAsia="宋体" w:hAnsi="宋体" w:cs="宋体"/>
          <w:b/>
          <w:color w:val="FF0000"/>
          <w:szCs w:val="21"/>
        </w:rPr>
        <w:t>1</w:t>
      </w:r>
      <w:r w:rsidR="003A5C28">
        <w:rPr>
          <w:rFonts w:ascii="宋体" w:eastAsia="宋体" w:hAnsi="宋体" w:cs="宋体"/>
          <w:b/>
          <w:color w:val="FF0000"/>
          <w:szCs w:val="21"/>
        </w:rPr>
        <w:t>0</w:t>
      </w:r>
      <w:r w:rsidR="00745874" w:rsidRPr="00745874">
        <w:rPr>
          <w:rFonts w:ascii="宋体" w:eastAsia="宋体" w:hAnsi="宋体" w:cs="宋体"/>
          <w:b/>
          <w:color w:val="FF0000"/>
          <w:szCs w:val="21"/>
        </w:rPr>
        <w:t>. Infect Drug Resist. 2026 Feb 2;19:576692. doi: 10.2147/IDR.S576692. eCollection 2026.</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Temporal Disease Sequence and Prognostic Outcomes in Patients with Coexisting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Lung Cancer and Tuberculosis: A 123-Patient Retrospective Cohort Study.</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Yu W(#)(1)(2), Xie H(#)(3), Ye B(3), Lv W(1), Yu G(2), Zhong F(2), Chen F(2),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Rao Y(4), Hu J(1).</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b/>
          <w:color w:val="0070C0"/>
          <w:szCs w:val="21"/>
        </w:rPr>
      </w:pPr>
      <w:r w:rsidRPr="00745874">
        <w:rPr>
          <w:rFonts w:ascii="宋体" w:eastAsia="宋体" w:hAnsi="宋体" w:cs="宋体"/>
          <w:b/>
          <w:color w:val="0070C0"/>
          <w:szCs w:val="21"/>
        </w:rPr>
        <w:t>Wenfeng Yu,</w:t>
      </w:r>
      <w:r w:rsidR="00672722">
        <w:rPr>
          <w:rFonts w:ascii="宋体" w:eastAsia="宋体" w:hAnsi="宋体" w:cs="宋体"/>
          <w:b/>
          <w:color w:val="0070C0"/>
          <w:szCs w:val="21"/>
        </w:rPr>
        <w:t xml:space="preserve"> </w:t>
      </w:r>
      <w:r w:rsidRPr="00745874">
        <w:rPr>
          <w:rFonts w:ascii="宋体" w:eastAsia="宋体" w:hAnsi="宋体" w:cs="宋体"/>
          <w:b/>
          <w:color w:val="0070C0"/>
          <w:szCs w:val="21"/>
        </w:rPr>
        <w:t>Haoran Xie,</w:t>
      </w:r>
      <w:r w:rsidR="00672722">
        <w:rPr>
          <w:rFonts w:ascii="宋体" w:eastAsia="宋体" w:hAnsi="宋体" w:cs="宋体"/>
          <w:b/>
          <w:color w:val="0070C0"/>
          <w:szCs w:val="21"/>
        </w:rPr>
        <w:t xml:space="preserve"> </w:t>
      </w:r>
      <w:r w:rsidRPr="00745874">
        <w:rPr>
          <w:rFonts w:ascii="宋体" w:eastAsia="宋体" w:hAnsi="宋体" w:cs="宋体"/>
          <w:b/>
          <w:color w:val="0070C0"/>
          <w:szCs w:val="21"/>
        </w:rPr>
        <w:t>Bo Ye,</w:t>
      </w:r>
      <w:r w:rsidR="00672722">
        <w:rPr>
          <w:rFonts w:ascii="宋体" w:eastAsia="宋体" w:hAnsi="宋体" w:cs="宋体"/>
          <w:b/>
          <w:color w:val="0070C0"/>
          <w:szCs w:val="21"/>
        </w:rPr>
        <w:t xml:space="preserve"> </w:t>
      </w:r>
      <w:r w:rsidRPr="00745874">
        <w:rPr>
          <w:rFonts w:ascii="宋体" w:eastAsia="宋体" w:hAnsi="宋体" w:cs="宋体"/>
          <w:b/>
          <w:color w:val="0070C0"/>
          <w:szCs w:val="21"/>
        </w:rPr>
        <w:t>Wang Lv,</w:t>
      </w:r>
      <w:r w:rsidR="00672722">
        <w:rPr>
          <w:rFonts w:ascii="宋体" w:eastAsia="宋体" w:hAnsi="宋体" w:cs="宋体"/>
          <w:b/>
          <w:color w:val="0070C0"/>
          <w:szCs w:val="21"/>
        </w:rPr>
        <w:t xml:space="preserve"> </w:t>
      </w:r>
      <w:r w:rsidRPr="00745874">
        <w:rPr>
          <w:rFonts w:ascii="宋体" w:eastAsia="宋体" w:hAnsi="宋体" w:cs="宋体"/>
          <w:b/>
          <w:color w:val="0070C0"/>
          <w:szCs w:val="21"/>
        </w:rPr>
        <w:t>Guocan Yu,</w:t>
      </w:r>
      <w:r w:rsidR="00672722">
        <w:rPr>
          <w:rFonts w:ascii="宋体" w:eastAsia="宋体" w:hAnsi="宋体" w:cs="宋体"/>
          <w:b/>
          <w:color w:val="0070C0"/>
          <w:szCs w:val="21"/>
        </w:rPr>
        <w:t xml:space="preserve"> </w:t>
      </w:r>
      <w:r w:rsidRPr="00745874">
        <w:rPr>
          <w:rFonts w:ascii="宋体" w:eastAsia="宋体" w:hAnsi="宋体" w:cs="宋体"/>
          <w:b/>
          <w:color w:val="0070C0"/>
          <w:szCs w:val="21"/>
        </w:rPr>
        <w:t>Fangming Zhong,</w:t>
      </w:r>
      <w:r w:rsidR="00672722">
        <w:rPr>
          <w:rFonts w:ascii="宋体" w:eastAsia="宋体" w:hAnsi="宋体" w:cs="宋体"/>
          <w:b/>
          <w:color w:val="0070C0"/>
          <w:szCs w:val="21"/>
        </w:rPr>
        <w:t xml:space="preserve"> </w:t>
      </w:r>
      <w:r w:rsidRPr="00745874">
        <w:rPr>
          <w:rFonts w:ascii="宋体" w:eastAsia="宋体" w:hAnsi="宋体" w:cs="宋体"/>
          <w:b/>
          <w:color w:val="0070C0"/>
          <w:szCs w:val="21"/>
        </w:rPr>
        <w:t>Fang Chen,</w:t>
      </w:r>
      <w:r w:rsidR="00672722">
        <w:rPr>
          <w:rFonts w:ascii="宋体" w:eastAsia="宋体" w:hAnsi="宋体" w:cs="宋体"/>
          <w:b/>
          <w:color w:val="0070C0"/>
          <w:szCs w:val="21"/>
        </w:rPr>
        <w:t xml:space="preserve"> </w:t>
      </w:r>
      <w:r w:rsidRPr="00745874">
        <w:rPr>
          <w:rFonts w:ascii="宋体" w:eastAsia="宋体" w:hAnsi="宋体" w:cs="宋体"/>
          <w:b/>
          <w:color w:val="0070C0"/>
          <w:szCs w:val="21"/>
        </w:rPr>
        <w:t>Yueli Rao,</w:t>
      </w:r>
      <w:r w:rsidR="00672722">
        <w:rPr>
          <w:rFonts w:ascii="宋体" w:eastAsia="宋体" w:hAnsi="宋体" w:cs="宋体"/>
          <w:b/>
          <w:color w:val="0070C0"/>
          <w:szCs w:val="21"/>
        </w:rPr>
        <w:t xml:space="preserve"> </w:t>
      </w:r>
      <w:r w:rsidRPr="00745874">
        <w:rPr>
          <w:rFonts w:ascii="宋体" w:eastAsia="宋体" w:hAnsi="宋体" w:cs="宋体"/>
          <w:b/>
          <w:color w:val="0070C0"/>
          <w:szCs w:val="21"/>
        </w:rPr>
        <w:t>Jian Hu</w:t>
      </w:r>
      <w:r w:rsidR="00B43A1A">
        <w:rPr>
          <w:rFonts w:ascii="宋体" w:eastAsia="宋体" w:hAnsi="宋体" w:cs="宋体"/>
          <w:b/>
          <w:color w:val="0070C0"/>
          <w:szCs w:val="21"/>
        </w:rPr>
        <w:t>*</w:t>
      </w:r>
    </w:p>
    <w:p w:rsidR="00745874" w:rsidRPr="00B43A1A" w:rsidRDefault="00B43A1A" w:rsidP="00745874">
      <w:pPr>
        <w:rPr>
          <w:rFonts w:ascii="宋体" w:eastAsia="宋体" w:hAnsi="宋体" w:cs="宋体"/>
          <w:b/>
          <w:color w:val="0070C0"/>
          <w:szCs w:val="21"/>
        </w:rPr>
      </w:pPr>
      <w:r w:rsidRPr="00B43A1A">
        <w:rPr>
          <w:rFonts w:ascii="宋体" w:eastAsia="宋体" w:hAnsi="宋体" w:cs="宋体"/>
          <w:b/>
          <w:color w:val="0070C0"/>
          <w:szCs w:val="21"/>
        </w:rPr>
        <w:t>*Correspondence: Jian Hu, Email dr_hujian@zju.edu.cn</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szCs w:val="21"/>
        </w:rPr>
      </w:pPr>
      <w:r w:rsidRPr="00745874">
        <w:rPr>
          <w:rFonts w:ascii="宋体" w:eastAsia="宋体" w:hAnsi="宋体" w:cs="宋体"/>
          <w:szCs w:val="21"/>
        </w:rPr>
        <w:t>Author information:</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(1)Department of Thoracic Surgery, The First Affiliated Hospital, School of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Medicine, Zhejiang University, Hangzhou, Zhejiang, People's Republic of China.</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(2)Zhejiang Tuberculosis Diagnosis and Treatment Center, Hangzhou Red Cross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Hospital, Hangzhou, Zhejiang, People's Republic of China.</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(3)Department of Thoracic Surgery, The Affiliated Hospital of Hangzhou Normal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University, Hangzhou, Zhejiang, People's Republic of China.</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(4)Department of Blood Transfusion, The 903rd Hospital of PLA, Hangzhou,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Zhejiang, People's Republic of China.</w:t>
      </w:r>
    </w:p>
    <w:p w:rsidR="00745874" w:rsidRPr="00745874" w:rsidRDefault="00745874" w:rsidP="00745874">
      <w:pPr>
        <w:rPr>
          <w:rFonts w:ascii="宋体" w:eastAsia="宋体" w:hAnsi="宋体" w:cs="宋体"/>
          <w:szCs w:val="21"/>
        </w:rPr>
      </w:pPr>
      <w:r w:rsidRPr="00745874">
        <w:rPr>
          <w:rFonts w:ascii="宋体" w:eastAsia="宋体" w:hAnsi="宋体" w:cs="宋体"/>
          <w:szCs w:val="21"/>
        </w:rPr>
        <w:t>(#)Contributed equally</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szCs w:val="21"/>
        </w:rPr>
      </w:pPr>
      <w:r w:rsidRPr="00745874">
        <w:rPr>
          <w:rFonts w:ascii="宋体" w:eastAsia="宋体" w:hAnsi="宋体" w:cs="宋体"/>
          <w:b/>
          <w:szCs w:val="21"/>
        </w:rPr>
        <w:t xml:space="preserve">BACKGROUND: </w:t>
      </w:r>
      <w:r w:rsidRPr="00745874">
        <w:rPr>
          <w:rFonts w:ascii="宋体" w:eastAsia="宋体" w:hAnsi="宋体" w:cs="宋体"/>
          <w:szCs w:val="21"/>
        </w:rPr>
        <w:t xml:space="preserve">The concurrent presentation of pulmonary tuberculosis (TB) and lung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cancer presents significant diagnostic and therapeutic challenges, with limited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evidence guiding clinical management. To address this, we introduced a novel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temporal disease-sequence classification. This study aimed to characterize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clinical phenotypes and prognostic factors based on this sequence.</w:t>
      </w:r>
    </w:p>
    <w:p w:rsidR="00745874" w:rsidRPr="00745874" w:rsidRDefault="00745874" w:rsidP="00745874">
      <w:pPr>
        <w:rPr>
          <w:rFonts w:ascii="宋体" w:eastAsia="宋体" w:hAnsi="宋体" w:cs="宋体"/>
          <w:szCs w:val="21"/>
        </w:rPr>
      </w:pPr>
      <w:r w:rsidRPr="00745874">
        <w:rPr>
          <w:rFonts w:ascii="宋体" w:eastAsia="宋体" w:hAnsi="宋体" w:cs="宋体"/>
          <w:b/>
          <w:szCs w:val="21"/>
        </w:rPr>
        <w:t>METHODS:</w:t>
      </w:r>
      <w:r w:rsidRPr="00745874">
        <w:rPr>
          <w:rFonts w:ascii="宋体" w:eastAsia="宋体" w:hAnsi="宋体" w:cs="宋体"/>
          <w:szCs w:val="21"/>
        </w:rPr>
        <w:t xml:space="preserve"> We conducted a retrospective cohort study of 123 patients with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confirmed TB and lung cancer at our center (2017-2023). Patients were classified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by diagnostic sequence: Simultaneous Coexistence (TB-LC, n=70), Post-TB Lung </w:t>
      </w:r>
    </w:p>
    <w:p w:rsidR="00745874" w:rsidRPr="00745874" w:rsidRDefault="00745874" w:rsidP="00745874">
      <w:pPr>
        <w:rPr>
          <w:rFonts w:ascii="宋体" w:eastAsia="宋体" w:hAnsi="宋体" w:cs="宋体"/>
          <w:szCs w:val="21"/>
        </w:rPr>
      </w:pPr>
      <w:r w:rsidRPr="00745874">
        <w:rPr>
          <w:rFonts w:ascii="宋体" w:eastAsia="宋体" w:hAnsi="宋体" w:cs="宋体" w:hint="eastAsia"/>
          <w:szCs w:val="21"/>
        </w:rPr>
        <w:t xml:space="preserve">Cancer (TB→LC, n=35), and Post-LC TB (LC→TB, n=18). Outcomes included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demographics, symptom profiles, treatment patterns, and overall survival (OS).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Statistical analyses employed Kaplan-Meier methods and Cox regression.</w:t>
      </w:r>
    </w:p>
    <w:p w:rsidR="00745874" w:rsidRPr="00745874" w:rsidRDefault="00745874" w:rsidP="00745874">
      <w:pPr>
        <w:rPr>
          <w:rFonts w:ascii="宋体" w:eastAsia="宋体" w:hAnsi="宋体" w:cs="宋体"/>
          <w:szCs w:val="21"/>
        </w:rPr>
      </w:pPr>
      <w:r w:rsidRPr="00745874">
        <w:rPr>
          <w:rFonts w:ascii="宋体" w:eastAsia="宋体" w:hAnsi="宋体" w:cs="宋体"/>
          <w:b/>
          <w:szCs w:val="21"/>
        </w:rPr>
        <w:lastRenderedPageBreak/>
        <w:t xml:space="preserve">RESULTS: </w:t>
      </w:r>
      <w:r w:rsidRPr="00745874">
        <w:rPr>
          <w:rFonts w:ascii="宋体" w:eastAsia="宋体" w:hAnsi="宋体" w:cs="宋体"/>
          <w:szCs w:val="21"/>
        </w:rPr>
        <w:t xml:space="preserve">Striking intergroup differences were observed. The TB-LC group showed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the highest symptom burden (87.14, P=0.007) and chemotherapy utilization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(50.00%, P=0.029). OS did not differ significantly (log-rank P=0.276), though </w:t>
      </w:r>
    </w:p>
    <w:p w:rsidR="00745874" w:rsidRPr="00745874" w:rsidRDefault="00745874" w:rsidP="00745874">
      <w:pPr>
        <w:rPr>
          <w:rFonts w:ascii="宋体" w:eastAsia="宋体" w:hAnsi="宋体" w:cs="宋体"/>
          <w:szCs w:val="21"/>
        </w:rPr>
      </w:pPr>
      <w:r w:rsidRPr="00745874">
        <w:rPr>
          <w:rFonts w:ascii="宋体" w:eastAsia="宋体" w:hAnsi="宋体" w:cs="宋体" w:hint="eastAsia"/>
          <w:szCs w:val="21"/>
        </w:rPr>
        <w:t xml:space="preserve">median survival varied (TB-LC: 32 months; LC→TB: 57 months; TB→LC: not reached).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Multivariable analysis identified surgery (HR=0.34, 95% CI 0.13-0.92) and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anti-TB therapy (HR=0.48, 95% CI 0.24-0.97) as protective factors, while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advanced stage predicted mortality (HR=6.24, 95% CI 2.27-17.14).</w:t>
      </w:r>
    </w:p>
    <w:p w:rsidR="00745874" w:rsidRPr="00745874" w:rsidRDefault="00745874" w:rsidP="00745874">
      <w:pPr>
        <w:rPr>
          <w:rFonts w:ascii="宋体" w:eastAsia="宋体" w:hAnsi="宋体" w:cs="宋体"/>
          <w:szCs w:val="21"/>
        </w:rPr>
      </w:pPr>
      <w:r w:rsidRPr="00745874">
        <w:rPr>
          <w:rFonts w:ascii="宋体" w:eastAsia="宋体" w:hAnsi="宋体" w:cs="宋体"/>
          <w:b/>
          <w:szCs w:val="21"/>
        </w:rPr>
        <w:t xml:space="preserve">CONCLUSION: </w:t>
      </w:r>
      <w:r w:rsidRPr="00745874">
        <w:rPr>
          <w:rFonts w:ascii="宋体" w:eastAsia="宋体" w:hAnsi="宋体" w:cs="宋体"/>
          <w:szCs w:val="21"/>
        </w:rPr>
        <w:t xml:space="preserve">Temporal disease sequence influences clinical presentation and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treatment selection in TB-lung cancer patients. Surgical resection and anti-TB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strategies improve outcomes, highlighting the need for integrated management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protocols.</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szCs w:val="21"/>
        </w:rPr>
      </w:pPr>
      <w:r w:rsidRPr="00745874">
        <w:rPr>
          <w:rFonts w:ascii="宋体" w:eastAsia="宋体" w:hAnsi="宋体" w:cs="宋体" w:hint="eastAsia"/>
          <w:szCs w:val="21"/>
        </w:rPr>
        <w:t>©</w:t>
      </w:r>
      <w:r w:rsidRPr="00745874">
        <w:rPr>
          <w:rFonts w:ascii="宋体" w:eastAsia="宋体" w:hAnsi="宋体" w:cs="宋体"/>
          <w:szCs w:val="21"/>
        </w:rPr>
        <w:t xml:space="preserve"> 2026 Yu et al.</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szCs w:val="21"/>
        </w:rPr>
      </w:pPr>
      <w:r w:rsidRPr="00745874">
        <w:rPr>
          <w:rFonts w:ascii="宋体" w:eastAsia="宋体" w:hAnsi="宋体" w:cs="宋体"/>
          <w:szCs w:val="21"/>
        </w:rPr>
        <w:t>DOI: 10.2147/IDR.S576692</w:t>
      </w:r>
    </w:p>
    <w:p w:rsidR="00745874" w:rsidRPr="00745874" w:rsidRDefault="00745874" w:rsidP="00745874">
      <w:pPr>
        <w:rPr>
          <w:rFonts w:ascii="宋体" w:eastAsia="宋体" w:hAnsi="宋体" w:cs="宋体"/>
          <w:szCs w:val="21"/>
        </w:rPr>
      </w:pPr>
      <w:r w:rsidRPr="00745874">
        <w:rPr>
          <w:rFonts w:ascii="宋体" w:eastAsia="宋体" w:hAnsi="宋体" w:cs="宋体"/>
          <w:szCs w:val="21"/>
        </w:rPr>
        <w:t>PMCID: PMC13012286</w:t>
      </w:r>
    </w:p>
    <w:p w:rsidR="00745874" w:rsidRPr="00745874" w:rsidRDefault="00745874" w:rsidP="00745874">
      <w:pPr>
        <w:rPr>
          <w:rFonts w:ascii="宋体" w:eastAsia="宋体" w:hAnsi="宋体" w:cs="宋体"/>
          <w:szCs w:val="21"/>
        </w:rPr>
      </w:pPr>
      <w:r w:rsidRPr="00745874">
        <w:rPr>
          <w:rFonts w:ascii="宋体" w:eastAsia="宋体" w:hAnsi="宋体" w:cs="宋体"/>
          <w:szCs w:val="21"/>
        </w:rPr>
        <w:t>PMID: 41883484</w:t>
      </w:r>
    </w:p>
    <w:p w:rsidR="00745874" w:rsidRPr="00745874" w:rsidRDefault="00745874" w:rsidP="00745874">
      <w:pPr>
        <w:rPr>
          <w:rFonts w:ascii="宋体" w:eastAsia="宋体" w:hAnsi="宋体" w:cs="宋体"/>
          <w:szCs w:val="21"/>
        </w:rPr>
      </w:pPr>
    </w:p>
    <w:p w:rsidR="00745874" w:rsidRPr="00745874" w:rsidRDefault="002F2F77" w:rsidP="00745874">
      <w:pPr>
        <w:rPr>
          <w:rFonts w:ascii="宋体" w:eastAsia="宋体" w:hAnsi="宋体" w:cs="宋体"/>
          <w:b/>
          <w:color w:val="FF0000"/>
          <w:szCs w:val="21"/>
        </w:rPr>
      </w:pPr>
      <w:r>
        <w:rPr>
          <w:rFonts w:ascii="宋体" w:eastAsia="宋体" w:hAnsi="宋体" w:cs="宋体"/>
          <w:b/>
          <w:color w:val="FF0000"/>
          <w:szCs w:val="21"/>
        </w:rPr>
        <w:t>1</w:t>
      </w:r>
      <w:r w:rsidR="003A5C28">
        <w:rPr>
          <w:rFonts w:ascii="宋体" w:eastAsia="宋体" w:hAnsi="宋体" w:cs="宋体"/>
          <w:b/>
          <w:color w:val="FF0000"/>
          <w:szCs w:val="21"/>
        </w:rPr>
        <w:t>1</w:t>
      </w:r>
      <w:r w:rsidR="00745874" w:rsidRPr="00745874">
        <w:rPr>
          <w:rFonts w:ascii="宋体" w:eastAsia="宋体" w:hAnsi="宋体" w:cs="宋体"/>
          <w:b/>
          <w:color w:val="FF0000"/>
          <w:szCs w:val="21"/>
        </w:rPr>
        <w:t>. Infect Drug Resist. 2026 Feb 2;19:578781. doi: 10.2147/IDR.S578781. eCollection 2026.</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Application of Clinical-Radiomics Fusion Model in Predicting Drug Resistance of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Cavitary Pulmonary Tuberculosis.</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Zhao CY(#)(1)(2), Song C(#)(1)(2), Huang ZT(#)(2), Lin XS(2), Huang XW(1)(2),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Song SL(3), Qiang HB(2), Zhu QD(1), Xie ZH(1).</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b/>
          <w:color w:val="0070C0"/>
          <w:szCs w:val="21"/>
        </w:rPr>
      </w:pPr>
      <w:r w:rsidRPr="00745874">
        <w:rPr>
          <w:rFonts w:ascii="宋体" w:eastAsia="宋体" w:hAnsi="宋体" w:cs="宋体"/>
          <w:b/>
          <w:color w:val="0070C0"/>
          <w:szCs w:val="21"/>
        </w:rPr>
        <w:t>Chun-Yan Zhao,</w:t>
      </w:r>
      <w:r w:rsidR="00D96CC0">
        <w:rPr>
          <w:rFonts w:ascii="宋体" w:eastAsia="宋体" w:hAnsi="宋体" w:cs="宋体"/>
          <w:b/>
          <w:color w:val="0070C0"/>
          <w:szCs w:val="21"/>
        </w:rPr>
        <w:t xml:space="preserve"> </w:t>
      </w:r>
      <w:r w:rsidRPr="00745874">
        <w:rPr>
          <w:rFonts w:ascii="宋体" w:eastAsia="宋体" w:hAnsi="宋体" w:cs="宋体"/>
          <w:b/>
          <w:color w:val="0070C0"/>
          <w:szCs w:val="21"/>
        </w:rPr>
        <w:t>Chang Song,</w:t>
      </w:r>
      <w:r w:rsidR="00D96CC0">
        <w:rPr>
          <w:rFonts w:ascii="宋体" w:eastAsia="宋体" w:hAnsi="宋体" w:cs="宋体"/>
          <w:b/>
          <w:color w:val="0070C0"/>
          <w:szCs w:val="21"/>
        </w:rPr>
        <w:t xml:space="preserve"> </w:t>
      </w:r>
      <w:r w:rsidRPr="00745874">
        <w:rPr>
          <w:rFonts w:ascii="宋体" w:eastAsia="宋体" w:hAnsi="宋体" w:cs="宋体"/>
          <w:b/>
          <w:color w:val="0070C0"/>
          <w:szCs w:val="21"/>
        </w:rPr>
        <w:t>Zhen-Tao Huang,</w:t>
      </w:r>
      <w:r w:rsidR="00D96CC0">
        <w:rPr>
          <w:rFonts w:ascii="宋体" w:eastAsia="宋体" w:hAnsi="宋体" w:cs="宋体"/>
          <w:b/>
          <w:color w:val="0070C0"/>
          <w:szCs w:val="21"/>
        </w:rPr>
        <w:t xml:space="preserve"> </w:t>
      </w:r>
      <w:r w:rsidRPr="00745874">
        <w:rPr>
          <w:rFonts w:ascii="宋体" w:eastAsia="宋体" w:hAnsi="宋体" w:cs="宋体"/>
          <w:b/>
          <w:color w:val="0070C0"/>
          <w:szCs w:val="21"/>
        </w:rPr>
        <w:t>Xiao-Shi Lin,</w:t>
      </w:r>
      <w:r w:rsidR="00D96CC0">
        <w:rPr>
          <w:rFonts w:ascii="宋体" w:eastAsia="宋体" w:hAnsi="宋体" w:cs="宋体"/>
          <w:b/>
          <w:color w:val="0070C0"/>
          <w:szCs w:val="21"/>
        </w:rPr>
        <w:t xml:space="preserve"> </w:t>
      </w:r>
      <w:r w:rsidRPr="00745874">
        <w:rPr>
          <w:rFonts w:ascii="宋体" w:eastAsia="宋体" w:hAnsi="宋体" w:cs="宋体"/>
          <w:b/>
          <w:color w:val="0070C0"/>
          <w:szCs w:val="21"/>
        </w:rPr>
        <w:t>Xue-Wen Huang,</w:t>
      </w:r>
      <w:r w:rsidR="00D96CC0">
        <w:rPr>
          <w:rFonts w:ascii="宋体" w:eastAsia="宋体" w:hAnsi="宋体" w:cs="宋体"/>
          <w:b/>
          <w:color w:val="0070C0"/>
          <w:szCs w:val="21"/>
        </w:rPr>
        <w:t xml:space="preserve"> </w:t>
      </w:r>
      <w:r w:rsidRPr="00745874">
        <w:rPr>
          <w:rFonts w:ascii="宋体" w:eastAsia="宋体" w:hAnsi="宋体" w:cs="宋体"/>
          <w:b/>
          <w:color w:val="0070C0"/>
          <w:szCs w:val="21"/>
        </w:rPr>
        <w:t>Shu-Lin Song,</w:t>
      </w:r>
      <w:r w:rsidR="00D96CC0">
        <w:rPr>
          <w:rFonts w:ascii="宋体" w:eastAsia="宋体" w:hAnsi="宋体" w:cs="宋体"/>
          <w:b/>
          <w:color w:val="0070C0"/>
          <w:szCs w:val="21"/>
        </w:rPr>
        <w:t xml:space="preserve"> </w:t>
      </w:r>
      <w:r w:rsidRPr="00745874">
        <w:rPr>
          <w:rFonts w:ascii="宋体" w:eastAsia="宋体" w:hAnsi="宋体" w:cs="宋体"/>
          <w:b/>
          <w:color w:val="0070C0"/>
          <w:szCs w:val="21"/>
        </w:rPr>
        <w:t>Hang-Biao Qiang,</w:t>
      </w:r>
      <w:r w:rsidR="00D96CC0">
        <w:rPr>
          <w:rFonts w:ascii="宋体" w:eastAsia="宋体" w:hAnsi="宋体" w:cs="宋体"/>
          <w:b/>
          <w:color w:val="0070C0"/>
          <w:szCs w:val="21"/>
        </w:rPr>
        <w:t xml:space="preserve"> </w:t>
      </w:r>
      <w:r w:rsidRPr="00745874">
        <w:rPr>
          <w:rFonts w:ascii="宋体" w:eastAsia="宋体" w:hAnsi="宋体" w:cs="宋体"/>
          <w:b/>
          <w:color w:val="0070C0"/>
          <w:szCs w:val="21"/>
        </w:rPr>
        <w:t>Qing-Dong Zhu</w:t>
      </w:r>
      <w:r w:rsidR="00474573">
        <w:rPr>
          <w:rFonts w:ascii="宋体" w:eastAsia="宋体" w:hAnsi="宋体" w:cs="宋体"/>
          <w:b/>
          <w:color w:val="0070C0"/>
          <w:szCs w:val="21"/>
        </w:rPr>
        <w:t>*</w:t>
      </w:r>
      <w:r w:rsidRPr="00745874">
        <w:rPr>
          <w:rFonts w:ascii="宋体" w:eastAsia="宋体" w:hAnsi="宋体" w:cs="宋体"/>
          <w:b/>
          <w:color w:val="0070C0"/>
          <w:szCs w:val="21"/>
        </w:rPr>
        <w:t>,</w:t>
      </w:r>
      <w:r w:rsidR="00D96CC0">
        <w:rPr>
          <w:rFonts w:ascii="宋体" w:eastAsia="宋体" w:hAnsi="宋体" w:cs="宋体"/>
          <w:b/>
          <w:color w:val="0070C0"/>
          <w:szCs w:val="21"/>
        </w:rPr>
        <w:t xml:space="preserve"> </w:t>
      </w:r>
      <w:r w:rsidRPr="00745874">
        <w:rPr>
          <w:rFonts w:ascii="宋体" w:eastAsia="宋体" w:hAnsi="宋体" w:cs="宋体"/>
          <w:b/>
          <w:color w:val="0070C0"/>
          <w:szCs w:val="21"/>
        </w:rPr>
        <w:t>Zhou-Hua Xie</w:t>
      </w:r>
      <w:r w:rsidR="00474573">
        <w:rPr>
          <w:rFonts w:ascii="宋体" w:eastAsia="宋体" w:hAnsi="宋体" w:cs="宋体"/>
          <w:b/>
          <w:color w:val="0070C0"/>
          <w:szCs w:val="21"/>
        </w:rPr>
        <w:t>*</w:t>
      </w:r>
    </w:p>
    <w:p w:rsidR="00745874" w:rsidRPr="00474573" w:rsidRDefault="00474573" w:rsidP="00745874">
      <w:pPr>
        <w:rPr>
          <w:rFonts w:ascii="宋体" w:eastAsia="宋体" w:hAnsi="宋体" w:cs="宋体"/>
          <w:b/>
          <w:color w:val="0070C0"/>
          <w:szCs w:val="21"/>
        </w:rPr>
      </w:pPr>
      <w:r w:rsidRPr="00474573">
        <w:rPr>
          <w:rFonts w:ascii="宋体" w:eastAsia="宋体" w:hAnsi="宋体" w:cs="宋体"/>
          <w:b/>
          <w:color w:val="0070C0"/>
          <w:szCs w:val="21"/>
        </w:rPr>
        <w:t>*Correspondence: Qing-Dong Zhu; Zhou-Hua Xie, Email zhuqingdong2003@163.com; 1491348066@qq.com</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szCs w:val="21"/>
        </w:rPr>
      </w:pPr>
      <w:r w:rsidRPr="00745874">
        <w:rPr>
          <w:rFonts w:ascii="宋体" w:eastAsia="宋体" w:hAnsi="宋体" w:cs="宋体"/>
          <w:szCs w:val="21"/>
        </w:rPr>
        <w:t>Author information:</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(1)Department of Tuberculosis, The Fourth People's Hospital of Nanning, Nanning,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Guangxi, 530023, People's Republic of China.</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(2)Clinical Medical School, Guangxi Medical University, Nanning, Guangxi,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530021, People's Republic of China.</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(3)Department of Radiology, The Fourth People's Hospital of Nanning, Nanning,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Guangxi, 530023, People's Republic of China.</w:t>
      </w:r>
    </w:p>
    <w:p w:rsidR="00745874" w:rsidRPr="00745874" w:rsidRDefault="00745874" w:rsidP="00745874">
      <w:pPr>
        <w:rPr>
          <w:rFonts w:ascii="宋体" w:eastAsia="宋体" w:hAnsi="宋体" w:cs="宋体"/>
          <w:szCs w:val="21"/>
        </w:rPr>
      </w:pPr>
      <w:r w:rsidRPr="00745874">
        <w:rPr>
          <w:rFonts w:ascii="宋体" w:eastAsia="宋体" w:hAnsi="宋体" w:cs="宋体"/>
          <w:szCs w:val="21"/>
        </w:rPr>
        <w:t>(#)Contributed equally</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szCs w:val="21"/>
        </w:rPr>
      </w:pPr>
      <w:r w:rsidRPr="00745874">
        <w:rPr>
          <w:rFonts w:ascii="宋体" w:eastAsia="宋体" w:hAnsi="宋体" w:cs="宋体"/>
          <w:b/>
          <w:szCs w:val="21"/>
        </w:rPr>
        <w:t>PURPOSE:</w:t>
      </w:r>
      <w:r w:rsidRPr="00745874">
        <w:rPr>
          <w:rFonts w:ascii="宋体" w:eastAsia="宋体" w:hAnsi="宋体" w:cs="宋体"/>
          <w:szCs w:val="21"/>
        </w:rPr>
        <w:t xml:space="preserve"> This study aims to develop and validate a clinical-radiomics fusion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model that integrates clinical characteristics with CT-derived radiomic features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for the rapid and accurate prediction of drug resistance in patients with </w:t>
      </w:r>
    </w:p>
    <w:p w:rsidR="00745874" w:rsidRPr="00745874" w:rsidRDefault="00745874" w:rsidP="00745874">
      <w:pPr>
        <w:rPr>
          <w:rFonts w:ascii="宋体" w:eastAsia="宋体" w:hAnsi="宋体" w:cs="宋体"/>
          <w:szCs w:val="21"/>
        </w:rPr>
      </w:pPr>
      <w:r w:rsidRPr="00745874">
        <w:rPr>
          <w:rFonts w:ascii="宋体" w:eastAsia="宋体" w:hAnsi="宋体" w:cs="宋体"/>
          <w:szCs w:val="21"/>
        </w:rPr>
        <w:lastRenderedPageBreak/>
        <w:t>cavitary pulmonary tuberculosis (TB).</w:t>
      </w:r>
    </w:p>
    <w:p w:rsidR="00745874" w:rsidRPr="00745874" w:rsidRDefault="00745874" w:rsidP="00745874">
      <w:pPr>
        <w:rPr>
          <w:rFonts w:ascii="宋体" w:eastAsia="宋体" w:hAnsi="宋体" w:cs="宋体"/>
          <w:szCs w:val="21"/>
        </w:rPr>
      </w:pPr>
      <w:r w:rsidRPr="00745874">
        <w:rPr>
          <w:rFonts w:ascii="宋体" w:eastAsia="宋体" w:hAnsi="宋体" w:cs="宋体"/>
          <w:b/>
          <w:szCs w:val="21"/>
        </w:rPr>
        <w:t>PATIENTS AND METHODS</w:t>
      </w:r>
      <w:r w:rsidRPr="00745874">
        <w:rPr>
          <w:rFonts w:ascii="宋体" w:eastAsia="宋体" w:hAnsi="宋体" w:cs="宋体"/>
          <w:szCs w:val="21"/>
        </w:rPr>
        <w:t xml:space="preserve">: A total of 231 patients with microbiologically confirmed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cavitary pulmonary TB were retrospectively enrolled and divided into a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drug-resistant TB group (n=89) and a drug-sensitive TB group (n=142) based on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drug susceptibility testing. Radiomics features were extracted from CT images,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and a radiomic signature was constructed following stability assessment,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dimensionality reduction, and least absolute shrinkage and LASSO regression.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Clinical predictors with significant statistical differences were identified.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Independent clinical, radiomic, and combined clinical-radiomics fusion models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(nomogram) were developed using eight machine learning algorithms, and their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performances were compared. Models' performance was evaluated using the area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under the receiver operating characteristic curve (AUC), calibration curves, and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decision curve analysis.</w:t>
      </w:r>
    </w:p>
    <w:p w:rsidR="00745874" w:rsidRPr="00745874" w:rsidRDefault="00745874" w:rsidP="00745874">
      <w:pPr>
        <w:rPr>
          <w:rFonts w:ascii="宋体" w:eastAsia="宋体" w:hAnsi="宋体" w:cs="宋体"/>
          <w:szCs w:val="21"/>
        </w:rPr>
      </w:pPr>
      <w:r w:rsidRPr="00745874">
        <w:rPr>
          <w:rFonts w:ascii="宋体" w:eastAsia="宋体" w:hAnsi="宋体" w:cs="宋体"/>
          <w:b/>
          <w:szCs w:val="21"/>
        </w:rPr>
        <w:t xml:space="preserve">RESULTS: </w:t>
      </w:r>
      <w:r w:rsidRPr="00745874">
        <w:rPr>
          <w:rFonts w:ascii="宋体" w:eastAsia="宋体" w:hAnsi="宋体" w:cs="宋体"/>
          <w:szCs w:val="21"/>
        </w:rPr>
        <w:t xml:space="preserve">Four clinical variables (C-reactive protein, diabetes history, alanine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aminotransferase, and blood calcium levels) and a radiomics signature comprising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14 key features were selected as final predictors. The fusion model achieved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AUCs of 0.861 in the training set and 0.884 in the test set, outperforming both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the standalone clinical and radiomic models. Decision curve analysis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demonstrated that the fusion model provided higher clinical net benefit across a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wide range of threshold probabilities.</w:t>
      </w:r>
    </w:p>
    <w:p w:rsidR="00745874" w:rsidRPr="00745874" w:rsidRDefault="00745874" w:rsidP="00745874">
      <w:pPr>
        <w:rPr>
          <w:rFonts w:ascii="宋体" w:eastAsia="宋体" w:hAnsi="宋体" w:cs="宋体"/>
          <w:szCs w:val="21"/>
        </w:rPr>
      </w:pPr>
      <w:r w:rsidRPr="00745874">
        <w:rPr>
          <w:rFonts w:ascii="宋体" w:eastAsia="宋体" w:hAnsi="宋体" w:cs="宋体"/>
          <w:b/>
          <w:szCs w:val="21"/>
        </w:rPr>
        <w:t>CONCLUSION:</w:t>
      </w:r>
      <w:r w:rsidRPr="00745874">
        <w:rPr>
          <w:rFonts w:ascii="宋体" w:eastAsia="宋体" w:hAnsi="宋体" w:cs="宋体"/>
          <w:szCs w:val="21"/>
        </w:rPr>
        <w:t xml:space="preserve"> The proposed clinical-radiomics fusion model enables accurate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prediction of drug resistance in cavitary pulmonary TB, supporting the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 xml:space="preserve">optimization of initial treatment strategies and promoting the implementation of </w:t>
      </w:r>
    </w:p>
    <w:p w:rsidR="00745874" w:rsidRPr="00745874" w:rsidRDefault="00745874" w:rsidP="00745874">
      <w:pPr>
        <w:rPr>
          <w:rFonts w:ascii="宋体" w:eastAsia="宋体" w:hAnsi="宋体" w:cs="宋体"/>
          <w:szCs w:val="21"/>
        </w:rPr>
      </w:pPr>
      <w:r w:rsidRPr="00745874">
        <w:rPr>
          <w:rFonts w:ascii="宋体" w:eastAsia="宋体" w:hAnsi="宋体" w:cs="宋体"/>
          <w:szCs w:val="21"/>
        </w:rPr>
        <w:t>precision medicine in TB management.</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szCs w:val="21"/>
        </w:rPr>
      </w:pPr>
      <w:r w:rsidRPr="00745874">
        <w:rPr>
          <w:rFonts w:ascii="宋体" w:eastAsia="宋体" w:hAnsi="宋体" w:cs="宋体" w:hint="eastAsia"/>
          <w:szCs w:val="21"/>
        </w:rPr>
        <w:t>©</w:t>
      </w:r>
      <w:r w:rsidRPr="00745874">
        <w:rPr>
          <w:rFonts w:ascii="宋体" w:eastAsia="宋体" w:hAnsi="宋体" w:cs="宋体"/>
          <w:szCs w:val="21"/>
        </w:rPr>
        <w:t xml:space="preserve"> 2026 Zhao et al.</w:t>
      </w:r>
    </w:p>
    <w:p w:rsidR="00745874" w:rsidRPr="00745874" w:rsidRDefault="00745874" w:rsidP="00745874">
      <w:pPr>
        <w:rPr>
          <w:rFonts w:ascii="宋体" w:eastAsia="宋体" w:hAnsi="宋体" w:cs="宋体"/>
          <w:szCs w:val="21"/>
        </w:rPr>
      </w:pPr>
    </w:p>
    <w:p w:rsidR="00745874" w:rsidRPr="00745874" w:rsidRDefault="00745874" w:rsidP="00745874">
      <w:pPr>
        <w:rPr>
          <w:rFonts w:ascii="宋体" w:eastAsia="宋体" w:hAnsi="宋体" w:cs="宋体"/>
          <w:szCs w:val="21"/>
        </w:rPr>
      </w:pPr>
      <w:r w:rsidRPr="00745874">
        <w:rPr>
          <w:rFonts w:ascii="宋体" w:eastAsia="宋体" w:hAnsi="宋体" w:cs="宋体"/>
          <w:szCs w:val="21"/>
        </w:rPr>
        <w:t>DOI: 10.2147/IDR.S578781</w:t>
      </w:r>
    </w:p>
    <w:p w:rsidR="00745874" w:rsidRPr="00745874" w:rsidRDefault="00745874" w:rsidP="00745874">
      <w:pPr>
        <w:rPr>
          <w:rFonts w:ascii="宋体" w:eastAsia="宋体" w:hAnsi="宋体" w:cs="宋体"/>
          <w:szCs w:val="21"/>
        </w:rPr>
      </w:pPr>
      <w:r w:rsidRPr="00745874">
        <w:rPr>
          <w:rFonts w:ascii="宋体" w:eastAsia="宋体" w:hAnsi="宋体" w:cs="宋体"/>
          <w:szCs w:val="21"/>
        </w:rPr>
        <w:t>PMCID: PMC13012287</w:t>
      </w:r>
    </w:p>
    <w:p w:rsidR="00745874" w:rsidRPr="00745874" w:rsidRDefault="00745874" w:rsidP="00745874">
      <w:pPr>
        <w:rPr>
          <w:rFonts w:ascii="宋体" w:eastAsia="宋体" w:hAnsi="宋体" w:cs="宋体"/>
          <w:szCs w:val="21"/>
        </w:rPr>
      </w:pPr>
      <w:r w:rsidRPr="00745874">
        <w:rPr>
          <w:rFonts w:ascii="宋体" w:eastAsia="宋体" w:hAnsi="宋体" w:cs="宋体"/>
          <w:szCs w:val="21"/>
        </w:rPr>
        <w:t>PMID: 41883483</w:t>
      </w:r>
    </w:p>
    <w:p w:rsidR="00745874" w:rsidRPr="00745874" w:rsidRDefault="00745874" w:rsidP="00745874">
      <w:pPr>
        <w:rPr>
          <w:rFonts w:ascii="宋体" w:eastAsia="宋体" w:hAnsi="宋体" w:cs="宋体"/>
          <w:szCs w:val="21"/>
        </w:rPr>
      </w:pPr>
    </w:p>
    <w:p w:rsidR="00BE7319" w:rsidRPr="00BE7319" w:rsidRDefault="002F2F77" w:rsidP="00BE7319">
      <w:pPr>
        <w:rPr>
          <w:rFonts w:ascii="宋体" w:eastAsia="宋体" w:hAnsi="宋体" w:cs="宋体"/>
          <w:b/>
          <w:color w:val="FF0000"/>
          <w:szCs w:val="21"/>
        </w:rPr>
      </w:pPr>
      <w:r>
        <w:rPr>
          <w:rFonts w:ascii="宋体" w:eastAsia="宋体" w:hAnsi="宋体" w:cs="宋体"/>
          <w:b/>
          <w:color w:val="FF0000"/>
          <w:szCs w:val="21"/>
        </w:rPr>
        <w:t>1</w:t>
      </w:r>
      <w:r w:rsidR="003A5C28">
        <w:rPr>
          <w:rFonts w:ascii="宋体" w:eastAsia="宋体" w:hAnsi="宋体" w:cs="宋体"/>
          <w:b/>
          <w:color w:val="FF0000"/>
          <w:szCs w:val="21"/>
        </w:rPr>
        <w:t>2</w:t>
      </w:r>
      <w:r w:rsidR="00BE7319" w:rsidRPr="00BE7319">
        <w:rPr>
          <w:rFonts w:ascii="宋体" w:eastAsia="宋体" w:hAnsi="宋体" w:cs="宋体"/>
          <w:b/>
          <w:color w:val="FF0000"/>
          <w:szCs w:val="21"/>
        </w:rPr>
        <w:t xml:space="preserve">. Int J Infect Dis. 2026 Mar 21:108565. doi: 10.1016/j.ijid.2026.108565. Online </w:t>
      </w:r>
    </w:p>
    <w:p w:rsidR="00BE7319" w:rsidRPr="00BE7319" w:rsidRDefault="00BE7319" w:rsidP="00BE7319">
      <w:pPr>
        <w:rPr>
          <w:rFonts w:ascii="宋体" w:eastAsia="宋体" w:hAnsi="宋体" w:cs="宋体"/>
          <w:b/>
          <w:color w:val="FF0000"/>
          <w:szCs w:val="21"/>
        </w:rPr>
      </w:pPr>
      <w:r w:rsidRPr="00BE7319">
        <w:rPr>
          <w:rFonts w:ascii="宋体" w:eastAsia="宋体" w:hAnsi="宋体" w:cs="宋体"/>
          <w:b/>
          <w:color w:val="FF0000"/>
          <w:szCs w:val="21"/>
        </w:rPr>
        <w:t>ahead of print.</w:t>
      </w:r>
    </w:p>
    <w:p w:rsidR="00BE7319" w:rsidRPr="00BE7319" w:rsidRDefault="00BE7319" w:rsidP="00BE7319">
      <w:pPr>
        <w:rPr>
          <w:rFonts w:ascii="宋体" w:eastAsia="宋体" w:hAnsi="宋体" w:cs="宋体"/>
          <w:b/>
          <w:color w:val="FF0000"/>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Whole Transcriptome Sequencing Identifies Key Characteristics and Potential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Therapeutic Efficacy Biomarkers CD1B, CD247 and CCNB1 in Cured Tuberculosis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Patients.</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Li ZB(1), Dong X(2), Chen JX(3), Liu J(2), Jiang TT(4), Jia MQ(2), Yu Y(2), Lv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S(2), Li JC(5).</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b/>
          <w:color w:val="0070C0"/>
          <w:szCs w:val="21"/>
        </w:rPr>
      </w:pPr>
      <w:r w:rsidRPr="00BE7319">
        <w:rPr>
          <w:rFonts w:ascii="宋体" w:eastAsia="宋体" w:hAnsi="宋体" w:cs="宋体"/>
          <w:b/>
          <w:color w:val="0070C0"/>
          <w:szCs w:val="21"/>
        </w:rPr>
        <w:t>Zhi-Bin Li, Xiaotao Dong, Jia-Xi Chen, Jun Liu, Ting-Ting Jiang, Meng-Qi Jia, Yi Yu, Shuangyu Lv, Ji-Cheng Li</w:t>
      </w:r>
      <w:r w:rsidR="004A16B4">
        <w:rPr>
          <w:rFonts w:ascii="宋体" w:eastAsia="宋体" w:hAnsi="宋体" w:cs="宋体"/>
          <w:b/>
          <w:color w:val="0070C0"/>
          <w:szCs w:val="21"/>
        </w:rPr>
        <w:t>*</w:t>
      </w:r>
    </w:p>
    <w:p w:rsidR="00BE7319" w:rsidRPr="004A16B4" w:rsidRDefault="004A16B4" w:rsidP="00BE7319">
      <w:pPr>
        <w:rPr>
          <w:rFonts w:ascii="宋体" w:eastAsia="宋体" w:hAnsi="宋体" w:cs="宋体"/>
          <w:b/>
          <w:color w:val="0070C0"/>
          <w:szCs w:val="21"/>
        </w:rPr>
      </w:pPr>
      <w:r w:rsidRPr="004A16B4">
        <w:rPr>
          <w:rFonts w:ascii="宋体" w:eastAsia="宋体" w:hAnsi="宋体" w:cs="宋体"/>
          <w:b/>
          <w:color w:val="0070C0"/>
          <w:szCs w:val="21"/>
        </w:rPr>
        <w:t>*Correspondence: Ji-Cheng Li. (Email: zjulijicheng@163.com)</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Author information:</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(1)Major Disease Biomarker Research Laboratory, School of Basic Medical Science,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Henan University, Kaifeng, China.; Institute of Cell Biology, Zhejiang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University School of Medicine, Hangzhou, China; Hubei Provincial Key Laboratory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of Occurrence and Intervention of Rheumatic Diseases, Medical School, Hubei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Minzu University, Enshi, China.</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(2)Major Disease Biomarker Research Laboratory, School of Basic Medical Science,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Henan University, Kaifeng, China.</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(3)Major Disease Biomarker Research Laboratory, School of Basic Medical Science,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Henan University, Kaifeng, China.; Clinical laboratory, Taizhou Hospital of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Zhejiang Province affiliated to Wenzhou Medical University, Linhai, China.</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(4)Major Disease Biomarker Research Laboratory, School of Basic Medical Science,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Henan University, Kaifeng, China.; South China University of Technology School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of Medicine.</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(5)Major Disease Biomarker Research Laboratory, School of Basic Medical Science,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Henan University, Kaifeng, China.; Institute of Cell Biology, Zhejiang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University School of Medicine, Hangzhou, China. Electronic address: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zjulijicheng@163.com.</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b/>
          <w:szCs w:val="21"/>
        </w:rPr>
        <w:t xml:space="preserve">BACKGROUND: </w:t>
      </w:r>
      <w:r w:rsidRPr="00BE7319">
        <w:rPr>
          <w:rFonts w:ascii="宋体" w:eastAsia="宋体" w:hAnsi="宋体" w:cs="宋体"/>
          <w:szCs w:val="21"/>
        </w:rPr>
        <w:t xml:space="preserve">The extended therapeutic duration required for pulmonary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tuberculosis (PTB) treatment and current limitations in bacteriological gold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standards for cure assessment may lead to premature discharge of incompletely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cured patients, thereby elevating risks of disease transmission and drug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resistance emergence. Host-directed biomarker research holds promise as a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valuable adjunct to existing PTB cure evaluation standards, potentially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enhancing diagnostic precision and therapeutic monitoring. Transcriptomic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biomarkers represent a promising research direction and constitute the focal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point of this study.</w:t>
      </w:r>
    </w:p>
    <w:p w:rsidR="00BE7319" w:rsidRPr="00BE7319" w:rsidRDefault="00BE7319" w:rsidP="00BE7319">
      <w:pPr>
        <w:rPr>
          <w:rFonts w:ascii="宋体" w:eastAsia="宋体" w:hAnsi="宋体" w:cs="宋体"/>
          <w:szCs w:val="21"/>
        </w:rPr>
      </w:pPr>
      <w:r w:rsidRPr="00BE7319">
        <w:rPr>
          <w:rFonts w:ascii="宋体" w:eastAsia="宋体" w:hAnsi="宋体" w:cs="宋体"/>
          <w:b/>
          <w:szCs w:val="21"/>
        </w:rPr>
        <w:t>METHODS:</w:t>
      </w:r>
      <w:r w:rsidRPr="00BE7319">
        <w:rPr>
          <w:rFonts w:ascii="宋体" w:eastAsia="宋体" w:hAnsi="宋体" w:cs="宋体"/>
          <w:szCs w:val="21"/>
        </w:rPr>
        <w:t xml:space="preserve"> This study stratified participants into four groups: healthy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controls(HC), PTB patients (TB0), 2-month PTB treatment patients (TB2), and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cured PTB cases (TB6). Whole-transcriptome sequencing was systematically applied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to peripheral blood mononuclear cells (PBMCs) to simultaneously profile mRNA,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lncRNA, circRNA, and miRNA expression patterns, thereby constructing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transcriptomic profiles characterizing PTB progression from disease to clinical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resolution. Subsequently, the most significantly differentially expressed RNAs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were prioritized as candidate biomarkers for therapeutic efficacy evaluation in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PTB management.</w:t>
      </w:r>
    </w:p>
    <w:p w:rsidR="00BE7319" w:rsidRPr="00BE7319" w:rsidRDefault="00BE7319" w:rsidP="00BE7319">
      <w:pPr>
        <w:rPr>
          <w:rFonts w:ascii="宋体" w:eastAsia="宋体" w:hAnsi="宋体" w:cs="宋体"/>
          <w:szCs w:val="21"/>
        </w:rPr>
      </w:pPr>
      <w:r w:rsidRPr="00BE7319">
        <w:rPr>
          <w:rFonts w:ascii="宋体" w:eastAsia="宋体" w:hAnsi="宋体" w:cs="宋体"/>
          <w:b/>
          <w:szCs w:val="21"/>
        </w:rPr>
        <w:t xml:space="preserve">RESULTS: </w:t>
      </w:r>
      <w:r w:rsidRPr="00BE7319">
        <w:rPr>
          <w:rFonts w:ascii="宋体" w:eastAsia="宋体" w:hAnsi="宋体" w:cs="宋体"/>
          <w:szCs w:val="21"/>
        </w:rPr>
        <w:t xml:space="preserve">Comparative analysis between TB0 and TB6 groups revealed an intricate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interaction network comprising 26 differentially expressed mRNAs, 19 lncRNAs, 1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circRNA, and 2 miRNAs. Three mRNAs (CD1B, CD247, and CCNB1) demonstrating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significant differential expression between TB0 and TB6 groups were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systematically identified. These biomarkers collectively captured two critical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biological hallmarks of successful PTB treatment: CD1B and CD247 signatures </w:t>
      </w:r>
    </w:p>
    <w:p w:rsidR="00BE7319" w:rsidRPr="00BE7319" w:rsidRDefault="00BE7319" w:rsidP="00BE7319">
      <w:pPr>
        <w:rPr>
          <w:rFonts w:ascii="宋体" w:eastAsia="宋体" w:hAnsi="宋体" w:cs="宋体"/>
          <w:szCs w:val="21"/>
        </w:rPr>
      </w:pPr>
      <w:r w:rsidRPr="00BE7319">
        <w:rPr>
          <w:rFonts w:ascii="宋体" w:eastAsia="宋体" w:hAnsi="宋体" w:cs="宋体"/>
          <w:szCs w:val="21"/>
        </w:rPr>
        <w:lastRenderedPageBreak/>
        <w:t xml:space="preserve">reflected the establishment of T-cell-mediated host immunity, while CCNB1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downregulation indicated mitigation of cell cycle-associated pathological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damage. Notably, the lncRNA FMNL2 emerged as a potential cell cycle regulator,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potentially mediating its effects through targeted interaction with CCNB1.</w:t>
      </w:r>
    </w:p>
    <w:p w:rsidR="00BE7319" w:rsidRPr="00BE7319" w:rsidRDefault="00BE7319" w:rsidP="00BE7319">
      <w:pPr>
        <w:rPr>
          <w:rFonts w:ascii="宋体" w:eastAsia="宋体" w:hAnsi="宋体" w:cs="宋体"/>
          <w:szCs w:val="21"/>
        </w:rPr>
      </w:pPr>
      <w:r w:rsidRPr="00BE7319">
        <w:rPr>
          <w:rFonts w:ascii="宋体" w:eastAsia="宋体" w:hAnsi="宋体" w:cs="宋体"/>
          <w:b/>
          <w:szCs w:val="21"/>
        </w:rPr>
        <w:t xml:space="preserve">CONCLUSION: </w:t>
      </w:r>
      <w:r w:rsidRPr="00BE7319">
        <w:rPr>
          <w:rFonts w:ascii="宋体" w:eastAsia="宋体" w:hAnsi="宋体" w:cs="宋体"/>
          <w:szCs w:val="21"/>
        </w:rPr>
        <w:t xml:space="preserve">This investigation elucidates two pivotal biological signatures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associated with PTB resolution, providing novel insights into the pathological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mechanisms underlying treatment success. These molecular candidates not only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show significant potential as biomarkers for therapeutic efficacy monitoring but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may also serve as promising therapeutic targets for PTB intervention strategies.</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Copyright © 2026. Published by Elsevier Ltd.</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DOI: 10.1016/j.ijid.2026.108565</w:t>
      </w:r>
    </w:p>
    <w:p w:rsidR="00BE7319" w:rsidRPr="00BE7319" w:rsidRDefault="00BE7319" w:rsidP="00BE7319">
      <w:pPr>
        <w:rPr>
          <w:rFonts w:ascii="宋体" w:eastAsia="宋体" w:hAnsi="宋体" w:cs="宋体"/>
          <w:szCs w:val="21"/>
        </w:rPr>
      </w:pPr>
      <w:r w:rsidRPr="00BE7319">
        <w:rPr>
          <w:rFonts w:ascii="宋体" w:eastAsia="宋体" w:hAnsi="宋体" w:cs="宋体"/>
          <w:szCs w:val="21"/>
        </w:rPr>
        <w:t>PMID: 41871736</w:t>
      </w:r>
    </w:p>
    <w:p w:rsidR="00BE7319" w:rsidRPr="00BE7319" w:rsidRDefault="00BE7319" w:rsidP="00BE7319">
      <w:pPr>
        <w:rPr>
          <w:rFonts w:ascii="宋体" w:eastAsia="宋体" w:hAnsi="宋体" w:cs="宋体"/>
          <w:szCs w:val="21"/>
        </w:rPr>
      </w:pPr>
    </w:p>
    <w:p w:rsidR="00BE7319" w:rsidRPr="00BE7319" w:rsidRDefault="002F2F77" w:rsidP="00BE7319">
      <w:pPr>
        <w:rPr>
          <w:rFonts w:ascii="宋体" w:eastAsia="宋体" w:hAnsi="宋体" w:cs="宋体"/>
          <w:b/>
          <w:color w:val="FF0000"/>
          <w:szCs w:val="21"/>
        </w:rPr>
      </w:pPr>
      <w:r>
        <w:rPr>
          <w:rFonts w:ascii="宋体" w:eastAsia="宋体" w:hAnsi="宋体" w:cs="宋体"/>
          <w:b/>
          <w:color w:val="FF0000"/>
          <w:szCs w:val="21"/>
        </w:rPr>
        <w:t>1</w:t>
      </w:r>
      <w:r w:rsidR="003A5C28">
        <w:rPr>
          <w:rFonts w:ascii="宋体" w:eastAsia="宋体" w:hAnsi="宋体" w:cs="宋体"/>
          <w:b/>
          <w:color w:val="FF0000"/>
          <w:szCs w:val="21"/>
        </w:rPr>
        <w:t>3</w:t>
      </w:r>
      <w:r w:rsidR="00BE7319" w:rsidRPr="00BE7319">
        <w:rPr>
          <w:rFonts w:ascii="宋体" w:eastAsia="宋体" w:hAnsi="宋体" w:cs="宋体"/>
          <w:b/>
          <w:color w:val="FF0000"/>
          <w:szCs w:val="21"/>
        </w:rPr>
        <w:t>. Clin Cosmet Investig Dermatol. 2026 Mar 16;19:583065. doi: 10.2147/CCID.S583065. eCollection 2026.</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Cutaneous Tuberculous Sinus Tract: A Case Report.</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Gu J(1), Chen S(1), Ye M(1), Tian Y(2), Chen X(3), Cheng H(4), Li T(4).</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b/>
          <w:color w:val="0070C0"/>
          <w:szCs w:val="21"/>
        </w:rPr>
      </w:pPr>
      <w:r w:rsidRPr="00BE7319">
        <w:rPr>
          <w:rFonts w:ascii="宋体" w:eastAsia="宋体" w:hAnsi="宋体" w:cs="宋体"/>
          <w:b/>
          <w:color w:val="0070C0"/>
          <w:szCs w:val="21"/>
        </w:rPr>
        <w:t>Jiefang Gu,</w:t>
      </w:r>
      <w:r w:rsidR="004E305F">
        <w:rPr>
          <w:rFonts w:ascii="宋体" w:eastAsia="宋体" w:hAnsi="宋体" w:cs="宋体"/>
          <w:b/>
          <w:color w:val="0070C0"/>
          <w:szCs w:val="21"/>
        </w:rPr>
        <w:t xml:space="preserve"> </w:t>
      </w:r>
      <w:r w:rsidRPr="00BE7319">
        <w:rPr>
          <w:rFonts w:ascii="宋体" w:eastAsia="宋体" w:hAnsi="宋体" w:cs="宋体"/>
          <w:b/>
          <w:color w:val="0070C0"/>
          <w:szCs w:val="21"/>
        </w:rPr>
        <w:t>Siyan Chen,</w:t>
      </w:r>
      <w:r w:rsidR="004E305F">
        <w:rPr>
          <w:rFonts w:ascii="宋体" w:eastAsia="宋体" w:hAnsi="宋体" w:cs="宋体"/>
          <w:b/>
          <w:color w:val="0070C0"/>
          <w:szCs w:val="21"/>
        </w:rPr>
        <w:t xml:space="preserve"> </w:t>
      </w:r>
      <w:r w:rsidRPr="00BE7319">
        <w:rPr>
          <w:rFonts w:ascii="宋体" w:eastAsia="宋体" w:hAnsi="宋体" w:cs="宋体"/>
          <w:b/>
          <w:color w:val="0070C0"/>
          <w:szCs w:val="21"/>
        </w:rPr>
        <w:t>Maogen Ye,</w:t>
      </w:r>
      <w:r w:rsidR="004E305F">
        <w:rPr>
          <w:rFonts w:ascii="宋体" w:eastAsia="宋体" w:hAnsi="宋体" w:cs="宋体"/>
          <w:b/>
          <w:color w:val="0070C0"/>
          <w:szCs w:val="21"/>
        </w:rPr>
        <w:t xml:space="preserve"> </w:t>
      </w:r>
      <w:r w:rsidRPr="00BE7319">
        <w:rPr>
          <w:rFonts w:ascii="宋体" w:eastAsia="宋体" w:hAnsi="宋体" w:cs="宋体"/>
          <w:b/>
          <w:color w:val="0070C0"/>
          <w:szCs w:val="21"/>
        </w:rPr>
        <w:t>Ye Tian,</w:t>
      </w:r>
      <w:r w:rsidR="004E305F">
        <w:rPr>
          <w:rFonts w:ascii="宋体" w:eastAsia="宋体" w:hAnsi="宋体" w:cs="宋体"/>
          <w:b/>
          <w:color w:val="0070C0"/>
          <w:szCs w:val="21"/>
        </w:rPr>
        <w:t xml:space="preserve"> </w:t>
      </w:r>
      <w:r w:rsidRPr="00BE7319">
        <w:rPr>
          <w:rFonts w:ascii="宋体" w:eastAsia="宋体" w:hAnsi="宋体" w:cs="宋体"/>
          <w:b/>
          <w:color w:val="0070C0"/>
          <w:szCs w:val="21"/>
        </w:rPr>
        <w:t>Xian Chen,</w:t>
      </w:r>
      <w:r w:rsidR="004E305F">
        <w:rPr>
          <w:rFonts w:ascii="宋体" w:eastAsia="宋体" w:hAnsi="宋体" w:cs="宋体"/>
          <w:b/>
          <w:color w:val="0070C0"/>
          <w:szCs w:val="21"/>
        </w:rPr>
        <w:t xml:space="preserve"> </w:t>
      </w:r>
      <w:r w:rsidRPr="00BE7319">
        <w:rPr>
          <w:rFonts w:ascii="宋体" w:eastAsia="宋体" w:hAnsi="宋体" w:cs="宋体"/>
          <w:b/>
          <w:color w:val="0070C0"/>
          <w:szCs w:val="21"/>
        </w:rPr>
        <w:t>Hongbin Cheng</w:t>
      </w:r>
      <w:r w:rsidR="004E305F">
        <w:rPr>
          <w:rFonts w:ascii="宋体" w:eastAsia="宋体" w:hAnsi="宋体" w:cs="宋体"/>
          <w:b/>
          <w:color w:val="0070C0"/>
          <w:szCs w:val="21"/>
        </w:rPr>
        <w:t>*</w:t>
      </w:r>
      <w:r w:rsidRPr="00BE7319">
        <w:rPr>
          <w:rFonts w:ascii="宋体" w:eastAsia="宋体" w:hAnsi="宋体" w:cs="宋体"/>
          <w:b/>
          <w:color w:val="0070C0"/>
          <w:szCs w:val="21"/>
        </w:rPr>
        <w:t>,</w:t>
      </w:r>
      <w:r w:rsidR="004E305F">
        <w:rPr>
          <w:rFonts w:ascii="宋体" w:eastAsia="宋体" w:hAnsi="宋体" w:cs="宋体"/>
          <w:b/>
          <w:color w:val="0070C0"/>
          <w:szCs w:val="21"/>
        </w:rPr>
        <w:t xml:space="preserve"> </w:t>
      </w:r>
      <w:r w:rsidRPr="00BE7319">
        <w:rPr>
          <w:rFonts w:ascii="宋体" w:eastAsia="宋体" w:hAnsi="宋体" w:cs="宋体"/>
          <w:b/>
          <w:color w:val="0070C0"/>
          <w:szCs w:val="21"/>
        </w:rPr>
        <w:t>Tianhao Li</w:t>
      </w:r>
      <w:r w:rsidR="004E305F">
        <w:rPr>
          <w:rFonts w:ascii="宋体" w:eastAsia="宋体" w:hAnsi="宋体" w:cs="宋体"/>
          <w:b/>
          <w:color w:val="0070C0"/>
          <w:szCs w:val="21"/>
        </w:rPr>
        <w:t>*</w:t>
      </w:r>
    </w:p>
    <w:p w:rsidR="00BE7319" w:rsidRPr="004E305F" w:rsidRDefault="004E305F" w:rsidP="00BE7319">
      <w:pPr>
        <w:rPr>
          <w:rFonts w:ascii="宋体" w:eastAsia="宋体" w:hAnsi="宋体" w:cs="宋体"/>
          <w:b/>
          <w:color w:val="0070C0"/>
          <w:szCs w:val="21"/>
        </w:rPr>
      </w:pPr>
      <w:r w:rsidRPr="004E305F">
        <w:rPr>
          <w:rFonts w:ascii="宋体" w:eastAsia="宋体" w:hAnsi="宋体" w:cs="宋体"/>
          <w:b/>
          <w:color w:val="0070C0"/>
          <w:szCs w:val="21"/>
        </w:rPr>
        <w:t>*Correspondence: Tianhao Li; Hongbin Cheng, Email litianhao_doctor@163.com; chenghongbin@cdutcm.edu.cn</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Author information:</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(1)Department of Dermatology, Chengdu University of Traditional Chinese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Medicine, Chengdu, People's Republic of China.</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(2)Department of Dermatology, Sichuan Second Hospital of Traditional Chinese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Medicine, Chengdu, People's Republic of China.</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(3)Department of Pathology, Hospital of Chengdu University of Traditional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Chinese Medicine, Chengdu, People's Republic of China.</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(4)Department of Dermatology, Hospital of Chengdu University of Traditional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Chinese Medicine, Chengdu, People's Republic of China.</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An 88-year-old female patient presented with a persistent ulcer in the right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flank region following incision and drainage of an abscess. After the relevant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examinations and debridement procedures, a deep internal sinus tract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approximately 2-3 cm in length was discovered, extending to the lateral border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of the external intercostal muscles. Based on local histopathological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examination including the tuberculosis PCR, the condition was diagnosed as a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cutaneous tuberculous sinus tract caused by Mycobacterium tuberculosis </w:t>
      </w:r>
    </w:p>
    <w:p w:rsidR="00BE7319" w:rsidRPr="00BE7319" w:rsidRDefault="00BE7319" w:rsidP="00BE7319">
      <w:pPr>
        <w:rPr>
          <w:rFonts w:ascii="宋体" w:eastAsia="宋体" w:hAnsi="宋体" w:cs="宋体"/>
          <w:szCs w:val="21"/>
        </w:rPr>
      </w:pPr>
      <w:r w:rsidRPr="00BE7319">
        <w:rPr>
          <w:rFonts w:ascii="宋体" w:eastAsia="宋体" w:hAnsi="宋体" w:cs="宋体"/>
          <w:szCs w:val="21"/>
        </w:rPr>
        <w:lastRenderedPageBreak/>
        <w:t xml:space="preserve">infection. Cutaneous tuberculosis is a relatively uncommon form of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extrapulmonary tuberculosis, primarily affecting the skin and subcutaneous soft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tissues. The patient has recovered well following an anticipated nine-month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course of triple anti-tuberculosis therapy without pyrazinamide. To date, no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literature reports have documented persistent deep skin fistulas resulting from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this disease.</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hint="eastAsia"/>
          <w:szCs w:val="21"/>
        </w:rPr>
        <w:t>©</w:t>
      </w:r>
      <w:r w:rsidRPr="00BE7319">
        <w:rPr>
          <w:rFonts w:ascii="宋体" w:eastAsia="宋体" w:hAnsi="宋体" w:cs="宋体"/>
          <w:szCs w:val="21"/>
        </w:rPr>
        <w:t xml:space="preserve"> 2026 Gu et al.</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DOI: 10.2147/CCID.S583065</w:t>
      </w:r>
    </w:p>
    <w:p w:rsidR="00BE7319" w:rsidRPr="00BE7319" w:rsidRDefault="00BE7319" w:rsidP="00BE7319">
      <w:pPr>
        <w:rPr>
          <w:rFonts w:ascii="宋体" w:eastAsia="宋体" w:hAnsi="宋体" w:cs="宋体"/>
          <w:szCs w:val="21"/>
        </w:rPr>
      </w:pPr>
      <w:r w:rsidRPr="00BE7319">
        <w:rPr>
          <w:rFonts w:ascii="宋体" w:eastAsia="宋体" w:hAnsi="宋体" w:cs="宋体"/>
          <w:szCs w:val="21"/>
        </w:rPr>
        <w:t>PMCID: PMC13004119</w:t>
      </w:r>
    </w:p>
    <w:p w:rsidR="00BE7319" w:rsidRPr="00BE7319" w:rsidRDefault="00BE7319" w:rsidP="00BE7319">
      <w:pPr>
        <w:rPr>
          <w:rFonts w:ascii="宋体" w:eastAsia="宋体" w:hAnsi="宋体" w:cs="宋体"/>
          <w:szCs w:val="21"/>
        </w:rPr>
      </w:pPr>
      <w:r w:rsidRPr="00BE7319">
        <w:rPr>
          <w:rFonts w:ascii="宋体" w:eastAsia="宋体" w:hAnsi="宋体" w:cs="宋体"/>
          <w:szCs w:val="21"/>
        </w:rPr>
        <w:t>PMID: 41869433</w:t>
      </w:r>
    </w:p>
    <w:p w:rsidR="00BE7319" w:rsidRPr="00BE7319" w:rsidRDefault="00BE7319" w:rsidP="00BE7319">
      <w:pPr>
        <w:rPr>
          <w:rFonts w:ascii="宋体" w:eastAsia="宋体" w:hAnsi="宋体" w:cs="宋体"/>
          <w:szCs w:val="21"/>
        </w:rPr>
      </w:pPr>
    </w:p>
    <w:p w:rsidR="00BE7319" w:rsidRPr="00BE7319" w:rsidRDefault="002F2F77" w:rsidP="00BE7319">
      <w:pPr>
        <w:rPr>
          <w:rFonts w:ascii="宋体" w:eastAsia="宋体" w:hAnsi="宋体" w:cs="宋体"/>
          <w:b/>
          <w:color w:val="FF0000"/>
          <w:szCs w:val="21"/>
        </w:rPr>
      </w:pPr>
      <w:r>
        <w:rPr>
          <w:rFonts w:ascii="宋体" w:eastAsia="宋体" w:hAnsi="宋体" w:cs="宋体"/>
          <w:b/>
          <w:color w:val="FF0000"/>
          <w:szCs w:val="21"/>
        </w:rPr>
        <w:t>1</w:t>
      </w:r>
      <w:r w:rsidR="003A5C28">
        <w:rPr>
          <w:rFonts w:ascii="宋体" w:eastAsia="宋体" w:hAnsi="宋体" w:cs="宋体"/>
          <w:b/>
          <w:color w:val="FF0000"/>
          <w:szCs w:val="21"/>
        </w:rPr>
        <w:t>4</w:t>
      </w:r>
      <w:r w:rsidR="00BE7319" w:rsidRPr="00BE7319">
        <w:rPr>
          <w:rFonts w:ascii="宋体" w:eastAsia="宋体" w:hAnsi="宋体" w:cs="宋体"/>
          <w:b/>
          <w:color w:val="FF0000"/>
          <w:szCs w:val="21"/>
        </w:rPr>
        <w:t xml:space="preserve">. Front Immunol. 2026 Mar 6;17:1780714. doi: 10.3389/fimmu.2026.1780714. </w:t>
      </w:r>
    </w:p>
    <w:p w:rsidR="00BE7319" w:rsidRPr="00BE7319" w:rsidRDefault="00BE7319" w:rsidP="00BE7319">
      <w:pPr>
        <w:rPr>
          <w:rFonts w:ascii="宋体" w:eastAsia="宋体" w:hAnsi="宋体" w:cs="宋体"/>
          <w:b/>
          <w:color w:val="FF0000"/>
          <w:szCs w:val="21"/>
        </w:rPr>
      </w:pPr>
      <w:r w:rsidRPr="00BE7319">
        <w:rPr>
          <w:rFonts w:ascii="宋体" w:eastAsia="宋体" w:hAnsi="宋体" w:cs="宋体"/>
          <w:b/>
          <w:color w:val="FF0000"/>
          <w:szCs w:val="21"/>
        </w:rPr>
        <w:t>eCollection 2026.</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Case report: Tumor-like mediastinal tuberculous lymphadenitis with paravertebral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cold abscess under cumulative immunosuppression: a case highlighting altered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host-pathogen interactions.</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Zhou X(1)(2), Sun Z(2), Chen C(2), Lv X(1), Chen R(1), Wang Z(1).</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b/>
          <w:color w:val="0070C0"/>
          <w:szCs w:val="21"/>
        </w:rPr>
      </w:pPr>
      <w:r w:rsidRPr="00BE7319">
        <w:rPr>
          <w:rFonts w:ascii="宋体" w:eastAsia="宋体" w:hAnsi="宋体" w:cs="宋体"/>
          <w:b/>
          <w:color w:val="0070C0"/>
          <w:szCs w:val="21"/>
        </w:rPr>
        <w:t>Xiaoqing Zhou,</w:t>
      </w:r>
      <w:r w:rsidR="004E305F">
        <w:rPr>
          <w:rFonts w:ascii="宋体" w:eastAsia="宋体" w:hAnsi="宋体" w:cs="宋体"/>
          <w:b/>
          <w:color w:val="0070C0"/>
          <w:szCs w:val="21"/>
        </w:rPr>
        <w:t xml:space="preserve"> </w:t>
      </w:r>
      <w:r w:rsidRPr="00BE7319">
        <w:rPr>
          <w:rFonts w:ascii="宋体" w:eastAsia="宋体" w:hAnsi="宋体" w:cs="宋体"/>
          <w:b/>
          <w:color w:val="0070C0"/>
          <w:szCs w:val="21"/>
        </w:rPr>
        <w:t>Zhangjing Sun,</w:t>
      </w:r>
      <w:r w:rsidR="004E305F">
        <w:rPr>
          <w:rFonts w:ascii="宋体" w:eastAsia="宋体" w:hAnsi="宋体" w:cs="宋体"/>
          <w:b/>
          <w:color w:val="0070C0"/>
          <w:szCs w:val="21"/>
        </w:rPr>
        <w:t xml:space="preserve"> </w:t>
      </w:r>
      <w:r w:rsidRPr="00BE7319">
        <w:rPr>
          <w:rFonts w:ascii="宋体" w:eastAsia="宋体" w:hAnsi="宋体" w:cs="宋体"/>
          <w:b/>
          <w:color w:val="0070C0"/>
          <w:szCs w:val="21"/>
        </w:rPr>
        <w:t>Chen Chen,</w:t>
      </w:r>
      <w:r w:rsidR="004E305F">
        <w:rPr>
          <w:rFonts w:ascii="宋体" w:eastAsia="宋体" w:hAnsi="宋体" w:cs="宋体"/>
          <w:b/>
          <w:color w:val="0070C0"/>
          <w:szCs w:val="21"/>
        </w:rPr>
        <w:t xml:space="preserve"> </w:t>
      </w:r>
      <w:r w:rsidRPr="00BE7319">
        <w:rPr>
          <w:rFonts w:ascii="宋体" w:eastAsia="宋体" w:hAnsi="宋体" w:cs="宋体"/>
          <w:b/>
          <w:color w:val="0070C0"/>
          <w:szCs w:val="21"/>
        </w:rPr>
        <w:t>Xin Lv,</w:t>
      </w:r>
      <w:r w:rsidR="004E305F">
        <w:rPr>
          <w:rFonts w:ascii="宋体" w:eastAsia="宋体" w:hAnsi="宋体" w:cs="宋体"/>
          <w:b/>
          <w:color w:val="0070C0"/>
          <w:szCs w:val="21"/>
        </w:rPr>
        <w:t xml:space="preserve"> </w:t>
      </w:r>
      <w:r w:rsidRPr="00BE7319">
        <w:rPr>
          <w:rFonts w:ascii="宋体" w:eastAsia="宋体" w:hAnsi="宋体" w:cs="宋体"/>
          <w:b/>
          <w:color w:val="0070C0"/>
          <w:szCs w:val="21"/>
        </w:rPr>
        <w:t>Ruilin Chen</w:t>
      </w:r>
      <w:r w:rsidR="004E305F">
        <w:rPr>
          <w:rFonts w:ascii="宋体" w:eastAsia="宋体" w:hAnsi="宋体" w:cs="宋体"/>
          <w:b/>
          <w:color w:val="0070C0"/>
          <w:szCs w:val="21"/>
        </w:rPr>
        <w:t>*</w:t>
      </w:r>
      <w:r w:rsidRPr="00BE7319">
        <w:rPr>
          <w:rFonts w:ascii="宋体" w:eastAsia="宋体" w:hAnsi="宋体" w:cs="宋体"/>
          <w:b/>
          <w:color w:val="0070C0"/>
          <w:szCs w:val="21"/>
        </w:rPr>
        <w:t>,</w:t>
      </w:r>
      <w:r w:rsidR="004E305F">
        <w:rPr>
          <w:rFonts w:ascii="宋体" w:eastAsia="宋体" w:hAnsi="宋体" w:cs="宋体"/>
          <w:b/>
          <w:color w:val="0070C0"/>
          <w:szCs w:val="21"/>
        </w:rPr>
        <w:t xml:space="preserve"> </w:t>
      </w:r>
      <w:r w:rsidRPr="00BE7319">
        <w:rPr>
          <w:rFonts w:ascii="宋体" w:eastAsia="宋体" w:hAnsi="宋体" w:cs="宋体"/>
          <w:b/>
          <w:color w:val="0070C0"/>
          <w:szCs w:val="21"/>
        </w:rPr>
        <w:t>Zhen Wang</w:t>
      </w:r>
      <w:r w:rsidR="004E305F">
        <w:rPr>
          <w:rFonts w:ascii="宋体" w:eastAsia="宋体" w:hAnsi="宋体" w:cs="宋体"/>
          <w:b/>
          <w:color w:val="0070C0"/>
          <w:szCs w:val="21"/>
        </w:rPr>
        <w:t>*</w:t>
      </w:r>
    </w:p>
    <w:p w:rsidR="00BE7319" w:rsidRPr="004E305F" w:rsidRDefault="004E305F" w:rsidP="00BE7319">
      <w:pPr>
        <w:rPr>
          <w:rFonts w:ascii="宋体" w:eastAsia="宋体" w:hAnsi="宋体" w:cs="宋体"/>
          <w:b/>
          <w:color w:val="0070C0"/>
          <w:szCs w:val="21"/>
        </w:rPr>
      </w:pPr>
      <w:r w:rsidRPr="004E305F">
        <w:rPr>
          <w:rFonts w:ascii="宋体" w:eastAsia="宋体" w:hAnsi="宋体" w:cs="宋体"/>
          <w:b/>
          <w:color w:val="0070C0"/>
          <w:szCs w:val="21"/>
        </w:rPr>
        <w:t>*CORRESPONDENCE Ruilin Chen, panda421@126.com; Zhen Wang, wangzhen610@sina.cn</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Author information:</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(1)The First Affiliated Hospital of Zhejiang Chinese Medical University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(Zhejiang Provincial Hospital of Chinese Medicine), Hangzhou, Zhejiang, China.</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(2)The First School of Clinical Medicine, Zhejiang Chinese Medical University,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Hangzhou, Zhejiang, China.</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b/>
          <w:szCs w:val="21"/>
        </w:rPr>
        <w:t>BACKGROUND:</w:t>
      </w:r>
      <w:r w:rsidRPr="00BE7319">
        <w:rPr>
          <w:rFonts w:ascii="宋体" w:eastAsia="宋体" w:hAnsi="宋体" w:cs="宋体"/>
          <w:szCs w:val="21"/>
        </w:rPr>
        <w:t xml:space="preserve"> Tuberculosis (TB) remains a leading opportunistic infection in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immunocompromised hosts. Disruption of host-pathogen interactions under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cumulative immunosuppression may result in atypical extrapulmonary disease with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indolent clinical manifestations and tumor-mimicking radiologic features,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leading to substantial diagnostic delay.</w:t>
      </w:r>
    </w:p>
    <w:p w:rsidR="00BE7319" w:rsidRPr="00BE7319" w:rsidRDefault="00BE7319" w:rsidP="00BE7319">
      <w:pPr>
        <w:rPr>
          <w:rFonts w:ascii="宋体" w:eastAsia="宋体" w:hAnsi="宋体" w:cs="宋体"/>
          <w:szCs w:val="21"/>
        </w:rPr>
      </w:pPr>
      <w:r w:rsidRPr="00BE7319">
        <w:rPr>
          <w:rFonts w:ascii="宋体" w:eastAsia="宋体" w:hAnsi="宋体" w:cs="宋体"/>
          <w:b/>
          <w:szCs w:val="21"/>
        </w:rPr>
        <w:t>CASE PRESENTATION:</w:t>
      </w:r>
      <w:r w:rsidRPr="00BE7319">
        <w:rPr>
          <w:rFonts w:ascii="宋体" w:eastAsia="宋体" w:hAnsi="宋体" w:cs="宋体"/>
          <w:szCs w:val="21"/>
        </w:rPr>
        <w:t xml:space="preserve"> A 67-year-old man with Crohn's disease on cumulative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immunosuppressive therapy, including biologics and a Janus kinase inhibitor,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developed progressive mediastinal lymphadenopathy and a paravertebral mass with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associated vertebral destruction on chest computed tomography, despite prior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completion of isoniazid prophylaxis for latent TB infection. The aggressive,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tumor-like imaging appearance raised a strong suspicion of metastatic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malignancy. Conventional endobronchial ultrasound-guided transbronchial needle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aspiration was nondiagnostic. As a salvage diagnostic approach, endobronchial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lastRenderedPageBreak/>
        <w:t xml:space="preserve">ultrasound-guided tunneling biopsy obtained histological core tissue from a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subcarinal lymph node. Although histopathology showed nonspecific fibrous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changes without identifiable acid-fast bacilli, Xpert MTB/RIF testing detected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Mycobacterium TB complex DNA at trace levels. A diagnosis of mediastinal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tuberculous lymphadenitis complicated by a paravertebral cold abscess and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secondary vertebral osteomyelitis was ultimately established. The patient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subsequently showed marked radiological improvement with standard anti-TB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therapy.</w:t>
      </w:r>
    </w:p>
    <w:p w:rsidR="00BE7319" w:rsidRPr="00BE7319" w:rsidRDefault="00BE7319" w:rsidP="00BE7319">
      <w:pPr>
        <w:rPr>
          <w:rFonts w:ascii="宋体" w:eastAsia="宋体" w:hAnsi="宋体" w:cs="宋体"/>
          <w:szCs w:val="21"/>
        </w:rPr>
      </w:pPr>
      <w:r w:rsidRPr="00BE7319">
        <w:rPr>
          <w:rFonts w:ascii="宋体" w:eastAsia="宋体" w:hAnsi="宋体" w:cs="宋体"/>
          <w:b/>
          <w:szCs w:val="21"/>
        </w:rPr>
        <w:t>CONCLUSION:</w:t>
      </w:r>
      <w:r w:rsidRPr="00BE7319">
        <w:rPr>
          <w:rFonts w:ascii="宋体" w:eastAsia="宋体" w:hAnsi="宋体" w:cs="宋体"/>
          <w:szCs w:val="21"/>
        </w:rPr>
        <w:t xml:space="preserve"> This case illustrates how cumulative immunosuppression can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profoundly alter host immune responses to Mycobacterium TB, resulting in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tumor-like extrapulmonary disease and diagnostic ambiguity. Integration of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advanced tissue acquisition with molecular testing may be essential for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 xml:space="preserve">diagnosing TB when disrupted host-pathogen interactions limit conventional </w:t>
      </w:r>
    </w:p>
    <w:p w:rsidR="00BE7319" w:rsidRPr="00BE7319" w:rsidRDefault="00BE7319" w:rsidP="00BE7319">
      <w:pPr>
        <w:rPr>
          <w:rFonts w:ascii="宋体" w:eastAsia="宋体" w:hAnsi="宋体" w:cs="宋体"/>
          <w:szCs w:val="21"/>
        </w:rPr>
      </w:pPr>
      <w:r w:rsidRPr="00BE7319">
        <w:rPr>
          <w:rFonts w:ascii="宋体" w:eastAsia="宋体" w:hAnsi="宋体" w:cs="宋体"/>
          <w:szCs w:val="21"/>
        </w:rPr>
        <w:t>diagnostic yield.</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Copyright © 2026 Zhou, Sun, Chen, Lv, Chen and Wang.</w:t>
      </w:r>
    </w:p>
    <w:p w:rsidR="00BE7319" w:rsidRPr="00BE7319" w:rsidRDefault="00BE7319" w:rsidP="00BE7319">
      <w:pPr>
        <w:rPr>
          <w:rFonts w:ascii="宋体" w:eastAsia="宋体" w:hAnsi="宋体" w:cs="宋体"/>
          <w:szCs w:val="21"/>
        </w:rPr>
      </w:pPr>
    </w:p>
    <w:p w:rsidR="00BE7319" w:rsidRPr="00BE7319" w:rsidRDefault="00BE7319" w:rsidP="00BE7319">
      <w:pPr>
        <w:rPr>
          <w:rFonts w:ascii="宋体" w:eastAsia="宋体" w:hAnsi="宋体" w:cs="宋体"/>
          <w:szCs w:val="21"/>
        </w:rPr>
      </w:pPr>
      <w:r w:rsidRPr="00BE7319">
        <w:rPr>
          <w:rFonts w:ascii="宋体" w:eastAsia="宋体" w:hAnsi="宋体" w:cs="宋体"/>
          <w:szCs w:val="21"/>
        </w:rPr>
        <w:t>DOI: 10.3389/fimmu.2026.1780714</w:t>
      </w:r>
    </w:p>
    <w:p w:rsidR="00BE7319" w:rsidRPr="00BE7319" w:rsidRDefault="00BE7319" w:rsidP="00BE7319">
      <w:pPr>
        <w:rPr>
          <w:rFonts w:ascii="宋体" w:eastAsia="宋体" w:hAnsi="宋体" w:cs="宋体"/>
          <w:szCs w:val="21"/>
        </w:rPr>
      </w:pPr>
      <w:r w:rsidRPr="00BE7319">
        <w:rPr>
          <w:rFonts w:ascii="宋体" w:eastAsia="宋体" w:hAnsi="宋体" w:cs="宋体"/>
          <w:szCs w:val="21"/>
        </w:rPr>
        <w:t>PMCID: PMC13002359</w:t>
      </w:r>
    </w:p>
    <w:p w:rsidR="00BE7319" w:rsidRPr="00BE7319" w:rsidRDefault="00BE7319" w:rsidP="00BE7319">
      <w:pPr>
        <w:rPr>
          <w:rFonts w:ascii="宋体" w:eastAsia="宋体" w:hAnsi="宋体" w:cs="宋体"/>
          <w:szCs w:val="21"/>
        </w:rPr>
      </w:pPr>
      <w:r w:rsidRPr="00BE7319">
        <w:rPr>
          <w:rFonts w:ascii="宋体" w:eastAsia="宋体" w:hAnsi="宋体" w:cs="宋体"/>
          <w:szCs w:val="21"/>
        </w:rPr>
        <w:t>PMID: 41869355 [Indexed for MEDLINE]</w:t>
      </w:r>
    </w:p>
    <w:p w:rsidR="00BE7319" w:rsidRPr="00BE7319" w:rsidRDefault="00BE7319" w:rsidP="00BE7319">
      <w:pPr>
        <w:rPr>
          <w:rFonts w:ascii="宋体" w:eastAsia="宋体" w:hAnsi="宋体" w:cs="宋体"/>
          <w:szCs w:val="21"/>
        </w:rPr>
      </w:pPr>
    </w:p>
    <w:p w:rsidR="00EE1E37" w:rsidRPr="00EE1E37" w:rsidRDefault="002F2F77" w:rsidP="00EE1E37">
      <w:pPr>
        <w:rPr>
          <w:rFonts w:ascii="宋体" w:eastAsia="宋体" w:hAnsi="宋体" w:cs="宋体"/>
          <w:b/>
          <w:color w:val="FF0000"/>
          <w:szCs w:val="21"/>
        </w:rPr>
      </w:pPr>
      <w:r>
        <w:rPr>
          <w:rFonts w:ascii="宋体" w:eastAsia="宋体" w:hAnsi="宋体" w:cs="宋体"/>
          <w:b/>
          <w:color w:val="FF0000"/>
          <w:szCs w:val="21"/>
        </w:rPr>
        <w:t>1</w:t>
      </w:r>
      <w:r w:rsidR="003A5C28">
        <w:rPr>
          <w:rFonts w:ascii="宋体" w:eastAsia="宋体" w:hAnsi="宋体" w:cs="宋体"/>
          <w:b/>
          <w:color w:val="FF0000"/>
          <w:szCs w:val="21"/>
        </w:rPr>
        <w:t>5</w:t>
      </w:r>
      <w:r w:rsidR="00EE1E37" w:rsidRPr="00EE1E37">
        <w:rPr>
          <w:rFonts w:ascii="宋体" w:eastAsia="宋体" w:hAnsi="宋体" w:cs="宋体"/>
          <w:b/>
          <w:color w:val="FF0000"/>
          <w:szCs w:val="21"/>
        </w:rPr>
        <w:t>. Immun Inflamm Dis. 2026 Mar;14(3):e70381. doi: 10.1002/iid3.70381.</w:t>
      </w:r>
    </w:p>
    <w:p w:rsidR="00EE1E37" w:rsidRPr="00EE1E37" w:rsidRDefault="00EE1E37" w:rsidP="00EE1E37">
      <w:pPr>
        <w:rPr>
          <w:rFonts w:ascii="宋体" w:eastAsia="宋体" w:hAnsi="宋体" w:cs="宋体"/>
          <w:szCs w:val="21"/>
        </w:rPr>
      </w:pPr>
    </w:p>
    <w:p w:rsidR="00EE1E37" w:rsidRPr="00EE1E37" w:rsidRDefault="00EE1E37" w:rsidP="00EE1E37">
      <w:pPr>
        <w:rPr>
          <w:rFonts w:ascii="宋体" w:eastAsia="宋体" w:hAnsi="宋体" w:cs="宋体"/>
          <w:szCs w:val="21"/>
        </w:rPr>
      </w:pPr>
      <w:r w:rsidRPr="00EE1E37">
        <w:rPr>
          <w:rFonts w:ascii="宋体" w:eastAsia="宋体" w:hAnsi="宋体" w:cs="宋体"/>
          <w:szCs w:val="21"/>
        </w:rPr>
        <w:t xml:space="preserve">Efficacy of Dolutegravir Plus Lamivudine in People With TB/HIV Co-Infection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 xml:space="preserve">Using a Rifampicin or Rifabutin-Based Regimen: A Retrospective Observational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Case Series.</w:t>
      </w:r>
    </w:p>
    <w:p w:rsidR="00EE1E37" w:rsidRPr="00EE1E37" w:rsidRDefault="00EE1E37" w:rsidP="00EE1E37">
      <w:pPr>
        <w:rPr>
          <w:rFonts w:ascii="宋体" w:eastAsia="宋体" w:hAnsi="宋体" w:cs="宋体"/>
          <w:szCs w:val="21"/>
        </w:rPr>
      </w:pPr>
    </w:p>
    <w:p w:rsidR="00EE1E37" w:rsidRPr="00EE1E37" w:rsidRDefault="00EE1E37" w:rsidP="00EE1E37">
      <w:pPr>
        <w:rPr>
          <w:rFonts w:ascii="宋体" w:eastAsia="宋体" w:hAnsi="宋体" w:cs="宋体"/>
          <w:szCs w:val="21"/>
        </w:rPr>
      </w:pPr>
      <w:r w:rsidRPr="00EE1E37">
        <w:rPr>
          <w:rFonts w:ascii="宋体" w:eastAsia="宋体" w:hAnsi="宋体" w:cs="宋体"/>
          <w:szCs w:val="21"/>
        </w:rPr>
        <w:t>He J(1), He X(1), Xie X(1), Fu Y(1), Luo X(1), Peng Y(1), Xu B(1), Long H(1).</w:t>
      </w:r>
    </w:p>
    <w:p w:rsidR="00EE1E37" w:rsidRPr="00EE1E37" w:rsidRDefault="00EE1E37" w:rsidP="00EE1E37">
      <w:pPr>
        <w:rPr>
          <w:rFonts w:ascii="宋体" w:eastAsia="宋体" w:hAnsi="宋体" w:cs="宋体"/>
          <w:szCs w:val="21"/>
        </w:rPr>
      </w:pPr>
    </w:p>
    <w:p w:rsidR="00EE1E37" w:rsidRPr="00EE1E37" w:rsidRDefault="00EE1E37" w:rsidP="00EE1E37">
      <w:pPr>
        <w:rPr>
          <w:rFonts w:ascii="宋体" w:eastAsia="宋体" w:hAnsi="宋体" w:cs="宋体"/>
          <w:b/>
          <w:color w:val="0070C0"/>
          <w:szCs w:val="21"/>
        </w:rPr>
      </w:pPr>
      <w:r w:rsidRPr="00EE1E37">
        <w:rPr>
          <w:rFonts w:ascii="宋体" w:eastAsia="宋体" w:hAnsi="宋体" w:cs="宋体"/>
          <w:b/>
          <w:color w:val="0070C0"/>
          <w:szCs w:val="21"/>
        </w:rPr>
        <w:t>Jinhong He, Xiangxi He, Xiaoxin Xie, Yanhua Fu, Xingxing Luo, Yinshuang Peng, Bin Xu, Hai Long</w:t>
      </w:r>
      <w:r w:rsidR="005349FE">
        <w:rPr>
          <w:rFonts w:ascii="宋体" w:eastAsia="宋体" w:hAnsi="宋体" w:cs="宋体"/>
          <w:b/>
          <w:color w:val="0070C0"/>
          <w:szCs w:val="21"/>
        </w:rPr>
        <w:t>*</w:t>
      </w:r>
    </w:p>
    <w:p w:rsidR="00EE1E37" w:rsidRPr="005349FE" w:rsidRDefault="005349FE" w:rsidP="00EE1E37">
      <w:pPr>
        <w:rPr>
          <w:rFonts w:ascii="宋体" w:eastAsia="宋体" w:hAnsi="宋体" w:cs="宋体"/>
          <w:b/>
          <w:color w:val="0070C0"/>
          <w:szCs w:val="21"/>
        </w:rPr>
      </w:pPr>
      <w:r w:rsidRPr="005349FE">
        <w:rPr>
          <w:rFonts w:ascii="宋体" w:eastAsia="宋体" w:hAnsi="宋体" w:cs="宋体"/>
          <w:b/>
          <w:color w:val="0070C0"/>
          <w:szCs w:val="21"/>
        </w:rPr>
        <w:t>*Correspondence: Hai Long (longlong1225@126.com)</w:t>
      </w:r>
    </w:p>
    <w:p w:rsidR="00EE1E37" w:rsidRPr="00EE1E37" w:rsidRDefault="00EE1E37" w:rsidP="00EE1E37">
      <w:pPr>
        <w:rPr>
          <w:rFonts w:ascii="宋体" w:eastAsia="宋体" w:hAnsi="宋体" w:cs="宋体"/>
          <w:szCs w:val="21"/>
        </w:rPr>
      </w:pPr>
    </w:p>
    <w:p w:rsidR="00EE1E37" w:rsidRPr="00EE1E37" w:rsidRDefault="00EE1E37" w:rsidP="00EE1E37">
      <w:pPr>
        <w:rPr>
          <w:rFonts w:ascii="宋体" w:eastAsia="宋体" w:hAnsi="宋体" w:cs="宋体"/>
          <w:szCs w:val="21"/>
        </w:rPr>
      </w:pPr>
      <w:r w:rsidRPr="00EE1E37">
        <w:rPr>
          <w:rFonts w:ascii="宋体" w:eastAsia="宋体" w:hAnsi="宋体" w:cs="宋体"/>
          <w:szCs w:val="21"/>
        </w:rPr>
        <w:t>Author information:</w:t>
      </w:r>
    </w:p>
    <w:p w:rsidR="00EE1E37" w:rsidRPr="00EE1E37" w:rsidRDefault="00EE1E37" w:rsidP="00EE1E37">
      <w:pPr>
        <w:rPr>
          <w:rFonts w:ascii="宋体" w:eastAsia="宋体" w:hAnsi="宋体" w:cs="宋体"/>
          <w:szCs w:val="21"/>
        </w:rPr>
      </w:pPr>
      <w:r w:rsidRPr="00EE1E37">
        <w:rPr>
          <w:rFonts w:ascii="宋体" w:eastAsia="宋体" w:hAnsi="宋体" w:cs="宋体"/>
          <w:szCs w:val="21"/>
        </w:rPr>
        <w:t xml:space="preserve">(1)Infection Department, Guiyang Public Health Clinical Center, Guiyang,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Guizhou, China.</w:t>
      </w:r>
    </w:p>
    <w:p w:rsidR="00EE1E37" w:rsidRPr="00EE1E37" w:rsidRDefault="00EE1E37" w:rsidP="00EE1E37">
      <w:pPr>
        <w:rPr>
          <w:rFonts w:ascii="宋体" w:eastAsia="宋体" w:hAnsi="宋体" w:cs="宋体"/>
          <w:szCs w:val="21"/>
        </w:rPr>
      </w:pPr>
    </w:p>
    <w:p w:rsidR="00EE1E37" w:rsidRPr="00EE1E37" w:rsidRDefault="00EE1E37" w:rsidP="00EE1E37">
      <w:pPr>
        <w:rPr>
          <w:rFonts w:ascii="宋体" w:eastAsia="宋体" w:hAnsi="宋体" w:cs="宋体"/>
          <w:szCs w:val="21"/>
        </w:rPr>
      </w:pPr>
      <w:r w:rsidRPr="00EE1E37">
        <w:rPr>
          <w:rFonts w:ascii="宋体" w:eastAsia="宋体" w:hAnsi="宋体" w:cs="宋体"/>
          <w:b/>
          <w:szCs w:val="21"/>
        </w:rPr>
        <w:t>INTRODUCTION:</w:t>
      </w:r>
      <w:r w:rsidRPr="00EE1E37">
        <w:rPr>
          <w:rFonts w:ascii="宋体" w:eastAsia="宋体" w:hAnsi="宋体" w:cs="宋体"/>
          <w:szCs w:val="21"/>
        </w:rPr>
        <w:t xml:space="preserve"> Co-infection with tuberculosis (TB) is the leading cause of death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 xml:space="preserve">in individuals infected with human immunodeficiency virus (HIV)-1. Dolutegravir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and lamivudine (DTG</w:t>
      </w:r>
      <w:r w:rsidRPr="00EE1E37">
        <w:rPr>
          <w:rFonts w:ascii="MS Gothic" w:eastAsia="宋体" w:hAnsi="MS Gothic" w:cs="MS Gothic"/>
          <w:szCs w:val="21"/>
        </w:rPr>
        <w:t> </w:t>
      </w:r>
      <w:r w:rsidRPr="00EE1E37">
        <w:rPr>
          <w:rFonts w:ascii="宋体" w:eastAsia="宋体" w:hAnsi="宋体" w:cs="宋体"/>
          <w:szCs w:val="21"/>
        </w:rPr>
        <w:t>+</w:t>
      </w:r>
      <w:r w:rsidRPr="00EE1E37">
        <w:rPr>
          <w:rFonts w:ascii="MS Gothic" w:eastAsia="宋体" w:hAnsi="MS Gothic" w:cs="MS Gothic"/>
          <w:szCs w:val="21"/>
        </w:rPr>
        <w:t> </w:t>
      </w:r>
      <w:r w:rsidRPr="00EE1E37">
        <w:rPr>
          <w:rFonts w:ascii="宋体" w:eastAsia="宋体" w:hAnsi="宋体" w:cs="宋体"/>
          <w:szCs w:val="21"/>
        </w:rPr>
        <w:t xml:space="preserve">3TC) has recently been recommended as the preferred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 xml:space="preserve">first-line regimen for the treatment of new and treatment-experienced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 xml:space="preserve">HIV-infected patients. The primary objective of this study was to determine the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efficacy and safety of DTG (50</w:t>
      </w:r>
      <w:r w:rsidRPr="00EE1E37">
        <w:rPr>
          <w:rFonts w:ascii="MS Gothic" w:eastAsia="宋体" w:hAnsi="MS Gothic" w:cs="MS Gothic"/>
          <w:szCs w:val="21"/>
        </w:rPr>
        <w:t> </w:t>
      </w:r>
      <w:r w:rsidRPr="00EE1E37">
        <w:rPr>
          <w:rFonts w:ascii="宋体" w:eastAsia="宋体" w:hAnsi="宋体" w:cs="宋体"/>
          <w:szCs w:val="21"/>
        </w:rPr>
        <w:t>mg)</w:t>
      </w:r>
      <w:r w:rsidRPr="00EE1E37">
        <w:rPr>
          <w:rFonts w:ascii="MS Gothic" w:eastAsia="宋体" w:hAnsi="MS Gothic" w:cs="MS Gothic"/>
          <w:szCs w:val="21"/>
        </w:rPr>
        <w:t> </w:t>
      </w:r>
      <w:r w:rsidRPr="00EE1E37">
        <w:rPr>
          <w:rFonts w:ascii="宋体" w:eastAsia="宋体" w:hAnsi="宋体" w:cs="宋体"/>
          <w:szCs w:val="21"/>
        </w:rPr>
        <w:t>+</w:t>
      </w:r>
      <w:r w:rsidRPr="00EE1E37">
        <w:rPr>
          <w:rFonts w:ascii="MS Gothic" w:eastAsia="宋体" w:hAnsi="MS Gothic" w:cs="MS Gothic"/>
          <w:szCs w:val="21"/>
        </w:rPr>
        <w:t> </w:t>
      </w:r>
      <w:r w:rsidRPr="00EE1E37">
        <w:rPr>
          <w:rFonts w:ascii="宋体" w:eastAsia="宋体" w:hAnsi="宋体" w:cs="宋体"/>
          <w:szCs w:val="21"/>
        </w:rPr>
        <w:t>3TC (300)</w:t>
      </w:r>
      <w:r w:rsidRPr="00EE1E37">
        <w:rPr>
          <w:rFonts w:ascii="MS Gothic" w:eastAsia="宋体" w:hAnsi="MS Gothic" w:cs="MS Gothic"/>
          <w:szCs w:val="21"/>
        </w:rPr>
        <w:t> </w:t>
      </w:r>
      <w:r w:rsidRPr="00EE1E37">
        <w:rPr>
          <w:rFonts w:ascii="宋体" w:eastAsia="宋体" w:hAnsi="宋体" w:cs="宋体"/>
          <w:szCs w:val="21"/>
        </w:rPr>
        <w:t xml:space="preserve">mg in HIV-positive antiretroviral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 xml:space="preserve">therapy (ART)-naïve patients with TB who received a rifampicin- or </w:t>
      </w:r>
    </w:p>
    <w:p w:rsidR="00EE1E37" w:rsidRPr="00EE1E37" w:rsidRDefault="00EE1E37" w:rsidP="00EE1E37">
      <w:pPr>
        <w:rPr>
          <w:rFonts w:ascii="宋体" w:eastAsia="宋体" w:hAnsi="宋体" w:cs="宋体"/>
          <w:szCs w:val="21"/>
        </w:rPr>
      </w:pPr>
      <w:r w:rsidRPr="00EE1E37">
        <w:rPr>
          <w:rFonts w:ascii="宋体" w:eastAsia="宋体" w:hAnsi="宋体" w:cs="宋体"/>
          <w:szCs w:val="21"/>
        </w:rPr>
        <w:lastRenderedPageBreak/>
        <w:t xml:space="preserve">rifabutin-based treatment regimen and characterize viral suppression rates at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week 48.</w:t>
      </w:r>
    </w:p>
    <w:p w:rsidR="00EE1E37" w:rsidRPr="00EE1E37" w:rsidRDefault="00EE1E37" w:rsidP="00EE1E37">
      <w:pPr>
        <w:rPr>
          <w:rFonts w:ascii="宋体" w:eastAsia="宋体" w:hAnsi="宋体" w:cs="宋体"/>
          <w:szCs w:val="21"/>
        </w:rPr>
      </w:pPr>
      <w:r w:rsidRPr="00EE1E37">
        <w:rPr>
          <w:rFonts w:ascii="宋体" w:eastAsia="宋体" w:hAnsi="宋体" w:cs="宋体"/>
          <w:b/>
          <w:szCs w:val="21"/>
        </w:rPr>
        <w:t>METHODS:</w:t>
      </w:r>
      <w:r w:rsidRPr="00EE1E37">
        <w:rPr>
          <w:rFonts w:ascii="宋体" w:eastAsia="宋体" w:hAnsi="宋体" w:cs="宋体"/>
          <w:szCs w:val="21"/>
        </w:rPr>
        <w:t xml:space="preserve"> A single-center retrospective observational case series, spanning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 xml:space="preserve">January 1, 2021 to March 1, 2023, was conducted in Guiyang Public Health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Treatment Center. Of 46 TB/HIV co-infected patients received DTG</w:t>
      </w:r>
      <w:r w:rsidRPr="00EE1E37">
        <w:rPr>
          <w:rFonts w:ascii="MS Gothic" w:eastAsia="宋体" w:hAnsi="MS Gothic" w:cs="MS Gothic"/>
          <w:szCs w:val="21"/>
        </w:rPr>
        <w:t> </w:t>
      </w:r>
      <w:r w:rsidRPr="00EE1E37">
        <w:rPr>
          <w:rFonts w:ascii="宋体" w:eastAsia="宋体" w:hAnsi="宋体" w:cs="宋体"/>
          <w:szCs w:val="21"/>
        </w:rPr>
        <w:t>+</w:t>
      </w:r>
      <w:r w:rsidRPr="00EE1E37">
        <w:rPr>
          <w:rFonts w:ascii="MS Gothic" w:eastAsia="宋体" w:hAnsi="MS Gothic" w:cs="MS Gothic"/>
          <w:szCs w:val="21"/>
        </w:rPr>
        <w:t> </w:t>
      </w:r>
      <w:r w:rsidRPr="00EE1E37">
        <w:rPr>
          <w:rFonts w:ascii="宋体" w:eastAsia="宋体" w:hAnsi="宋体" w:cs="宋体"/>
          <w:szCs w:val="21"/>
        </w:rPr>
        <w:t xml:space="preserve">3TC or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 xml:space="preserve">DTG/3TC, a total of 42 patients were finally enrolled in the study. The outcomes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 xml:space="preserve">of interest were successful TB treatment, viral load (VL) suppression, and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immunological and biochemical indexes.</w:t>
      </w:r>
    </w:p>
    <w:p w:rsidR="00EE1E37" w:rsidRPr="00EE1E37" w:rsidRDefault="00EE1E37" w:rsidP="00EE1E37">
      <w:pPr>
        <w:rPr>
          <w:rFonts w:ascii="宋体" w:eastAsia="宋体" w:hAnsi="宋体" w:cs="宋体"/>
          <w:szCs w:val="21"/>
        </w:rPr>
      </w:pPr>
      <w:r w:rsidRPr="00EE1E37">
        <w:rPr>
          <w:rFonts w:ascii="宋体" w:eastAsia="宋体" w:hAnsi="宋体" w:cs="宋体"/>
          <w:b/>
          <w:szCs w:val="21"/>
        </w:rPr>
        <w:t xml:space="preserve">RESULTS: </w:t>
      </w:r>
      <w:r w:rsidRPr="00EE1E37">
        <w:rPr>
          <w:rFonts w:ascii="宋体" w:eastAsia="宋体" w:hAnsi="宋体" w:cs="宋体"/>
          <w:szCs w:val="21"/>
        </w:rPr>
        <w:t xml:space="preserve">All people with HIV infection (PWH) underwent at least 48 weeks of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 xml:space="preserve">follow-up; all TB treatments were successful. A total of seven PWH (100%)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achieved viral suppression (VL</w:t>
      </w:r>
      <w:r w:rsidRPr="00EE1E37">
        <w:rPr>
          <w:rFonts w:ascii="MS Gothic" w:eastAsia="宋体" w:hAnsi="MS Gothic" w:cs="MS Gothic"/>
          <w:szCs w:val="21"/>
        </w:rPr>
        <w:t> </w:t>
      </w:r>
      <w:r w:rsidRPr="00EE1E37">
        <w:rPr>
          <w:rFonts w:ascii="宋体" w:eastAsia="宋体" w:hAnsi="宋体" w:cs="宋体"/>
          <w:szCs w:val="21"/>
        </w:rPr>
        <w:t>&lt;</w:t>
      </w:r>
      <w:r w:rsidRPr="00EE1E37">
        <w:rPr>
          <w:rFonts w:ascii="MS Gothic" w:eastAsia="宋体" w:hAnsi="MS Gothic" w:cs="MS Gothic"/>
          <w:szCs w:val="21"/>
        </w:rPr>
        <w:t> </w:t>
      </w:r>
      <w:r w:rsidRPr="00EE1E37">
        <w:rPr>
          <w:rFonts w:ascii="宋体" w:eastAsia="宋体" w:hAnsi="宋体" w:cs="宋体"/>
          <w:szCs w:val="21"/>
        </w:rPr>
        <w:t xml:space="preserve">50 copies/mL) from a baseline VL greater than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500,000 copies/mL. Among the PWH who started DTG</w:t>
      </w:r>
      <w:r w:rsidRPr="00EE1E37">
        <w:rPr>
          <w:rFonts w:ascii="MS Gothic" w:eastAsia="宋体" w:hAnsi="MS Gothic" w:cs="MS Gothic"/>
          <w:szCs w:val="21"/>
        </w:rPr>
        <w:t> </w:t>
      </w:r>
      <w:r w:rsidRPr="00EE1E37">
        <w:rPr>
          <w:rFonts w:ascii="宋体" w:eastAsia="宋体" w:hAnsi="宋体" w:cs="宋体"/>
          <w:szCs w:val="21"/>
        </w:rPr>
        <w:t>+</w:t>
      </w:r>
      <w:r w:rsidRPr="00EE1E37">
        <w:rPr>
          <w:rFonts w:ascii="MS Gothic" w:eastAsia="宋体" w:hAnsi="MS Gothic" w:cs="MS Gothic"/>
          <w:szCs w:val="21"/>
        </w:rPr>
        <w:t> </w:t>
      </w:r>
      <w:r w:rsidRPr="00EE1E37">
        <w:rPr>
          <w:rFonts w:ascii="宋体" w:eastAsia="宋体" w:hAnsi="宋体" w:cs="宋体"/>
          <w:szCs w:val="21"/>
        </w:rPr>
        <w:t xml:space="preserve">3TC after initiating the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 xml:space="preserve">rifabutin-based anti-TB regimen, 31 (73.8%) achieved viral suppression by week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24. CD4</w:t>
      </w:r>
      <w:r w:rsidRPr="00EE1E37">
        <w:rPr>
          <w:rFonts w:ascii="MS Gothic" w:eastAsia="宋体" w:hAnsi="MS Gothic" w:cs="MS Gothic"/>
          <w:szCs w:val="21"/>
        </w:rPr>
        <w:t> </w:t>
      </w:r>
      <w:r w:rsidRPr="00EE1E37">
        <w:rPr>
          <w:rFonts w:ascii="宋体" w:eastAsia="宋体" w:hAnsi="宋体" w:cs="宋体"/>
          <w:szCs w:val="21"/>
        </w:rPr>
        <w:t>+</w:t>
      </w:r>
      <w:r w:rsidRPr="00EE1E37">
        <w:rPr>
          <w:rFonts w:ascii="MS Gothic" w:eastAsia="宋体" w:hAnsi="MS Gothic" w:cs="MS Gothic"/>
          <w:szCs w:val="21"/>
        </w:rPr>
        <w:t> </w:t>
      </w:r>
      <w:r w:rsidRPr="00EE1E37">
        <w:rPr>
          <w:rFonts w:ascii="宋体" w:eastAsia="宋体" w:hAnsi="宋体" w:cs="宋体"/>
          <w:szCs w:val="21"/>
        </w:rPr>
        <w:t xml:space="preserve">T-cell counts were greatly improved after antiretroviral treatment.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The CD4</w:t>
      </w:r>
      <w:r w:rsidRPr="00EE1E37">
        <w:rPr>
          <w:rFonts w:ascii="MS Gothic" w:eastAsia="宋体" w:hAnsi="MS Gothic" w:cs="MS Gothic"/>
          <w:szCs w:val="21"/>
        </w:rPr>
        <w:t> </w:t>
      </w:r>
      <w:r w:rsidRPr="00EE1E37">
        <w:rPr>
          <w:rFonts w:ascii="宋体" w:eastAsia="宋体" w:hAnsi="宋体" w:cs="宋体"/>
          <w:szCs w:val="21"/>
        </w:rPr>
        <w:t>+</w:t>
      </w:r>
      <w:r w:rsidRPr="00EE1E37">
        <w:rPr>
          <w:rFonts w:ascii="MS Gothic" w:eastAsia="宋体" w:hAnsi="MS Gothic" w:cs="MS Gothic"/>
          <w:szCs w:val="21"/>
        </w:rPr>
        <w:t> </w:t>
      </w:r>
      <w:r w:rsidRPr="00EE1E37">
        <w:rPr>
          <w:rFonts w:ascii="宋体" w:eastAsia="宋体" w:hAnsi="宋体" w:cs="宋体"/>
          <w:szCs w:val="21"/>
        </w:rPr>
        <w:t>/CD8+ ratio increased by 0.38 (p</w:t>
      </w:r>
      <w:r w:rsidRPr="00EE1E37">
        <w:rPr>
          <w:rFonts w:ascii="MS Gothic" w:eastAsia="宋体" w:hAnsi="MS Gothic" w:cs="MS Gothic"/>
          <w:szCs w:val="21"/>
        </w:rPr>
        <w:t> </w:t>
      </w:r>
      <w:r w:rsidRPr="00EE1E37">
        <w:rPr>
          <w:rFonts w:ascii="宋体" w:eastAsia="宋体" w:hAnsi="宋体" w:cs="宋体"/>
          <w:szCs w:val="21"/>
        </w:rPr>
        <w:t>&lt;</w:t>
      </w:r>
      <w:r w:rsidRPr="00EE1E37">
        <w:rPr>
          <w:rFonts w:ascii="MS Gothic" w:eastAsia="宋体" w:hAnsi="MS Gothic" w:cs="MS Gothic"/>
          <w:szCs w:val="21"/>
        </w:rPr>
        <w:t> </w:t>
      </w:r>
      <w:r w:rsidRPr="00EE1E37">
        <w:rPr>
          <w:rFonts w:ascii="宋体" w:eastAsia="宋体" w:hAnsi="宋体" w:cs="宋体"/>
          <w:szCs w:val="21"/>
        </w:rPr>
        <w:t xml:space="preserve">0.001). Total cholesterol, and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high-density lipoprotein cholesterol (p</w:t>
      </w:r>
      <w:r w:rsidRPr="00EE1E37">
        <w:rPr>
          <w:rFonts w:ascii="MS Gothic" w:eastAsia="宋体" w:hAnsi="MS Gothic" w:cs="MS Gothic"/>
          <w:szCs w:val="21"/>
        </w:rPr>
        <w:t> </w:t>
      </w:r>
      <w:r w:rsidRPr="00EE1E37">
        <w:rPr>
          <w:rFonts w:ascii="宋体" w:eastAsia="宋体" w:hAnsi="宋体" w:cs="宋体"/>
          <w:szCs w:val="21"/>
        </w:rPr>
        <w:t>&lt;</w:t>
      </w:r>
      <w:r w:rsidRPr="00EE1E37">
        <w:rPr>
          <w:rFonts w:ascii="MS Gothic" w:eastAsia="宋体" w:hAnsi="MS Gothic" w:cs="MS Gothic"/>
          <w:szCs w:val="21"/>
        </w:rPr>
        <w:t> </w:t>
      </w:r>
      <w:r w:rsidRPr="00EE1E37">
        <w:rPr>
          <w:rFonts w:ascii="宋体" w:eastAsia="宋体" w:hAnsi="宋体" w:cs="宋体"/>
          <w:szCs w:val="21"/>
        </w:rPr>
        <w:t xml:space="preserve">0.05). There were no significant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 xml:space="preserve">changes in body mass index, low-density lipoprotein cholesterol, and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triglyceride levels from baseline to week 48 (p</w:t>
      </w:r>
      <w:r w:rsidRPr="00EE1E37">
        <w:rPr>
          <w:rFonts w:ascii="MS Gothic" w:eastAsia="宋体" w:hAnsi="MS Gothic" w:cs="MS Gothic"/>
          <w:szCs w:val="21"/>
        </w:rPr>
        <w:t> </w:t>
      </w:r>
      <w:r w:rsidRPr="00EE1E37">
        <w:rPr>
          <w:rFonts w:ascii="宋体" w:eastAsia="宋体" w:hAnsi="宋体" w:cs="宋体"/>
          <w:szCs w:val="21"/>
        </w:rPr>
        <w:t>&gt;</w:t>
      </w:r>
      <w:r w:rsidRPr="00EE1E37">
        <w:rPr>
          <w:rFonts w:ascii="MS Gothic" w:eastAsia="宋体" w:hAnsi="MS Gothic" w:cs="MS Gothic"/>
          <w:szCs w:val="21"/>
        </w:rPr>
        <w:t> </w:t>
      </w:r>
      <w:r w:rsidRPr="00EE1E37">
        <w:rPr>
          <w:rFonts w:ascii="宋体" w:eastAsia="宋体" w:hAnsi="宋体" w:cs="宋体"/>
          <w:szCs w:val="21"/>
        </w:rPr>
        <w:t xml:space="preserve">0.05). No serious adverse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events were observed.</w:t>
      </w:r>
    </w:p>
    <w:p w:rsidR="00EE1E37" w:rsidRPr="00EE1E37" w:rsidRDefault="00EE1E37" w:rsidP="00EE1E37">
      <w:pPr>
        <w:rPr>
          <w:rFonts w:ascii="宋体" w:eastAsia="宋体" w:hAnsi="宋体" w:cs="宋体"/>
          <w:szCs w:val="21"/>
        </w:rPr>
      </w:pPr>
      <w:r w:rsidRPr="00EE1E37">
        <w:rPr>
          <w:rFonts w:ascii="宋体" w:eastAsia="宋体" w:hAnsi="宋体" w:cs="宋体"/>
          <w:b/>
          <w:szCs w:val="21"/>
        </w:rPr>
        <w:t>CONCLUSION:</w:t>
      </w:r>
      <w:r w:rsidRPr="00EE1E37">
        <w:rPr>
          <w:rFonts w:ascii="宋体" w:eastAsia="宋体" w:hAnsi="宋体" w:cs="宋体"/>
          <w:szCs w:val="21"/>
        </w:rPr>
        <w:t xml:space="preserve"> This case series preliminarily validated the efficacy of DTG</w:t>
      </w:r>
      <w:r w:rsidRPr="00EE1E37">
        <w:rPr>
          <w:rFonts w:ascii="MS Gothic" w:eastAsia="宋体" w:hAnsi="MS Gothic" w:cs="MS Gothic"/>
          <w:szCs w:val="21"/>
        </w:rPr>
        <w:t> </w:t>
      </w:r>
      <w:r w:rsidRPr="00EE1E37">
        <w:rPr>
          <w:rFonts w:ascii="宋体" w:eastAsia="宋体" w:hAnsi="宋体" w:cs="宋体"/>
          <w:szCs w:val="21"/>
        </w:rPr>
        <w:t>+</w:t>
      </w:r>
      <w:r w:rsidRPr="00EE1E37">
        <w:rPr>
          <w:rFonts w:ascii="MS Gothic" w:eastAsia="宋体" w:hAnsi="MS Gothic" w:cs="MS Gothic"/>
          <w:szCs w:val="21"/>
        </w:rPr>
        <w:t> </w:t>
      </w:r>
      <w:r w:rsidRPr="00EE1E37">
        <w:rPr>
          <w:rFonts w:ascii="宋体" w:eastAsia="宋体" w:hAnsi="宋体" w:cs="宋体"/>
          <w:szCs w:val="21"/>
        </w:rPr>
        <w:t xml:space="preserve">3TC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when combined with rifabutin-based anti-TB regimens in patients with TB and HIV.</w:t>
      </w:r>
    </w:p>
    <w:p w:rsidR="00EE1E37" w:rsidRPr="00EE1E37" w:rsidRDefault="00EE1E37" w:rsidP="00EE1E37">
      <w:pPr>
        <w:rPr>
          <w:rFonts w:ascii="宋体" w:eastAsia="宋体" w:hAnsi="宋体" w:cs="宋体"/>
          <w:szCs w:val="21"/>
        </w:rPr>
      </w:pPr>
    </w:p>
    <w:p w:rsidR="00EE1E37" w:rsidRPr="00EE1E37" w:rsidRDefault="00EE1E37" w:rsidP="00EE1E37">
      <w:pPr>
        <w:rPr>
          <w:rFonts w:ascii="宋体" w:eastAsia="宋体" w:hAnsi="宋体" w:cs="宋体"/>
          <w:szCs w:val="21"/>
        </w:rPr>
      </w:pPr>
      <w:r w:rsidRPr="00EE1E37">
        <w:rPr>
          <w:rFonts w:ascii="宋体" w:eastAsia="宋体" w:hAnsi="宋体" w:cs="宋体" w:hint="eastAsia"/>
          <w:szCs w:val="21"/>
        </w:rPr>
        <w:t>©</w:t>
      </w:r>
      <w:r w:rsidRPr="00EE1E37">
        <w:rPr>
          <w:rFonts w:ascii="宋体" w:eastAsia="宋体" w:hAnsi="宋体" w:cs="宋体"/>
          <w:szCs w:val="21"/>
        </w:rPr>
        <w:t xml:space="preserve"> 2026 The Author(s). Immunity, Inflammation and Disease published by John Wiley </w:t>
      </w:r>
    </w:p>
    <w:p w:rsidR="00EE1E37" w:rsidRPr="00EE1E37" w:rsidRDefault="00EE1E37" w:rsidP="00EE1E37">
      <w:pPr>
        <w:rPr>
          <w:rFonts w:ascii="宋体" w:eastAsia="宋体" w:hAnsi="宋体" w:cs="宋体"/>
          <w:szCs w:val="21"/>
        </w:rPr>
      </w:pPr>
      <w:r w:rsidRPr="00EE1E37">
        <w:rPr>
          <w:rFonts w:ascii="宋体" w:eastAsia="宋体" w:hAnsi="宋体" w:cs="宋体"/>
          <w:szCs w:val="21"/>
        </w:rPr>
        <w:t>&amp; Sons Ltd.</w:t>
      </w:r>
    </w:p>
    <w:p w:rsidR="00EE1E37" w:rsidRPr="00EE1E37" w:rsidRDefault="00EE1E37" w:rsidP="00EE1E37">
      <w:pPr>
        <w:rPr>
          <w:rFonts w:ascii="宋体" w:eastAsia="宋体" w:hAnsi="宋体" w:cs="宋体"/>
          <w:szCs w:val="21"/>
        </w:rPr>
      </w:pPr>
    </w:p>
    <w:p w:rsidR="00EE1E37" w:rsidRPr="00EE1E37" w:rsidRDefault="00EE1E37" w:rsidP="00EE1E37">
      <w:pPr>
        <w:rPr>
          <w:rFonts w:ascii="宋体" w:eastAsia="宋体" w:hAnsi="宋体" w:cs="宋体"/>
          <w:szCs w:val="21"/>
        </w:rPr>
      </w:pPr>
      <w:r w:rsidRPr="00EE1E37">
        <w:rPr>
          <w:rFonts w:ascii="宋体" w:eastAsia="宋体" w:hAnsi="宋体" w:cs="宋体"/>
          <w:szCs w:val="21"/>
        </w:rPr>
        <w:t>DOI: 10.1002/iid3.70381</w:t>
      </w:r>
    </w:p>
    <w:p w:rsidR="00EE1E37" w:rsidRDefault="00EE1E37" w:rsidP="00EE1E37">
      <w:pPr>
        <w:rPr>
          <w:rFonts w:ascii="宋体" w:eastAsia="宋体" w:hAnsi="宋体" w:cs="宋体"/>
          <w:szCs w:val="21"/>
        </w:rPr>
      </w:pPr>
      <w:r w:rsidRPr="00EE1E37">
        <w:rPr>
          <w:rFonts w:ascii="宋体" w:eastAsia="宋体" w:hAnsi="宋体" w:cs="宋体"/>
          <w:szCs w:val="21"/>
        </w:rPr>
        <w:t>PMID: 41866305 [Indexed for MEDLINE]</w:t>
      </w:r>
    </w:p>
    <w:p w:rsidR="002F4386" w:rsidRDefault="002F4386" w:rsidP="00EE1E37">
      <w:pPr>
        <w:rPr>
          <w:rFonts w:ascii="宋体" w:eastAsia="宋体" w:hAnsi="宋体" w:cs="宋体"/>
          <w:szCs w:val="21"/>
        </w:rPr>
      </w:pPr>
    </w:p>
    <w:p w:rsidR="00905CD3" w:rsidRPr="00C33F5B" w:rsidRDefault="002F2F77" w:rsidP="00905CD3">
      <w:pPr>
        <w:rPr>
          <w:rFonts w:ascii="宋体" w:eastAsia="宋体" w:hAnsi="宋体" w:cs="宋体"/>
          <w:b/>
          <w:color w:val="FF0000"/>
          <w:szCs w:val="21"/>
        </w:rPr>
      </w:pPr>
      <w:r>
        <w:rPr>
          <w:rFonts w:ascii="宋体" w:eastAsia="宋体" w:hAnsi="宋体" w:cs="宋体"/>
          <w:b/>
          <w:color w:val="FF0000"/>
          <w:szCs w:val="21"/>
        </w:rPr>
        <w:t>1</w:t>
      </w:r>
      <w:r w:rsidR="001F7305">
        <w:rPr>
          <w:rFonts w:ascii="宋体" w:eastAsia="宋体" w:hAnsi="宋体" w:cs="宋体"/>
          <w:b/>
          <w:color w:val="FF0000"/>
          <w:szCs w:val="21"/>
        </w:rPr>
        <w:t>6</w:t>
      </w:r>
      <w:r w:rsidR="00905CD3" w:rsidRPr="00C33F5B">
        <w:rPr>
          <w:rFonts w:ascii="宋体" w:eastAsia="宋体" w:hAnsi="宋体" w:cs="宋体"/>
          <w:b/>
          <w:color w:val="FF0000"/>
          <w:szCs w:val="21"/>
        </w:rPr>
        <w:t>. Pathogens. 2026 Mar 8;15(3):295. doi: 10.3390/pathogens15030295.</w:t>
      </w:r>
    </w:p>
    <w:p w:rsidR="00905CD3" w:rsidRPr="00790CB6" w:rsidRDefault="00905CD3" w:rsidP="00905CD3">
      <w:pPr>
        <w:rPr>
          <w:rFonts w:ascii="宋体" w:eastAsia="宋体" w:hAnsi="宋体" w:cs="宋体"/>
          <w:szCs w:val="21"/>
        </w:rPr>
      </w:pP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Long-Term Trends and Determinants of Tuberculosis Burden in China, 1990-2023: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Insights from the Global Burden of Disease Study 2023.</w:t>
      </w:r>
    </w:p>
    <w:p w:rsidR="00905CD3" w:rsidRPr="00790CB6" w:rsidRDefault="00905CD3" w:rsidP="00905CD3">
      <w:pPr>
        <w:rPr>
          <w:rFonts w:ascii="宋体" w:eastAsia="宋体" w:hAnsi="宋体" w:cs="宋体"/>
          <w:szCs w:val="21"/>
        </w:rPr>
      </w:pP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Wang Y(1), He G(1), Ng H(2), Niu C(3), Li R(1), Zhang F(1), Shi R(1), Dian X(1),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Ma Q(1), Sun Z(1).</w:t>
      </w:r>
    </w:p>
    <w:p w:rsidR="00905CD3" w:rsidRDefault="00905CD3" w:rsidP="00905CD3">
      <w:pPr>
        <w:rPr>
          <w:rFonts w:ascii="宋体" w:eastAsia="宋体" w:hAnsi="宋体" w:cs="宋体"/>
          <w:szCs w:val="21"/>
        </w:rPr>
      </w:pPr>
    </w:p>
    <w:p w:rsidR="00770043" w:rsidRPr="00D12741" w:rsidRDefault="00770043" w:rsidP="00905CD3">
      <w:pPr>
        <w:rPr>
          <w:rFonts w:ascii="宋体" w:eastAsia="宋体" w:hAnsi="宋体" w:cs="宋体"/>
          <w:b/>
          <w:color w:val="0070C0"/>
          <w:szCs w:val="21"/>
        </w:rPr>
      </w:pPr>
      <w:r w:rsidRPr="00D12741">
        <w:rPr>
          <w:rFonts w:ascii="宋体" w:eastAsia="宋体" w:hAnsi="宋体" w:cs="宋体"/>
          <w:b/>
          <w:color w:val="0070C0"/>
          <w:szCs w:val="21"/>
        </w:rPr>
        <w:t>Yingxing Wang, Guozhong He*, Hoiman Ng, Chaoxi Niu, Rong Li, Furong Zhang, Ruimei Shi, Xingyue Dian, Qingping Ma, Zhong Sun*</w:t>
      </w:r>
    </w:p>
    <w:p w:rsidR="00770043" w:rsidRPr="00D12741" w:rsidRDefault="00770043" w:rsidP="00905CD3">
      <w:pPr>
        <w:rPr>
          <w:rFonts w:ascii="宋体" w:eastAsia="宋体" w:hAnsi="宋体" w:cs="宋体"/>
          <w:b/>
          <w:color w:val="0070C0"/>
          <w:szCs w:val="21"/>
        </w:rPr>
      </w:pPr>
      <w:r w:rsidRPr="00D12741">
        <w:rPr>
          <w:rFonts w:ascii="宋体" w:eastAsia="宋体" w:hAnsi="宋体" w:cs="宋体"/>
          <w:b/>
          <w:color w:val="0070C0"/>
          <w:szCs w:val="21"/>
        </w:rPr>
        <w:t>*Correspondence: heguozhong@kmmu.edu.cn (G.H.); cifer03@gmail.com (Z.S.)</w:t>
      </w:r>
    </w:p>
    <w:p w:rsidR="00770043" w:rsidRDefault="00770043" w:rsidP="00905CD3">
      <w:pPr>
        <w:rPr>
          <w:rFonts w:ascii="宋体" w:eastAsia="宋体" w:hAnsi="宋体" w:cs="宋体"/>
          <w:szCs w:val="21"/>
        </w:rPr>
      </w:pPr>
    </w:p>
    <w:p w:rsidR="00905CD3" w:rsidRPr="00790CB6" w:rsidRDefault="00905CD3" w:rsidP="00905CD3">
      <w:pPr>
        <w:rPr>
          <w:rFonts w:ascii="宋体" w:eastAsia="宋体" w:hAnsi="宋体" w:cs="宋体"/>
          <w:szCs w:val="21"/>
        </w:rPr>
      </w:pPr>
      <w:r w:rsidRPr="00790CB6">
        <w:rPr>
          <w:rFonts w:ascii="宋体" w:eastAsia="宋体" w:hAnsi="宋体" w:cs="宋体"/>
          <w:szCs w:val="21"/>
        </w:rPr>
        <w:t>Author information:</w:t>
      </w:r>
    </w:p>
    <w:p w:rsidR="00905CD3" w:rsidRPr="00790CB6" w:rsidRDefault="00905CD3" w:rsidP="00905CD3">
      <w:pPr>
        <w:rPr>
          <w:rFonts w:ascii="宋体" w:eastAsia="宋体" w:hAnsi="宋体" w:cs="宋体"/>
          <w:szCs w:val="21"/>
        </w:rPr>
      </w:pPr>
      <w:r w:rsidRPr="00790CB6">
        <w:rPr>
          <w:rFonts w:ascii="宋体" w:eastAsia="宋体" w:hAnsi="宋体" w:cs="宋体"/>
          <w:szCs w:val="21"/>
        </w:rPr>
        <w:t>(1)School of Public Health, Kunming Medical University, Kunming 650500, China.</w:t>
      </w:r>
    </w:p>
    <w:p w:rsidR="00905CD3" w:rsidRPr="00790CB6" w:rsidRDefault="00905CD3" w:rsidP="00905CD3">
      <w:pPr>
        <w:rPr>
          <w:rFonts w:ascii="宋体" w:eastAsia="宋体" w:hAnsi="宋体" w:cs="宋体"/>
          <w:szCs w:val="21"/>
        </w:rPr>
      </w:pPr>
      <w:r w:rsidRPr="00790CB6">
        <w:rPr>
          <w:rFonts w:ascii="宋体" w:eastAsia="宋体" w:hAnsi="宋体" w:cs="宋体"/>
          <w:szCs w:val="21"/>
        </w:rPr>
        <w:t>(2)Clinical Laboratory, Kiang Wu Hospital, Macau 999078, China.</w:t>
      </w:r>
    </w:p>
    <w:p w:rsidR="00905CD3" w:rsidRPr="00790CB6" w:rsidRDefault="00905CD3" w:rsidP="00905CD3">
      <w:pPr>
        <w:rPr>
          <w:rFonts w:ascii="宋体" w:eastAsia="宋体" w:hAnsi="宋体" w:cs="宋体"/>
          <w:szCs w:val="21"/>
        </w:rPr>
      </w:pPr>
      <w:r w:rsidRPr="00790CB6">
        <w:rPr>
          <w:rFonts w:ascii="宋体" w:eastAsia="宋体" w:hAnsi="宋体" w:cs="宋体"/>
          <w:szCs w:val="21"/>
        </w:rPr>
        <w:t>(3)Faculty of Data Science, City University of Macau, Macau 999078, China.</w:t>
      </w:r>
    </w:p>
    <w:p w:rsidR="00905CD3" w:rsidRPr="00790CB6" w:rsidRDefault="00905CD3" w:rsidP="00905CD3">
      <w:pPr>
        <w:rPr>
          <w:rFonts w:ascii="宋体" w:eastAsia="宋体" w:hAnsi="宋体" w:cs="宋体"/>
          <w:szCs w:val="21"/>
        </w:rPr>
      </w:pP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Tuberculosis (TB) remains a major public health challenge in China despite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substantial long-term progress. Using data from the Global Burden of Disease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Study 2023, this study reassessed trends and determinants of TB burden in China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from 1990 to 2023. Age-standardized incidence, mortality, and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disability-adjusted life year (DALY) rates were analyzed using estimated annual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percentage change, age-period-cohort modeling, and demographic decomposition,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with comparative risk assessment to quantify behavioral and metabolic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contributions. Between 1990 and 2023, age-standardized incidence, mortality, and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DALY rates declined by approximately 73.24%, 94.00%, and 92.40%, respectively.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Negative net and local drift values indicated sustained reductions across age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groups; however, the decline slowed after 2021, with a modest rebound in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incidence. Since 2015, reductions in incidence have been more moderate than the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pace required to achieve the 2035 End TB Strategy targets. Decomposition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analysis demonstrated that improvements in age-specific rates were the primary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drivers of long-term reductions, whereas demographic shifts-particularly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population aging-partially offset these gains. The burden increasingly shifted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toward older adults, and males consistently experienced higher rates than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females. Tobacco and alcohol use contributed substantially to sex differentials,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while undernutrition and metabolic disorders remained relevant risk factors.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These findings indicate that China's TB epidemic has entered a phase shaped by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 xml:space="preserve">demographic aging and evolving risk structures, requiring sustained and adaptive </w:t>
      </w:r>
    </w:p>
    <w:p w:rsidR="00905CD3" w:rsidRPr="00790CB6" w:rsidRDefault="00905CD3" w:rsidP="00905CD3">
      <w:pPr>
        <w:rPr>
          <w:rFonts w:ascii="宋体" w:eastAsia="宋体" w:hAnsi="宋体" w:cs="宋体"/>
          <w:szCs w:val="21"/>
        </w:rPr>
      </w:pPr>
      <w:r w:rsidRPr="00790CB6">
        <w:rPr>
          <w:rFonts w:ascii="宋体" w:eastAsia="宋体" w:hAnsi="宋体" w:cs="宋体"/>
          <w:szCs w:val="21"/>
        </w:rPr>
        <w:t>control efforts.</w:t>
      </w:r>
    </w:p>
    <w:p w:rsidR="00905CD3" w:rsidRPr="00790CB6" w:rsidRDefault="00905CD3" w:rsidP="00905CD3">
      <w:pPr>
        <w:rPr>
          <w:rFonts w:ascii="宋体" w:eastAsia="宋体" w:hAnsi="宋体" w:cs="宋体"/>
          <w:szCs w:val="21"/>
        </w:rPr>
      </w:pPr>
    </w:p>
    <w:p w:rsidR="00905CD3" w:rsidRPr="00790CB6" w:rsidRDefault="00905CD3" w:rsidP="00905CD3">
      <w:pPr>
        <w:rPr>
          <w:rFonts w:ascii="宋体" w:eastAsia="宋体" w:hAnsi="宋体" w:cs="宋体"/>
          <w:szCs w:val="21"/>
        </w:rPr>
      </w:pPr>
      <w:r w:rsidRPr="00790CB6">
        <w:rPr>
          <w:rFonts w:ascii="宋体" w:eastAsia="宋体" w:hAnsi="宋体" w:cs="宋体"/>
          <w:szCs w:val="21"/>
        </w:rPr>
        <w:t>DOI: 10.3390/pathogens15030295</w:t>
      </w:r>
    </w:p>
    <w:p w:rsidR="00905CD3" w:rsidRPr="00790CB6" w:rsidRDefault="00905CD3" w:rsidP="00905CD3">
      <w:pPr>
        <w:rPr>
          <w:rFonts w:ascii="宋体" w:eastAsia="宋体" w:hAnsi="宋体" w:cs="宋体"/>
          <w:szCs w:val="21"/>
        </w:rPr>
      </w:pPr>
      <w:r w:rsidRPr="00790CB6">
        <w:rPr>
          <w:rFonts w:ascii="宋体" w:eastAsia="宋体" w:hAnsi="宋体" w:cs="宋体"/>
          <w:szCs w:val="21"/>
        </w:rPr>
        <w:t>PMCID: PMC13029187</w:t>
      </w:r>
    </w:p>
    <w:p w:rsidR="00905CD3" w:rsidRPr="007250C8" w:rsidRDefault="00905CD3" w:rsidP="00905CD3">
      <w:pPr>
        <w:rPr>
          <w:rFonts w:ascii="宋体" w:eastAsia="宋体" w:hAnsi="宋体" w:cs="宋体"/>
          <w:szCs w:val="21"/>
        </w:rPr>
      </w:pPr>
      <w:r w:rsidRPr="007250C8">
        <w:rPr>
          <w:rFonts w:ascii="宋体" w:eastAsia="宋体" w:hAnsi="宋体" w:cs="宋体"/>
          <w:szCs w:val="21"/>
        </w:rPr>
        <w:t>PMID: 41901748 [Indexed for MEDLINE</w:t>
      </w:r>
      <w:r w:rsidRPr="007250C8">
        <w:rPr>
          <w:rFonts w:ascii="宋体" w:eastAsia="宋体" w:hAnsi="宋体" w:cs="宋体" w:hint="eastAsia"/>
          <w:szCs w:val="21"/>
        </w:rPr>
        <w:t>]</w:t>
      </w:r>
    </w:p>
    <w:p w:rsidR="00276213" w:rsidRPr="00577F10" w:rsidRDefault="00276213" w:rsidP="00276213">
      <w:pPr>
        <w:rPr>
          <w:rFonts w:ascii="宋体" w:eastAsia="宋体" w:hAnsi="宋体" w:cs="宋体"/>
          <w:color w:val="000000" w:themeColor="text1"/>
          <w:szCs w:val="24"/>
        </w:rPr>
      </w:pPr>
    </w:p>
    <w:p w:rsidR="00476165" w:rsidRPr="00245D13" w:rsidRDefault="00AE4C58" w:rsidP="00476165">
      <w:pPr>
        <w:rPr>
          <w:rFonts w:ascii="宋体" w:eastAsia="宋体" w:hAnsi="宋体" w:cs="宋体"/>
          <w:b/>
          <w:color w:val="FF0000"/>
          <w:szCs w:val="24"/>
        </w:rPr>
      </w:pPr>
      <w:r>
        <w:rPr>
          <w:rFonts w:ascii="宋体" w:eastAsia="宋体" w:hAnsi="宋体" w:cs="宋体"/>
          <w:b/>
          <w:color w:val="FF0000"/>
          <w:szCs w:val="24"/>
        </w:rPr>
        <w:t>1</w:t>
      </w:r>
      <w:r w:rsidR="00476165" w:rsidRPr="00245D13">
        <w:rPr>
          <w:rFonts w:ascii="宋体" w:eastAsia="宋体" w:hAnsi="宋体" w:cs="宋体"/>
          <w:b/>
          <w:color w:val="FF0000"/>
          <w:szCs w:val="24"/>
        </w:rPr>
        <w:t>7. Mol Med Rep. 2026 Jun;33(6):163. doi: 10.3892/mmr.2026.13873. Epub 2026 Apr 3.</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Current research progress on extracellular vesicles derived from mesenchymal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stem cells in tuberculosis treatment (Review).</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Fan D(1), Yang Y(2), Yang L(1).</w:t>
      </w:r>
    </w:p>
    <w:p w:rsidR="00476165" w:rsidRDefault="00476165" w:rsidP="00476165">
      <w:pPr>
        <w:rPr>
          <w:rFonts w:ascii="宋体" w:eastAsia="宋体" w:hAnsi="宋体" w:cs="宋体"/>
          <w:color w:val="000000" w:themeColor="text1"/>
          <w:szCs w:val="24"/>
        </w:rPr>
      </w:pPr>
    </w:p>
    <w:p w:rsidR="00785117" w:rsidRPr="00106758" w:rsidRDefault="00785117" w:rsidP="00476165">
      <w:pPr>
        <w:rPr>
          <w:rFonts w:ascii="宋体" w:eastAsia="宋体" w:hAnsi="宋体" w:cs="宋体"/>
          <w:b/>
          <w:color w:val="0070C0"/>
          <w:szCs w:val="24"/>
        </w:rPr>
      </w:pPr>
      <w:r w:rsidRPr="00106758">
        <w:rPr>
          <w:rFonts w:ascii="宋体" w:eastAsia="宋体" w:hAnsi="宋体" w:cs="宋体"/>
          <w:b/>
          <w:color w:val="0070C0"/>
          <w:szCs w:val="24"/>
        </w:rPr>
        <w:t>Dejun Fan, Yan Yang</w:t>
      </w:r>
      <w:r w:rsidR="00106758" w:rsidRPr="00106758">
        <w:rPr>
          <w:rFonts w:ascii="宋体" w:eastAsia="宋体" w:hAnsi="宋体" w:cs="宋体"/>
          <w:b/>
          <w:color w:val="0070C0"/>
          <w:szCs w:val="24"/>
        </w:rPr>
        <w:t>*</w:t>
      </w:r>
      <w:r w:rsidRPr="00106758">
        <w:rPr>
          <w:rFonts w:ascii="宋体" w:eastAsia="宋体" w:hAnsi="宋体" w:cs="宋体"/>
          <w:b/>
          <w:color w:val="0070C0"/>
          <w:szCs w:val="24"/>
        </w:rPr>
        <w:t>, Li Yang*</w:t>
      </w:r>
    </w:p>
    <w:p w:rsidR="00785117" w:rsidRPr="00106758" w:rsidRDefault="00106758" w:rsidP="00476165">
      <w:pPr>
        <w:rPr>
          <w:rFonts w:ascii="宋体" w:eastAsia="宋体" w:hAnsi="宋体" w:cs="宋体"/>
          <w:b/>
          <w:color w:val="0070C0"/>
          <w:szCs w:val="24"/>
        </w:rPr>
      </w:pPr>
      <w:r w:rsidRPr="00106758">
        <w:rPr>
          <w:rFonts w:ascii="宋体" w:eastAsia="宋体" w:hAnsi="宋体" w:cs="宋体"/>
          <w:b/>
          <w:color w:val="0070C0"/>
          <w:szCs w:val="24"/>
        </w:rPr>
        <w:t>*</w:t>
      </w:r>
      <w:r w:rsidR="00785117" w:rsidRPr="00106758">
        <w:rPr>
          <w:rFonts w:ascii="宋体" w:eastAsia="宋体" w:hAnsi="宋体" w:cs="宋体"/>
          <w:b/>
          <w:color w:val="0070C0"/>
          <w:szCs w:val="24"/>
        </w:rPr>
        <w:t>Correspondence to: dr li Yang, e</w:t>
      </w:r>
      <w:r w:rsidR="00785117" w:rsidRPr="00106758">
        <w:rPr>
          <w:rFonts w:ascii="宋体" w:eastAsia="宋体" w:hAnsi="宋体" w:cs="宋体"/>
          <w:b/>
          <w:color w:val="0070C0"/>
          <w:szCs w:val="24"/>
        </w:rPr>
        <w:noBreakHyphen/>
        <w:t>mail: yangliyndali@hotmail.com</w:t>
      </w:r>
      <w:r w:rsidRPr="00106758">
        <w:rPr>
          <w:rFonts w:ascii="宋体" w:eastAsia="宋体" w:hAnsi="宋体" w:cs="宋体"/>
          <w:b/>
          <w:color w:val="0070C0"/>
          <w:szCs w:val="24"/>
        </w:rPr>
        <w:t>;</w:t>
      </w:r>
      <w:r w:rsidR="00785117" w:rsidRPr="00106758">
        <w:rPr>
          <w:rFonts w:ascii="宋体" w:eastAsia="宋体" w:hAnsi="宋体" w:cs="宋体"/>
          <w:b/>
          <w:color w:val="0070C0"/>
          <w:szCs w:val="24"/>
        </w:rPr>
        <w:t xml:space="preserve"> Professor Yan Yang, e</w:t>
      </w:r>
      <w:r w:rsidR="00785117" w:rsidRPr="00106758">
        <w:rPr>
          <w:rFonts w:ascii="宋体" w:eastAsia="宋体" w:hAnsi="宋体" w:cs="宋体"/>
          <w:b/>
          <w:color w:val="0070C0"/>
          <w:szCs w:val="24"/>
        </w:rPr>
        <w:noBreakHyphen/>
        <w:t>mail: wyangyan@swmu.edu.cn</w:t>
      </w:r>
    </w:p>
    <w:p w:rsidR="00785117" w:rsidRPr="00785117" w:rsidRDefault="00785117"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(1)Department of Urology, The First Affiliated Hospital of Dali University, Dali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University, Dali, Yunnan 671000, P.R. 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(2)Key Laboratory of Medical Electrophysiology of Ministry of Education and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 xml:space="preserve">Medical Electrophysiological Key Laboratory of Sichuan Province, Institute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Cardiovascular Research, Southwest Medical University, Luzhou, Sichuan 646000,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P.R. China.</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Mesenchymal stem cell</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derived extracellular vesicles (MSC</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 xml:space="preserve">EVs) have garnered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research attention due to their unique biological functionalities and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therapeutic potential. Compared with the parent MSCs from which they originate,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MSC</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 xml:space="preserve">EVs are typically free from systemic allergic reactions, hemolysis,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pyrogenic reactions, abnormal hematological changes, and vascular and muscle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irritation problems, and thus, exhibit therapeutic potential. The present review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provides a comprehensive analysis of numerous isolation methodologies for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MSC</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 xml:space="preserve">EVs, with each method being evaluated based on key parameters, including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principles, advantages, limitations and applications. Notably, the therapeutic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potential of MSC</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 xml:space="preserve">EVs in the treatment of tuberculosis (TB) has been emphasized.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MSC</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 xml:space="preserve">EVs have demonstrated unique capacities to modulate the T helper cell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(Th)1/Th2/T regulatory cell balance, promote M2 macrophage polarization,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alleviate inflammation through microRNA</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 xml:space="preserve">mediated mechanisms and enhance host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defense through antimicrobial peptide responses. The integration of MSC</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 xml:space="preserve">EVs with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anti</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TB therapy can improve lung, kidney and bladder health by reducing TNF</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 xml:space="preserve">α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levels and increasing IL</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10/TGF</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 xml:space="preserve">β ratios. Notably, functional discrepancies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between EVs derived from distinct MSC sources, such as umbilical cord vs. bone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marrow cells, underscore the need for targeted optimization strategies. Adequate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risk assessment is important before clinical trials, particularly concerning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immunogenicity, potential pro</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 xml:space="preserve">inflammatory effects and promotion of TB latency.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The present review explores the potential clinical applications of MSC</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 xml:space="preserve">EVs in TB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and other infectious diseases, offering key insights into their therapeutic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potential, with the aim of guiding future research.</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DOI: 10.3892/mmr.2026.13873</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PMID: 41930477 [Indexed for MEDLINE]</w:t>
      </w:r>
    </w:p>
    <w:p w:rsidR="00476165" w:rsidRPr="00476165" w:rsidRDefault="00476165" w:rsidP="00476165">
      <w:pPr>
        <w:rPr>
          <w:rFonts w:ascii="宋体" w:eastAsia="宋体" w:hAnsi="宋体" w:cs="宋体"/>
          <w:color w:val="000000" w:themeColor="text1"/>
          <w:szCs w:val="24"/>
        </w:rPr>
      </w:pPr>
    </w:p>
    <w:p w:rsidR="00476165" w:rsidRPr="00245D13" w:rsidRDefault="00476165" w:rsidP="00476165">
      <w:pPr>
        <w:rPr>
          <w:rFonts w:ascii="宋体" w:eastAsia="宋体" w:hAnsi="宋体" w:cs="宋体"/>
          <w:b/>
          <w:color w:val="FF0000"/>
          <w:szCs w:val="24"/>
        </w:rPr>
      </w:pPr>
      <w:r w:rsidRPr="00245D13">
        <w:rPr>
          <w:rFonts w:ascii="宋体" w:eastAsia="宋体" w:hAnsi="宋体" w:cs="宋体"/>
          <w:b/>
          <w:color w:val="FF0000"/>
          <w:szCs w:val="24"/>
        </w:rPr>
        <w:t>1</w:t>
      </w:r>
      <w:r w:rsidR="00673CE8">
        <w:rPr>
          <w:rFonts w:ascii="宋体" w:eastAsia="宋体" w:hAnsi="宋体" w:cs="宋体"/>
          <w:b/>
          <w:color w:val="FF0000"/>
          <w:szCs w:val="24"/>
        </w:rPr>
        <w:t>8</w:t>
      </w:r>
      <w:r w:rsidRPr="00245D13">
        <w:rPr>
          <w:rFonts w:ascii="宋体" w:eastAsia="宋体" w:hAnsi="宋体" w:cs="宋体"/>
          <w:b/>
          <w:color w:val="FF0000"/>
          <w:szCs w:val="24"/>
        </w:rPr>
        <w:t xml:space="preserve">. BMC Infect Dis. 2026 Apr 2. doi: 10.1186/s12879-026-13162-4. Online ahead of </w:t>
      </w:r>
    </w:p>
    <w:p w:rsidR="00476165" w:rsidRPr="00245D13" w:rsidRDefault="00476165" w:rsidP="00476165">
      <w:pPr>
        <w:rPr>
          <w:rFonts w:ascii="宋体" w:eastAsia="宋体" w:hAnsi="宋体" w:cs="宋体"/>
          <w:b/>
          <w:color w:val="FF0000"/>
          <w:szCs w:val="24"/>
        </w:rPr>
      </w:pPr>
      <w:r w:rsidRPr="00245D13">
        <w:rPr>
          <w:rFonts w:ascii="宋体" w:eastAsia="宋体" w:hAnsi="宋体" w:cs="宋体"/>
          <w:b/>
          <w:color w:val="FF0000"/>
          <w:szCs w:val="24"/>
        </w:rPr>
        <w:t>print.</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Sputum-negative pulmonary tuberculosis in Shanghai, China: notification,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clinical characteristics and outcomes.</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Wu Z(#)(1)(2), Zhou Y(#)(2), Chen J(3), Rao L(3), Xiao X(3), Zu P(2), Shen X(4),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Zhang W(5).</w:t>
      </w:r>
    </w:p>
    <w:p w:rsidR="00476165" w:rsidRDefault="00476165" w:rsidP="00476165">
      <w:pPr>
        <w:rPr>
          <w:rFonts w:ascii="宋体" w:eastAsia="宋体" w:hAnsi="宋体" w:cs="宋体"/>
          <w:color w:val="000000" w:themeColor="text1"/>
          <w:szCs w:val="24"/>
        </w:rPr>
      </w:pPr>
    </w:p>
    <w:p w:rsidR="00152FDA" w:rsidRPr="00CD7E26" w:rsidRDefault="00152FDA" w:rsidP="00476165">
      <w:pPr>
        <w:rPr>
          <w:rFonts w:ascii="宋体" w:eastAsia="宋体" w:hAnsi="宋体" w:cs="宋体"/>
          <w:b/>
          <w:color w:val="0070C0"/>
          <w:szCs w:val="24"/>
        </w:rPr>
      </w:pPr>
      <w:r w:rsidRPr="00CD7E26">
        <w:rPr>
          <w:rFonts w:ascii="宋体" w:eastAsia="宋体" w:hAnsi="宋体" w:cs="宋体"/>
          <w:b/>
          <w:color w:val="0070C0"/>
          <w:szCs w:val="24"/>
        </w:rPr>
        <w:t>Zheyuan Wu, Yaohan Zhou, Jing Chen, Lixin Rao, Xiao Xiao, Ping Zu, Xin Shen* &amp; Wenhong Zhang</w:t>
      </w:r>
      <w:r w:rsidR="00CD7E26" w:rsidRPr="00CD7E26">
        <w:rPr>
          <w:rFonts w:ascii="宋体" w:eastAsia="宋体" w:hAnsi="宋体" w:cs="宋体"/>
          <w:b/>
          <w:color w:val="0070C0"/>
          <w:szCs w:val="24"/>
        </w:rPr>
        <w:t>*</w:t>
      </w:r>
    </w:p>
    <w:p w:rsidR="00152FDA" w:rsidRPr="00CD7E26" w:rsidRDefault="00152FDA" w:rsidP="00CD7E26">
      <w:pPr>
        <w:jc w:val="left"/>
        <w:rPr>
          <w:rFonts w:ascii="宋体" w:eastAsia="宋体" w:hAnsi="宋体" w:cs="宋体"/>
          <w:b/>
          <w:color w:val="0070C0"/>
          <w:szCs w:val="24"/>
        </w:rPr>
      </w:pPr>
      <w:r w:rsidRPr="00CD7E26">
        <w:rPr>
          <w:rFonts w:ascii="宋体" w:eastAsia="宋体" w:hAnsi="宋体" w:cs="宋体"/>
          <w:b/>
          <w:color w:val="0070C0"/>
          <w:szCs w:val="24"/>
        </w:rPr>
        <w:t>*CORRESPONDENCE Xin Shen, shenxin@scdc.sh.cn</w:t>
      </w:r>
      <w:r w:rsidR="00CD7E26" w:rsidRPr="00CD7E26">
        <w:rPr>
          <w:rFonts w:ascii="宋体" w:eastAsia="宋体" w:hAnsi="宋体" w:cs="宋体"/>
          <w:b/>
          <w:color w:val="0070C0"/>
          <w:szCs w:val="24"/>
        </w:rPr>
        <w:t>;</w:t>
      </w:r>
      <w:r w:rsidRPr="00CD7E26">
        <w:rPr>
          <w:rFonts w:ascii="宋体" w:eastAsia="宋体" w:hAnsi="宋体" w:cs="宋体"/>
          <w:b/>
          <w:color w:val="0070C0"/>
          <w:szCs w:val="24"/>
        </w:rPr>
        <w:t xml:space="preserve"> Wenhong Zhang, zhangwenhong@fudan.edu.cn</w:t>
      </w:r>
    </w:p>
    <w:p w:rsidR="00152FDA" w:rsidRPr="00CD7E26" w:rsidRDefault="00152FDA" w:rsidP="00476165">
      <w:pPr>
        <w:rPr>
          <w:rFonts w:ascii="宋体" w:eastAsia="宋体" w:hAnsi="宋体" w:cs="宋体"/>
          <w:b/>
          <w:color w:val="0070C0"/>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(1)Department of Infectious Diseases, Shanghai Key Laboratory of Infectious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Diseases and Biosafety Emergency Response, National Medical Center for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Infectious Diseases, Huashan Hospital, Shanghai Medical College, Fudan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University, Shanghai, 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(2)Shanghai Municipal Center for Disease Control and Prevention, Division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Science and Technology, Shanghai, 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(3)Shanghai Municipal Center for Disease Control and Prevention, Division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Tuberculosis and HIV Control, Shanghai, 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(4)Shanghai Municipal Center for Disease Control and Prevention, Division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Tuberculosis and HIV Control, Shanghai, China. shenxin@scdc.sh.cn.</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(5)Department of Infectious Diseases, Shanghai Key Laboratory of Infectious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Diseases and Biosafety Emergency Response, National Medical Center for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Infectious Diseases, Huashan Hospital, Shanghai Medical College, Fudan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University, Shanghai, China. zhangwenhong@fudan.edu.cn.</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(#)Contributed equally</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245D13">
        <w:rPr>
          <w:rFonts w:ascii="宋体" w:eastAsia="宋体" w:hAnsi="宋体" w:cs="宋体"/>
          <w:b/>
          <w:color w:val="000000" w:themeColor="text1"/>
          <w:szCs w:val="24"/>
        </w:rPr>
        <w:t>BACKGROUND:</w:t>
      </w:r>
      <w:r w:rsidRPr="00476165">
        <w:rPr>
          <w:rFonts w:ascii="宋体" w:eastAsia="宋体" w:hAnsi="宋体" w:cs="宋体"/>
          <w:color w:val="000000" w:themeColor="text1"/>
          <w:szCs w:val="24"/>
        </w:rPr>
        <w:t xml:space="preserve"> With the scaling up of WHO-recommended diagnostics, 40% of pulmonary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tuberculosis (PTB) cases were still clinically diagnosed without sputum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biological confirmation in China. To better understand this early paucibacillary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disease, we explored notification, clinical characteristics and outcomes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sputum-negative PTB in Shanghai, China.</w:t>
      </w:r>
    </w:p>
    <w:p w:rsidR="00476165" w:rsidRPr="00476165" w:rsidRDefault="00476165" w:rsidP="00476165">
      <w:pPr>
        <w:rPr>
          <w:rFonts w:ascii="宋体" w:eastAsia="宋体" w:hAnsi="宋体" w:cs="宋体"/>
          <w:color w:val="000000" w:themeColor="text1"/>
          <w:szCs w:val="24"/>
        </w:rPr>
      </w:pPr>
      <w:r w:rsidRPr="00245D13">
        <w:rPr>
          <w:rFonts w:ascii="宋体" w:eastAsia="宋体" w:hAnsi="宋体" w:cs="宋体"/>
          <w:b/>
          <w:color w:val="000000" w:themeColor="text1"/>
          <w:szCs w:val="24"/>
        </w:rPr>
        <w:t xml:space="preserve">METHODS: </w:t>
      </w:r>
      <w:r w:rsidRPr="00476165">
        <w:rPr>
          <w:rFonts w:ascii="宋体" w:eastAsia="宋体" w:hAnsi="宋体" w:cs="宋体"/>
          <w:color w:val="000000" w:themeColor="text1"/>
          <w:szCs w:val="24"/>
        </w:rPr>
        <w:t xml:space="preserve">We accessed PTB surveillance data in Shanghai, China, from 2010 to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2019. All presumptive PTB patients underwent at least one sputum biological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diagnostic (i.e., smear, culture, GeneXpert MTB/RIF). Any positive was defined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as sputum-positive, otherwise sputum-negative. Data of newly diagnosed secondary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PTB patients was extracted for analysis. The annual notification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sputum-negative PTB was calculated. Clinical characteristics and treatment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outcomes were compared between sputum-negative and positive PTB. Missing data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were addressed using multiple imputation. Log-binomial, logistic and Cox models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were used to adjust potential confounders.</w:t>
      </w:r>
    </w:p>
    <w:p w:rsidR="00476165" w:rsidRPr="00476165" w:rsidRDefault="00476165" w:rsidP="00476165">
      <w:pPr>
        <w:rPr>
          <w:rFonts w:ascii="宋体" w:eastAsia="宋体" w:hAnsi="宋体" w:cs="宋体"/>
          <w:color w:val="000000" w:themeColor="text1"/>
          <w:szCs w:val="24"/>
        </w:rPr>
      </w:pPr>
      <w:r w:rsidRPr="00245D13">
        <w:rPr>
          <w:rFonts w:ascii="宋体" w:eastAsia="宋体" w:hAnsi="宋体" w:cs="宋体"/>
          <w:b/>
          <w:color w:val="000000" w:themeColor="text1"/>
          <w:szCs w:val="24"/>
        </w:rPr>
        <w:t>RESULTS:</w:t>
      </w:r>
      <w:r w:rsidRPr="00476165">
        <w:rPr>
          <w:rFonts w:ascii="宋体" w:eastAsia="宋体" w:hAnsi="宋体" w:cs="宋体"/>
          <w:color w:val="000000" w:themeColor="text1"/>
          <w:szCs w:val="24"/>
        </w:rPr>
        <w:t xml:space="preserve"> Of 56,851 PTB patients in 2010-2019, 26,858 (47.2%) were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sputum-negative. The annual notification declined from 12.2 per 100,000 in 2010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to 7.9 per 100,000 in 2019 (P for trend</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&lt;</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 xml:space="preserve">0.001). The median age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sputum-negative PTB patients was 35 (interquartile range 25, 55), with 34.1%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females, 50.7% of local residents. Compared to patients with sputum-positive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PTB, sputum-negative PTB patients had a shorter delay in health seeking (10 vs.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12 days, Padj&lt;0.001), but a longer delay in diagnosis (11 vs. 7 days,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Padj&lt;0.001). Besides, they had a higher proportion of detection through active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screening (Padj&lt;0.001), pleurisy (Padj&lt;0.001), and a lower proportion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pulmonary cavities (Padj&lt;0.001), diabetes (Padj&lt;0.001), bronchial tuberculosis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(Padj&lt;0.001). 53,204 PTB patients were successfully treated (95.7% in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sputum-negative vs. 91.7% in sputum-positive) and were followed for 368804.5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 xml:space="preserve">person-years. Compared to sputum-positive patients, sputum-negative PTB patients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showed lower rates of treatment failure (0.2% vs. 0.6%, ORadj=0.56, 95%CI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0.52-0.61), death (1.4% vs. 3.9%, ORadj=0.43, 95%CI 0.38-0.49) and recurrence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(2.1% vs. 3.3%, HRadj=0.71, 95%CI 0.63-0.79).</w:t>
      </w:r>
    </w:p>
    <w:p w:rsidR="00476165" w:rsidRPr="00476165" w:rsidRDefault="00476165" w:rsidP="00476165">
      <w:pPr>
        <w:rPr>
          <w:rFonts w:ascii="宋体" w:eastAsia="宋体" w:hAnsi="宋体" w:cs="宋体"/>
          <w:color w:val="000000" w:themeColor="text1"/>
          <w:szCs w:val="24"/>
        </w:rPr>
      </w:pPr>
      <w:r w:rsidRPr="00245D13">
        <w:rPr>
          <w:rFonts w:ascii="宋体" w:eastAsia="宋体" w:hAnsi="宋体" w:cs="宋体"/>
          <w:b/>
          <w:color w:val="000000" w:themeColor="text1"/>
          <w:szCs w:val="24"/>
        </w:rPr>
        <w:t>CONCLUSIONS:</w:t>
      </w:r>
      <w:r w:rsidRPr="00476165">
        <w:rPr>
          <w:rFonts w:ascii="宋体" w:eastAsia="宋体" w:hAnsi="宋体" w:cs="宋体"/>
          <w:color w:val="000000" w:themeColor="text1"/>
          <w:szCs w:val="24"/>
        </w:rPr>
        <w:t xml:space="preserve"> As a less severe disease, sputum-negative PTB had fewer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comorbidities, radiological abnormalities, and better treatment outcomes, but a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longer delay in diagnosis, which indicated the urgent need for novel biomarkers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to enhance early detection of sputum-negative PTB.</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hint="eastAsia"/>
          <w:color w:val="000000" w:themeColor="text1"/>
          <w:szCs w:val="24"/>
        </w:rPr>
        <w:t>©</w:t>
      </w:r>
      <w:r w:rsidRPr="00476165">
        <w:rPr>
          <w:rFonts w:ascii="宋体" w:eastAsia="宋体" w:hAnsi="宋体" w:cs="宋体"/>
          <w:color w:val="000000" w:themeColor="text1"/>
          <w:szCs w:val="24"/>
        </w:rPr>
        <w:t xml:space="preserve"> 2026. The Author(s).</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DOI: 10.1186/s12879-026-13162-4</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PMID: 41928140</w:t>
      </w:r>
    </w:p>
    <w:p w:rsidR="00476165" w:rsidRPr="00476165" w:rsidRDefault="00476165" w:rsidP="00476165">
      <w:pPr>
        <w:rPr>
          <w:rFonts w:ascii="宋体" w:eastAsia="宋体" w:hAnsi="宋体" w:cs="宋体"/>
          <w:color w:val="000000" w:themeColor="text1"/>
          <w:szCs w:val="24"/>
        </w:rPr>
      </w:pPr>
    </w:p>
    <w:p w:rsidR="00476165" w:rsidRPr="00245D13" w:rsidRDefault="00476165" w:rsidP="00476165">
      <w:pPr>
        <w:rPr>
          <w:rFonts w:ascii="宋体" w:eastAsia="宋体" w:hAnsi="宋体" w:cs="宋体"/>
          <w:b/>
          <w:color w:val="FF0000"/>
          <w:szCs w:val="24"/>
        </w:rPr>
      </w:pPr>
      <w:r w:rsidRPr="00245D13">
        <w:rPr>
          <w:rFonts w:ascii="宋体" w:eastAsia="宋体" w:hAnsi="宋体" w:cs="宋体"/>
          <w:b/>
          <w:color w:val="FF0000"/>
          <w:szCs w:val="24"/>
        </w:rPr>
        <w:t>1</w:t>
      </w:r>
      <w:r w:rsidR="00673CE8">
        <w:rPr>
          <w:rFonts w:ascii="宋体" w:eastAsia="宋体" w:hAnsi="宋体" w:cs="宋体"/>
          <w:b/>
          <w:color w:val="FF0000"/>
          <w:szCs w:val="24"/>
        </w:rPr>
        <w:t>9</w:t>
      </w:r>
      <w:r w:rsidRPr="00245D13">
        <w:rPr>
          <w:rFonts w:ascii="宋体" w:eastAsia="宋体" w:hAnsi="宋体" w:cs="宋体"/>
          <w:b/>
          <w:color w:val="FF0000"/>
          <w:szCs w:val="24"/>
        </w:rPr>
        <w:t xml:space="preserve">. Commun Biol. 2026 Mar 31. doi: 10.1038/s42003-026-09947-7. Online ahead of </w:t>
      </w:r>
    </w:p>
    <w:p w:rsidR="00476165" w:rsidRPr="00245D13" w:rsidRDefault="00476165" w:rsidP="00476165">
      <w:pPr>
        <w:rPr>
          <w:rFonts w:ascii="宋体" w:eastAsia="宋体" w:hAnsi="宋体" w:cs="宋体"/>
          <w:b/>
          <w:color w:val="FF0000"/>
          <w:szCs w:val="24"/>
        </w:rPr>
      </w:pPr>
      <w:r w:rsidRPr="00245D13">
        <w:rPr>
          <w:rFonts w:ascii="宋体" w:eastAsia="宋体" w:hAnsi="宋体" w:cs="宋体"/>
          <w:b/>
          <w:color w:val="FF0000"/>
          <w:szCs w:val="24"/>
        </w:rPr>
        <w:t>print.</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Questiomycin A demonstrates antibacterial activity against Mycobacterium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tuberculosis by directly targeting FabD.</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Xu L(1), Xu M(1), Wang B(1), Li X(1), Jia Q(1), Liu C(1), Ye Y(1), Wang Z(1),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Wang L(1), Zhang W(1), Lu Y(2).</w:t>
      </w:r>
    </w:p>
    <w:p w:rsidR="00476165" w:rsidRDefault="00476165" w:rsidP="00476165">
      <w:pPr>
        <w:rPr>
          <w:rFonts w:ascii="宋体" w:eastAsia="宋体" w:hAnsi="宋体" w:cs="宋体"/>
          <w:color w:val="000000" w:themeColor="text1"/>
          <w:szCs w:val="24"/>
        </w:rPr>
      </w:pPr>
    </w:p>
    <w:p w:rsidR="00CD7E26" w:rsidRPr="00CD7E26" w:rsidRDefault="00CD7E26" w:rsidP="00476165">
      <w:pPr>
        <w:rPr>
          <w:rFonts w:ascii="宋体" w:eastAsia="宋体" w:hAnsi="宋体" w:cs="宋体"/>
          <w:b/>
          <w:color w:val="0070C0"/>
          <w:szCs w:val="24"/>
        </w:rPr>
      </w:pPr>
      <w:r w:rsidRPr="00CD7E26">
        <w:rPr>
          <w:rFonts w:ascii="宋体" w:eastAsia="宋体" w:hAnsi="宋体" w:cs="宋体"/>
          <w:b/>
          <w:color w:val="0070C0"/>
          <w:szCs w:val="24"/>
        </w:rPr>
        <w:t>Lingling Xu, Manyi Xu, Bin Wang, Xinda Li, Qiyue Jia, Chennan Liu, Yangxue Ye, Zimo Wang, Lu Wang, Weiyan Zhang, Yu Lu*</w:t>
      </w:r>
    </w:p>
    <w:p w:rsidR="00CD7E26" w:rsidRPr="00CD7E26" w:rsidRDefault="00CD7E26" w:rsidP="00476165">
      <w:pPr>
        <w:rPr>
          <w:rFonts w:ascii="宋体" w:eastAsia="宋体" w:hAnsi="宋体" w:cs="宋体"/>
          <w:b/>
          <w:color w:val="0070C0"/>
          <w:szCs w:val="24"/>
        </w:rPr>
      </w:pPr>
      <w:r w:rsidRPr="00CD7E26">
        <w:rPr>
          <w:rFonts w:ascii="宋体" w:eastAsia="宋体" w:hAnsi="宋体" w:cs="宋体"/>
          <w:b/>
          <w:color w:val="0070C0"/>
          <w:szCs w:val="24"/>
        </w:rPr>
        <w:t>*Corresponding author: Yu Lu, Email: luyu4876@hotmail.com.</w:t>
      </w:r>
    </w:p>
    <w:p w:rsidR="00CD7E26" w:rsidRPr="00476165" w:rsidRDefault="00CD7E26"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(1)Department of Pharmacology, Beijing Chest Hospital, Capital Medical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University, Beijing Tuberculosis and Thoracic Tumor Research Institute, Beijing,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(2)Department of Pharmacology, Beijing Chest Hospital, Capital Medical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University, Beijing Tuberculosis and Thoracic Tumor Research Institute, Beijing,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China. luyu4876@hotmail.com.</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Tuberculosis (TB), caused by Mycobacterium tuberculosis (Mtb), remains a major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global health threat, particularly due to the rise of multidrug-resistant TB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(MDR-TB). Current treatment limitations highlight the urgent need for new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therapeutics to improve efficacy and shorten therapy duration. Through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high-throughput screening, we identified Questiomycin A (QM), a phenoxazinone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compound with promising anti-tuberculosis activity against drug-sensitive and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drug-resistant Mtb strains. Transcriptomic profiling indicated disruption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cell wall-associated pathways, while thermal proteome profiling showed that QM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binding substantially increased the thermal stability of FabD (malonyl CoA-acyl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 xml:space="preserve">carrier protein transacylase, MCAT), a key enzyme in mycolic acid biosynthesis.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Surface plasmon resonance, enzymatic assays, and genetic manipulation confirmed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QM directly binds to and inhibits FabD. This inhibition damages cell wall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integrity, increases permeability, disturbs intracellular pH homeostasis, and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collapses the proton motive force, ultimately leading to bacterial death.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Pharmacokinetic evaluation in six-week-old male Balb/c mice following a single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oral dose demonstrates rapid absorption but limited drug exposure. Together,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these findings reveal that QM targets FabD to compromise cell wall homeostasis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 Mtb, providing a foundation for developing novel anti-tubercular agents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targeting FabD.</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hint="eastAsia"/>
          <w:color w:val="000000" w:themeColor="text1"/>
          <w:szCs w:val="24"/>
        </w:rPr>
        <w:t>©</w:t>
      </w:r>
      <w:r w:rsidRPr="00476165">
        <w:rPr>
          <w:rFonts w:ascii="宋体" w:eastAsia="宋体" w:hAnsi="宋体" w:cs="宋体"/>
          <w:color w:val="000000" w:themeColor="text1"/>
          <w:szCs w:val="24"/>
        </w:rPr>
        <w:t xml:space="preserve"> 2026. The Author(s).</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DOI: 10.1038/s42003-026-09947-7</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PMID: 41917335</w:t>
      </w:r>
    </w:p>
    <w:p w:rsidR="00476165" w:rsidRPr="00476165" w:rsidRDefault="00476165" w:rsidP="00476165">
      <w:pPr>
        <w:rPr>
          <w:rFonts w:ascii="宋体" w:eastAsia="宋体" w:hAnsi="宋体" w:cs="宋体"/>
          <w:color w:val="000000" w:themeColor="text1"/>
          <w:szCs w:val="24"/>
        </w:rPr>
      </w:pPr>
    </w:p>
    <w:p w:rsidR="00476165" w:rsidRPr="00245D13" w:rsidRDefault="00673CE8" w:rsidP="00476165">
      <w:pPr>
        <w:rPr>
          <w:rFonts w:ascii="宋体" w:eastAsia="宋体" w:hAnsi="宋体" w:cs="宋体"/>
          <w:b/>
          <w:color w:val="FF0000"/>
          <w:szCs w:val="24"/>
        </w:rPr>
      </w:pPr>
      <w:r>
        <w:rPr>
          <w:rFonts w:ascii="宋体" w:eastAsia="宋体" w:hAnsi="宋体" w:cs="宋体"/>
          <w:b/>
          <w:color w:val="FF0000"/>
          <w:szCs w:val="24"/>
        </w:rPr>
        <w:t>20</w:t>
      </w:r>
      <w:r w:rsidR="00476165" w:rsidRPr="00245D13">
        <w:rPr>
          <w:rFonts w:ascii="宋体" w:eastAsia="宋体" w:hAnsi="宋体" w:cs="宋体"/>
          <w:b/>
          <w:color w:val="FF0000"/>
          <w:szCs w:val="24"/>
        </w:rPr>
        <w:t>. Microbiol Spectr. 2026 Mar 31:e0248125. doi: 10.</w:t>
      </w:r>
      <w:r w:rsidR="00245D13">
        <w:rPr>
          <w:rFonts w:ascii="宋体" w:eastAsia="宋体" w:hAnsi="宋体" w:cs="宋体"/>
          <w:b/>
          <w:color w:val="FF0000"/>
          <w:szCs w:val="24"/>
        </w:rPr>
        <w:t xml:space="preserve">1128/spectrum.02481-25. Online </w:t>
      </w:r>
      <w:r w:rsidR="00476165" w:rsidRPr="00245D13">
        <w:rPr>
          <w:rFonts w:ascii="宋体" w:eastAsia="宋体" w:hAnsi="宋体" w:cs="宋体"/>
          <w:b/>
          <w:color w:val="FF0000"/>
          <w:szCs w:val="24"/>
        </w:rPr>
        <w:t>ahead of print.</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performance of the WHO mutation catalog of Mycobacterium tuberculosis in the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diagnosis of drug resistance to rifampicin-resistant strains in Wenzhou, China.</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He G(#)(1)(2), Zheng Q(#)(2), Wu J(#)(3), Luan J(4), Ji Y(3), Zhou W(1), Yu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X(3).</w:t>
      </w:r>
    </w:p>
    <w:p w:rsidR="00476165" w:rsidRDefault="00476165" w:rsidP="00476165">
      <w:pPr>
        <w:rPr>
          <w:rFonts w:ascii="宋体" w:eastAsia="宋体" w:hAnsi="宋体" w:cs="宋体"/>
          <w:color w:val="000000" w:themeColor="text1"/>
          <w:szCs w:val="24"/>
        </w:rPr>
      </w:pPr>
    </w:p>
    <w:p w:rsidR="008512EB" w:rsidRPr="00193D0E" w:rsidRDefault="008512EB" w:rsidP="00476165">
      <w:pPr>
        <w:rPr>
          <w:rFonts w:ascii="宋体" w:eastAsia="宋体" w:hAnsi="宋体" w:cs="宋体"/>
          <w:b/>
          <w:color w:val="0070C0"/>
          <w:szCs w:val="24"/>
        </w:rPr>
      </w:pPr>
      <w:r w:rsidRPr="00193D0E">
        <w:rPr>
          <w:rFonts w:ascii="宋体" w:eastAsia="宋体" w:hAnsi="宋体" w:cs="宋体"/>
          <w:b/>
          <w:color w:val="0070C0"/>
          <w:szCs w:val="24"/>
        </w:rPr>
        <w:t>Guiqing He</w:t>
      </w:r>
      <w:r w:rsidR="00193D0E">
        <w:rPr>
          <w:rFonts w:ascii="宋体" w:eastAsia="宋体" w:hAnsi="宋体" w:cs="宋体"/>
          <w:b/>
          <w:color w:val="0070C0"/>
          <w:szCs w:val="24"/>
        </w:rPr>
        <w:t>*</w:t>
      </w:r>
      <w:r w:rsidRPr="00193D0E">
        <w:rPr>
          <w:rFonts w:ascii="宋体" w:eastAsia="宋体" w:hAnsi="宋体" w:cs="宋体"/>
          <w:b/>
          <w:color w:val="0070C0"/>
          <w:szCs w:val="24"/>
        </w:rPr>
        <w:t>,</w:t>
      </w:r>
      <w:r w:rsidR="00193D0E" w:rsidRPr="00193D0E">
        <w:rPr>
          <w:rFonts w:ascii="宋体" w:eastAsia="宋体" w:hAnsi="宋体" w:cs="宋体"/>
          <w:b/>
          <w:color w:val="0070C0"/>
          <w:szCs w:val="24"/>
        </w:rPr>
        <w:t xml:space="preserve"> </w:t>
      </w:r>
      <w:r w:rsidRPr="00193D0E">
        <w:rPr>
          <w:rFonts w:ascii="宋体" w:eastAsia="宋体" w:hAnsi="宋体" w:cs="宋体"/>
          <w:b/>
          <w:color w:val="0070C0"/>
          <w:szCs w:val="24"/>
        </w:rPr>
        <w:t>Qingyong Zheng,</w:t>
      </w:r>
      <w:r w:rsidR="00193D0E" w:rsidRPr="00193D0E">
        <w:rPr>
          <w:rFonts w:ascii="宋体" w:eastAsia="宋体" w:hAnsi="宋体" w:cs="宋体"/>
          <w:b/>
          <w:color w:val="0070C0"/>
          <w:szCs w:val="24"/>
        </w:rPr>
        <w:t xml:space="preserve"> </w:t>
      </w:r>
      <w:r w:rsidRPr="00193D0E">
        <w:rPr>
          <w:rFonts w:ascii="宋体" w:eastAsia="宋体" w:hAnsi="宋体" w:cs="宋体"/>
          <w:b/>
          <w:color w:val="0070C0"/>
          <w:szCs w:val="24"/>
        </w:rPr>
        <w:t>Jing Wu,</w:t>
      </w:r>
      <w:r w:rsidR="00193D0E" w:rsidRPr="00193D0E">
        <w:rPr>
          <w:rFonts w:ascii="宋体" w:eastAsia="宋体" w:hAnsi="宋体" w:cs="宋体"/>
          <w:b/>
          <w:color w:val="0070C0"/>
          <w:szCs w:val="24"/>
        </w:rPr>
        <w:t xml:space="preserve"> </w:t>
      </w:r>
      <w:r w:rsidRPr="00193D0E">
        <w:rPr>
          <w:rFonts w:ascii="宋体" w:eastAsia="宋体" w:hAnsi="宋体" w:cs="宋体"/>
          <w:b/>
          <w:color w:val="0070C0"/>
          <w:szCs w:val="24"/>
        </w:rPr>
        <w:t>Jingjie Luan,</w:t>
      </w:r>
      <w:r w:rsidR="00193D0E" w:rsidRPr="00193D0E">
        <w:rPr>
          <w:rFonts w:ascii="宋体" w:eastAsia="宋体" w:hAnsi="宋体" w:cs="宋体"/>
          <w:b/>
          <w:color w:val="0070C0"/>
          <w:szCs w:val="24"/>
        </w:rPr>
        <w:t xml:space="preserve"> </w:t>
      </w:r>
      <w:r w:rsidRPr="00193D0E">
        <w:rPr>
          <w:rFonts w:ascii="宋体" w:eastAsia="宋体" w:hAnsi="宋体" w:cs="宋体"/>
          <w:b/>
          <w:color w:val="0070C0"/>
          <w:szCs w:val="24"/>
        </w:rPr>
        <w:t>Yuanfei Ji,</w:t>
      </w:r>
      <w:r w:rsidR="00193D0E" w:rsidRPr="00193D0E">
        <w:rPr>
          <w:rFonts w:ascii="宋体" w:eastAsia="宋体" w:hAnsi="宋体" w:cs="宋体"/>
          <w:b/>
          <w:color w:val="0070C0"/>
          <w:szCs w:val="24"/>
        </w:rPr>
        <w:t xml:space="preserve"> </w:t>
      </w:r>
      <w:r w:rsidRPr="00193D0E">
        <w:rPr>
          <w:rFonts w:ascii="宋体" w:eastAsia="宋体" w:hAnsi="宋体" w:cs="宋体"/>
          <w:b/>
          <w:color w:val="0070C0"/>
          <w:szCs w:val="24"/>
        </w:rPr>
        <w:t>Wenzhen Zhou,</w:t>
      </w:r>
      <w:r w:rsidR="00193D0E" w:rsidRPr="00193D0E">
        <w:rPr>
          <w:rFonts w:ascii="宋体" w:eastAsia="宋体" w:hAnsi="宋体" w:cs="宋体"/>
          <w:b/>
          <w:color w:val="0070C0"/>
          <w:szCs w:val="24"/>
        </w:rPr>
        <w:t xml:space="preserve"> </w:t>
      </w:r>
      <w:r w:rsidRPr="00193D0E">
        <w:rPr>
          <w:rFonts w:ascii="宋体" w:eastAsia="宋体" w:hAnsi="宋体" w:cs="宋体"/>
          <w:b/>
          <w:color w:val="0070C0"/>
          <w:szCs w:val="24"/>
        </w:rPr>
        <w:t>Xia Yu</w:t>
      </w:r>
      <w:r w:rsidR="00193D0E" w:rsidRPr="00193D0E">
        <w:rPr>
          <w:rFonts w:ascii="宋体" w:eastAsia="宋体" w:hAnsi="宋体" w:cs="宋体"/>
          <w:b/>
          <w:color w:val="0070C0"/>
          <w:szCs w:val="24"/>
        </w:rPr>
        <w:t>*</w:t>
      </w:r>
    </w:p>
    <w:p w:rsidR="008512EB" w:rsidRPr="00193D0E" w:rsidRDefault="00193D0E" w:rsidP="00476165">
      <w:pPr>
        <w:rPr>
          <w:rFonts w:ascii="宋体" w:eastAsia="宋体" w:hAnsi="宋体" w:cs="宋体"/>
          <w:b/>
          <w:color w:val="0070C0"/>
          <w:szCs w:val="24"/>
        </w:rPr>
      </w:pPr>
      <w:r w:rsidRPr="00193D0E">
        <w:rPr>
          <w:rFonts w:ascii="宋体" w:eastAsia="宋体" w:hAnsi="宋体" w:cs="宋体"/>
          <w:b/>
          <w:color w:val="0070C0"/>
          <w:szCs w:val="24"/>
        </w:rPr>
        <w:t>*Address correspondence to Xia Yu, yuxia@mail.ccmu.edu.cn, or Guiqing He, heguiqing@wmu.edu.cn.</w:t>
      </w:r>
    </w:p>
    <w:p w:rsidR="008512EB" w:rsidRDefault="008512EB"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(1)Department of Infectious Diseases, Wenzhou Central Hospital, Affiliated to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Wenzhou Medical University, Wenzhou, 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(2)Laboratory of Infectious Diseases, Wenzhou Central Hospital, Affiliated to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Wenzhou Medical University, Wenzhou, 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(3)National Clinical Laboratory on Tuberculosis, Beijing Key Laboratory on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Drug-Resistant Tuberculosis, Beijing Chest Hospital, Capital Medical University,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Beijing, 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(4)School of Public Health (Shenzhen), Shenzhen Campus of Sun Yat-sen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University, Shenzhen, 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(#)Contributed equally</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WHO released the first and second editions of Mycobacterium tuberculosis complex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(MTBC) mutations catalog associated with drug resistance in 2021 and 2023,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 xml:space="preserve">respectively. The aim of this study was to evaluate the resistance prediction by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mutation catalog for nine anti-tuberculosis drugs in rifampicin (RIF)-resistant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tuberculosis (RR-TB) in Wenzhou, China. Over the period from 2020 to 2022, 301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RR-TB cases were continuously prospectively collected in Wenzhou Central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Hospital. A total of 214 MTBC isolates were collected with drug susceptibility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testing using the MGIT960 system and MYCOTB plates. Whole-genome sequencing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(WGS) was performed for resistance prediction using mutation catalog by the WHO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and freely available tools (TB-Profiler). Among 214 RR-TB isolates, drug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resistance prediction using the WHO second edition mutation catalog demonstrated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high sensitivity when stratified by the two predominant lineages. In Beijing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lineage (L2, n = 171) isolates, sensitivity was 98.73% for RIF, 95.77% for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isoniazid (INH), 89.29% for ethambutol (EMB), and 98.04% for moxifloxacin (MFX).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Corresponding values in Euro-American lineage (L4, n = 43) isolates were 100.00%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for RIF, 92.11% for INH, 94.44% for EMB, and 75.00% for MFX. Specificity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exceeded 80% for all drugs except RIF in both lineages. Additionally, three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potential resistance-associated mutations were determined (ahpC_-52C&gt;T for INH,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embA_-11C&gt;A for EMB, eis_-10G&gt;A for Kanamycin). Resistance prediction based on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mutation catalog offers better patient-tailored treatment of tuberculosis.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Integrating more new drug mutations from different geographic areas would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improve the accuracy of resistance prediction.IMPORTANCEBased on the catalog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mutations in Mycobacterium tuberculosis complex (MTBC) and their association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with drug resistance published by the WHO in 2021 and 2023, this study evaluated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predictive performance of the catalogs for resistance to nine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anti-tuberculosis drugs among 214 MTBC isolates from Wenzhou Central Hospital.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results demonstrated high accuracy of resistance prediction using the second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edition. Three potential resistance-associated mutations were also identified.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These findings not only confirm the reliability of the current catalog but may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also provide valuable insights for future updates.</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DOI: 10.1128/spectrum.02481-25</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PMID: 41915446</w:t>
      </w:r>
    </w:p>
    <w:p w:rsidR="00476165" w:rsidRPr="00476165" w:rsidRDefault="00476165" w:rsidP="00476165">
      <w:pPr>
        <w:rPr>
          <w:rFonts w:ascii="宋体" w:eastAsia="宋体" w:hAnsi="宋体" w:cs="宋体"/>
          <w:color w:val="000000" w:themeColor="text1"/>
          <w:szCs w:val="24"/>
        </w:rPr>
      </w:pPr>
    </w:p>
    <w:p w:rsidR="00476165" w:rsidRPr="00245D13" w:rsidRDefault="00476165" w:rsidP="00476165">
      <w:pPr>
        <w:rPr>
          <w:rFonts w:ascii="宋体" w:eastAsia="宋体" w:hAnsi="宋体" w:cs="宋体"/>
          <w:b/>
          <w:color w:val="FF0000"/>
          <w:szCs w:val="24"/>
        </w:rPr>
      </w:pPr>
      <w:r w:rsidRPr="00245D13">
        <w:rPr>
          <w:rFonts w:ascii="宋体" w:eastAsia="宋体" w:hAnsi="宋体" w:cs="宋体"/>
          <w:b/>
          <w:color w:val="FF0000"/>
          <w:szCs w:val="24"/>
        </w:rPr>
        <w:t>2</w:t>
      </w:r>
      <w:r w:rsidR="00673CE8">
        <w:rPr>
          <w:rFonts w:ascii="宋体" w:eastAsia="宋体" w:hAnsi="宋体" w:cs="宋体"/>
          <w:b/>
          <w:color w:val="FF0000"/>
          <w:szCs w:val="24"/>
        </w:rPr>
        <w:t>1</w:t>
      </w:r>
      <w:r w:rsidRPr="00245D13">
        <w:rPr>
          <w:rFonts w:ascii="宋体" w:eastAsia="宋体" w:hAnsi="宋体" w:cs="宋体"/>
          <w:b/>
          <w:color w:val="FF0000"/>
          <w:szCs w:val="24"/>
        </w:rPr>
        <w:t>. Microbiol Spectr. 2026 Mar 30:e0357125. doi: 10.</w:t>
      </w:r>
      <w:r w:rsidR="00245D13">
        <w:rPr>
          <w:rFonts w:ascii="宋体" w:eastAsia="宋体" w:hAnsi="宋体" w:cs="宋体"/>
          <w:b/>
          <w:color w:val="FF0000"/>
          <w:szCs w:val="24"/>
        </w:rPr>
        <w:t xml:space="preserve">1128/spectrum.03571-25. Online </w:t>
      </w:r>
      <w:r w:rsidRPr="00245D13">
        <w:rPr>
          <w:rFonts w:ascii="宋体" w:eastAsia="宋体" w:hAnsi="宋体" w:cs="宋体"/>
          <w:b/>
          <w:color w:val="FF0000"/>
          <w:szCs w:val="24"/>
        </w:rPr>
        <w:t>ahead of print.</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Efficacy of a chemiluminescence-based urinary LAM (AIMLAM) assay in the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diagnosis of active TB in Chinese children.</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Chen Y(1), Li H(2), Xiao J(1), Qi H(1), Kang J(1), Li Q(3), Li J(1), Fang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M(4)(5), Duan L(4)(5), Wu X(1), Zhang H(2), Sun L(1).</w:t>
      </w:r>
    </w:p>
    <w:p w:rsidR="00476165" w:rsidRDefault="00476165" w:rsidP="00476165">
      <w:pPr>
        <w:rPr>
          <w:rFonts w:ascii="宋体" w:eastAsia="宋体" w:hAnsi="宋体" w:cs="宋体"/>
          <w:color w:val="000000" w:themeColor="text1"/>
          <w:szCs w:val="24"/>
        </w:rPr>
      </w:pPr>
    </w:p>
    <w:p w:rsidR="00A7777F" w:rsidRPr="00A7777F" w:rsidRDefault="00A7777F" w:rsidP="00476165">
      <w:pPr>
        <w:rPr>
          <w:rFonts w:ascii="宋体" w:eastAsia="宋体" w:hAnsi="宋体" w:cs="宋体"/>
          <w:b/>
          <w:color w:val="0070C0"/>
          <w:szCs w:val="24"/>
        </w:rPr>
      </w:pPr>
      <w:r w:rsidRPr="00A7777F">
        <w:rPr>
          <w:rFonts w:ascii="宋体" w:eastAsia="宋体" w:hAnsi="宋体" w:cs="宋体"/>
          <w:b/>
          <w:color w:val="0070C0"/>
          <w:szCs w:val="24"/>
        </w:rPr>
        <w:t>Yiyi Chen, Haiyan Li, Jing Xiao, Hui Qi, Jie Kang, Qifeng Li, Jingjing Li, Min Fang, Li Duan, Xiaomeng Wu, Hailin Zhang*, Lin Sun*</w:t>
      </w:r>
    </w:p>
    <w:p w:rsidR="00A7777F" w:rsidRPr="00A7777F" w:rsidRDefault="00A7777F" w:rsidP="00476165">
      <w:pPr>
        <w:rPr>
          <w:rFonts w:ascii="宋体" w:eastAsia="宋体" w:hAnsi="宋体" w:cs="宋体"/>
          <w:b/>
          <w:color w:val="0070C0"/>
          <w:szCs w:val="24"/>
        </w:rPr>
      </w:pPr>
      <w:r w:rsidRPr="00A7777F">
        <w:rPr>
          <w:rFonts w:ascii="宋体" w:eastAsia="宋体" w:hAnsi="宋体" w:cs="宋体"/>
          <w:b/>
          <w:color w:val="0070C0"/>
          <w:szCs w:val="24"/>
        </w:rPr>
        <w:t xml:space="preserve">*Address correspondence to Lin Sun, sunlinbch@163.com, or Hailin Zhang, </w:t>
      </w:r>
      <w:r w:rsidRPr="00A7777F">
        <w:rPr>
          <w:rFonts w:ascii="宋体" w:eastAsia="宋体" w:hAnsi="宋体" w:cs="宋体"/>
          <w:b/>
          <w:color w:val="0070C0"/>
          <w:szCs w:val="24"/>
        </w:rPr>
        <w:lastRenderedPageBreak/>
        <w:t>zhlwz97@hotmail.com.</w:t>
      </w:r>
    </w:p>
    <w:p w:rsidR="00A7777F" w:rsidRDefault="00A7777F"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(1)Laboratory of Respiratory Diseases, Beijing Key Laboratory of Core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Technologies for the Prevention and Treatment of Emerging Infectious Diseases in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Children, Key Laboratory of Major Diseases in Children, Ministry of Education,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Beijing Pediatric Research Institute, Beijing Children's Hospital, Capital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Medical University, National Clinical Research Center for Respiratory Diseases,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National Center for Children's Health, Beijing, 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(2)Department of Pediatric Pulmonology, The Second Af</w:t>
      </w:r>
      <w:r w:rsidRPr="00476165">
        <w:rPr>
          <w:rFonts w:ascii="MS Gothic" w:eastAsia="宋体" w:hAnsi="MS Gothic" w:cs="MS Gothic"/>
          <w:color w:val="000000" w:themeColor="text1"/>
          <w:szCs w:val="24"/>
        </w:rPr>
        <w:t>ﬁ</w:t>
      </w:r>
      <w:r w:rsidRPr="00476165">
        <w:rPr>
          <w:rFonts w:ascii="宋体" w:eastAsia="宋体" w:hAnsi="宋体" w:cs="宋体"/>
          <w:color w:val="000000" w:themeColor="text1"/>
          <w:szCs w:val="24"/>
        </w:rPr>
        <w:t xml:space="preserve">liated Hospital and Yuying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Children's Hospital of Wenzhou Medical University, Wenzhou, 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(3)Department of Science and Education, Xinjiang Institute of Pediatrics,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Xinjiang Hospital of Beijing Children's Hospital, Children's Hospital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Xinjiang Uygur Autonomous Region, The Seventh People's Hospital of Xinjiang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Uygur Autonomous Region, Urumqi, 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(4)The Seventh People's Hospital of Liangshan Yizu Autonomous Prefecture,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Liangshan, Sichuan, 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(5)The No. 1 People's Hospital of Liangshan Yuzu Autonomous Prefecture,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Liangshan, Sichuan, China.</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Child-friendly triage tests that do not rely on sputum for diagnosing active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tuberculosis (ATB) in children are urgently required. This study aimed to assess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 chemiluminescence-based urinary lipoarabinomannan test (AIMLAM) for diagnosing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tuberculosis (TB) in children in China. Among the 579 children enrolled, 331 had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TB, 169 had infectious diseases, and 79 were healthy controls. The area under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ROC curve of the AIMLAM test for distinguishing TB from non-TB (children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with infectious diseases and healthy controls) was 0.74 (95% confidence interval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[CI], 0.70-0.78), with a sensitivity of 52.2% (95% CI, 46.6%-57.6%) and a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specificity of 91.9% (95% CI, 87.6%-94.9%). In 288 children with clinically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diagnosed TB, the sensitivity of the test was 50.0% (95% CI, 44.1%-55.9%). LAM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concentrations in extrapulmonary TB were significantly higher than those in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pulmonary TB (P = 0.003), which resulted in a higher sensitivity of 63.6% (95%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CI, 54.7%-72.1%). The diagnostic sensitivity of AIMLAM was significantly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superior to that of Xpert (P = 0.004) and Ultra (P = 0.002). The sensitivity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AIMLAM is moderate but highest in extrapulmonary TB patients. The test appears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to be promising for the rapid diagnosis of TB in children, especially in those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with negative bacteriological results.</w:t>
      </w:r>
    </w:p>
    <w:p w:rsidR="00476165" w:rsidRPr="00476165" w:rsidRDefault="00476165" w:rsidP="00476165">
      <w:pPr>
        <w:rPr>
          <w:rFonts w:ascii="宋体" w:eastAsia="宋体" w:hAnsi="宋体" w:cs="宋体"/>
          <w:color w:val="000000" w:themeColor="text1"/>
          <w:szCs w:val="24"/>
        </w:rPr>
      </w:pPr>
      <w:r w:rsidRPr="00245D13">
        <w:rPr>
          <w:rFonts w:ascii="宋体" w:eastAsia="宋体" w:hAnsi="宋体" w:cs="宋体"/>
          <w:b/>
          <w:color w:val="000000" w:themeColor="text1"/>
          <w:szCs w:val="24"/>
        </w:rPr>
        <w:t>IMPORTANCE:</w:t>
      </w:r>
      <w:r w:rsidRPr="00476165">
        <w:rPr>
          <w:rFonts w:ascii="宋体" w:eastAsia="宋体" w:hAnsi="宋体" w:cs="宋体"/>
          <w:color w:val="000000" w:themeColor="text1"/>
          <w:szCs w:val="24"/>
        </w:rPr>
        <w:t xml:space="preserve"> This study of a large-sample cohort of children in China assessed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diagnostic accuracy of the AIMLAM test kit as an auxiliary tool for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childhood TB, and to determine an age-specific reference interval for LAM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concentrations in children. Our findings showed that the overall sensitivity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AIMLAM was moderate, whereas a higher sensitivity was observed in patients with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bacteriologically confirmed and severe TB. Age-specific cutoff values may be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needed to optimize the diagnostic model in children. These results provide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 xml:space="preserve">preliminary evidence for a method of diagnosing ATB in pediatric patients with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samples that are difficult to obtain.</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DOI: 10.1128/spectrum.03571-25</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PMID: 41910139</w:t>
      </w:r>
    </w:p>
    <w:p w:rsidR="00476165" w:rsidRPr="00476165" w:rsidRDefault="00476165" w:rsidP="00476165">
      <w:pPr>
        <w:rPr>
          <w:rFonts w:ascii="宋体" w:eastAsia="宋体" w:hAnsi="宋体" w:cs="宋体"/>
          <w:color w:val="000000" w:themeColor="text1"/>
          <w:szCs w:val="24"/>
        </w:rPr>
      </w:pPr>
    </w:p>
    <w:p w:rsidR="00476165" w:rsidRPr="00245D13" w:rsidRDefault="00476165" w:rsidP="00476165">
      <w:pPr>
        <w:rPr>
          <w:rFonts w:ascii="宋体" w:eastAsia="宋体" w:hAnsi="宋体" w:cs="宋体"/>
          <w:b/>
          <w:color w:val="FF0000"/>
          <w:szCs w:val="24"/>
        </w:rPr>
      </w:pPr>
      <w:r w:rsidRPr="00245D13">
        <w:rPr>
          <w:rFonts w:ascii="宋体" w:eastAsia="宋体" w:hAnsi="宋体" w:cs="宋体"/>
          <w:b/>
          <w:color w:val="FF0000"/>
          <w:szCs w:val="24"/>
        </w:rPr>
        <w:t>2</w:t>
      </w:r>
      <w:r w:rsidR="00673CE8">
        <w:rPr>
          <w:rFonts w:ascii="宋体" w:eastAsia="宋体" w:hAnsi="宋体" w:cs="宋体"/>
          <w:b/>
          <w:color w:val="FF0000"/>
          <w:szCs w:val="24"/>
        </w:rPr>
        <w:t>2</w:t>
      </w:r>
      <w:r w:rsidRPr="00245D13">
        <w:rPr>
          <w:rFonts w:ascii="宋体" w:eastAsia="宋体" w:hAnsi="宋体" w:cs="宋体"/>
          <w:b/>
          <w:color w:val="FF0000"/>
          <w:szCs w:val="24"/>
        </w:rPr>
        <w:t>. Microbiol Spectr. 2026 Mar 30:e0147325. doi: 10.</w:t>
      </w:r>
      <w:r w:rsidR="00245D13">
        <w:rPr>
          <w:rFonts w:ascii="宋体" w:eastAsia="宋体" w:hAnsi="宋体" w:cs="宋体"/>
          <w:b/>
          <w:color w:val="FF0000"/>
          <w:szCs w:val="24"/>
        </w:rPr>
        <w:t xml:space="preserve">1128/spectrum.01473-25. Online </w:t>
      </w:r>
      <w:r w:rsidRPr="00245D13">
        <w:rPr>
          <w:rFonts w:ascii="宋体" w:eastAsia="宋体" w:hAnsi="宋体" w:cs="宋体"/>
          <w:b/>
          <w:color w:val="FF0000"/>
          <w:szCs w:val="24"/>
        </w:rPr>
        <w:t>ahead of print.</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Eravacycline for Mycobacterium abscessus infections: pharmacodynamic advantages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of long-acting post-antibiotic effects and weekly dosing regimens.</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Ying R(1)(2), Yang G(2), Huang X(1), Wang J(1), Wang L(2), Sha W(1)(2).</w:t>
      </w:r>
    </w:p>
    <w:p w:rsidR="00476165" w:rsidRDefault="00476165" w:rsidP="00476165">
      <w:pPr>
        <w:rPr>
          <w:rFonts w:ascii="宋体" w:eastAsia="宋体" w:hAnsi="宋体" w:cs="宋体"/>
          <w:color w:val="000000" w:themeColor="text1"/>
          <w:szCs w:val="24"/>
        </w:rPr>
      </w:pPr>
    </w:p>
    <w:p w:rsidR="00216D2B" w:rsidRPr="00216D2B" w:rsidRDefault="00216D2B" w:rsidP="00476165">
      <w:pPr>
        <w:rPr>
          <w:rFonts w:ascii="宋体" w:eastAsia="宋体" w:hAnsi="宋体" w:cs="宋体"/>
          <w:b/>
          <w:color w:val="0070C0"/>
          <w:szCs w:val="24"/>
        </w:rPr>
      </w:pPr>
      <w:r w:rsidRPr="00216D2B">
        <w:rPr>
          <w:rFonts w:ascii="宋体" w:eastAsia="宋体" w:hAnsi="宋体" w:cs="宋体"/>
          <w:b/>
          <w:color w:val="0070C0"/>
          <w:szCs w:val="24"/>
        </w:rPr>
        <w:t>Ruoyan Ying, Guoling Yang, Xiaochen Huang, Jie Wang, Li Wang*, Wei Sha*</w:t>
      </w:r>
    </w:p>
    <w:p w:rsidR="00216D2B" w:rsidRPr="00216D2B" w:rsidRDefault="00216D2B" w:rsidP="00216D2B">
      <w:pPr>
        <w:jc w:val="left"/>
        <w:rPr>
          <w:rFonts w:ascii="宋体" w:eastAsia="宋体" w:hAnsi="宋体" w:cs="宋体"/>
          <w:b/>
          <w:color w:val="0070C0"/>
          <w:szCs w:val="24"/>
        </w:rPr>
      </w:pPr>
      <w:r w:rsidRPr="00216D2B">
        <w:rPr>
          <w:rFonts w:ascii="宋体" w:eastAsia="宋体" w:hAnsi="宋体" w:cs="宋体"/>
          <w:b/>
          <w:color w:val="0070C0"/>
          <w:szCs w:val="24"/>
        </w:rPr>
        <w:t>*Address correspondence to Wei Sha, shfksw@126.com, or Li Wang, wangli_shph@tongji.edu.cn</w:t>
      </w:r>
    </w:p>
    <w:p w:rsidR="00216D2B" w:rsidRDefault="00216D2B"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(1)Shanghai Key Laboratory of Tuberculosis, Shanghai Pulmonary Hospital, Tongji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University School of Medicine, Shanghai, People's Republic of China.</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(2)Tuberculosis Center for Diagnosis and Treatment, Shanghai Pulmonary Hospital,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Tongji University School of Medicine, Shanghai, People's Republic of China.</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Mycobacterium abscessus (MAB) is one of the most common non-tuberculous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mycobacteria with an extremely high resistance rate to classic anti-tuberculosis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drugs. This study aimed to evaluate the activities of the novel tetracycline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agent eravacycline (ERC) against MAB using clinical isolates and mouse infection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models. We determined the minimum inhibitory concentration (MIC) of ERC against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MAB standard strain ATCC 19977 and 27 clinical isolates. The THP-1-derived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macrophage infection model was established to assess the intracellular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inhibitory activity. The post-antibiotic effect (PAE) and post-antibiotic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sub-MIC effect (PA-SME) of ERC were evaluated against ATCC 19977. Additionally,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efficacy and safety of treatment of ERC under different dosing intervals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were compared with omadacycline (OMC) and tigecycline (TGC) in a BALB/c mouse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model. The MIC50 and MIC90 of ERC were 0.03 and 0.5 μg/mL, respectively. In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macrophages, 1 μg/mL ERC inhibited bacterial growth by 21.65% after 24 h,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outperforming both 5 μg/mL TGC (4.85%) and OMC (17.41%). ERC also exhibited a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prolonged PAE (up to 10 days after 2 h exposure to 16 μg/mL) and PA-SME (&gt;7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days, at 0.5 μg/mL), longer than those of TGC and OMC. In the intracellular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model, ERC and OMC showed sustained antibacterial activity for up to 1 week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after drug removal, whereas TGC did not. In mice, ERC treatment reduced lung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bacterial burden by 3.34-3.74 log10CFU after 2 weeks. Notably, a once-weekly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high-dose regimen of ERC achieved therapeutic efficacy comparable to that of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 xml:space="preserve">alternate-day dosing and significantly reduced inflammatory lung injury. ERC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demonstrates potent in vitro and intracellular activity against MAB, supported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by an exceptionally long PAE/PA-SME and promising in vivo efficacy and safety.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sustained antibacterial effect supports the feasibility of a weekly dosing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regimen, positioning ERC as an ideal candidate for the treatment of MAB </w:t>
      </w:r>
    </w:p>
    <w:p w:rsidR="00216D2B"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infections.</w:t>
      </w:r>
    </w:p>
    <w:p w:rsidR="00476165" w:rsidRPr="00476165" w:rsidRDefault="00476165" w:rsidP="00476165">
      <w:pPr>
        <w:rPr>
          <w:rFonts w:ascii="宋体" w:eastAsia="宋体" w:hAnsi="宋体" w:cs="宋体"/>
          <w:color w:val="000000" w:themeColor="text1"/>
          <w:szCs w:val="24"/>
        </w:rPr>
      </w:pPr>
      <w:r w:rsidRPr="00216D2B">
        <w:rPr>
          <w:rFonts w:ascii="宋体" w:eastAsia="宋体" w:hAnsi="宋体" w:cs="宋体"/>
          <w:b/>
          <w:color w:val="000000" w:themeColor="text1"/>
          <w:szCs w:val="24"/>
        </w:rPr>
        <w:t>IMPORTANCE</w:t>
      </w:r>
      <w:r w:rsidR="00216D2B">
        <w:rPr>
          <w:rFonts w:ascii="宋体" w:eastAsia="宋体" w:hAnsi="宋体" w:cs="宋体"/>
          <w:color w:val="000000" w:themeColor="text1"/>
          <w:szCs w:val="24"/>
        </w:rPr>
        <w:t xml:space="preserve"> </w:t>
      </w:r>
      <w:r w:rsidRPr="00476165">
        <w:rPr>
          <w:rFonts w:ascii="宋体" w:eastAsia="宋体" w:hAnsi="宋体" w:cs="宋体"/>
          <w:color w:val="000000" w:themeColor="text1"/>
          <w:szCs w:val="24"/>
        </w:rPr>
        <w:t xml:space="preserve">Mycobacterium abscessus (MAB) infections are increasingly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prevalent and notoriously difficult to treat due to intrinsic resistance to most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antibiotics. This study demonstrates that eravacycline-a novel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tetracycline-exhibits exceptional potency against MAB, outperforming current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therapies like tigecycline and omadacycline. Key findings include eravacycline's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low minimum inhibitory concentration (MIC) values (MIC50 = 0.03 µg/mL), strong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intracellular activity, and uniquely prolonged post-antibiotic effects.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Crucially, a weekly high-dose regimen in mice achieved bacterial clearance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comparable to daily dosing while reducing lung inflammation, leveraging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eravacycline's sustained pharmacological impact. This challenges the need for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frequent dosing, potentially minimizing toxicity and improving patient </w:t>
      </w: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adherence.</w:t>
      </w:r>
    </w:p>
    <w:p w:rsidR="00476165" w:rsidRPr="00476165" w:rsidRDefault="00476165" w:rsidP="00476165">
      <w:pPr>
        <w:rPr>
          <w:rFonts w:ascii="宋体" w:eastAsia="宋体" w:hAnsi="宋体" w:cs="宋体"/>
          <w:color w:val="000000" w:themeColor="text1"/>
          <w:szCs w:val="24"/>
        </w:rPr>
      </w:pPr>
    </w:p>
    <w:p w:rsidR="00476165" w:rsidRPr="00476165"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DOI: 10.1128/spectrum.01473-25</w:t>
      </w:r>
    </w:p>
    <w:p w:rsidR="002F4386" w:rsidRDefault="00476165" w:rsidP="00476165">
      <w:pPr>
        <w:rPr>
          <w:rFonts w:ascii="宋体" w:eastAsia="宋体" w:hAnsi="宋体" w:cs="宋体"/>
          <w:color w:val="000000" w:themeColor="text1"/>
          <w:szCs w:val="24"/>
        </w:rPr>
      </w:pPr>
      <w:r w:rsidRPr="00476165">
        <w:rPr>
          <w:rFonts w:ascii="宋体" w:eastAsia="宋体" w:hAnsi="宋体" w:cs="宋体"/>
          <w:color w:val="000000" w:themeColor="text1"/>
          <w:szCs w:val="24"/>
        </w:rPr>
        <w:t>PMID: 41910138</w:t>
      </w:r>
    </w:p>
    <w:p w:rsidR="00C41EF4" w:rsidRDefault="00C41EF4" w:rsidP="00476165">
      <w:pPr>
        <w:rPr>
          <w:rFonts w:ascii="宋体" w:eastAsia="宋体" w:hAnsi="宋体" w:cs="宋体"/>
          <w:color w:val="000000" w:themeColor="text1"/>
          <w:szCs w:val="24"/>
        </w:rPr>
      </w:pPr>
    </w:p>
    <w:p w:rsidR="00C41EF4" w:rsidRPr="005646BB" w:rsidRDefault="00C41EF4" w:rsidP="00C41EF4">
      <w:pPr>
        <w:rPr>
          <w:rFonts w:ascii="宋体" w:eastAsia="宋体" w:hAnsi="宋体" w:cs="宋体"/>
          <w:b/>
          <w:color w:val="FF0000"/>
          <w:szCs w:val="24"/>
        </w:rPr>
      </w:pPr>
      <w:r w:rsidRPr="005646BB">
        <w:rPr>
          <w:rFonts w:ascii="宋体" w:eastAsia="宋体" w:hAnsi="宋体" w:cs="宋体"/>
          <w:b/>
          <w:color w:val="FF0000"/>
          <w:szCs w:val="24"/>
        </w:rPr>
        <w:t>2</w:t>
      </w:r>
      <w:r w:rsidR="00673CE8">
        <w:rPr>
          <w:rFonts w:ascii="宋体" w:eastAsia="宋体" w:hAnsi="宋体" w:cs="宋体"/>
          <w:b/>
          <w:color w:val="FF0000"/>
          <w:szCs w:val="24"/>
        </w:rPr>
        <w:t>3</w:t>
      </w:r>
      <w:r w:rsidRPr="005646BB">
        <w:rPr>
          <w:rFonts w:ascii="宋体" w:eastAsia="宋体" w:hAnsi="宋体" w:cs="宋体"/>
          <w:b/>
          <w:color w:val="FF0000"/>
          <w:szCs w:val="24"/>
        </w:rPr>
        <w:t xml:space="preserve">. Front Immunol. 2026 Mar 18;17:1720489. doi: 10.3389/fimmu.2026.1720489. </w:t>
      </w:r>
    </w:p>
    <w:p w:rsidR="00C41EF4" w:rsidRPr="005646BB" w:rsidRDefault="00C41EF4" w:rsidP="00C41EF4">
      <w:pPr>
        <w:rPr>
          <w:rFonts w:ascii="宋体" w:eastAsia="宋体" w:hAnsi="宋体" w:cs="宋体"/>
          <w:b/>
          <w:color w:val="FF0000"/>
          <w:szCs w:val="24"/>
        </w:rPr>
      </w:pPr>
      <w:r w:rsidRPr="005646BB">
        <w:rPr>
          <w:rFonts w:ascii="宋体" w:eastAsia="宋体" w:hAnsi="宋体" w:cs="宋体"/>
          <w:b/>
          <w:color w:val="FF0000"/>
          <w:szCs w:val="24"/>
        </w:rPr>
        <w:t>eCollection 2026.</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Mycobacterium tuberculosis Rv0927c inhibits the proliferation and promotes the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intrinsic apoptosis of alveolar epithelial cells through targeting mitochondrial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TUFM.</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Xia A(#)(1)(2), Li X(#)(1)(2), Chen X(1)(2), Quan J(1)(2), Wan J(1)(2), Zheng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C(1)(2), Xu Z(1)(2), Jiao X(1)(2).</w:t>
      </w:r>
    </w:p>
    <w:p w:rsidR="00C41EF4" w:rsidRDefault="00C41EF4" w:rsidP="00C41EF4">
      <w:pPr>
        <w:rPr>
          <w:rFonts w:ascii="宋体" w:eastAsia="宋体" w:hAnsi="宋体" w:cs="宋体"/>
          <w:color w:val="000000" w:themeColor="text1"/>
          <w:szCs w:val="24"/>
        </w:rPr>
      </w:pPr>
    </w:p>
    <w:p w:rsidR="00314C73" w:rsidRPr="00314C73" w:rsidRDefault="00314C73" w:rsidP="00C41EF4">
      <w:pPr>
        <w:rPr>
          <w:rFonts w:ascii="宋体" w:eastAsia="宋体" w:hAnsi="宋体" w:cs="宋体"/>
          <w:b/>
          <w:color w:val="0070C0"/>
          <w:szCs w:val="24"/>
        </w:rPr>
      </w:pPr>
      <w:r w:rsidRPr="00314C73">
        <w:rPr>
          <w:rFonts w:ascii="宋体" w:eastAsia="宋体" w:hAnsi="宋体" w:cs="宋体"/>
          <w:b/>
          <w:color w:val="0070C0"/>
          <w:szCs w:val="24"/>
        </w:rPr>
        <w:t>Aihong Xia, Xin Li, Xiang Chen, Juanjuan Quan, Jiaxu Wan, Chengkun Zheng, Zhengzhong Xu*, Xinan Jiao*</w:t>
      </w:r>
    </w:p>
    <w:p w:rsidR="00314C73" w:rsidRPr="00314C73" w:rsidRDefault="00314C73" w:rsidP="00C41EF4">
      <w:pPr>
        <w:rPr>
          <w:rFonts w:ascii="宋体" w:eastAsia="宋体" w:hAnsi="宋体" w:cs="宋体"/>
          <w:b/>
          <w:color w:val="0070C0"/>
          <w:szCs w:val="24"/>
        </w:rPr>
      </w:pPr>
      <w:r w:rsidRPr="00314C73">
        <w:rPr>
          <w:rFonts w:ascii="宋体" w:eastAsia="宋体" w:hAnsi="宋体" w:cs="宋体"/>
          <w:b/>
          <w:color w:val="0070C0"/>
          <w:szCs w:val="24"/>
        </w:rPr>
        <w:t>*CORRESPONDENCE Zhengzhong Xu, zzxu@yzu.edu.cn; Xinan Jiao, jiao@yzu.edu.cn</w:t>
      </w:r>
    </w:p>
    <w:p w:rsidR="00314C73" w:rsidRPr="00314C73" w:rsidRDefault="00314C73" w:rsidP="00C41EF4">
      <w:pPr>
        <w:rPr>
          <w:rFonts w:ascii="宋体" w:eastAsia="宋体" w:hAnsi="宋体" w:cs="宋体"/>
          <w:b/>
          <w:color w:val="0070C0"/>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Author information:</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(1)Jiangsu Key Laboratory of Zoonosis/Jiangsu Co-Innovation Center for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Prevention and Control of Important Animal Infectious Diseases and Zoonoses,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Yangzhou University, Yangzhou,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(2)Key Laboratory of Prevention and Control of Biological Hazard Factors (Animal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Origin) for Agrifood Safety and Quality, Ministry Of Agriculture and Rural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Affairs, Yangzhou University, Yangzhou,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(#)Contributed equally</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INTRODUCTION: </w:t>
      </w:r>
      <w:r w:rsidRPr="00C41EF4">
        <w:rPr>
          <w:rFonts w:ascii="宋体" w:eastAsia="宋体" w:hAnsi="宋体" w:cs="宋体"/>
          <w:color w:val="000000" w:themeColor="text1"/>
          <w:szCs w:val="24"/>
        </w:rPr>
        <w:t xml:space="preserve">Mycobacterium tuberculosis (M. tuberculosis) is the causative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agent of tuberculosis (TB), which continues to be a leading cause of death from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infectious diseases globally. Lung epithelial cells play a crucial role in the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infection process of M. tuberculosis. However, the specific M. tuberculosis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proteins that regulate lung epithelial cells remain to be identified, and the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mechanisms underlying the interaction between M. tuberculosis and lung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epithelial cells are still not fully understood.</w:t>
      </w:r>
    </w:p>
    <w:p w:rsidR="00C41EF4" w:rsidRPr="00C41EF4" w:rsidRDefault="00C41EF4" w:rsidP="00C41EF4">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METHODS: </w:t>
      </w:r>
      <w:r w:rsidRPr="00C41EF4">
        <w:rPr>
          <w:rFonts w:ascii="宋体" w:eastAsia="宋体" w:hAnsi="宋体" w:cs="宋体"/>
          <w:color w:val="000000" w:themeColor="text1"/>
          <w:szCs w:val="24"/>
        </w:rPr>
        <w:t xml:space="preserve">In this study, CCK8 assay and xenograft tumor models were employed to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investigate the effect of M. tuberculosis protein Rv0927c on the proliferation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of lung epithelial cells (line A549). Flow cytometry was used to detect cell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apoptosis, Western blot analysis was performed to examine the cleavage levels of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apoptosis-related proteins, and JC-1 staining assay was conducted to assess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mitochondrial membrane potential. Additionally, the interaction between Rv0927c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and host TUFM molecules was verified by immunoprecipitation, and the role of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this interaction in Rv0927c-induced apoptosis was also explored.</w:t>
      </w:r>
    </w:p>
    <w:p w:rsidR="00C41EF4" w:rsidRPr="00C41EF4" w:rsidRDefault="00C41EF4" w:rsidP="00C41EF4">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RESULTS: </w:t>
      </w:r>
      <w:r w:rsidRPr="00C41EF4">
        <w:rPr>
          <w:rFonts w:ascii="宋体" w:eastAsia="宋体" w:hAnsi="宋体" w:cs="宋体"/>
          <w:color w:val="000000" w:themeColor="text1"/>
          <w:szCs w:val="24"/>
        </w:rPr>
        <w:t xml:space="preserve">The results showed that Rv0927c inhibits the proliferation of lung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epithelial cells both in vitro and in vivo. Flow cytometry analysis demonstrated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that Rv0927c significantly increased apoptosis in A549 cells. Additionally,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Rv0927c facilitated the cleavage of caspase-3, caspase-9, and PARP, while having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no effect on the cleavage level of caspase-8, and it led to a decrease in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mitochondrial membrane potential. Furthermore, Rv0927c interacts with host TUFM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molecules, which is necessary for Rv0927c to promote apoptosis in host cells.</w:t>
      </w:r>
    </w:p>
    <w:p w:rsidR="00C41EF4" w:rsidRPr="00C41EF4" w:rsidRDefault="00C41EF4" w:rsidP="00C41EF4">
      <w:pPr>
        <w:rPr>
          <w:rFonts w:ascii="宋体" w:eastAsia="宋体" w:hAnsi="宋体" w:cs="宋体"/>
          <w:color w:val="000000" w:themeColor="text1"/>
          <w:szCs w:val="24"/>
        </w:rPr>
      </w:pPr>
      <w:r w:rsidRPr="005646BB">
        <w:rPr>
          <w:rFonts w:ascii="宋体" w:eastAsia="宋体" w:hAnsi="宋体" w:cs="宋体"/>
          <w:b/>
          <w:color w:val="000000" w:themeColor="text1"/>
          <w:szCs w:val="24"/>
        </w:rPr>
        <w:t>DISCUSSION:</w:t>
      </w:r>
      <w:r w:rsidRPr="00C41EF4">
        <w:rPr>
          <w:rFonts w:ascii="宋体" w:eastAsia="宋体" w:hAnsi="宋体" w:cs="宋体"/>
          <w:color w:val="000000" w:themeColor="text1"/>
          <w:szCs w:val="24"/>
        </w:rPr>
        <w:t xml:space="preserve"> Our findings provide evidence that Rv0927c inhibits proliferation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and regulates apoptosis by targeting TUFM in A549 cells, which contributes to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the understanding of the mechanisms underlying the interaction between M.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tuberculosis and lung epithelial cells.</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Copyright © 2026 Xia, Li, Chen, Quan, Wan, Zheng, Xu and Jiao.</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DOI: 10.3389/fimmu.2026.1720489</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PMCID: PMC13038895</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PMID: 41929492 [Indexed for MEDLINE]</w:t>
      </w:r>
    </w:p>
    <w:p w:rsidR="00C41EF4" w:rsidRPr="00C41EF4" w:rsidRDefault="00C41EF4" w:rsidP="00C41EF4">
      <w:pPr>
        <w:rPr>
          <w:rFonts w:ascii="宋体" w:eastAsia="宋体" w:hAnsi="宋体" w:cs="宋体"/>
          <w:color w:val="000000" w:themeColor="text1"/>
          <w:szCs w:val="24"/>
        </w:rPr>
      </w:pPr>
    </w:p>
    <w:p w:rsidR="00C41EF4" w:rsidRPr="005646BB" w:rsidRDefault="00F51FDA" w:rsidP="00C41EF4">
      <w:pPr>
        <w:rPr>
          <w:rFonts w:ascii="宋体" w:eastAsia="宋体" w:hAnsi="宋体" w:cs="宋体"/>
          <w:b/>
          <w:color w:val="FF0000"/>
          <w:szCs w:val="24"/>
        </w:rPr>
      </w:pPr>
      <w:r>
        <w:rPr>
          <w:rFonts w:ascii="宋体" w:eastAsia="宋体" w:hAnsi="宋体" w:cs="宋体"/>
          <w:b/>
          <w:color w:val="FF0000"/>
          <w:szCs w:val="24"/>
        </w:rPr>
        <w:t>24</w:t>
      </w:r>
      <w:r w:rsidR="00C41EF4" w:rsidRPr="005646BB">
        <w:rPr>
          <w:rFonts w:ascii="宋体" w:eastAsia="宋体" w:hAnsi="宋体" w:cs="宋体"/>
          <w:b/>
          <w:color w:val="FF0000"/>
          <w:szCs w:val="24"/>
        </w:rPr>
        <w:t xml:space="preserve">. Front Pediatr. 2026 Mar 17;14:1778870. doi: 10.3389/fped.2026.1778870. </w:t>
      </w:r>
    </w:p>
    <w:p w:rsidR="00C41EF4" w:rsidRPr="005646BB" w:rsidRDefault="00C41EF4" w:rsidP="00C41EF4">
      <w:pPr>
        <w:rPr>
          <w:rFonts w:ascii="宋体" w:eastAsia="宋体" w:hAnsi="宋体" w:cs="宋体"/>
          <w:b/>
          <w:color w:val="FF0000"/>
          <w:szCs w:val="24"/>
        </w:rPr>
      </w:pPr>
      <w:r w:rsidRPr="005646BB">
        <w:rPr>
          <w:rFonts w:ascii="宋体" w:eastAsia="宋体" w:hAnsi="宋体" w:cs="宋体"/>
          <w:b/>
          <w:color w:val="FF0000"/>
          <w:szCs w:val="24"/>
        </w:rPr>
        <w:t>eCollection 2026.</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From gaps to progress: five-year global advances in the diagnosis of pediatric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tuberculosis.</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Yang Y(#)(1), Ye D(#)(1), Fei Z(1), Liu P(1), Liu H(1), Liu X(1), Xia L(1).</w:t>
      </w:r>
    </w:p>
    <w:p w:rsidR="00C41EF4" w:rsidRDefault="00C41EF4" w:rsidP="00C41EF4">
      <w:pPr>
        <w:rPr>
          <w:rFonts w:ascii="宋体" w:eastAsia="宋体" w:hAnsi="宋体" w:cs="宋体"/>
          <w:color w:val="000000" w:themeColor="text1"/>
          <w:szCs w:val="24"/>
        </w:rPr>
      </w:pPr>
    </w:p>
    <w:p w:rsidR="00314C73" w:rsidRPr="00314C73" w:rsidRDefault="00314C73" w:rsidP="00C41EF4">
      <w:pPr>
        <w:rPr>
          <w:rFonts w:ascii="宋体" w:eastAsia="宋体" w:hAnsi="宋体" w:cs="宋体"/>
          <w:b/>
          <w:color w:val="0070C0"/>
          <w:szCs w:val="24"/>
        </w:rPr>
      </w:pPr>
      <w:r w:rsidRPr="00314C73">
        <w:rPr>
          <w:rFonts w:ascii="宋体" w:eastAsia="宋体" w:hAnsi="宋体" w:cs="宋体"/>
          <w:b/>
          <w:color w:val="0070C0"/>
          <w:szCs w:val="24"/>
        </w:rPr>
        <w:t>Yang Yang, Dan Ye, Zhentao Fei, Ping Liu, Huarui Liu, Xuhui Liu*, Lu Xia*</w:t>
      </w:r>
    </w:p>
    <w:p w:rsidR="00314C73" w:rsidRPr="00314C73" w:rsidRDefault="00314C73" w:rsidP="00C41EF4">
      <w:pPr>
        <w:rPr>
          <w:rFonts w:ascii="宋体" w:eastAsia="宋体" w:hAnsi="宋体" w:cs="宋体"/>
          <w:b/>
          <w:color w:val="0070C0"/>
          <w:szCs w:val="24"/>
        </w:rPr>
      </w:pPr>
      <w:r w:rsidRPr="00314C73">
        <w:rPr>
          <w:rFonts w:ascii="宋体" w:eastAsia="宋体" w:hAnsi="宋体" w:cs="宋体"/>
          <w:b/>
          <w:color w:val="0070C0"/>
          <w:szCs w:val="24"/>
        </w:rPr>
        <w:t>*CORRESPONDENCE Xuhui Liu, liuxuhui@shaphc.org; Lu Xia, xialu@shaphc.org</w:t>
      </w:r>
    </w:p>
    <w:p w:rsidR="00314C73" w:rsidRDefault="00314C73"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Author information:</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(1)Department of Tuberculosis, Shanghai Public Health Clinical Center, Fudan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University, Shanghai,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(#)Contributed equally</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BACKGROUND: </w:t>
      </w:r>
      <w:r w:rsidRPr="00C41EF4">
        <w:rPr>
          <w:rFonts w:ascii="宋体" w:eastAsia="宋体" w:hAnsi="宋体" w:cs="宋体"/>
          <w:color w:val="000000" w:themeColor="text1"/>
          <w:szCs w:val="24"/>
        </w:rPr>
        <w:t xml:space="preserve">Pediatric tuberculosis (TB) remains a major global health challenge,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characterized by age-specific difficulties especially in diagnosis compared to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adults. This review summarizes key advances in pediatric TB diagnostics over the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past five years.</w:t>
      </w:r>
    </w:p>
    <w:p w:rsidR="00C41EF4" w:rsidRPr="00C41EF4" w:rsidRDefault="00C41EF4" w:rsidP="00C41EF4">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METHODS: </w:t>
      </w:r>
      <w:r w:rsidRPr="00C41EF4">
        <w:rPr>
          <w:rFonts w:ascii="宋体" w:eastAsia="宋体" w:hAnsi="宋体" w:cs="宋体"/>
          <w:color w:val="000000" w:themeColor="text1"/>
          <w:szCs w:val="24"/>
        </w:rPr>
        <w:t xml:space="preserve">Literature was retrieved from PubMed/MEDLINE, Embase, Web of Science,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Scopus, the Cochrane Library, and Google Scholar. Priority was given to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multi-center pediatric cohort studies, diagnostic accuracy studies,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implementation studies, and evidence that informed international guidelines.</w:t>
      </w:r>
    </w:p>
    <w:p w:rsidR="00C41EF4" w:rsidRPr="00C41EF4" w:rsidRDefault="00C41EF4" w:rsidP="00C41EF4">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ADVANCES: </w:t>
      </w:r>
      <w:r w:rsidRPr="00C41EF4">
        <w:rPr>
          <w:rFonts w:ascii="宋体" w:eastAsia="宋体" w:hAnsi="宋体" w:cs="宋体"/>
          <w:color w:val="000000" w:themeColor="text1"/>
          <w:szCs w:val="24"/>
        </w:rPr>
        <w:t xml:space="preserve">In diagnosis, the field is shifting from reliance on conventional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bacteriology toward a multidimensional approach integrating molecular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diagnostics, host biomarkers, and artificial intelligence (AI)-assisted imaging.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This approach addresses challenges arising from the paucibacillary nature of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pediatric TB and difficulties in specimen collection. Recent advances include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expanded use of rapid molecular assays on non-sputum specimens, the development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of host-response biomarkers primarily for triage and risk stratification, and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emerging but still limited applications of AI-assisted chest radiography for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screening in pediatric populations.</w:t>
      </w:r>
    </w:p>
    <w:p w:rsidR="00C41EF4" w:rsidRPr="00C41EF4" w:rsidRDefault="00C41EF4" w:rsidP="00C41EF4">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CONCLUSION: </w:t>
      </w:r>
      <w:r w:rsidRPr="00C41EF4">
        <w:rPr>
          <w:rFonts w:ascii="宋体" w:eastAsia="宋体" w:hAnsi="宋体" w:cs="宋体"/>
          <w:color w:val="000000" w:themeColor="text1"/>
          <w:szCs w:val="24"/>
        </w:rPr>
        <w:t xml:space="preserve">Although pediatric TB care has moved from an adult-centric evidence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paradigm to an increasingly child-specific evidence base, substantial gaps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persist between diagnostic evidence and real-world implementation, especially in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high-burden, resource-constrained settings. Future efforts should prioritize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scalable, child-centered diagnostic strategies that can be integrated into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decentralized care pathways, with particular attention to infants and other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vulnerable groups. Strengthening diagnostic access and implementation will be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critical to advancing global End TB goals for children.</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hint="eastAsia"/>
          <w:color w:val="000000" w:themeColor="text1"/>
          <w:szCs w:val="24"/>
        </w:rPr>
        <w:t>©</w:t>
      </w:r>
      <w:r w:rsidRPr="00C41EF4">
        <w:rPr>
          <w:rFonts w:ascii="宋体" w:eastAsia="宋体" w:hAnsi="宋体" w:cs="宋体"/>
          <w:color w:val="000000" w:themeColor="text1"/>
          <w:szCs w:val="24"/>
        </w:rPr>
        <w:t xml:space="preserve"> 2026 Yang, Ye, Fei, Liu, Liu, Liu and Xia.</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DOI: 10.3389/fped.2026.1778870</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PMCID: PMC13036138</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PMID: 41924288</w:t>
      </w:r>
    </w:p>
    <w:p w:rsidR="00C41EF4" w:rsidRPr="00C41EF4" w:rsidRDefault="00C41EF4" w:rsidP="00C41EF4">
      <w:pPr>
        <w:rPr>
          <w:rFonts w:ascii="宋体" w:eastAsia="宋体" w:hAnsi="宋体" w:cs="宋体"/>
          <w:color w:val="000000" w:themeColor="text1"/>
          <w:szCs w:val="24"/>
        </w:rPr>
      </w:pPr>
    </w:p>
    <w:p w:rsidR="00C41EF4" w:rsidRPr="00B2311A" w:rsidRDefault="00F51FDA" w:rsidP="00C41EF4">
      <w:pPr>
        <w:rPr>
          <w:rFonts w:ascii="宋体" w:eastAsia="宋体" w:hAnsi="宋体" w:cs="宋体"/>
          <w:b/>
          <w:color w:val="FF0000"/>
          <w:szCs w:val="24"/>
        </w:rPr>
      </w:pPr>
      <w:r>
        <w:rPr>
          <w:rFonts w:ascii="宋体" w:eastAsia="宋体" w:hAnsi="宋体" w:cs="宋体"/>
          <w:b/>
          <w:color w:val="FF0000"/>
          <w:szCs w:val="24"/>
        </w:rPr>
        <w:t>25</w:t>
      </w:r>
      <w:r w:rsidR="00C41EF4" w:rsidRPr="00B2311A">
        <w:rPr>
          <w:rFonts w:ascii="宋体" w:eastAsia="宋体" w:hAnsi="宋体" w:cs="宋体"/>
          <w:b/>
          <w:color w:val="FF0000"/>
          <w:szCs w:val="24"/>
        </w:rPr>
        <w:t xml:space="preserve">. Front Public Health. 2026 Mar 12;14:1733775. doi: 10.3389/fpubh.2026.1733775. </w:t>
      </w:r>
    </w:p>
    <w:p w:rsidR="00C41EF4" w:rsidRPr="00B2311A" w:rsidRDefault="00C41EF4" w:rsidP="00C41EF4">
      <w:pPr>
        <w:rPr>
          <w:rFonts w:ascii="宋体" w:eastAsia="宋体" w:hAnsi="宋体" w:cs="宋体"/>
          <w:b/>
          <w:color w:val="FF0000"/>
          <w:szCs w:val="24"/>
        </w:rPr>
      </w:pPr>
      <w:r w:rsidRPr="00B2311A">
        <w:rPr>
          <w:rFonts w:ascii="宋体" w:eastAsia="宋体" w:hAnsi="宋体" w:cs="宋体"/>
          <w:b/>
          <w:color w:val="FF0000"/>
          <w:szCs w:val="24"/>
        </w:rPr>
        <w:t>eCollection 2026.</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Heterogeneity in longitudinal medication adherence patterns among patients with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spinal tuberculosis: a latent class analysis using multi-timepoint follow-up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data and associations with clinical outcomes.</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Wang N(#)(1), Xiao H(#)(2), Liu Y(3), Ma Y(1), Wu L(1), Wang Q(4), Wang Z(1),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Chen J(1), Zhang X(5).</w:t>
      </w:r>
    </w:p>
    <w:p w:rsidR="00C41EF4" w:rsidRDefault="00C41EF4" w:rsidP="00C41EF4">
      <w:pPr>
        <w:rPr>
          <w:rFonts w:ascii="宋体" w:eastAsia="宋体" w:hAnsi="宋体" w:cs="宋体"/>
          <w:color w:val="000000" w:themeColor="text1"/>
          <w:szCs w:val="24"/>
        </w:rPr>
      </w:pPr>
    </w:p>
    <w:p w:rsidR="00395D1A" w:rsidRPr="00395D1A" w:rsidRDefault="00395D1A" w:rsidP="00C41EF4">
      <w:pPr>
        <w:rPr>
          <w:rFonts w:ascii="宋体" w:eastAsia="宋体" w:hAnsi="宋体" w:cs="宋体"/>
          <w:b/>
          <w:color w:val="0070C0"/>
          <w:szCs w:val="24"/>
        </w:rPr>
      </w:pPr>
      <w:r w:rsidRPr="00395D1A">
        <w:rPr>
          <w:rFonts w:ascii="宋体" w:eastAsia="宋体" w:hAnsi="宋体" w:cs="宋体"/>
          <w:b/>
          <w:color w:val="0070C0"/>
          <w:szCs w:val="24"/>
        </w:rPr>
        <w:t>Na Wang, Haijing Xiao, Yujuan Liu, Yawen Ma, Liping Wu, Qianqian Wang, Zheng Wang, Jine Chen, Xi Zhang*</w:t>
      </w:r>
    </w:p>
    <w:p w:rsidR="00395D1A" w:rsidRPr="00395D1A" w:rsidRDefault="00395D1A" w:rsidP="00C41EF4">
      <w:pPr>
        <w:rPr>
          <w:rFonts w:ascii="宋体" w:eastAsia="宋体" w:hAnsi="宋体" w:cs="宋体"/>
          <w:b/>
          <w:color w:val="0070C0"/>
          <w:szCs w:val="24"/>
        </w:rPr>
      </w:pPr>
      <w:r w:rsidRPr="00395D1A">
        <w:rPr>
          <w:rFonts w:ascii="宋体" w:eastAsia="宋体" w:hAnsi="宋体" w:cs="宋体"/>
          <w:b/>
          <w:color w:val="0070C0"/>
          <w:szCs w:val="24"/>
        </w:rPr>
        <w:t>*CORRESPONDENCE Xi Zhang, zhangxi13895092068@163.com</w:t>
      </w:r>
    </w:p>
    <w:p w:rsidR="00395D1A" w:rsidRDefault="00395D1A"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Author information:</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(1)The Second Department of Orthopaedic Trauma, General Hospital of Ningxia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Medical University, Yinchuan,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(2)Outpatient Department of the People's Hospital of Ningxia Hui Autonomous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Region, People's Hospital of Ningxia Hui Autonomous Region, Yinchuan,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(3)Department of Outpatient Services, General Hospital of Ningxia Medical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University, Yinchuan,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(4)Department of Hepatobiliary Surgery, General Hospital of Ningxia Medical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University, Yinchuan,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(5)Department of Nursing, Cardio-Cerebrovascular Hospital, General Hospital of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Ningxia Medical University, Yinchuan,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(#)Contributed equally</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 xml:space="preserve">OBJECTIVE: </w:t>
      </w:r>
      <w:r w:rsidRPr="00C41EF4">
        <w:rPr>
          <w:rFonts w:ascii="宋体" w:eastAsia="宋体" w:hAnsi="宋体" w:cs="宋体"/>
          <w:color w:val="000000" w:themeColor="text1"/>
          <w:szCs w:val="24"/>
        </w:rPr>
        <w:t xml:space="preserve">This study aims to explore the dynamic trajectory of medication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adherence behavior and its influencing factors among patients with spinal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tuberculosis within 6 months after discharge, providing a basis for developing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individualized intervention strategies.</w:t>
      </w: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 xml:space="preserve">METHODS: </w:t>
      </w:r>
      <w:r w:rsidRPr="00C41EF4">
        <w:rPr>
          <w:rFonts w:ascii="宋体" w:eastAsia="宋体" w:hAnsi="宋体" w:cs="宋体"/>
          <w:color w:val="000000" w:themeColor="text1"/>
          <w:szCs w:val="24"/>
        </w:rPr>
        <w:t xml:space="preserve">A retrospective analysis was conducted using data from a longitudinal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follow-up cohort, enrolling 117 spinal tuberculosis patients who underwent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surgical treatment at the General Hospital of Ningxia Medical University between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January 2024 and August 2025. Data were collected via telephone follow-up at 1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week, 1 month, 3 months, and 6 months after discharge, including general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demographic information, scores from the Morisky Medication Adherence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Questionnaire, Oswestry Disability Index (ODI), and laboratory indicators such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as erythrocyte sedimentation rate and C-reactive protein levels. Group-based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trajectory modeling (GBTM) was employed to identify subgroups of medication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adherence trajectories, and multivariate logistic regression analysis was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conducted to examine the influencing factors of these trajectory patterns.</w:t>
      </w: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RESULTS:</w:t>
      </w:r>
      <w:r w:rsidRPr="00C41EF4">
        <w:rPr>
          <w:rFonts w:ascii="宋体" w:eastAsia="宋体" w:hAnsi="宋体" w:cs="宋体"/>
          <w:color w:val="000000" w:themeColor="text1"/>
          <w:szCs w:val="24"/>
        </w:rPr>
        <w:t xml:space="preserve"> Among 117 patients, group-based trajectory modeling identified three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medication adherence trajectories: "persistently high adherence" (35.0%, n =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41), "fluctuating decline" (48.7%, n = 57), and "early low adherence" (16.2%, n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 19). The early low adherence group was older (64.21 ± 5.92 years) and had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higher baseline ODI (62.11 ± 5.15) and CRP (39.58 ± 12.40 mg/L). Factors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associated with non-adherence in the fluctuating vs. high adherence group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included higher ODI z-score (OR = 4.658, 95% CI: 3.851-5.581), adverse drug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reactions (OR = 3.249, 95% CI: 2.664-3.868), older age z-score (OR = 1.974, 95%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lastRenderedPageBreak/>
        <w:t xml:space="preserve">CI: 1.524-2.516), and higher log(CRP+1) (OR = 1.532, 95% CI: 1.314-1.776).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Protective factors were family supervision (OR = 0.779, 95% CI: 0.633-0.943),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higher education (OR = 0.576, 95% CI: 0.498-0.660), and higher monthly income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z-score (OR = 0.471, 95% CI: 0.373-0.583). All analyses were based on 1,000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bootstrap samples with L2 regularization.</w:t>
      </w: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CONCLUSIONS:</w:t>
      </w:r>
      <w:r w:rsidRPr="00C41EF4">
        <w:rPr>
          <w:rFonts w:ascii="宋体" w:eastAsia="宋体" w:hAnsi="宋体" w:cs="宋体"/>
          <w:color w:val="000000" w:themeColor="text1"/>
          <w:szCs w:val="24"/>
        </w:rPr>
        <w:t xml:space="preserve"> Medication adherence behavior among spinal tuberculosis patients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exhibits heterogeneous dynamic trajectories. Clinically, tailored interventions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should be developed according to the characteristics and influencing factors of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different trajectory subgroups, with particular attention to older patients,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those with lower educational levels, those experiencing adverse drug reactions,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and those lacking supervision, in order to improve medication adherence.</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Copyright © 2026 Wang, Xiao, Liu, Ma, Wu, Wang, Wang, Chen and Zhang.</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DOI: 10.3389/fpubh.2026.1733775</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PMCID: PMC13017939</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PMID:</w:t>
      </w:r>
      <w:r w:rsidR="00B2311A">
        <w:rPr>
          <w:rFonts w:ascii="宋体" w:eastAsia="宋体" w:hAnsi="宋体" w:cs="宋体"/>
          <w:color w:val="000000" w:themeColor="text1"/>
          <w:szCs w:val="24"/>
        </w:rPr>
        <w:t xml:space="preserve"> 41908755 [Indexed for MEDLINE]</w:t>
      </w:r>
    </w:p>
    <w:p w:rsidR="00C41EF4" w:rsidRPr="00C41EF4" w:rsidRDefault="00C41EF4" w:rsidP="00C41EF4">
      <w:pPr>
        <w:rPr>
          <w:rFonts w:ascii="宋体" w:eastAsia="宋体" w:hAnsi="宋体" w:cs="宋体"/>
          <w:color w:val="000000" w:themeColor="text1"/>
          <w:szCs w:val="24"/>
        </w:rPr>
      </w:pPr>
    </w:p>
    <w:p w:rsidR="00C41EF4" w:rsidRPr="00B2311A" w:rsidRDefault="00F51FDA" w:rsidP="00C41EF4">
      <w:pPr>
        <w:rPr>
          <w:rFonts w:ascii="宋体" w:eastAsia="宋体" w:hAnsi="宋体" w:cs="宋体"/>
          <w:b/>
          <w:color w:val="FF0000"/>
          <w:szCs w:val="24"/>
        </w:rPr>
      </w:pPr>
      <w:r>
        <w:rPr>
          <w:rFonts w:ascii="宋体" w:eastAsia="宋体" w:hAnsi="宋体" w:cs="宋体"/>
          <w:b/>
          <w:color w:val="FF0000"/>
          <w:szCs w:val="24"/>
        </w:rPr>
        <w:t>26</w:t>
      </w:r>
      <w:r w:rsidR="00C41EF4" w:rsidRPr="00B2311A">
        <w:rPr>
          <w:rFonts w:ascii="宋体" w:eastAsia="宋体" w:hAnsi="宋体" w:cs="宋体"/>
          <w:b/>
          <w:color w:val="FF0000"/>
          <w:szCs w:val="24"/>
        </w:rPr>
        <w:t>. Infect Drug Resist. 2026 Mar 23;19:580421. doi: 10</w:t>
      </w:r>
      <w:r w:rsidR="00B2311A" w:rsidRPr="00B2311A">
        <w:rPr>
          <w:rFonts w:ascii="宋体" w:eastAsia="宋体" w:hAnsi="宋体" w:cs="宋体"/>
          <w:b/>
          <w:color w:val="FF0000"/>
          <w:szCs w:val="24"/>
        </w:rPr>
        <w:t xml:space="preserve">.2147/IDR.S580421. eCollection </w:t>
      </w:r>
      <w:r w:rsidR="00C41EF4" w:rsidRPr="00B2311A">
        <w:rPr>
          <w:rFonts w:ascii="宋体" w:eastAsia="宋体" w:hAnsi="宋体" w:cs="宋体"/>
          <w:b/>
          <w:color w:val="FF0000"/>
          <w:szCs w:val="24"/>
        </w:rPr>
        <w:t>2026.</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Drug Exposure Dictates Evolutionary Dynamics of Drug-Resistant Tuberculosis: A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Longitudinal Cohort Study in Beijing, China.</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Wen S(#)(1), Li H(#)(2), Shi Y(3), Wei R(1), Ge F(1), Pang Y(2), Liu Y(1).</w:t>
      </w:r>
    </w:p>
    <w:p w:rsidR="00C41EF4" w:rsidRDefault="00C41EF4" w:rsidP="00C41EF4">
      <w:pPr>
        <w:rPr>
          <w:rFonts w:ascii="宋体" w:eastAsia="宋体" w:hAnsi="宋体" w:cs="宋体"/>
          <w:color w:val="000000" w:themeColor="text1"/>
          <w:szCs w:val="24"/>
        </w:rPr>
      </w:pPr>
    </w:p>
    <w:p w:rsidR="00BD6D93" w:rsidRPr="0069665B" w:rsidRDefault="00BD6D93" w:rsidP="00C41EF4">
      <w:pPr>
        <w:rPr>
          <w:rFonts w:ascii="宋体" w:eastAsia="宋体" w:hAnsi="宋体" w:cs="宋体"/>
          <w:b/>
          <w:color w:val="0070C0"/>
          <w:szCs w:val="24"/>
        </w:rPr>
      </w:pPr>
      <w:r w:rsidRPr="0069665B">
        <w:rPr>
          <w:rFonts w:ascii="宋体" w:eastAsia="宋体" w:hAnsi="宋体" w:cs="宋体"/>
          <w:b/>
          <w:color w:val="0070C0"/>
          <w:szCs w:val="24"/>
        </w:rPr>
        <w:t>Shufang Wen,</w:t>
      </w:r>
      <w:r w:rsidR="0069665B" w:rsidRPr="0069665B">
        <w:rPr>
          <w:rFonts w:ascii="宋体" w:eastAsia="宋体" w:hAnsi="宋体" w:cs="宋体"/>
          <w:b/>
          <w:color w:val="0070C0"/>
          <w:szCs w:val="24"/>
        </w:rPr>
        <w:t xml:space="preserve"> </w:t>
      </w:r>
      <w:r w:rsidRPr="0069665B">
        <w:rPr>
          <w:rFonts w:ascii="宋体" w:eastAsia="宋体" w:hAnsi="宋体" w:cs="宋体"/>
          <w:b/>
          <w:color w:val="0070C0"/>
          <w:szCs w:val="24"/>
        </w:rPr>
        <w:t>Haoran Li,</w:t>
      </w:r>
      <w:r w:rsidR="0069665B" w:rsidRPr="0069665B">
        <w:rPr>
          <w:rFonts w:ascii="宋体" w:eastAsia="宋体" w:hAnsi="宋体" w:cs="宋体"/>
          <w:b/>
          <w:color w:val="0070C0"/>
          <w:szCs w:val="24"/>
        </w:rPr>
        <w:t xml:space="preserve"> </w:t>
      </w:r>
      <w:r w:rsidRPr="0069665B">
        <w:rPr>
          <w:rFonts w:ascii="宋体" w:eastAsia="宋体" w:hAnsi="宋体" w:cs="宋体"/>
          <w:b/>
          <w:color w:val="0070C0"/>
          <w:szCs w:val="24"/>
        </w:rPr>
        <w:t>Yiheng Shi,</w:t>
      </w:r>
      <w:r w:rsidR="0069665B" w:rsidRPr="0069665B">
        <w:rPr>
          <w:rFonts w:ascii="宋体" w:eastAsia="宋体" w:hAnsi="宋体" w:cs="宋体"/>
          <w:b/>
          <w:color w:val="0070C0"/>
          <w:szCs w:val="24"/>
        </w:rPr>
        <w:t xml:space="preserve"> </w:t>
      </w:r>
      <w:r w:rsidRPr="0069665B">
        <w:rPr>
          <w:rFonts w:ascii="宋体" w:eastAsia="宋体" w:hAnsi="宋体" w:cs="宋体"/>
          <w:b/>
          <w:color w:val="0070C0"/>
          <w:szCs w:val="24"/>
        </w:rPr>
        <w:t>Rongrong Wei,</w:t>
      </w:r>
      <w:r w:rsidR="0069665B" w:rsidRPr="0069665B">
        <w:rPr>
          <w:rFonts w:ascii="宋体" w:eastAsia="宋体" w:hAnsi="宋体" w:cs="宋体"/>
          <w:b/>
          <w:color w:val="0070C0"/>
          <w:szCs w:val="24"/>
        </w:rPr>
        <w:t xml:space="preserve"> </w:t>
      </w:r>
      <w:r w:rsidRPr="0069665B">
        <w:rPr>
          <w:rFonts w:ascii="宋体" w:eastAsia="宋体" w:hAnsi="宋体" w:cs="宋体"/>
          <w:b/>
          <w:color w:val="0070C0"/>
          <w:szCs w:val="24"/>
        </w:rPr>
        <w:t>Fei Ge,</w:t>
      </w:r>
      <w:r w:rsidR="0069665B" w:rsidRPr="0069665B">
        <w:rPr>
          <w:rFonts w:ascii="宋体" w:eastAsia="宋体" w:hAnsi="宋体" w:cs="宋体"/>
          <w:b/>
          <w:color w:val="0070C0"/>
          <w:szCs w:val="24"/>
        </w:rPr>
        <w:t xml:space="preserve"> </w:t>
      </w:r>
      <w:r w:rsidRPr="0069665B">
        <w:rPr>
          <w:rFonts w:ascii="宋体" w:eastAsia="宋体" w:hAnsi="宋体" w:cs="宋体"/>
          <w:b/>
          <w:color w:val="0070C0"/>
          <w:szCs w:val="24"/>
        </w:rPr>
        <w:t>Yu Pang</w:t>
      </w:r>
      <w:r w:rsidR="0069665B" w:rsidRPr="0069665B">
        <w:rPr>
          <w:rFonts w:ascii="宋体" w:eastAsia="宋体" w:hAnsi="宋体" w:cs="宋体"/>
          <w:b/>
          <w:color w:val="0070C0"/>
          <w:szCs w:val="24"/>
        </w:rPr>
        <w:t>*</w:t>
      </w:r>
      <w:r w:rsidRPr="0069665B">
        <w:rPr>
          <w:rFonts w:ascii="宋体" w:eastAsia="宋体" w:hAnsi="宋体" w:cs="宋体"/>
          <w:b/>
          <w:color w:val="0070C0"/>
          <w:szCs w:val="24"/>
        </w:rPr>
        <w:t>,</w:t>
      </w:r>
      <w:r w:rsidR="0069665B" w:rsidRPr="0069665B">
        <w:rPr>
          <w:rFonts w:ascii="宋体" w:eastAsia="宋体" w:hAnsi="宋体" w:cs="宋体"/>
          <w:b/>
          <w:color w:val="0070C0"/>
          <w:szCs w:val="24"/>
        </w:rPr>
        <w:t xml:space="preserve"> </w:t>
      </w:r>
      <w:r w:rsidRPr="0069665B">
        <w:rPr>
          <w:rFonts w:ascii="宋体" w:eastAsia="宋体" w:hAnsi="宋体" w:cs="宋体"/>
          <w:b/>
          <w:color w:val="0070C0"/>
          <w:szCs w:val="24"/>
        </w:rPr>
        <w:t>Yi Liu</w:t>
      </w:r>
      <w:r w:rsidR="0069665B" w:rsidRPr="0069665B">
        <w:rPr>
          <w:rFonts w:ascii="宋体" w:eastAsia="宋体" w:hAnsi="宋体" w:cs="宋体"/>
          <w:b/>
          <w:color w:val="0070C0"/>
          <w:szCs w:val="24"/>
        </w:rPr>
        <w:t>*</w:t>
      </w:r>
    </w:p>
    <w:p w:rsidR="00BD6D93" w:rsidRPr="0069665B" w:rsidRDefault="0069665B" w:rsidP="0069665B">
      <w:pPr>
        <w:jc w:val="left"/>
        <w:rPr>
          <w:rFonts w:ascii="宋体" w:eastAsia="宋体" w:hAnsi="宋体" w:cs="宋体"/>
          <w:b/>
          <w:color w:val="0070C0"/>
          <w:szCs w:val="24"/>
        </w:rPr>
      </w:pPr>
      <w:r w:rsidRPr="0069665B">
        <w:rPr>
          <w:rFonts w:ascii="宋体" w:eastAsia="宋体" w:hAnsi="宋体" w:cs="宋体"/>
          <w:b/>
          <w:color w:val="0070C0"/>
          <w:szCs w:val="24"/>
        </w:rPr>
        <w:t>*Correspondence: Yi Liu, Email liuyilotus@hotmail.com; Yu Pang, Email pangyupound@163.com</w:t>
      </w:r>
    </w:p>
    <w:p w:rsidR="00BD6D93" w:rsidRDefault="00BD6D93"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Author information:</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(1)Department of Biobank, Beijing Chest Hospital, Capital Medical University /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Beijing Tuberculosis and Thoracic Tumor Research Institute, Beijing, People's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Republic of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(2)Department of Bacteriology and Immunology, Beijing Key Laboratory for Key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Technologies in Tuberculosis Prevention and Control, Beijing Chest Hospital,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Capital Medical University/Beijing Tuberculosis and Thoracic Tumor Research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Institute, Beijing, People's Republic of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(3)Department of Clinical Laboratory, Beijing Chest Hospital, Capital Medical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University/Beijing Tuberculosis and Thoracic Tumor Research Institute, Beijing,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People's Republic of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(#)Contributed equally</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BACKGROUND:</w:t>
      </w:r>
      <w:r w:rsidRPr="00C41EF4">
        <w:rPr>
          <w:rFonts w:ascii="宋体" w:eastAsia="宋体" w:hAnsi="宋体" w:cs="宋体"/>
          <w:color w:val="000000" w:themeColor="text1"/>
          <w:szCs w:val="24"/>
        </w:rPr>
        <w:t xml:space="preserve"> Despite global efforts to combat drug-resistant tuberculosis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lastRenderedPageBreak/>
        <w:t xml:space="preserve">(DR-TB), key gaps remain in understanding how resistance amplifies during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treatment and the role of collateral drug effects in this process. Resistance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amplification complicates management and undermines outcomes. This study aimed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to identify the risk factors and collateral drug effects contributing to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resistance amplification.</w:t>
      </w: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METHODS:</w:t>
      </w:r>
      <w:r w:rsidRPr="00C41EF4">
        <w:rPr>
          <w:rFonts w:ascii="宋体" w:eastAsia="宋体" w:hAnsi="宋体" w:cs="宋体"/>
          <w:color w:val="000000" w:themeColor="text1"/>
          <w:szCs w:val="24"/>
        </w:rPr>
        <w:t xml:space="preserve"> We conducted a retrospective, longitudinal cohort study of 133 DR-TB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patients with paired phenotypic drug susceptibility tests (pDSTs) at Beijing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Chest Hospital in Beijing, China, from January 2018 to January 2023. Patients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were classified into "progression" and "non-progression" groups based on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acquisition of new drug resistance. Multivariable logistic regression identified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risk factors, and a restrictive cohort analysis assessed collateral drug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effects.</w:t>
      </w: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RESULTS</w:t>
      </w:r>
      <w:r w:rsidRPr="00C41EF4">
        <w:rPr>
          <w:rFonts w:ascii="宋体" w:eastAsia="宋体" w:hAnsi="宋体" w:cs="宋体"/>
          <w:color w:val="000000" w:themeColor="text1"/>
          <w:szCs w:val="24"/>
        </w:rPr>
        <w:t xml:space="preserve">: The median number of resistances per isolate increased significantly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from 7.0 (IQR 5-9) to 8.0 (IQR 6-10) (P &lt; 0.05), with 76 patients (57.1%)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exhibiting resistance progression. A dominant trajectory was identified from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isoniazid monoresistance (INH-Mono) to multidrug-/rifampicin-resistant TB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(MDR/RR-TB) (9/14, 64.3%). In univariate analysis, bedaquiline (BDQ) use was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associated with reduced progression (P=0.032), while pyrazinamide (PZA) use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correlated with increased progression (P=0.035), though neither remained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significant in multivariable models. Importantly, collateral effect analysis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revealed that PZA exposure was strongly associated with acquired rifabutin (Rfb)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resistance (OR, 5.94; 95% CI, 1.90-18.53; P=0.001).</w:t>
      </w: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 xml:space="preserve">CONCLUSION: </w:t>
      </w:r>
      <w:r w:rsidRPr="00C41EF4">
        <w:rPr>
          <w:rFonts w:ascii="宋体" w:eastAsia="宋体" w:hAnsi="宋体" w:cs="宋体"/>
          <w:color w:val="000000" w:themeColor="text1"/>
          <w:szCs w:val="24"/>
        </w:rPr>
        <w:t xml:space="preserve"> Resistance amplification during DR-TB treatment is frequent, with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INH-Mono representing a high-risk transitional state. While BDQ may offer a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protective effect, the strong collateral association between PZA and Rfb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resistance highlights the need for careful regimen design. These findings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underscore the importance of individualized, resistance-informed therapy to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mitigate further resistance amplification in DR-TB patients.</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hint="eastAsia"/>
          <w:color w:val="000000" w:themeColor="text1"/>
          <w:szCs w:val="24"/>
        </w:rPr>
        <w:t>©</w:t>
      </w:r>
      <w:r w:rsidRPr="00C41EF4">
        <w:rPr>
          <w:rFonts w:ascii="宋体" w:eastAsia="宋体" w:hAnsi="宋体" w:cs="宋体"/>
          <w:color w:val="000000" w:themeColor="text1"/>
          <w:szCs w:val="24"/>
        </w:rPr>
        <w:t xml:space="preserve"> 2026 Wen et al.</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DOI: 10.2147/IDR.S580421</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PMCID: PMC13032138</w:t>
      </w:r>
    </w:p>
    <w:p w:rsidR="00C41EF4" w:rsidRPr="00C41EF4" w:rsidRDefault="00B2311A" w:rsidP="00C41EF4">
      <w:pPr>
        <w:rPr>
          <w:rFonts w:ascii="宋体" w:eastAsia="宋体" w:hAnsi="宋体" w:cs="宋体"/>
          <w:color w:val="000000" w:themeColor="text1"/>
          <w:szCs w:val="24"/>
        </w:rPr>
      </w:pPr>
      <w:r>
        <w:rPr>
          <w:rFonts w:ascii="宋体" w:eastAsia="宋体" w:hAnsi="宋体" w:cs="宋体"/>
          <w:color w:val="000000" w:themeColor="text1"/>
          <w:szCs w:val="24"/>
        </w:rPr>
        <w:t>PMID: 41908598</w:t>
      </w:r>
    </w:p>
    <w:p w:rsidR="00C41EF4" w:rsidRPr="00C41EF4" w:rsidRDefault="00C41EF4" w:rsidP="00C41EF4">
      <w:pPr>
        <w:rPr>
          <w:rFonts w:ascii="宋体" w:eastAsia="宋体" w:hAnsi="宋体" w:cs="宋体"/>
          <w:color w:val="000000" w:themeColor="text1"/>
          <w:szCs w:val="24"/>
        </w:rPr>
      </w:pPr>
    </w:p>
    <w:p w:rsidR="00C41EF4" w:rsidRPr="00B2311A" w:rsidRDefault="00F51FDA" w:rsidP="00C41EF4">
      <w:pPr>
        <w:rPr>
          <w:rFonts w:ascii="宋体" w:eastAsia="宋体" w:hAnsi="宋体" w:cs="宋体"/>
          <w:b/>
          <w:color w:val="FF0000"/>
          <w:szCs w:val="24"/>
        </w:rPr>
      </w:pPr>
      <w:r>
        <w:rPr>
          <w:rFonts w:ascii="宋体" w:eastAsia="宋体" w:hAnsi="宋体" w:cs="宋体"/>
          <w:b/>
          <w:color w:val="FF0000"/>
          <w:szCs w:val="24"/>
        </w:rPr>
        <w:t>27</w:t>
      </w:r>
      <w:r w:rsidR="00C41EF4" w:rsidRPr="00B2311A">
        <w:rPr>
          <w:rFonts w:ascii="宋体" w:eastAsia="宋体" w:hAnsi="宋体" w:cs="宋体"/>
          <w:b/>
          <w:color w:val="FF0000"/>
          <w:szCs w:val="24"/>
        </w:rPr>
        <w:t>. Front Surg. 2026 Mar 13;13:1708168. doi: 10.3389/fsurg.2026.1708168. eCollection</w:t>
      </w:r>
      <w:r w:rsidR="00B2311A" w:rsidRPr="00B2311A">
        <w:rPr>
          <w:rFonts w:ascii="宋体" w:eastAsia="宋体" w:hAnsi="宋体" w:cs="宋体"/>
          <w:b/>
          <w:color w:val="FF0000"/>
          <w:szCs w:val="24"/>
        </w:rPr>
        <w:t xml:space="preserve"> </w:t>
      </w:r>
      <w:r w:rsidR="00C41EF4" w:rsidRPr="00B2311A">
        <w:rPr>
          <w:rFonts w:ascii="宋体" w:eastAsia="宋体" w:hAnsi="宋体" w:cs="宋体"/>
          <w:b/>
          <w:color w:val="FF0000"/>
          <w:szCs w:val="24"/>
        </w:rPr>
        <w:t>2026.</w:t>
      </w:r>
    </w:p>
    <w:p w:rsidR="00C41EF4" w:rsidRPr="00B2311A" w:rsidRDefault="00C41EF4" w:rsidP="00C41EF4">
      <w:pPr>
        <w:rPr>
          <w:rFonts w:ascii="宋体" w:eastAsia="宋体" w:hAnsi="宋体" w:cs="宋体"/>
          <w:b/>
          <w:color w:val="FF0000"/>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Risk factors for impaired surgical wound healing after spinal tuberculosis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surgery: a retrospective comparative trial.</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Xiaonan W(#)(1), Daojing H(#)(1), Ying H(#)(2), Junru Z(1), Xing W(1), Haopeng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L(3), Yuanyuan W(3), Zhe L(3), Qisong S(1).</w:t>
      </w:r>
    </w:p>
    <w:p w:rsidR="00C41EF4" w:rsidRDefault="00C41EF4" w:rsidP="00C41EF4">
      <w:pPr>
        <w:rPr>
          <w:rFonts w:ascii="宋体" w:eastAsia="宋体" w:hAnsi="宋体" w:cs="宋体"/>
          <w:color w:val="000000" w:themeColor="text1"/>
          <w:szCs w:val="24"/>
        </w:rPr>
      </w:pPr>
    </w:p>
    <w:p w:rsidR="003F63AD" w:rsidRPr="003F63AD" w:rsidRDefault="003F63AD" w:rsidP="00C41EF4">
      <w:pPr>
        <w:rPr>
          <w:rFonts w:ascii="宋体" w:eastAsia="宋体" w:hAnsi="宋体" w:cs="宋体"/>
          <w:b/>
          <w:color w:val="0070C0"/>
          <w:szCs w:val="24"/>
        </w:rPr>
      </w:pPr>
      <w:r w:rsidRPr="003F63AD">
        <w:rPr>
          <w:rFonts w:ascii="宋体" w:eastAsia="宋体" w:hAnsi="宋体" w:cs="宋体"/>
          <w:b/>
          <w:color w:val="0070C0"/>
          <w:szCs w:val="24"/>
        </w:rPr>
        <w:lastRenderedPageBreak/>
        <w:t>Wang Xiaonan, Hou Daojing, He Ying, Zheng Junru, Wang Xing, Luan Haopeng, Wu Yuanyuan, Li Zhe, Shang Qisong*</w:t>
      </w:r>
    </w:p>
    <w:p w:rsidR="003F63AD" w:rsidRPr="003F63AD" w:rsidRDefault="003F63AD" w:rsidP="00C41EF4">
      <w:pPr>
        <w:rPr>
          <w:rFonts w:ascii="宋体" w:eastAsia="宋体" w:hAnsi="宋体" w:cs="宋体"/>
          <w:b/>
          <w:color w:val="0070C0"/>
          <w:szCs w:val="24"/>
        </w:rPr>
      </w:pPr>
      <w:r w:rsidRPr="003F63AD">
        <w:rPr>
          <w:rFonts w:ascii="宋体" w:eastAsia="宋体" w:hAnsi="宋体" w:cs="宋体"/>
          <w:b/>
          <w:color w:val="0070C0"/>
          <w:szCs w:val="24"/>
        </w:rPr>
        <w:t>*CORRESPONDENCE Shang Qisong, shangqisong@stu.xjmu.edu.cn</w:t>
      </w:r>
    </w:p>
    <w:p w:rsidR="003F63AD" w:rsidRDefault="003F63AD"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Author information:</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(1)Department of Spine Surgery, Shihezi People's Hospital, Shihezi, Xinjiang,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(2)Department of Nursing, Shihezi University School of Medicine, Shihezi,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Xinjiang,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(3)Department of Spine Surgery, The Sixth Affiliated Hospital of Xinjiang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Medical University, Urumqi, Xinjiang,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(#)Contributed equally</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 xml:space="preserve">OBJECTIVE: </w:t>
      </w:r>
      <w:r w:rsidRPr="00C41EF4">
        <w:rPr>
          <w:rFonts w:ascii="宋体" w:eastAsia="宋体" w:hAnsi="宋体" w:cs="宋体"/>
          <w:color w:val="000000" w:themeColor="text1"/>
          <w:szCs w:val="24"/>
        </w:rPr>
        <w:t xml:space="preserve">To investigate the risk factors associated with poor wound healing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following surgery for spinal tuberculosis, and to provide a basis for the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clinical prevention and management of postoperative wound complications.</w:t>
      </w: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 xml:space="preserve">METHODS: </w:t>
      </w:r>
      <w:r w:rsidRPr="00C41EF4">
        <w:rPr>
          <w:rFonts w:ascii="宋体" w:eastAsia="宋体" w:hAnsi="宋体" w:cs="宋体"/>
          <w:color w:val="000000" w:themeColor="text1"/>
          <w:szCs w:val="24"/>
        </w:rPr>
        <w:t xml:space="preserve">A retrospective analysis was conducted on the clinical data of 176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patients who underwent surgical treatment for spinal tuberculosis at Shihezi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People's Hospital, Xinjiang, between January 2020 and June 2024. Based on wound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healing outcomes, patients were divided into a poor healing group (n</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 xml:space="preserve">49) and a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good healing group (n</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 xml:space="preserve">127). General patient information, laboratory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indicators, and surgery-related data were collected. Univariate analysis and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multivariate logistic regression analysis were used to identify independent risk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factors for poor wound healing, and a predictive nomogram was constructed.</w:t>
      </w: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 xml:space="preserve">RESULTS: </w:t>
      </w:r>
      <w:r w:rsidRPr="00C41EF4">
        <w:rPr>
          <w:rFonts w:ascii="宋体" w:eastAsia="宋体" w:hAnsi="宋体" w:cs="宋体"/>
          <w:color w:val="000000" w:themeColor="text1"/>
          <w:szCs w:val="24"/>
        </w:rPr>
        <w:t xml:space="preserve">Univariate analysis showed that white blood cell (WBC) count,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C-reactive protein (CRP), erythrocyte sedimentation rate (ESR), platelet count,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hypoalbuminemia, and anemia were significantly different between the two groups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&lt;</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 xml:space="preserve">0.05). Multivariate logistic regression analysis indicated that WBC count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[OR</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4.057, 95% CI (1.730-18.043)], CRP [OR</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 xml:space="preserve">1.039, 95% CI (1.008-1.075)], and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ESR [OR</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 xml:space="preserve">1.461, 95% CI (1.199-1.941)] were independent risk factors for poor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postoperative wound healing (P</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&lt;</w:t>
      </w:r>
      <w:r w:rsidRPr="00C41EF4">
        <w:rPr>
          <w:rFonts w:ascii="MS Gothic" w:eastAsia="宋体" w:hAnsi="MS Gothic" w:cs="MS Gothic"/>
          <w:color w:val="000000" w:themeColor="text1"/>
          <w:szCs w:val="24"/>
        </w:rPr>
        <w:t> </w:t>
      </w:r>
      <w:r w:rsidRPr="00C41EF4">
        <w:rPr>
          <w:rFonts w:ascii="宋体" w:eastAsia="宋体" w:hAnsi="宋体" w:cs="宋体"/>
          <w:color w:val="000000" w:themeColor="text1"/>
          <w:szCs w:val="24"/>
        </w:rPr>
        <w:t xml:space="preserve">0.05). The constructed predictive model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demonstrated excellent discriminative ability with an AUC of 0.983, indicating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good clinical applicability.</w:t>
      </w: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 xml:space="preserve">CONCLUSION: </w:t>
      </w:r>
      <w:r w:rsidRPr="00C41EF4">
        <w:rPr>
          <w:rFonts w:ascii="宋体" w:eastAsia="宋体" w:hAnsi="宋体" w:cs="宋体"/>
          <w:color w:val="000000" w:themeColor="text1"/>
          <w:szCs w:val="24"/>
        </w:rPr>
        <w:t xml:space="preserve">Preoperative elevation of WBC count, CRP, and ESR are independent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risk factors for poor wound healing after spinal tuberculosis surgery. Clinical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practice should emphasize preoperative anti-tuberculosis therapy, nutritional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support, and close monitoring of inflammatory markers to reduce the risk of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wound complications.</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hint="eastAsia"/>
          <w:color w:val="000000" w:themeColor="text1"/>
          <w:szCs w:val="24"/>
        </w:rPr>
        <w:t>©</w:t>
      </w:r>
      <w:r w:rsidRPr="00C41EF4">
        <w:rPr>
          <w:rFonts w:ascii="宋体" w:eastAsia="宋体" w:hAnsi="宋体" w:cs="宋体"/>
          <w:color w:val="000000" w:themeColor="text1"/>
          <w:szCs w:val="24"/>
        </w:rPr>
        <w:t xml:space="preserve"> 2026 Xiaonan, Daojing, Ying, Junru, Xing, Haopeng, Yuanyuan, Zhe and Qisong.</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DOI: 10.3389/fsurg.2026.1708168</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PMCID: PMC13021786</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PMID: 41907782</w:t>
      </w:r>
    </w:p>
    <w:p w:rsidR="00C41EF4" w:rsidRPr="00C41EF4" w:rsidRDefault="00C41EF4" w:rsidP="00C41EF4">
      <w:pPr>
        <w:rPr>
          <w:rFonts w:ascii="宋体" w:eastAsia="宋体" w:hAnsi="宋体" w:cs="宋体"/>
          <w:color w:val="000000" w:themeColor="text1"/>
          <w:szCs w:val="24"/>
        </w:rPr>
      </w:pPr>
    </w:p>
    <w:p w:rsidR="00C41EF4" w:rsidRPr="00B2311A" w:rsidRDefault="00F51FDA" w:rsidP="00C41EF4">
      <w:pPr>
        <w:rPr>
          <w:rFonts w:ascii="宋体" w:eastAsia="宋体" w:hAnsi="宋体" w:cs="宋体"/>
          <w:b/>
          <w:color w:val="FF0000"/>
          <w:szCs w:val="24"/>
        </w:rPr>
      </w:pPr>
      <w:r>
        <w:rPr>
          <w:rFonts w:ascii="宋体" w:eastAsia="宋体" w:hAnsi="宋体" w:cs="宋体"/>
          <w:b/>
          <w:color w:val="FF0000"/>
          <w:szCs w:val="24"/>
        </w:rPr>
        <w:t>28</w:t>
      </w:r>
      <w:r w:rsidR="00C41EF4" w:rsidRPr="00B2311A">
        <w:rPr>
          <w:rFonts w:ascii="宋体" w:eastAsia="宋体" w:hAnsi="宋体" w:cs="宋体"/>
          <w:b/>
          <w:color w:val="FF0000"/>
          <w:szCs w:val="24"/>
        </w:rPr>
        <w:t>. Front Oncol. 2026 Mar 13;16:1723997. doi: 10.3389/</w:t>
      </w:r>
      <w:r w:rsidR="00B2311A" w:rsidRPr="00B2311A">
        <w:rPr>
          <w:rFonts w:ascii="宋体" w:eastAsia="宋体" w:hAnsi="宋体" w:cs="宋体"/>
          <w:b/>
          <w:color w:val="FF0000"/>
          <w:szCs w:val="24"/>
        </w:rPr>
        <w:t xml:space="preserve">fonc.2026.1723997. eCollection </w:t>
      </w:r>
      <w:r w:rsidR="00C41EF4" w:rsidRPr="00B2311A">
        <w:rPr>
          <w:rFonts w:ascii="宋体" w:eastAsia="宋体" w:hAnsi="宋体" w:cs="宋体"/>
          <w:b/>
          <w:color w:val="FF0000"/>
          <w:szCs w:val="24"/>
        </w:rPr>
        <w:t>2026.</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Meta-analysis of tuberculosis incidence and risk in cancer patients treated with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immune checkpoint inhibitors.</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Ming H(1), Fu B(2), Chen X(3), Hu W(4), Yu H(1).</w:t>
      </w:r>
    </w:p>
    <w:p w:rsidR="00C41EF4" w:rsidRDefault="00C41EF4" w:rsidP="00C41EF4">
      <w:pPr>
        <w:rPr>
          <w:rFonts w:ascii="宋体" w:eastAsia="宋体" w:hAnsi="宋体" w:cs="宋体"/>
          <w:color w:val="000000" w:themeColor="text1"/>
          <w:szCs w:val="24"/>
        </w:rPr>
      </w:pPr>
    </w:p>
    <w:p w:rsidR="00DB1054" w:rsidRPr="00DB1054" w:rsidRDefault="00DB1054" w:rsidP="00C41EF4">
      <w:pPr>
        <w:rPr>
          <w:rFonts w:ascii="宋体" w:eastAsia="宋体" w:hAnsi="宋体" w:cs="宋体"/>
          <w:b/>
          <w:color w:val="0070C0"/>
          <w:szCs w:val="24"/>
        </w:rPr>
      </w:pPr>
      <w:r w:rsidRPr="00DB1054">
        <w:rPr>
          <w:rFonts w:ascii="宋体" w:eastAsia="宋体" w:hAnsi="宋体" w:cs="宋体"/>
          <w:b/>
          <w:color w:val="0070C0"/>
          <w:szCs w:val="24"/>
        </w:rPr>
        <w:t>Hui Ming, Biao Fu, Xiaogang Chen, Wenbing Hu*, Hui Yu*</w:t>
      </w:r>
    </w:p>
    <w:p w:rsidR="00DB1054" w:rsidRPr="00DB1054" w:rsidRDefault="00DB1054" w:rsidP="00C41EF4">
      <w:pPr>
        <w:rPr>
          <w:rFonts w:ascii="宋体" w:eastAsia="宋体" w:hAnsi="宋体" w:cs="宋体"/>
          <w:b/>
          <w:color w:val="0070C0"/>
          <w:szCs w:val="24"/>
        </w:rPr>
      </w:pPr>
      <w:r w:rsidRPr="00DB1054">
        <w:rPr>
          <w:rFonts w:ascii="宋体" w:eastAsia="宋体" w:hAnsi="宋体" w:cs="宋体"/>
          <w:b/>
          <w:color w:val="0070C0"/>
          <w:szCs w:val="24"/>
        </w:rPr>
        <w:t>*CORRESPONDENCE Wenbing Hu, flomine@163.com; Hui Yu, 869465160@qq.com</w:t>
      </w:r>
    </w:p>
    <w:p w:rsidR="00DB1054" w:rsidRDefault="00DB105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Author information:</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(1)Department of Nuclear Medicine, Huangshi Central Hospital, Affiliated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Hospital of Hubei Polytechnic University, Huangshi,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(2)Department of Tuberculosis, Huangshi Central Hospital, Affiliated Hospital of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Hubei Polytechnic University, Huangshi,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(3)Department of Urology, Huangshi Central Hospital, Affiliated Hospital of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Hubei Polytechnic University, Huangshi, China.</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(4)Department of Oncology, Huangshi Central Hospital, Affiliated Hospital of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Hubei Polytechnic University, Huangshi, China.</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OBJECTIVE:</w:t>
      </w:r>
      <w:r w:rsidRPr="00C41EF4">
        <w:rPr>
          <w:rFonts w:ascii="宋体" w:eastAsia="宋体" w:hAnsi="宋体" w:cs="宋体"/>
          <w:color w:val="000000" w:themeColor="text1"/>
          <w:szCs w:val="24"/>
        </w:rPr>
        <w:t xml:space="preserve"> To systematically evaluate the incidence of tuberculosis (TB) in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cancer patients treated with immune checkpoint inhibitors (ICIs) and compare the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risk of TB between ICI-treated and non-ICI-treated cancer patients, so as to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provide evidence-based support for TB prevention and control in cancer patients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undergoing ICI therapy.</w:t>
      </w: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METHODS:</w:t>
      </w:r>
      <w:r w:rsidRPr="00C41EF4">
        <w:rPr>
          <w:rFonts w:ascii="宋体" w:eastAsia="宋体" w:hAnsi="宋体" w:cs="宋体"/>
          <w:color w:val="000000" w:themeColor="text1"/>
          <w:szCs w:val="24"/>
        </w:rPr>
        <w:t xml:space="preserve"> We searched the English databases including PubMed, Embase, and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Cochrane Library from their inception to April 2025 for cohort studies or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case-control studies that reported TB occurrence in cancer patients after ICI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treatment or compared TB risk between ICI-treated and non-ICI-treated groups.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Two independent researchers conducted literature screening, data extraction, and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quality assessment using the Newcastle-Ottawa Scale (NOS) or Cochrane Risk of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Bias Tool. Meta-analysis was performed using RevMan 5.4 and Stata 16.0 software.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The pooled incidence of TB with 95% confidence interval (95%CI) in ICI-treated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cancer patients was calculated; the relative risk (RR) with 95%CI was pooled to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compare TB risk between the ICI and non-ICI groups. Funnel plots and Egger's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test were used to assess publication bias.</w:t>
      </w: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RESULTS:</w:t>
      </w:r>
      <w:r w:rsidRPr="00C41EF4">
        <w:rPr>
          <w:rFonts w:ascii="宋体" w:eastAsia="宋体" w:hAnsi="宋体" w:cs="宋体"/>
          <w:color w:val="000000" w:themeColor="text1"/>
          <w:szCs w:val="24"/>
        </w:rPr>
        <w:t xml:space="preserve"> A total of 10 studies were included, involving 10,196 cancer patients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in the ICI group and 147,528 cancer patients in the non-ICI group. Meta-analysis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hint="eastAsia"/>
          <w:color w:val="000000" w:themeColor="text1"/>
          <w:szCs w:val="24"/>
        </w:rPr>
        <w:t xml:space="preserve">results showed that: ① The pooled incidence of TB in cancer patients after ICI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hint="eastAsia"/>
          <w:color w:val="000000" w:themeColor="text1"/>
          <w:szCs w:val="24"/>
        </w:rPr>
        <w:t xml:space="preserve">treatment was 0.63% (95%CI: 0.47%, 0.80%); ② There was no significant difference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in TB risk between the ICI group and the non-ICI group (pooled RR = 3.16, 95%CI: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0.44, 22.64, P = 0.138), with substantial heterogeneity (I²=97.1%, P&lt;0.001).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lastRenderedPageBreak/>
        <w:t xml:space="preserve">Subsequent subgroup analysis revealed that a history of TB was a critical effect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modifier, with TB risk significantly elevated in the ICI group only among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studies that included patients with prior TB (RR = 7.32, 95%CI:1.19, 45.12).</w:t>
      </w:r>
    </w:p>
    <w:p w:rsidR="00C41EF4" w:rsidRPr="00C41EF4" w:rsidRDefault="00C41EF4" w:rsidP="00C41EF4">
      <w:pPr>
        <w:rPr>
          <w:rFonts w:ascii="宋体" w:eastAsia="宋体" w:hAnsi="宋体" w:cs="宋体"/>
          <w:color w:val="000000" w:themeColor="text1"/>
          <w:szCs w:val="24"/>
        </w:rPr>
      </w:pPr>
      <w:r w:rsidRPr="00B2311A">
        <w:rPr>
          <w:rFonts w:ascii="宋体" w:eastAsia="宋体" w:hAnsi="宋体" w:cs="宋体"/>
          <w:b/>
          <w:color w:val="000000" w:themeColor="text1"/>
          <w:szCs w:val="24"/>
        </w:rPr>
        <w:t>CONCLUSION:</w:t>
      </w:r>
      <w:r w:rsidRPr="00C41EF4">
        <w:rPr>
          <w:rFonts w:ascii="宋体" w:eastAsia="宋体" w:hAnsi="宋体" w:cs="宋体"/>
          <w:color w:val="000000" w:themeColor="text1"/>
          <w:szCs w:val="24"/>
        </w:rPr>
        <w:t xml:space="preserve"> Current evidence indicates that in the overall cancer population,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ICI treatment was not associated with a significantly increased risk of TB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compared to non-ICI regimens. Importantly, patients with a history of prior TB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were found to be at significantly higher risk. This highlights the critical need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for enhanced TB screening and vigilant monitoring, especially in this vulnerable </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subgroup, to mitigate TB-related adverse outcomes.</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Copyright © 2026 Ming, Fu, Chen, Hu and Yu.</w:t>
      </w:r>
    </w:p>
    <w:p w:rsidR="00C41EF4" w:rsidRPr="00C41EF4" w:rsidRDefault="00C41EF4" w:rsidP="00C41EF4">
      <w:pPr>
        <w:rPr>
          <w:rFonts w:ascii="宋体" w:eastAsia="宋体" w:hAnsi="宋体" w:cs="宋体"/>
          <w:color w:val="000000" w:themeColor="text1"/>
          <w:szCs w:val="24"/>
        </w:rPr>
      </w:pP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DOI: 10.3389/fonc.2026.1723997</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PMCID: PMC13021448</w:t>
      </w:r>
    </w:p>
    <w:p w:rsidR="00C41EF4" w:rsidRPr="00C41EF4" w:rsidRDefault="00C41EF4" w:rsidP="00C41EF4">
      <w:pPr>
        <w:rPr>
          <w:rFonts w:ascii="宋体" w:eastAsia="宋体" w:hAnsi="宋体" w:cs="宋体"/>
          <w:color w:val="000000" w:themeColor="text1"/>
          <w:szCs w:val="24"/>
        </w:rPr>
      </w:pPr>
      <w:r w:rsidRPr="00C41EF4">
        <w:rPr>
          <w:rFonts w:ascii="宋体" w:eastAsia="宋体" w:hAnsi="宋体" w:cs="宋体"/>
          <w:color w:val="000000" w:themeColor="text1"/>
          <w:szCs w:val="24"/>
        </w:rPr>
        <w:t>PMID: 41907638</w:t>
      </w:r>
    </w:p>
    <w:p w:rsidR="00C41EF4" w:rsidRDefault="00C41EF4" w:rsidP="00C41EF4">
      <w:pPr>
        <w:rPr>
          <w:rFonts w:ascii="宋体" w:eastAsia="宋体" w:hAnsi="宋体" w:cs="宋体"/>
          <w:color w:val="000000" w:themeColor="text1"/>
          <w:szCs w:val="24"/>
        </w:rPr>
      </w:pPr>
    </w:p>
    <w:p w:rsidR="00AB359D" w:rsidRPr="005646BB" w:rsidRDefault="001C5EFF" w:rsidP="00AB359D">
      <w:pPr>
        <w:rPr>
          <w:rFonts w:ascii="宋体" w:eastAsia="宋体" w:hAnsi="宋体" w:cs="宋体"/>
          <w:b/>
          <w:color w:val="FF0000"/>
          <w:szCs w:val="24"/>
        </w:rPr>
      </w:pPr>
      <w:r>
        <w:rPr>
          <w:rFonts w:ascii="宋体" w:eastAsia="宋体" w:hAnsi="宋体" w:cs="宋体"/>
          <w:b/>
          <w:color w:val="FF0000"/>
          <w:szCs w:val="24"/>
        </w:rPr>
        <w:t>29</w:t>
      </w:r>
      <w:r w:rsidR="00AB359D" w:rsidRPr="005646BB">
        <w:rPr>
          <w:rFonts w:ascii="宋体" w:eastAsia="宋体" w:hAnsi="宋体" w:cs="宋体"/>
          <w:b/>
          <w:color w:val="FF0000"/>
          <w:szCs w:val="24"/>
        </w:rPr>
        <w:t xml:space="preserve">. Clinicoecon Outcomes Res. 2026 Mar 27;18:577874. doi: 10.2147/CEOR.S577874. </w:t>
      </w:r>
    </w:p>
    <w:p w:rsidR="00AB359D" w:rsidRPr="005646BB" w:rsidRDefault="00AB359D" w:rsidP="00AB359D">
      <w:pPr>
        <w:rPr>
          <w:rFonts w:ascii="宋体" w:eastAsia="宋体" w:hAnsi="宋体" w:cs="宋体"/>
          <w:b/>
          <w:color w:val="FF0000"/>
          <w:szCs w:val="24"/>
        </w:rPr>
      </w:pPr>
      <w:r w:rsidRPr="005646BB">
        <w:rPr>
          <w:rFonts w:ascii="宋体" w:eastAsia="宋体" w:hAnsi="宋体" w:cs="宋体"/>
          <w:b/>
          <w:color w:val="FF0000"/>
          <w:szCs w:val="24"/>
        </w:rPr>
        <w:t>eCollection 2026.</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Effect of Drug Cost-Exemption Policy on Treatment Outcomes in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Multidrug-Resistant Tuberculosis Patients in Guangxi Zhuang Autonomous Region,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China: A Nested Case-Control Study.</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Liu A(#)(1), Liao Y(#)(2), Ye J(#)(3), Wang Q(4), Huang J(5), Tang Y(5), Feng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L(4).</w:t>
      </w:r>
    </w:p>
    <w:p w:rsidR="00AB359D" w:rsidRDefault="00AB359D" w:rsidP="00AB359D">
      <w:pPr>
        <w:rPr>
          <w:rFonts w:ascii="宋体" w:eastAsia="宋体" w:hAnsi="宋体" w:cs="宋体"/>
          <w:color w:val="000000" w:themeColor="text1"/>
          <w:szCs w:val="24"/>
        </w:rPr>
      </w:pPr>
    </w:p>
    <w:p w:rsidR="00AB359D" w:rsidRPr="00395D1A" w:rsidRDefault="00AB359D" w:rsidP="00AB359D">
      <w:pPr>
        <w:rPr>
          <w:rFonts w:ascii="宋体" w:eastAsia="宋体" w:hAnsi="宋体" w:cs="宋体"/>
          <w:b/>
          <w:color w:val="0070C0"/>
          <w:szCs w:val="24"/>
        </w:rPr>
      </w:pPr>
      <w:r w:rsidRPr="00395D1A">
        <w:rPr>
          <w:rFonts w:ascii="宋体" w:eastAsia="宋体" w:hAnsi="宋体" w:cs="宋体"/>
          <w:b/>
          <w:color w:val="0070C0"/>
          <w:szCs w:val="24"/>
        </w:rPr>
        <w:t>Aimei Liu</w:t>
      </w:r>
      <w:r>
        <w:rPr>
          <w:rFonts w:ascii="宋体" w:eastAsia="宋体" w:hAnsi="宋体" w:cs="宋体" w:hint="eastAsia"/>
          <w:b/>
          <w:color w:val="0070C0"/>
          <w:szCs w:val="24"/>
        </w:rPr>
        <w:t>*</w:t>
      </w:r>
      <w:r w:rsidRPr="00395D1A">
        <w:rPr>
          <w:rFonts w:ascii="宋体" w:eastAsia="宋体" w:hAnsi="宋体" w:cs="宋体"/>
          <w:b/>
          <w:color w:val="0070C0"/>
          <w:szCs w:val="24"/>
        </w:rPr>
        <w:t>,</w:t>
      </w:r>
      <w:r>
        <w:rPr>
          <w:rFonts w:ascii="宋体" w:eastAsia="宋体" w:hAnsi="宋体" w:cs="宋体"/>
          <w:b/>
          <w:color w:val="0070C0"/>
          <w:szCs w:val="24"/>
        </w:rPr>
        <w:t xml:space="preserve"> </w:t>
      </w:r>
      <w:r w:rsidRPr="00395D1A">
        <w:rPr>
          <w:rFonts w:ascii="宋体" w:eastAsia="宋体" w:hAnsi="宋体" w:cs="宋体"/>
          <w:b/>
          <w:color w:val="0070C0"/>
          <w:szCs w:val="24"/>
        </w:rPr>
        <w:t>Yan Liao,</w:t>
      </w:r>
      <w:r>
        <w:rPr>
          <w:rFonts w:ascii="宋体" w:eastAsia="宋体" w:hAnsi="宋体" w:cs="宋体"/>
          <w:b/>
          <w:color w:val="0070C0"/>
          <w:szCs w:val="24"/>
        </w:rPr>
        <w:t xml:space="preserve"> </w:t>
      </w:r>
      <w:r w:rsidRPr="00395D1A">
        <w:rPr>
          <w:rFonts w:ascii="宋体" w:eastAsia="宋体" w:hAnsi="宋体" w:cs="宋体"/>
          <w:b/>
          <w:color w:val="0070C0"/>
          <w:szCs w:val="24"/>
        </w:rPr>
        <w:t>Juexian Ye,</w:t>
      </w:r>
      <w:r>
        <w:rPr>
          <w:rFonts w:ascii="宋体" w:eastAsia="宋体" w:hAnsi="宋体" w:cs="宋体"/>
          <w:b/>
          <w:color w:val="0070C0"/>
          <w:szCs w:val="24"/>
        </w:rPr>
        <w:t xml:space="preserve"> </w:t>
      </w:r>
      <w:r w:rsidRPr="00395D1A">
        <w:rPr>
          <w:rFonts w:ascii="宋体" w:eastAsia="宋体" w:hAnsi="宋体" w:cs="宋体"/>
          <w:b/>
          <w:color w:val="0070C0"/>
          <w:szCs w:val="24"/>
        </w:rPr>
        <w:t>Qing Wang,</w:t>
      </w:r>
      <w:r>
        <w:rPr>
          <w:rFonts w:ascii="宋体" w:eastAsia="宋体" w:hAnsi="宋体" w:cs="宋体"/>
          <w:b/>
          <w:color w:val="0070C0"/>
          <w:szCs w:val="24"/>
        </w:rPr>
        <w:t xml:space="preserve"> </w:t>
      </w:r>
      <w:r w:rsidRPr="00395D1A">
        <w:rPr>
          <w:rFonts w:ascii="宋体" w:eastAsia="宋体" w:hAnsi="宋体" w:cs="宋体"/>
          <w:b/>
          <w:color w:val="0070C0"/>
          <w:szCs w:val="24"/>
        </w:rPr>
        <w:t>Junli Huang,</w:t>
      </w:r>
      <w:r>
        <w:rPr>
          <w:rFonts w:ascii="宋体" w:eastAsia="宋体" w:hAnsi="宋体" w:cs="宋体"/>
          <w:b/>
          <w:color w:val="0070C0"/>
          <w:szCs w:val="24"/>
        </w:rPr>
        <w:t xml:space="preserve"> </w:t>
      </w:r>
      <w:r w:rsidRPr="00395D1A">
        <w:rPr>
          <w:rFonts w:ascii="宋体" w:eastAsia="宋体" w:hAnsi="宋体" w:cs="宋体"/>
          <w:b/>
          <w:color w:val="0070C0"/>
          <w:szCs w:val="24"/>
        </w:rPr>
        <w:t>Yucheng Tang,</w:t>
      </w:r>
      <w:r>
        <w:rPr>
          <w:rFonts w:ascii="宋体" w:eastAsia="宋体" w:hAnsi="宋体" w:cs="宋体"/>
          <w:b/>
          <w:color w:val="0070C0"/>
          <w:szCs w:val="24"/>
        </w:rPr>
        <w:t xml:space="preserve"> </w:t>
      </w:r>
      <w:r w:rsidRPr="00395D1A">
        <w:rPr>
          <w:rFonts w:ascii="宋体" w:eastAsia="宋体" w:hAnsi="宋体" w:cs="宋体"/>
          <w:b/>
          <w:color w:val="0070C0"/>
          <w:szCs w:val="24"/>
        </w:rPr>
        <w:t>Lizhen Feng</w:t>
      </w:r>
    </w:p>
    <w:p w:rsidR="00AB359D" w:rsidRPr="008C3D49" w:rsidRDefault="00AB359D" w:rsidP="00AB359D">
      <w:pPr>
        <w:rPr>
          <w:rFonts w:ascii="宋体" w:eastAsia="宋体" w:hAnsi="宋体" w:cs="宋体"/>
          <w:b/>
          <w:color w:val="0070C0"/>
          <w:szCs w:val="24"/>
        </w:rPr>
      </w:pPr>
      <w:r w:rsidRPr="008C3D49">
        <w:rPr>
          <w:rFonts w:ascii="宋体" w:eastAsia="宋体" w:hAnsi="宋体" w:cs="宋体" w:hint="eastAsia"/>
          <w:b/>
          <w:color w:val="0070C0"/>
          <w:szCs w:val="24"/>
        </w:rPr>
        <w:t>*</w:t>
      </w:r>
      <w:r w:rsidRPr="008C3D49">
        <w:rPr>
          <w:rFonts w:ascii="宋体" w:eastAsia="宋体" w:hAnsi="宋体" w:cs="宋体"/>
          <w:b/>
          <w:color w:val="0070C0"/>
          <w:szCs w:val="24"/>
        </w:rPr>
        <w:t>Correspondence: Aimei Liu, Email gxltyyliu@163.com</w:t>
      </w:r>
    </w:p>
    <w:p w:rsidR="00AB359D"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Author information:</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(1)Department of Infectious Diseases, Guangxi Zhuang Autonomous Region Chest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Hospital, Liuzhou, People's Republic of China.</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(2)Department of Tuberculosis, Guangxi Zhuang Autonomous Region Chest Hospital,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Liuzhou, People's Republic of China.</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(3)GCP Institutional Office, Guangxi Zhuang Autonomous Region Chest Hospital,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Liuzhou, People's Republic of China.</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(4)Guangxi Center for Tuberculosis Control and Medical Quality, Liuzhou,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People's Republic of China.</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(5)Public Health Department, Guangxi Zhuang Autonomous Region Chest Hospital,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Liuzhou, People's Republic of China.</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(#)Contributed equally</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BACKGROUND: </w:t>
      </w:r>
      <w:r w:rsidRPr="00C41EF4">
        <w:rPr>
          <w:rFonts w:ascii="宋体" w:eastAsia="宋体" w:hAnsi="宋体" w:cs="宋体"/>
          <w:color w:val="000000" w:themeColor="text1"/>
          <w:szCs w:val="24"/>
        </w:rPr>
        <w:t xml:space="preserve">The most effective patient support interventions in low- and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lastRenderedPageBreak/>
        <w:t xml:space="preserve">middle-income countries remain a research gap in World Health Organization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consolidated guidelines on tuberculosis. We explored the impact of a partial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drug cost-exemption policy (including cycloserine, moxifloxacin, linezolid, and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clofazimine) implemented in Guangxi Zhuang Autonomous Region, China, on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treatment outcomes among local multidrug-resistant tuberculosis (MDR-TB)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patients.</w:t>
      </w:r>
    </w:p>
    <w:p w:rsidR="00AB359D" w:rsidRPr="00C41EF4" w:rsidRDefault="00AB359D" w:rsidP="00AB359D">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METHODS: </w:t>
      </w:r>
      <w:r w:rsidRPr="00C41EF4">
        <w:rPr>
          <w:rFonts w:ascii="宋体" w:eastAsia="宋体" w:hAnsi="宋体" w:cs="宋体"/>
          <w:color w:val="000000" w:themeColor="text1"/>
          <w:szCs w:val="24"/>
        </w:rPr>
        <w:t xml:space="preserve">This case-control study enrolled 424 MDR-TB patients receiving anti-TB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treatment between 2020 and 2022 in Guangxi Zhuang Autonomous Region. Data on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demographics, treatment regimen, drug cost-exemption status, and adverse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reactions were extracted from electronic medical records. Multivariable logistic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regression analysis was used to identify factors associated with successful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treatment outcomes.</w:t>
      </w:r>
    </w:p>
    <w:p w:rsidR="00AB359D" w:rsidRPr="00C41EF4" w:rsidRDefault="00AB359D" w:rsidP="00AB359D">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RESULTS: </w:t>
      </w:r>
      <w:r w:rsidRPr="00C41EF4">
        <w:rPr>
          <w:rFonts w:ascii="宋体" w:eastAsia="宋体" w:hAnsi="宋体" w:cs="宋体"/>
          <w:color w:val="000000" w:themeColor="text1"/>
          <w:szCs w:val="24"/>
        </w:rPr>
        <w:t xml:space="preserve">Among the 424 enrolled MDR-TB patients, 212 (50.0%) had successful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treatment outcomes, including 79 cured (18.6%) and 133 treatment completed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(31.4%). Unfavorable outcomes were observed in 212 patients (50.0%), comprising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190 lost to follow-up (44.8%), 19 deaths (4.5%), and 3 treatment failures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(0.7%). Multivariable analysis revealed that female sex (aOR = 2.99, 95% CI: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1.55-5.78), absence of adverse drug reactions (aOR = 11.58, 95% CI: 3.81-35.18),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and receiving drug cost-exemption (aOR = 37.47, 95% CI: 10.97-127.96) were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associated with favorable treatment outcomes. Furthermore, receiving an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increasing number of exempted drugs was progressively associated with higher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treatment success. Compared to one drug exemption, the aOR for successful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outcomes was 3.24 (95% CI: 2.16-4.87) for two-drug cost-exemption and 5.13 (95%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CI: 2.73-9.65) for three-drug cost-exemption.</w:t>
      </w:r>
    </w:p>
    <w:p w:rsidR="00AB359D" w:rsidRPr="00C41EF4" w:rsidRDefault="00AB359D" w:rsidP="00AB359D">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CONCLUSION: </w:t>
      </w:r>
      <w:r w:rsidRPr="00C41EF4">
        <w:rPr>
          <w:rFonts w:ascii="宋体" w:eastAsia="宋体" w:hAnsi="宋体" w:cs="宋体"/>
          <w:color w:val="000000" w:themeColor="text1"/>
          <w:szCs w:val="24"/>
        </w:rPr>
        <w:t xml:space="preserve">This nested case-control study demonstrates that implementing drug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cost-exemption support policy is associated with significantly improved MDR-TB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treatment success rates in resource-limited, high-burden settings in China.</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hint="eastAsia"/>
          <w:color w:val="000000" w:themeColor="text1"/>
          <w:szCs w:val="24"/>
        </w:rPr>
        <w:t>©</w:t>
      </w:r>
      <w:r w:rsidRPr="00C41EF4">
        <w:rPr>
          <w:rFonts w:ascii="宋体" w:eastAsia="宋体" w:hAnsi="宋体" w:cs="宋体"/>
          <w:color w:val="000000" w:themeColor="text1"/>
          <w:szCs w:val="24"/>
        </w:rPr>
        <w:t xml:space="preserve"> 2026 Liu et al.</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DOI: 10.2147/CEOR.S577874</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PMCID: PMC13037532</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PMID: 41923896</w:t>
      </w:r>
    </w:p>
    <w:p w:rsidR="00AB359D" w:rsidRPr="00C41EF4" w:rsidRDefault="00AB359D" w:rsidP="00AB359D">
      <w:pPr>
        <w:rPr>
          <w:rFonts w:ascii="宋体" w:eastAsia="宋体" w:hAnsi="宋体" w:cs="宋体"/>
          <w:color w:val="000000" w:themeColor="text1"/>
          <w:szCs w:val="24"/>
        </w:rPr>
      </w:pPr>
    </w:p>
    <w:p w:rsidR="00AB359D" w:rsidRPr="005646BB" w:rsidRDefault="001C5EFF" w:rsidP="00AB359D">
      <w:pPr>
        <w:rPr>
          <w:rFonts w:ascii="宋体" w:eastAsia="宋体" w:hAnsi="宋体" w:cs="宋体"/>
          <w:b/>
          <w:color w:val="FF0000"/>
          <w:szCs w:val="24"/>
        </w:rPr>
      </w:pPr>
      <w:r>
        <w:rPr>
          <w:rFonts w:ascii="宋体" w:eastAsia="宋体" w:hAnsi="宋体" w:cs="宋体"/>
          <w:b/>
          <w:color w:val="FF0000"/>
          <w:szCs w:val="24"/>
        </w:rPr>
        <w:t>30</w:t>
      </w:r>
      <w:r w:rsidR="00AB359D" w:rsidRPr="005646BB">
        <w:rPr>
          <w:rFonts w:ascii="宋体" w:eastAsia="宋体" w:hAnsi="宋体" w:cs="宋体"/>
          <w:b/>
          <w:color w:val="FF0000"/>
          <w:szCs w:val="24"/>
        </w:rPr>
        <w:t>. Infect Drug Resist. 2026 Mar 25;19:573058. doi: 10.2147/IDR.S573058. eCollection 2026.</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Safety and Effectiveness of Contezolid versus Linezolid in Drug-Resistant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Tuberculosis: A 12-Month Retrospective Study from China.</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Xiao Y(#)(1), Huang PF(#)(1), Xie L(1), Gao L(1), Han Y(1), Liu S(1), Liang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YX(1), Xiong YJ(1), Wang H(1).</w:t>
      </w:r>
    </w:p>
    <w:p w:rsidR="00AB359D" w:rsidRDefault="00AB359D" w:rsidP="00AB359D">
      <w:pPr>
        <w:rPr>
          <w:rFonts w:ascii="宋体" w:eastAsia="宋体" w:hAnsi="宋体" w:cs="宋体"/>
          <w:color w:val="000000" w:themeColor="text1"/>
          <w:szCs w:val="24"/>
        </w:rPr>
      </w:pPr>
    </w:p>
    <w:p w:rsidR="00AB359D" w:rsidRPr="00395D1A" w:rsidRDefault="00AB359D" w:rsidP="00AB359D">
      <w:pPr>
        <w:rPr>
          <w:rFonts w:ascii="宋体" w:eastAsia="宋体" w:hAnsi="宋体" w:cs="宋体"/>
          <w:b/>
          <w:color w:val="0070C0"/>
          <w:szCs w:val="24"/>
        </w:rPr>
      </w:pPr>
      <w:r w:rsidRPr="00395D1A">
        <w:rPr>
          <w:rFonts w:ascii="宋体" w:eastAsia="宋体" w:hAnsi="宋体" w:cs="宋体"/>
          <w:b/>
          <w:color w:val="0070C0"/>
          <w:szCs w:val="24"/>
        </w:rPr>
        <w:t>Yu Xiao,</w:t>
      </w:r>
      <w:r>
        <w:rPr>
          <w:rFonts w:ascii="宋体" w:eastAsia="宋体" w:hAnsi="宋体" w:cs="宋体"/>
          <w:b/>
          <w:color w:val="0070C0"/>
          <w:szCs w:val="24"/>
        </w:rPr>
        <w:t xml:space="preserve"> </w:t>
      </w:r>
      <w:r w:rsidRPr="00395D1A">
        <w:rPr>
          <w:rFonts w:ascii="宋体" w:eastAsia="宋体" w:hAnsi="宋体" w:cs="宋体"/>
          <w:b/>
          <w:color w:val="0070C0"/>
          <w:szCs w:val="24"/>
        </w:rPr>
        <w:t>Peng-Fei Huang,</w:t>
      </w:r>
      <w:r>
        <w:rPr>
          <w:rFonts w:ascii="宋体" w:eastAsia="宋体" w:hAnsi="宋体" w:cs="宋体"/>
          <w:b/>
          <w:color w:val="0070C0"/>
          <w:szCs w:val="24"/>
        </w:rPr>
        <w:t xml:space="preserve"> </w:t>
      </w:r>
      <w:r w:rsidRPr="00395D1A">
        <w:rPr>
          <w:rFonts w:ascii="宋体" w:eastAsia="宋体" w:hAnsi="宋体" w:cs="宋体"/>
          <w:b/>
          <w:color w:val="0070C0"/>
          <w:szCs w:val="24"/>
        </w:rPr>
        <w:t>Lei Xie,</w:t>
      </w:r>
      <w:r>
        <w:rPr>
          <w:rFonts w:ascii="宋体" w:eastAsia="宋体" w:hAnsi="宋体" w:cs="宋体"/>
          <w:b/>
          <w:color w:val="0070C0"/>
          <w:szCs w:val="24"/>
        </w:rPr>
        <w:t xml:space="preserve"> </w:t>
      </w:r>
      <w:r w:rsidRPr="00395D1A">
        <w:rPr>
          <w:rFonts w:ascii="宋体" w:eastAsia="宋体" w:hAnsi="宋体" w:cs="宋体"/>
          <w:b/>
          <w:color w:val="0070C0"/>
          <w:szCs w:val="24"/>
        </w:rPr>
        <w:t>Lei Gao,</w:t>
      </w:r>
      <w:r>
        <w:rPr>
          <w:rFonts w:ascii="宋体" w:eastAsia="宋体" w:hAnsi="宋体" w:cs="宋体"/>
          <w:b/>
          <w:color w:val="0070C0"/>
          <w:szCs w:val="24"/>
        </w:rPr>
        <w:t xml:space="preserve"> </w:t>
      </w:r>
      <w:r w:rsidRPr="00395D1A">
        <w:rPr>
          <w:rFonts w:ascii="宋体" w:eastAsia="宋体" w:hAnsi="宋体" w:cs="宋体"/>
          <w:b/>
          <w:color w:val="0070C0"/>
          <w:szCs w:val="24"/>
        </w:rPr>
        <w:t>Yi Han,</w:t>
      </w:r>
      <w:r>
        <w:rPr>
          <w:rFonts w:ascii="宋体" w:eastAsia="宋体" w:hAnsi="宋体" w:cs="宋体"/>
          <w:b/>
          <w:color w:val="0070C0"/>
          <w:szCs w:val="24"/>
        </w:rPr>
        <w:t xml:space="preserve"> </w:t>
      </w:r>
      <w:r w:rsidRPr="00395D1A">
        <w:rPr>
          <w:rFonts w:ascii="宋体" w:eastAsia="宋体" w:hAnsi="宋体" w:cs="宋体"/>
          <w:b/>
          <w:color w:val="0070C0"/>
          <w:szCs w:val="24"/>
        </w:rPr>
        <w:t>Shuang Liu,</w:t>
      </w:r>
      <w:r>
        <w:rPr>
          <w:rFonts w:ascii="宋体" w:eastAsia="宋体" w:hAnsi="宋体" w:cs="宋体"/>
          <w:b/>
          <w:color w:val="0070C0"/>
          <w:szCs w:val="24"/>
        </w:rPr>
        <w:t xml:space="preserve"> </w:t>
      </w:r>
      <w:r w:rsidRPr="00395D1A">
        <w:rPr>
          <w:rFonts w:ascii="宋体" w:eastAsia="宋体" w:hAnsi="宋体" w:cs="宋体"/>
          <w:b/>
          <w:color w:val="0070C0"/>
          <w:szCs w:val="24"/>
        </w:rPr>
        <w:t>Ya-Xue Liang,</w:t>
      </w:r>
      <w:r>
        <w:rPr>
          <w:rFonts w:ascii="宋体" w:eastAsia="宋体" w:hAnsi="宋体" w:cs="宋体"/>
          <w:b/>
          <w:color w:val="0070C0"/>
          <w:szCs w:val="24"/>
        </w:rPr>
        <w:t xml:space="preserve"> </w:t>
      </w:r>
      <w:r w:rsidRPr="00395D1A">
        <w:rPr>
          <w:rFonts w:ascii="宋体" w:eastAsia="宋体" w:hAnsi="宋体" w:cs="宋体"/>
          <w:b/>
          <w:color w:val="0070C0"/>
          <w:szCs w:val="24"/>
        </w:rPr>
        <w:t>Yan-</w:t>
      </w:r>
      <w:r w:rsidRPr="00395D1A">
        <w:rPr>
          <w:rFonts w:ascii="宋体" w:eastAsia="宋体" w:hAnsi="宋体" w:cs="宋体"/>
          <w:b/>
          <w:color w:val="0070C0"/>
          <w:szCs w:val="24"/>
        </w:rPr>
        <w:lastRenderedPageBreak/>
        <w:t>Jun Xiong</w:t>
      </w:r>
      <w:r>
        <w:rPr>
          <w:rFonts w:ascii="宋体" w:eastAsia="宋体" w:hAnsi="宋体" w:cs="宋体" w:hint="eastAsia"/>
          <w:b/>
          <w:color w:val="0070C0"/>
          <w:szCs w:val="24"/>
        </w:rPr>
        <w:t>*</w:t>
      </w:r>
      <w:r w:rsidRPr="00395D1A">
        <w:rPr>
          <w:rFonts w:ascii="宋体" w:eastAsia="宋体" w:hAnsi="宋体" w:cs="宋体"/>
          <w:b/>
          <w:color w:val="0070C0"/>
          <w:szCs w:val="24"/>
        </w:rPr>
        <w:t>,</w:t>
      </w:r>
      <w:r>
        <w:rPr>
          <w:rFonts w:ascii="宋体" w:eastAsia="宋体" w:hAnsi="宋体" w:cs="宋体"/>
          <w:b/>
          <w:color w:val="0070C0"/>
          <w:szCs w:val="24"/>
        </w:rPr>
        <w:t xml:space="preserve"> </w:t>
      </w:r>
      <w:r w:rsidRPr="00395D1A">
        <w:rPr>
          <w:rFonts w:ascii="宋体" w:eastAsia="宋体" w:hAnsi="宋体" w:cs="宋体"/>
          <w:b/>
          <w:color w:val="0070C0"/>
          <w:szCs w:val="24"/>
        </w:rPr>
        <w:t>Hua Wang</w:t>
      </w:r>
      <w:r>
        <w:rPr>
          <w:rFonts w:ascii="宋体" w:eastAsia="宋体" w:hAnsi="宋体" w:cs="宋体" w:hint="eastAsia"/>
          <w:b/>
          <w:color w:val="0070C0"/>
          <w:szCs w:val="24"/>
        </w:rPr>
        <w:t>*</w:t>
      </w:r>
    </w:p>
    <w:p w:rsidR="00AB359D" w:rsidRPr="00CE6B00" w:rsidRDefault="00AB359D" w:rsidP="00AB359D">
      <w:pPr>
        <w:jc w:val="left"/>
        <w:rPr>
          <w:rFonts w:ascii="宋体" w:eastAsia="宋体" w:hAnsi="宋体" w:cs="宋体"/>
          <w:b/>
          <w:color w:val="0070C0"/>
          <w:szCs w:val="24"/>
        </w:rPr>
      </w:pPr>
      <w:r w:rsidRPr="00CE6B00">
        <w:rPr>
          <w:rFonts w:ascii="宋体" w:eastAsia="宋体" w:hAnsi="宋体" w:cs="宋体" w:hint="eastAsia"/>
          <w:b/>
          <w:color w:val="0070C0"/>
          <w:szCs w:val="24"/>
        </w:rPr>
        <w:t>*</w:t>
      </w:r>
      <w:r w:rsidRPr="00CE6B00">
        <w:rPr>
          <w:rFonts w:ascii="宋体" w:eastAsia="宋体" w:hAnsi="宋体" w:cs="宋体"/>
          <w:b/>
          <w:color w:val="0070C0"/>
          <w:szCs w:val="24"/>
        </w:rPr>
        <w:t>Correspondence: Yan-Jun Xiong; Hua Wang, Email 67453937@qq.com; 1726553540@qq.com</w:t>
      </w:r>
    </w:p>
    <w:p w:rsidR="00AB359D"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Author information:</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(1)Department of Tuberculosis, Anhui Provincial Chest Hospital (Anhui Institute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of Tuberculosis Control), Hefei, Anhui, 230022, People's Republic of China.</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(#)Contributed equally</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5646BB">
        <w:rPr>
          <w:rFonts w:ascii="宋体" w:eastAsia="宋体" w:hAnsi="宋体" w:cs="宋体"/>
          <w:b/>
          <w:color w:val="000000" w:themeColor="text1"/>
          <w:szCs w:val="24"/>
        </w:rPr>
        <w:t>BACKGROUND:</w:t>
      </w:r>
      <w:r w:rsidRPr="00C41EF4">
        <w:rPr>
          <w:rFonts w:ascii="宋体" w:eastAsia="宋体" w:hAnsi="宋体" w:cs="宋体"/>
          <w:color w:val="000000" w:themeColor="text1"/>
          <w:szCs w:val="24"/>
        </w:rPr>
        <w:t xml:space="preserve"> Contezolid (CZD), a novel oxazolidinone, is a promising therapeutic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option for the treatment of Mycobacterium tuberculosis. However, clinical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evidence of its safety and efficacy in managing drug-resistant tuberculosis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(DR-TB) remains limited.</w:t>
      </w:r>
    </w:p>
    <w:p w:rsidR="00AB359D" w:rsidRPr="00C41EF4" w:rsidRDefault="00AB359D" w:rsidP="00AB359D">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METHODS: </w:t>
      </w:r>
      <w:r w:rsidRPr="00C41EF4">
        <w:rPr>
          <w:rFonts w:ascii="宋体" w:eastAsia="宋体" w:hAnsi="宋体" w:cs="宋体"/>
          <w:color w:val="000000" w:themeColor="text1"/>
          <w:szCs w:val="24"/>
        </w:rPr>
        <w:t xml:space="preserve">A retrospective analysis was performed on 135 patients with DR-TB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treated at Anhui Chest Hospital between January 2022 and September 2024,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including 27 on CZD-based regimens and 108 on linezolid (LZD)-based regimens.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Drug-related adverse events (AEs), including bone marrow suppression, peripheral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neuropathy, optic neuritis, and gastrointestinal reactions, were systematically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recorded. Therapeutic efficacy was comprehensively evaluated based on clinical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symptoms, radiological findings, and microbiological results. The 12-month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safety and efficacy of the two regimens in DR-TB were assessed.</w:t>
      </w:r>
    </w:p>
    <w:p w:rsidR="00AB359D" w:rsidRPr="00C41EF4" w:rsidRDefault="00AB359D" w:rsidP="00AB359D">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RESULTS: </w:t>
      </w:r>
      <w:r w:rsidRPr="00C41EF4">
        <w:rPr>
          <w:rFonts w:ascii="宋体" w:eastAsia="宋体" w:hAnsi="宋体" w:cs="宋体"/>
          <w:color w:val="000000" w:themeColor="text1"/>
          <w:szCs w:val="24"/>
        </w:rPr>
        <w:t xml:space="preserve">The incidence of AEs in the LZD group reached 54.63%, significantly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higher than the 3.7% observed in the CZD group (χ2 = 22.69, P &lt; 0.001). Notably,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the rates of bone marrow suppression and peripheral neuropathy in the LZD group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were 22.22% and 27.78%, respectively, whereas no such AEs were reported in the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CZD group (P = 0.004; P &lt; 0.001, respectively). Regarding efficacy, CZD and LZD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showed comparable outcomes in patients with DR-TB (P = 0.491).</w:t>
      </w:r>
    </w:p>
    <w:p w:rsidR="00AB359D" w:rsidRPr="00C41EF4" w:rsidRDefault="00AB359D" w:rsidP="00AB359D">
      <w:pPr>
        <w:rPr>
          <w:rFonts w:ascii="宋体" w:eastAsia="宋体" w:hAnsi="宋体" w:cs="宋体"/>
          <w:color w:val="000000" w:themeColor="text1"/>
          <w:szCs w:val="24"/>
        </w:rPr>
      </w:pPr>
      <w:r w:rsidRPr="005646BB">
        <w:rPr>
          <w:rFonts w:ascii="宋体" w:eastAsia="宋体" w:hAnsi="宋体" w:cs="宋体"/>
          <w:b/>
          <w:color w:val="000000" w:themeColor="text1"/>
          <w:szCs w:val="24"/>
        </w:rPr>
        <w:t>CONCLUSION:</w:t>
      </w:r>
      <w:r w:rsidRPr="00C41EF4">
        <w:rPr>
          <w:rFonts w:ascii="宋体" w:eastAsia="宋体" w:hAnsi="宋体" w:cs="宋体"/>
          <w:color w:val="000000" w:themeColor="text1"/>
          <w:szCs w:val="24"/>
        </w:rPr>
        <w:t xml:space="preserve"> CZD may have clinical efficacy comparable to LZD in treating DR-TB,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while appearing to offer an improved safety profile, notably in reducing bone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marrow suppression and peripheral neuropathy.</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hint="eastAsia"/>
          <w:color w:val="000000" w:themeColor="text1"/>
          <w:szCs w:val="24"/>
        </w:rPr>
        <w:t>©</w:t>
      </w:r>
      <w:r w:rsidRPr="00C41EF4">
        <w:rPr>
          <w:rFonts w:ascii="宋体" w:eastAsia="宋体" w:hAnsi="宋体" w:cs="宋体"/>
          <w:color w:val="000000" w:themeColor="text1"/>
          <w:szCs w:val="24"/>
        </w:rPr>
        <w:t xml:space="preserve"> 2026 Xiao et al.</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DOI: 10.2147/IDR.S573058</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PMCID: PMC13033251</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PMID: 41913743</w:t>
      </w:r>
    </w:p>
    <w:p w:rsidR="00AB359D" w:rsidRPr="00C41EF4" w:rsidRDefault="00AB359D" w:rsidP="00AB359D">
      <w:pPr>
        <w:rPr>
          <w:rFonts w:ascii="宋体" w:eastAsia="宋体" w:hAnsi="宋体" w:cs="宋体"/>
          <w:color w:val="000000" w:themeColor="text1"/>
          <w:szCs w:val="24"/>
        </w:rPr>
      </w:pPr>
    </w:p>
    <w:p w:rsidR="008430DA" w:rsidRPr="00EE6D06" w:rsidRDefault="001C5EFF" w:rsidP="008430DA">
      <w:pPr>
        <w:rPr>
          <w:rFonts w:ascii="宋体" w:eastAsia="宋体" w:hAnsi="宋体" w:cs="宋体"/>
          <w:b/>
          <w:color w:val="FF0000"/>
          <w:szCs w:val="24"/>
        </w:rPr>
      </w:pPr>
      <w:r>
        <w:rPr>
          <w:rFonts w:ascii="宋体" w:eastAsia="宋体" w:hAnsi="宋体" w:cs="宋体"/>
          <w:b/>
          <w:color w:val="FF0000"/>
          <w:szCs w:val="24"/>
        </w:rPr>
        <w:t>31</w:t>
      </w:r>
      <w:r w:rsidR="008430DA" w:rsidRPr="00EE6D06">
        <w:rPr>
          <w:rFonts w:ascii="宋体" w:eastAsia="宋体" w:hAnsi="宋体" w:cs="宋体"/>
          <w:b/>
          <w:color w:val="FF0000"/>
          <w:szCs w:val="24"/>
        </w:rPr>
        <w:t>. Respiration. 2026 Mar 17:1-28. doi: 10.1159/000551556. Online ahead of print.</w:t>
      </w:r>
    </w:p>
    <w:p w:rsidR="008430DA" w:rsidRPr="00EE6D06" w:rsidRDefault="008430DA" w:rsidP="008430DA">
      <w:pPr>
        <w:rPr>
          <w:rFonts w:ascii="宋体" w:eastAsia="宋体" w:hAnsi="宋体" w:cs="宋体"/>
          <w:color w:val="000000" w:themeColor="text1"/>
          <w:szCs w:val="24"/>
        </w:rPr>
      </w:pP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Value of Endobronchial Ultrasound-Derived Radiomics in Differentiating Pulmonary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Sarcoidosis from Mediastinal Lymph Node Tuberculosis.</w:t>
      </w:r>
    </w:p>
    <w:p w:rsidR="008430DA" w:rsidRPr="00EE6D06" w:rsidRDefault="008430DA" w:rsidP="008430DA">
      <w:pPr>
        <w:rPr>
          <w:rFonts w:ascii="宋体" w:eastAsia="宋体" w:hAnsi="宋体" w:cs="宋体"/>
          <w:color w:val="000000" w:themeColor="text1"/>
          <w:szCs w:val="24"/>
        </w:rPr>
      </w:pP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Zhang Q, Zhao M, Wen F, Li X, Yang H, Liu H, Herth FJF, Hu W, Zhang X.</w:t>
      </w:r>
    </w:p>
    <w:p w:rsidR="008430DA" w:rsidRPr="00EE6D06" w:rsidRDefault="008430DA" w:rsidP="008430DA">
      <w:pPr>
        <w:rPr>
          <w:rFonts w:ascii="宋体" w:eastAsia="宋体" w:hAnsi="宋体" w:cs="宋体"/>
          <w:color w:val="000000" w:themeColor="text1"/>
          <w:szCs w:val="24"/>
        </w:rPr>
      </w:pPr>
    </w:p>
    <w:p w:rsidR="008430DA" w:rsidRPr="00E92046" w:rsidRDefault="008430DA" w:rsidP="008430DA">
      <w:pPr>
        <w:rPr>
          <w:rFonts w:ascii="宋体" w:eastAsia="宋体" w:hAnsi="宋体" w:cs="宋体"/>
          <w:b/>
          <w:color w:val="0070C0"/>
          <w:szCs w:val="24"/>
        </w:rPr>
      </w:pPr>
      <w:r w:rsidRPr="00E92046">
        <w:rPr>
          <w:rFonts w:ascii="宋体" w:eastAsia="宋体" w:hAnsi="宋体" w:cs="宋体"/>
          <w:b/>
          <w:color w:val="0070C0"/>
          <w:szCs w:val="24"/>
        </w:rPr>
        <w:lastRenderedPageBreak/>
        <w:t>Quncheng Zhang, Mengyu Zhao, Feifei Wen, Xiangnan Li, Huizhen Yang, Haiyang Liu, Felix J F Herth, Wenjia Hu</w:t>
      </w:r>
      <w:r w:rsidRPr="00E92046">
        <w:rPr>
          <w:rFonts w:ascii="宋体" w:eastAsia="宋体" w:hAnsi="宋体" w:cs="宋体" w:hint="eastAsia"/>
          <w:b/>
          <w:color w:val="0070C0"/>
          <w:szCs w:val="24"/>
        </w:rPr>
        <w:t>*</w:t>
      </w:r>
      <w:r w:rsidRPr="00E92046">
        <w:rPr>
          <w:rFonts w:ascii="宋体" w:eastAsia="宋体" w:hAnsi="宋体" w:cs="宋体"/>
          <w:b/>
          <w:color w:val="0070C0"/>
          <w:szCs w:val="24"/>
        </w:rPr>
        <w:t>, Xiaoju Zhang</w:t>
      </w:r>
      <w:r w:rsidRPr="00E92046">
        <w:rPr>
          <w:rFonts w:ascii="宋体" w:eastAsia="宋体" w:hAnsi="宋体" w:cs="宋体" w:hint="eastAsia"/>
          <w:b/>
          <w:color w:val="0070C0"/>
          <w:szCs w:val="24"/>
        </w:rPr>
        <w:t>*</w:t>
      </w:r>
    </w:p>
    <w:p w:rsidR="008430DA" w:rsidRPr="00E92046" w:rsidRDefault="008430DA" w:rsidP="008430DA">
      <w:pPr>
        <w:rPr>
          <w:rFonts w:ascii="宋体" w:eastAsia="宋体" w:hAnsi="宋体" w:cs="宋体"/>
          <w:b/>
          <w:bCs/>
          <w:color w:val="0070C0"/>
          <w:szCs w:val="24"/>
        </w:rPr>
      </w:pPr>
      <w:r w:rsidRPr="00E92046">
        <w:rPr>
          <w:rFonts w:ascii="宋体" w:eastAsia="宋体" w:hAnsi="宋体" w:cs="宋体" w:hint="eastAsia"/>
          <w:b/>
          <w:bCs/>
          <w:color w:val="0070C0"/>
          <w:szCs w:val="24"/>
        </w:rPr>
        <w:t>*</w:t>
      </w:r>
      <w:r w:rsidRPr="00E92046">
        <w:rPr>
          <w:rFonts w:ascii="宋体" w:eastAsia="宋体" w:hAnsi="宋体" w:cs="宋体"/>
          <w:b/>
          <w:bCs/>
          <w:color w:val="0070C0"/>
          <w:szCs w:val="24"/>
        </w:rPr>
        <w:t>Wenjia Hu</w:t>
      </w:r>
      <w:r w:rsidRPr="00E92046">
        <w:rPr>
          <w:rFonts w:ascii="宋体" w:eastAsia="宋体" w:hAnsi="宋体" w:cs="宋体" w:hint="eastAsia"/>
          <w:b/>
          <w:bCs/>
          <w:color w:val="0070C0"/>
          <w:szCs w:val="24"/>
        </w:rPr>
        <w:t>，</w:t>
      </w:r>
      <w:hyperlink r:id="rId8" w:tgtFrame="_blank" w:history="1">
        <w:r w:rsidRPr="00E92046">
          <w:rPr>
            <w:rStyle w:val="a6"/>
            <w:rFonts w:ascii="宋体" w:eastAsia="宋体" w:hAnsi="宋体" w:cs="宋体"/>
            <w:b/>
            <w:color w:val="0070C0"/>
            <w:szCs w:val="24"/>
            <w:u w:val="none"/>
          </w:rPr>
          <w:t>huwenjialzu@126.com</w:t>
        </w:r>
      </w:hyperlink>
      <w:r w:rsidRPr="00E92046">
        <w:rPr>
          <w:rFonts w:ascii="宋体" w:eastAsia="宋体" w:hAnsi="宋体" w:cs="宋体" w:hint="eastAsia"/>
          <w:b/>
          <w:color w:val="0070C0"/>
          <w:szCs w:val="24"/>
        </w:rPr>
        <w:t>；</w:t>
      </w:r>
      <w:r w:rsidRPr="00E92046">
        <w:rPr>
          <w:rFonts w:ascii="宋体" w:eastAsia="宋体" w:hAnsi="宋体" w:cs="宋体"/>
          <w:b/>
          <w:bCs/>
          <w:color w:val="0070C0"/>
          <w:szCs w:val="24"/>
        </w:rPr>
        <w:t>Xiaoju Zhang</w:t>
      </w:r>
      <w:r w:rsidRPr="00E92046">
        <w:rPr>
          <w:rFonts w:ascii="宋体" w:eastAsia="宋体" w:hAnsi="宋体" w:cs="宋体" w:hint="eastAsia"/>
          <w:b/>
          <w:bCs/>
          <w:color w:val="0070C0"/>
          <w:szCs w:val="24"/>
        </w:rPr>
        <w:t>，</w:t>
      </w:r>
      <w:hyperlink r:id="rId9" w:tgtFrame="_blank" w:history="1">
        <w:r w:rsidRPr="00E92046">
          <w:rPr>
            <w:rStyle w:val="a6"/>
            <w:rFonts w:ascii="宋体" w:eastAsia="宋体" w:hAnsi="宋体" w:cs="宋体"/>
            <w:b/>
            <w:color w:val="0070C0"/>
            <w:szCs w:val="24"/>
            <w:u w:val="none"/>
          </w:rPr>
          <w:t>zhangxiaoju@zzu.edu.cn</w:t>
        </w:r>
      </w:hyperlink>
    </w:p>
    <w:p w:rsidR="008430DA" w:rsidRPr="00E92046" w:rsidRDefault="008430DA" w:rsidP="008430DA">
      <w:pPr>
        <w:rPr>
          <w:rFonts w:ascii="宋体" w:eastAsia="宋体" w:hAnsi="宋体" w:cs="宋体"/>
          <w:b/>
          <w:color w:val="000000" w:themeColor="text1"/>
          <w:szCs w:val="24"/>
        </w:rPr>
      </w:pPr>
    </w:p>
    <w:p w:rsidR="008430DA" w:rsidRPr="00EE6D06" w:rsidRDefault="008430DA" w:rsidP="008430DA">
      <w:pPr>
        <w:rPr>
          <w:rFonts w:ascii="宋体" w:eastAsia="宋体" w:hAnsi="宋体" w:cs="宋体"/>
          <w:color w:val="000000" w:themeColor="text1"/>
          <w:szCs w:val="24"/>
        </w:rPr>
      </w:pPr>
      <w:r w:rsidRPr="00E92046">
        <w:rPr>
          <w:rFonts w:ascii="宋体" w:eastAsia="宋体" w:hAnsi="宋体" w:cs="宋体"/>
          <w:b/>
          <w:color w:val="000000" w:themeColor="text1"/>
          <w:szCs w:val="24"/>
        </w:rPr>
        <w:t>INTRODUCTION:</w:t>
      </w:r>
      <w:r w:rsidRPr="00EE6D06">
        <w:rPr>
          <w:rFonts w:ascii="宋体" w:eastAsia="宋体" w:hAnsi="宋体" w:cs="宋体"/>
          <w:color w:val="000000" w:themeColor="text1"/>
          <w:szCs w:val="24"/>
        </w:rPr>
        <w:t xml:space="preserve"> To explore the feasibility of an ultrasound radiomics machine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learning model based on endobronchial ultrasound (EBUS) for differentiating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pulmonary sarcoidosis from mediastinal lymph node tuberculosis.</w:t>
      </w:r>
    </w:p>
    <w:p w:rsidR="008430DA" w:rsidRPr="00EE6D06" w:rsidRDefault="008430DA" w:rsidP="008430DA">
      <w:pPr>
        <w:rPr>
          <w:rFonts w:ascii="宋体" w:eastAsia="宋体" w:hAnsi="宋体" w:cs="宋体"/>
          <w:color w:val="000000" w:themeColor="text1"/>
          <w:szCs w:val="24"/>
        </w:rPr>
      </w:pPr>
      <w:r w:rsidRPr="00E92046">
        <w:rPr>
          <w:rFonts w:ascii="宋体" w:eastAsia="宋体" w:hAnsi="宋体" w:cs="宋体"/>
          <w:b/>
          <w:color w:val="000000" w:themeColor="text1"/>
          <w:szCs w:val="24"/>
        </w:rPr>
        <w:t xml:space="preserve">METHODS: </w:t>
      </w:r>
      <w:r w:rsidRPr="00EE6D06">
        <w:rPr>
          <w:rFonts w:ascii="宋体" w:eastAsia="宋体" w:hAnsi="宋体" w:cs="宋体"/>
          <w:color w:val="000000" w:themeColor="text1"/>
          <w:szCs w:val="24"/>
        </w:rPr>
        <w:t xml:space="preserve">Clinical characteristics and ultrasound image data from 100 patients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diagnosed with pulmonary sarcoidosis and 70 patients diagnosed with mediastinal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lymph node tuberculosis were collected. Statistical analysis was performed to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compare clinical features, such as age, gender, smoking history, and lymph node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size and so on, between the two groups. The least absolute shrinkage and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selection operator (Lasso) was used to analyze the radiomics features extracted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from EBUS-based ultrasound images. A support vector machine (SVM) algorithm was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applied to establish an EBUS-based radiomics model, and clinical features with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statistically significant were incorporated to optimize the model. A total of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170 lymph nodes were randomly divided into training group (n=119) and validation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group (n=51), with the diagnostic performance of the model assessed using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receiver operating characteristic (ROC) curves and the area under the curve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(AUC), accuracy, sensitivity, and specificity.</w:t>
      </w:r>
    </w:p>
    <w:p w:rsidR="008430DA" w:rsidRPr="00EE6D06" w:rsidRDefault="008430DA" w:rsidP="008430DA">
      <w:pPr>
        <w:rPr>
          <w:rFonts w:ascii="宋体" w:eastAsia="宋体" w:hAnsi="宋体" w:cs="宋体"/>
          <w:color w:val="000000" w:themeColor="text1"/>
          <w:szCs w:val="24"/>
        </w:rPr>
      </w:pPr>
      <w:r w:rsidRPr="00E92046">
        <w:rPr>
          <w:rFonts w:ascii="宋体" w:eastAsia="宋体" w:hAnsi="宋体" w:cs="宋体"/>
          <w:b/>
          <w:color w:val="000000" w:themeColor="text1"/>
          <w:szCs w:val="24"/>
        </w:rPr>
        <w:t xml:space="preserve">RESULTS: </w:t>
      </w:r>
      <w:r w:rsidRPr="00EE6D06">
        <w:rPr>
          <w:rFonts w:ascii="宋体" w:eastAsia="宋体" w:hAnsi="宋体" w:cs="宋体"/>
          <w:color w:val="000000" w:themeColor="text1"/>
          <w:szCs w:val="24"/>
        </w:rPr>
        <w:t xml:space="preserve">Seven stable radiomics features with non-zero coefficients and four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clinical features were selected as inputs for the model. The SVM model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demonstrated great performance in both groups. In the training group, the ROC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AUC of the SVM model was 0.909 (95% CI: 0.897-0.922), with an accuracy of 88.2%,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sensitivity of 82.4%, and specificity of 92.6%. In the validation group, the ROC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AUC was 0.917 (95% CI: 0.901-0.934), with an accuracy of 80.4%, sensitivity of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68.4%, and specificity of 87.5%.</w:t>
      </w:r>
    </w:p>
    <w:p w:rsidR="008430DA" w:rsidRPr="00EE6D06" w:rsidRDefault="008430DA" w:rsidP="008430DA">
      <w:pPr>
        <w:rPr>
          <w:rFonts w:ascii="宋体" w:eastAsia="宋体" w:hAnsi="宋体" w:cs="宋体"/>
          <w:color w:val="000000" w:themeColor="text1"/>
          <w:szCs w:val="24"/>
        </w:rPr>
      </w:pPr>
      <w:r w:rsidRPr="00E92046">
        <w:rPr>
          <w:rFonts w:ascii="宋体" w:eastAsia="宋体" w:hAnsi="宋体" w:cs="宋体"/>
          <w:b/>
          <w:color w:val="000000" w:themeColor="text1"/>
          <w:szCs w:val="24"/>
        </w:rPr>
        <w:t xml:space="preserve">CONCLUSION: </w:t>
      </w:r>
      <w:r w:rsidRPr="00EE6D06">
        <w:rPr>
          <w:rFonts w:ascii="宋体" w:eastAsia="宋体" w:hAnsi="宋体" w:cs="宋体"/>
          <w:color w:val="000000" w:themeColor="text1"/>
          <w:szCs w:val="24"/>
        </w:rPr>
        <w:t xml:space="preserve">The SVM model based on EBUS ultrasound radiomics and clinical data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shows promising feasibility for differentiating pulmonary sarcoidosis from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mediastinal lymph node tuberculosis. It exhibits significant potential in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 xml:space="preserve">clinical practice and provides a new method for the early diagnosis of these </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conditions.</w:t>
      </w:r>
    </w:p>
    <w:p w:rsidR="008430DA" w:rsidRPr="00EE6D06" w:rsidRDefault="008430DA" w:rsidP="008430DA">
      <w:pPr>
        <w:rPr>
          <w:rFonts w:ascii="宋体" w:eastAsia="宋体" w:hAnsi="宋体" w:cs="宋体"/>
          <w:color w:val="000000" w:themeColor="text1"/>
          <w:szCs w:val="24"/>
        </w:rPr>
      </w:pP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S. Karger AG, Basel.</w:t>
      </w:r>
    </w:p>
    <w:p w:rsidR="008430DA" w:rsidRPr="00EE6D06" w:rsidRDefault="008430DA" w:rsidP="008430DA">
      <w:pPr>
        <w:rPr>
          <w:rFonts w:ascii="宋体" w:eastAsia="宋体" w:hAnsi="宋体" w:cs="宋体"/>
          <w:color w:val="000000" w:themeColor="text1"/>
          <w:szCs w:val="24"/>
        </w:rPr>
      </w:pP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DOI: 10.1159/000551556</w:t>
      </w:r>
    </w:p>
    <w:p w:rsidR="008430DA" w:rsidRPr="00EE6D06" w:rsidRDefault="008430DA" w:rsidP="008430DA">
      <w:pPr>
        <w:rPr>
          <w:rFonts w:ascii="宋体" w:eastAsia="宋体" w:hAnsi="宋体" w:cs="宋体"/>
          <w:color w:val="000000" w:themeColor="text1"/>
          <w:szCs w:val="24"/>
        </w:rPr>
      </w:pPr>
      <w:r w:rsidRPr="00EE6D06">
        <w:rPr>
          <w:rFonts w:ascii="宋体" w:eastAsia="宋体" w:hAnsi="宋体" w:cs="宋体"/>
          <w:color w:val="000000" w:themeColor="text1"/>
          <w:szCs w:val="24"/>
        </w:rPr>
        <w:t>PMID: 41843711</w:t>
      </w:r>
    </w:p>
    <w:p w:rsidR="008430DA" w:rsidRPr="00EE6D06" w:rsidRDefault="008430DA" w:rsidP="008430DA">
      <w:pPr>
        <w:rPr>
          <w:rFonts w:ascii="宋体" w:eastAsia="宋体" w:hAnsi="宋体" w:cs="宋体"/>
          <w:color w:val="000000" w:themeColor="text1"/>
          <w:szCs w:val="24"/>
        </w:rPr>
      </w:pPr>
    </w:p>
    <w:p w:rsidR="00AB359D" w:rsidRPr="00B2311A" w:rsidRDefault="001C5EFF" w:rsidP="00AB359D">
      <w:pPr>
        <w:rPr>
          <w:rFonts w:ascii="宋体" w:eastAsia="宋体" w:hAnsi="宋体" w:cs="宋体"/>
          <w:b/>
          <w:color w:val="FF0000"/>
          <w:szCs w:val="24"/>
        </w:rPr>
      </w:pPr>
      <w:r>
        <w:rPr>
          <w:rFonts w:ascii="宋体" w:eastAsia="宋体" w:hAnsi="宋体" w:cs="宋体"/>
          <w:b/>
          <w:color w:val="FF0000"/>
          <w:szCs w:val="24"/>
        </w:rPr>
        <w:t>32</w:t>
      </w:r>
      <w:r w:rsidR="00AB359D" w:rsidRPr="00B2311A">
        <w:rPr>
          <w:rFonts w:ascii="宋体" w:eastAsia="宋体" w:hAnsi="宋体" w:cs="宋体"/>
          <w:b/>
          <w:color w:val="FF0000"/>
          <w:szCs w:val="24"/>
        </w:rPr>
        <w:t xml:space="preserve">. Front Immunol. 2026 Mar 13;17:1781937. doi: 10.3389/fimmu.2026.1781937. </w:t>
      </w:r>
    </w:p>
    <w:p w:rsidR="00AB359D" w:rsidRPr="00B2311A" w:rsidRDefault="00AB359D" w:rsidP="00AB359D">
      <w:pPr>
        <w:rPr>
          <w:rFonts w:ascii="宋体" w:eastAsia="宋体" w:hAnsi="宋体" w:cs="宋体"/>
          <w:b/>
          <w:color w:val="FF0000"/>
          <w:szCs w:val="24"/>
        </w:rPr>
      </w:pPr>
      <w:r w:rsidRPr="00B2311A">
        <w:rPr>
          <w:rFonts w:ascii="宋体" w:eastAsia="宋体" w:hAnsi="宋体" w:cs="宋体"/>
          <w:b/>
          <w:color w:val="FF0000"/>
          <w:szCs w:val="24"/>
        </w:rPr>
        <w:t>eCollection 2026.</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Clinical analysis of 19 patients with tuberculosis complicated by hemophagocytic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lymphohistiocytosis.</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lastRenderedPageBreak/>
        <w:t xml:space="preserve">Zhao CY(#)(1)(2), Song C(#)(1)(2), Zhu QD(#)(1), Huang AC(2), Lao T(3), Huang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XW(1)(2), Xie ZH(1), Tan QQ(1).</w:t>
      </w:r>
    </w:p>
    <w:p w:rsidR="00AB359D" w:rsidRDefault="00AB359D" w:rsidP="00AB359D">
      <w:pPr>
        <w:rPr>
          <w:rFonts w:ascii="宋体" w:eastAsia="宋体" w:hAnsi="宋体" w:cs="宋体"/>
          <w:color w:val="000000" w:themeColor="text1"/>
          <w:szCs w:val="24"/>
        </w:rPr>
      </w:pPr>
    </w:p>
    <w:p w:rsidR="00AB359D" w:rsidRPr="00395D1A" w:rsidRDefault="00AB359D" w:rsidP="00AB359D">
      <w:pPr>
        <w:rPr>
          <w:rFonts w:ascii="宋体" w:eastAsia="宋体" w:hAnsi="宋体" w:cs="宋体"/>
          <w:b/>
          <w:color w:val="0070C0"/>
          <w:szCs w:val="24"/>
        </w:rPr>
      </w:pPr>
      <w:r w:rsidRPr="00395D1A">
        <w:rPr>
          <w:rFonts w:ascii="宋体" w:eastAsia="宋体" w:hAnsi="宋体" w:cs="宋体"/>
          <w:b/>
          <w:color w:val="0070C0"/>
          <w:szCs w:val="24"/>
        </w:rPr>
        <w:t>Chun-Yan Zhao,</w:t>
      </w:r>
      <w:r>
        <w:rPr>
          <w:rFonts w:ascii="宋体" w:eastAsia="宋体" w:hAnsi="宋体" w:cs="宋体"/>
          <w:b/>
          <w:color w:val="0070C0"/>
          <w:szCs w:val="24"/>
        </w:rPr>
        <w:t xml:space="preserve"> </w:t>
      </w:r>
      <w:r w:rsidRPr="00395D1A">
        <w:rPr>
          <w:rFonts w:ascii="宋体" w:eastAsia="宋体" w:hAnsi="宋体" w:cs="宋体"/>
          <w:b/>
          <w:color w:val="0070C0"/>
          <w:szCs w:val="24"/>
        </w:rPr>
        <w:t>Chang Song,</w:t>
      </w:r>
      <w:r>
        <w:rPr>
          <w:rFonts w:ascii="宋体" w:eastAsia="宋体" w:hAnsi="宋体" w:cs="宋体"/>
          <w:b/>
          <w:color w:val="0070C0"/>
          <w:szCs w:val="24"/>
        </w:rPr>
        <w:t xml:space="preserve"> </w:t>
      </w:r>
      <w:r w:rsidRPr="00395D1A">
        <w:rPr>
          <w:rFonts w:ascii="宋体" w:eastAsia="宋体" w:hAnsi="宋体" w:cs="宋体"/>
          <w:b/>
          <w:color w:val="0070C0"/>
          <w:szCs w:val="24"/>
        </w:rPr>
        <w:t>Qing-Dong Zhu,</w:t>
      </w:r>
      <w:r>
        <w:rPr>
          <w:rFonts w:ascii="宋体" w:eastAsia="宋体" w:hAnsi="宋体" w:cs="宋体"/>
          <w:b/>
          <w:color w:val="0070C0"/>
          <w:szCs w:val="24"/>
        </w:rPr>
        <w:t xml:space="preserve"> </w:t>
      </w:r>
      <w:r w:rsidRPr="00395D1A">
        <w:rPr>
          <w:rFonts w:ascii="宋体" w:eastAsia="宋体" w:hAnsi="宋体" w:cs="宋体"/>
          <w:b/>
          <w:color w:val="0070C0"/>
          <w:szCs w:val="24"/>
        </w:rPr>
        <w:t>Ai-Chun Huang,</w:t>
      </w:r>
      <w:r>
        <w:rPr>
          <w:rFonts w:ascii="宋体" w:eastAsia="宋体" w:hAnsi="宋体" w:cs="宋体"/>
          <w:b/>
          <w:color w:val="0070C0"/>
          <w:szCs w:val="24"/>
        </w:rPr>
        <w:t xml:space="preserve"> </w:t>
      </w:r>
      <w:r w:rsidRPr="00395D1A">
        <w:rPr>
          <w:rFonts w:ascii="宋体" w:eastAsia="宋体" w:hAnsi="宋体" w:cs="宋体"/>
          <w:b/>
          <w:color w:val="0070C0"/>
          <w:szCs w:val="24"/>
        </w:rPr>
        <w:t>Tuo Lao,</w:t>
      </w:r>
      <w:r>
        <w:rPr>
          <w:rFonts w:ascii="宋体" w:eastAsia="宋体" w:hAnsi="宋体" w:cs="宋体"/>
          <w:b/>
          <w:color w:val="0070C0"/>
          <w:szCs w:val="24"/>
        </w:rPr>
        <w:t xml:space="preserve"> </w:t>
      </w:r>
      <w:r w:rsidRPr="00395D1A">
        <w:rPr>
          <w:rFonts w:ascii="宋体" w:eastAsia="宋体" w:hAnsi="宋体" w:cs="宋体"/>
          <w:b/>
          <w:color w:val="0070C0"/>
          <w:szCs w:val="24"/>
        </w:rPr>
        <w:t>Xue-Wen Huang,</w:t>
      </w:r>
      <w:r>
        <w:rPr>
          <w:rFonts w:ascii="宋体" w:eastAsia="宋体" w:hAnsi="宋体" w:cs="宋体"/>
          <w:b/>
          <w:color w:val="0070C0"/>
          <w:szCs w:val="24"/>
        </w:rPr>
        <w:t xml:space="preserve"> </w:t>
      </w:r>
      <w:r w:rsidRPr="00395D1A">
        <w:rPr>
          <w:rFonts w:ascii="宋体" w:eastAsia="宋体" w:hAnsi="宋体" w:cs="宋体"/>
          <w:b/>
          <w:color w:val="0070C0"/>
          <w:szCs w:val="24"/>
        </w:rPr>
        <w:t>Zhou-Hua Xie</w:t>
      </w:r>
      <w:r>
        <w:rPr>
          <w:rFonts w:ascii="宋体" w:eastAsia="宋体" w:hAnsi="宋体" w:cs="宋体" w:hint="eastAsia"/>
          <w:b/>
          <w:color w:val="0070C0"/>
          <w:szCs w:val="24"/>
        </w:rPr>
        <w:t>*</w:t>
      </w:r>
      <w:r w:rsidRPr="00395D1A">
        <w:rPr>
          <w:rFonts w:ascii="宋体" w:eastAsia="宋体" w:hAnsi="宋体" w:cs="宋体"/>
          <w:b/>
          <w:color w:val="0070C0"/>
          <w:szCs w:val="24"/>
        </w:rPr>
        <w:t>,</w:t>
      </w:r>
      <w:r>
        <w:rPr>
          <w:rFonts w:ascii="宋体" w:eastAsia="宋体" w:hAnsi="宋体" w:cs="宋体"/>
          <w:b/>
          <w:color w:val="0070C0"/>
          <w:szCs w:val="24"/>
        </w:rPr>
        <w:t xml:space="preserve"> </w:t>
      </w:r>
      <w:r w:rsidRPr="00395D1A">
        <w:rPr>
          <w:rFonts w:ascii="宋体" w:eastAsia="宋体" w:hAnsi="宋体" w:cs="宋体"/>
          <w:b/>
          <w:color w:val="0070C0"/>
          <w:szCs w:val="24"/>
        </w:rPr>
        <w:t>Qiu-Qing Tan</w:t>
      </w:r>
      <w:r>
        <w:rPr>
          <w:rFonts w:ascii="宋体" w:eastAsia="宋体" w:hAnsi="宋体" w:cs="宋体" w:hint="eastAsia"/>
          <w:b/>
          <w:color w:val="0070C0"/>
          <w:szCs w:val="24"/>
        </w:rPr>
        <w:t>*</w:t>
      </w:r>
    </w:p>
    <w:p w:rsidR="00AB359D" w:rsidRPr="008B4B04" w:rsidRDefault="00AB359D" w:rsidP="00AB359D">
      <w:pPr>
        <w:rPr>
          <w:rFonts w:ascii="宋体" w:eastAsia="宋体" w:hAnsi="宋体" w:cs="宋体"/>
          <w:b/>
          <w:color w:val="0070C0"/>
          <w:szCs w:val="24"/>
        </w:rPr>
      </w:pPr>
      <w:r w:rsidRPr="008B4B04">
        <w:rPr>
          <w:rFonts w:ascii="宋体" w:eastAsia="宋体" w:hAnsi="宋体" w:cs="宋体"/>
          <w:b/>
          <w:color w:val="0070C0"/>
          <w:szCs w:val="24"/>
        </w:rPr>
        <w:t>*CORRESPONDENCE Qiu-Qing Tan</w:t>
      </w:r>
      <w:r w:rsidRPr="008B4B04">
        <w:rPr>
          <w:rFonts w:ascii="宋体" w:eastAsia="宋体" w:hAnsi="宋体" w:cs="宋体" w:hint="eastAsia"/>
          <w:b/>
          <w:color w:val="0070C0"/>
          <w:szCs w:val="24"/>
        </w:rPr>
        <w:t>，</w:t>
      </w:r>
      <w:r w:rsidRPr="008B4B04">
        <w:rPr>
          <w:rFonts w:ascii="宋体" w:eastAsia="宋体" w:hAnsi="宋体" w:cs="宋体"/>
          <w:b/>
          <w:color w:val="0070C0"/>
          <w:szCs w:val="24"/>
        </w:rPr>
        <w:t xml:space="preserve"> </w:t>
      </w:r>
      <w:hyperlink r:id="rId10" w:history="1">
        <w:r w:rsidRPr="008B4B04">
          <w:rPr>
            <w:rStyle w:val="a6"/>
            <w:rFonts w:ascii="宋体" w:eastAsia="宋体" w:hAnsi="宋体" w:cs="宋体"/>
            <w:b/>
            <w:color w:val="0070C0"/>
            <w:szCs w:val="24"/>
            <w:u w:val="none"/>
          </w:rPr>
          <w:t>648359760@qq.com</w:t>
        </w:r>
      </w:hyperlink>
      <w:r w:rsidRPr="008B4B04">
        <w:rPr>
          <w:rFonts w:ascii="宋体" w:eastAsia="宋体" w:hAnsi="宋体" w:cs="宋体" w:hint="eastAsia"/>
          <w:b/>
          <w:color w:val="0070C0"/>
          <w:szCs w:val="24"/>
        </w:rPr>
        <w:t>；</w:t>
      </w:r>
      <w:r w:rsidRPr="008B4B04">
        <w:rPr>
          <w:rFonts w:ascii="宋体" w:eastAsia="宋体" w:hAnsi="宋体" w:cs="宋体"/>
          <w:b/>
          <w:color w:val="0070C0"/>
          <w:szCs w:val="24"/>
        </w:rPr>
        <w:t xml:space="preserve"> Zhou-Hua Xie</w:t>
      </w:r>
      <w:r w:rsidRPr="008B4B04">
        <w:rPr>
          <w:rFonts w:ascii="宋体" w:eastAsia="宋体" w:hAnsi="宋体" w:cs="宋体" w:hint="eastAsia"/>
          <w:b/>
          <w:color w:val="0070C0"/>
          <w:szCs w:val="24"/>
        </w:rPr>
        <w:t>，</w:t>
      </w:r>
      <w:r w:rsidRPr="008B4B04">
        <w:rPr>
          <w:rFonts w:ascii="宋体" w:eastAsia="宋体" w:hAnsi="宋体" w:cs="宋体"/>
          <w:b/>
          <w:color w:val="0070C0"/>
          <w:szCs w:val="24"/>
        </w:rPr>
        <w:t xml:space="preserve"> 1491348066@qq.com</w:t>
      </w:r>
    </w:p>
    <w:p w:rsidR="00AB359D"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Author information:</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(1)Department of Tuberculosis, The Fourth People's Hospital of Nanning,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Nanning, China.</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(2)Clinical Medical School, Guangxi Medical University, Nanning, China.</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(3)Department of Ophthalmology, People's Hospital of Baise City, Baise, China.</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(#)Contributed equally</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B2311A">
        <w:rPr>
          <w:rFonts w:ascii="宋体" w:eastAsia="宋体" w:hAnsi="宋体" w:cs="宋体"/>
          <w:b/>
          <w:color w:val="000000" w:themeColor="text1"/>
          <w:szCs w:val="24"/>
        </w:rPr>
        <w:t xml:space="preserve">BACKGROUND: </w:t>
      </w:r>
      <w:r w:rsidRPr="00C41EF4">
        <w:rPr>
          <w:rFonts w:ascii="宋体" w:eastAsia="宋体" w:hAnsi="宋体" w:cs="宋体"/>
          <w:color w:val="000000" w:themeColor="text1"/>
          <w:szCs w:val="24"/>
        </w:rPr>
        <w:t xml:space="preserve">To systematically describe the clinical characteristics of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tuberculosis (TB) complicated by hemophagocytic lymphohistiocytosis (HLH), with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the aim of informing early diagnosis, precise classification, and therapeutic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decision-making.</w:t>
      </w:r>
    </w:p>
    <w:p w:rsidR="00AB359D" w:rsidRPr="00C41EF4" w:rsidRDefault="00AB359D" w:rsidP="00AB359D">
      <w:pPr>
        <w:rPr>
          <w:rFonts w:ascii="宋体" w:eastAsia="宋体" w:hAnsi="宋体" w:cs="宋体"/>
          <w:color w:val="000000" w:themeColor="text1"/>
          <w:szCs w:val="24"/>
        </w:rPr>
      </w:pPr>
      <w:r w:rsidRPr="00B2311A">
        <w:rPr>
          <w:rFonts w:ascii="宋体" w:eastAsia="宋体" w:hAnsi="宋体" w:cs="宋体"/>
          <w:b/>
          <w:color w:val="000000" w:themeColor="text1"/>
          <w:szCs w:val="24"/>
        </w:rPr>
        <w:t xml:space="preserve">METHODS: </w:t>
      </w:r>
      <w:r w:rsidRPr="00C41EF4">
        <w:rPr>
          <w:rFonts w:ascii="宋体" w:eastAsia="宋体" w:hAnsi="宋体" w:cs="宋体"/>
          <w:color w:val="000000" w:themeColor="text1"/>
          <w:szCs w:val="24"/>
        </w:rPr>
        <w:t xml:space="preserve">A total of 19 hospitalized patients diagnosed with TB-HLH between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January 2020 and December 2025 were consecutively enrolled. Based on the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presence of disseminated TB, patients were divided into a disseminated group (n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 10) and a non-disseminated group (n = 9). Demographic data, clinical symptoms,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laboratory parameters, imaging findings, treatment regimens, and clinical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outcomes were systematically collected and compared between the two groups.</w:t>
      </w:r>
    </w:p>
    <w:p w:rsidR="00AB359D" w:rsidRPr="00C41EF4" w:rsidRDefault="00AB359D" w:rsidP="00AB359D">
      <w:pPr>
        <w:rPr>
          <w:rFonts w:ascii="宋体" w:eastAsia="宋体" w:hAnsi="宋体" w:cs="宋体"/>
          <w:color w:val="000000" w:themeColor="text1"/>
          <w:szCs w:val="24"/>
        </w:rPr>
      </w:pPr>
      <w:r w:rsidRPr="00B2311A">
        <w:rPr>
          <w:rFonts w:ascii="宋体" w:eastAsia="宋体" w:hAnsi="宋体" w:cs="宋体"/>
          <w:b/>
          <w:color w:val="000000" w:themeColor="text1"/>
          <w:szCs w:val="24"/>
        </w:rPr>
        <w:t>RESULTS:</w:t>
      </w:r>
      <w:r w:rsidRPr="00C41EF4">
        <w:rPr>
          <w:rFonts w:ascii="宋体" w:eastAsia="宋体" w:hAnsi="宋体" w:cs="宋体"/>
          <w:color w:val="000000" w:themeColor="text1"/>
          <w:szCs w:val="24"/>
        </w:rPr>
        <w:t xml:space="preserve"> No statistically significant differences were observed in baseline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characteristics such as age and gender between the two groups (P &gt; 0.05). Common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clinical symptoms included fever, fatigue, weight loss, and hepatosplenomegaly.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Central nervous system symptoms (e.g., headache, impaired consciousness) were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observed only in the disseminated group (4 cases vs. 0 case, P = 0.033). The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disseminated group had significantly lower serum C-reactive protein (CRP) levels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compared to the non-disseminated group (73.20 ± 42.38 mg/L vs. 125.41 ± 61.45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mg/L, P = 0.044). Eighteen patients received anti-tuberculosis therapy, one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patient with AIDS discontinued treatment due to critical illness.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Glucocorticoids were administered to 16 patients as adjunct therapy for HLH.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Among the three patients who did not receive steroids, one had a short disease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course and mild bone marrow suppression, one presented with concurrent acute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hepatic and renal failure, and one exhibited hematologic and symptomatic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improvement following after anti-TB treatment. The overall mortality rate was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21.1% (4/19).</w:t>
      </w:r>
    </w:p>
    <w:p w:rsidR="00AB359D" w:rsidRPr="00C41EF4" w:rsidRDefault="00AB359D" w:rsidP="00AB359D">
      <w:pPr>
        <w:rPr>
          <w:rFonts w:ascii="宋体" w:eastAsia="宋体" w:hAnsi="宋体" w:cs="宋体"/>
          <w:color w:val="000000" w:themeColor="text1"/>
          <w:szCs w:val="24"/>
        </w:rPr>
      </w:pPr>
      <w:r w:rsidRPr="00B2311A">
        <w:rPr>
          <w:rFonts w:ascii="宋体" w:eastAsia="宋体" w:hAnsi="宋体" w:cs="宋体"/>
          <w:b/>
          <w:color w:val="000000" w:themeColor="text1"/>
          <w:szCs w:val="24"/>
        </w:rPr>
        <w:t xml:space="preserve">CONCLUSION: </w:t>
      </w:r>
      <w:r w:rsidRPr="00C41EF4">
        <w:rPr>
          <w:rFonts w:ascii="宋体" w:eastAsia="宋体" w:hAnsi="宋体" w:cs="宋体"/>
          <w:color w:val="000000" w:themeColor="text1"/>
          <w:szCs w:val="24"/>
        </w:rPr>
        <w:t xml:space="preserve">This study suggests that central nervous system symptoms serve as a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critical indicator for disseminated TB complicated by HLH. The inflammatory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profile in TB-HLH exhibits unique features, such as relatively lower CRP in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disseminated cases. Clinical management requires a combination of effective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anti-TB therapy and a stratified immunomodulatory strategy based on the severity </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lastRenderedPageBreak/>
        <w:t>of the hyperinflammatory state.</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Copyright © 2026 Zhao, Song, Zhu, Huang, Lao, Huang, Xie and Tan.</w:t>
      </w:r>
    </w:p>
    <w:p w:rsidR="00AB359D" w:rsidRPr="00C41EF4" w:rsidRDefault="00AB359D" w:rsidP="00AB359D">
      <w:pPr>
        <w:rPr>
          <w:rFonts w:ascii="宋体" w:eastAsia="宋体" w:hAnsi="宋体" w:cs="宋体"/>
          <w:color w:val="000000" w:themeColor="text1"/>
          <w:szCs w:val="24"/>
        </w:rPr>
      </w:pP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DOI: 10.3389/fimmu.2026.1781937</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PMCID: PMC13021459</w:t>
      </w:r>
    </w:p>
    <w:p w:rsidR="00AB359D" w:rsidRPr="00C41EF4" w:rsidRDefault="00AB359D" w:rsidP="00AB359D">
      <w:pPr>
        <w:rPr>
          <w:rFonts w:ascii="宋体" w:eastAsia="宋体" w:hAnsi="宋体" w:cs="宋体"/>
          <w:color w:val="000000" w:themeColor="text1"/>
          <w:szCs w:val="24"/>
        </w:rPr>
      </w:pPr>
      <w:r w:rsidRPr="00C41EF4">
        <w:rPr>
          <w:rFonts w:ascii="宋体" w:eastAsia="宋体" w:hAnsi="宋体" w:cs="宋体"/>
          <w:color w:val="000000" w:themeColor="text1"/>
          <w:szCs w:val="24"/>
        </w:rPr>
        <w:t>PMID: 41909694 [Indexed for MEDLINE]</w:t>
      </w:r>
    </w:p>
    <w:p w:rsidR="00AB359D" w:rsidRPr="00C41EF4" w:rsidRDefault="00AB359D" w:rsidP="00AB359D">
      <w:pPr>
        <w:rPr>
          <w:rFonts w:ascii="宋体" w:eastAsia="宋体" w:hAnsi="宋体" w:cs="宋体"/>
          <w:color w:val="000000" w:themeColor="text1"/>
          <w:szCs w:val="24"/>
        </w:rPr>
      </w:pPr>
    </w:p>
    <w:sectPr w:rsidR="00AB359D" w:rsidRPr="00C41EF4"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22A" w:rsidRDefault="00AD422A" w:rsidP="004C39AF">
      <w:r>
        <w:separator/>
      </w:r>
    </w:p>
  </w:endnote>
  <w:endnote w:type="continuationSeparator" w:id="0">
    <w:p w:rsidR="00AD422A" w:rsidRDefault="00AD422A"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22A" w:rsidRDefault="00AD422A" w:rsidP="004C39AF">
      <w:r>
        <w:separator/>
      </w:r>
    </w:p>
  </w:footnote>
  <w:footnote w:type="continuationSeparator" w:id="0">
    <w:p w:rsidR="00AD422A" w:rsidRDefault="00AD422A"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8"/>
  </w:num>
  <w:num w:numId="5">
    <w:abstractNumId w:val="0"/>
  </w:num>
  <w:num w:numId="6">
    <w:abstractNumId w:val="2"/>
  </w:num>
  <w:num w:numId="7">
    <w:abstractNumId w:val="12"/>
  </w:num>
  <w:num w:numId="8">
    <w:abstractNumId w:val="19"/>
  </w:num>
  <w:num w:numId="9">
    <w:abstractNumId w:val="5"/>
  </w:num>
  <w:num w:numId="10">
    <w:abstractNumId w:val="14"/>
  </w:num>
  <w:num w:numId="11">
    <w:abstractNumId w:val="4"/>
  </w:num>
  <w:num w:numId="12">
    <w:abstractNumId w:val="15"/>
  </w:num>
  <w:num w:numId="13">
    <w:abstractNumId w:val="6"/>
  </w:num>
  <w:num w:numId="14">
    <w:abstractNumId w:val="7"/>
  </w:num>
  <w:num w:numId="15">
    <w:abstractNumId w:val="20"/>
  </w:num>
  <w:num w:numId="16">
    <w:abstractNumId w:val="1"/>
  </w:num>
  <w:num w:numId="17">
    <w:abstractNumId w:val="11"/>
  </w:num>
  <w:num w:numId="18">
    <w:abstractNumId w:val="3"/>
  </w:num>
  <w:num w:numId="19">
    <w:abstractNumId w:val="1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3B7D"/>
    <w:rsid w:val="00004B8B"/>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33D"/>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82C"/>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B79"/>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735"/>
    <w:rsid w:val="000A2DEE"/>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85F"/>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6758"/>
    <w:rsid w:val="0010782E"/>
    <w:rsid w:val="00110110"/>
    <w:rsid w:val="00111272"/>
    <w:rsid w:val="00111661"/>
    <w:rsid w:val="00111A11"/>
    <w:rsid w:val="00112598"/>
    <w:rsid w:val="0011287F"/>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6D81"/>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3DB0"/>
    <w:rsid w:val="00124801"/>
    <w:rsid w:val="0012481A"/>
    <w:rsid w:val="00125C53"/>
    <w:rsid w:val="001266D9"/>
    <w:rsid w:val="0012692E"/>
    <w:rsid w:val="0012702F"/>
    <w:rsid w:val="00127511"/>
    <w:rsid w:val="00127B6E"/>
    <w:rsid w:val="00127CF5"/>
    <w:rsid w:val="00130E3F"/>
    <w:rsid w:val="00131585"/>
    <w:rsid w:val="00132B17"/>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2FDA"/>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3D0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6A7A"/>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B7B3C"/>
    <w:rsid w:val="001C0858"/>
    <w:rsid w:val="001C0BA3"/>
    <w:rsid w:val="001C0D59"/>
    <w:rsid w:val="001C0DC6"/>
    <w:rsid w:val="001C1546"/>
    <w:rsid w:val="001C1578"/>
    <w:rsid w:val="001C1881"/>
    <w:rsid w:val="001C20B6"/>
    <w:rsid w:val="001C20EB"/>
    <w:rsid w:val="001C2C76"/>
    <w:rsid w:val="001C2D8C"/>
    <w:rsid w:val="001C2F64"/>
    <w:rsid w:val="001C3115"/>
    <w:rsid w:val="001C3C4B"/>
    <w:rsid w:val="001C3EF8"/>
    <w:rsid w:val="001C5120"/>
    <w:rsid w:val="001C524A"/>
    <w:rsid w:val="001C5712"/>
    <w:rsid w:val="001C57FB"/>
    <w:rsid w:val="001C58F8"/>
    <w:rsid w:val="001C59F0"/>
    <w:rsid w:val="001C5EFF"/>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30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D2B"/>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5D13"/>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593F"/>
    <w:rsid w:val="0025671A"/>
    <w:rsid w:val="00256A02"/>
    <w:rsid w:val="00256D18"/>
    <w:rsid w:val="0025701C"/>
    <w:rsid w:val="0025720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23F8"/>
    <w:rsid w:val="002734FB"/>
    <w:rsid w:val="00273BB6"/>
    <w:rsid w:val="002743C4"/>
    <w:rsid w:val="00275609"/>
    <w:rsid w:val="00275C21"/>
    <w:rsid w:val="00276213"/>
    <w:rsid w:val="00277640"/>
    <w:rsid w:val="00277768"/>
    <w:rsid w:val="00281323"/>
    <w:rsid w:val="00281B09"/>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4A3"/>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8DE"/>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D7167"/>
    <w:rsid w:val="002E07C7"/>
    <w:rsid w:val="002E141B"/>
    <w:rsid w:val="002E1B94"/>
    <w:rsid w:val="002E2195"/>
    <w:rsid w:val="002E271A"/>
    <w:rsid w:val="002E29E7"/>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38"/>
    <w:rsid w:val="002F2E7B"/>
    <w:rsid w:val="002F2F77"/>
    <w:rsid w:val="002F3922"/>
    <w:rsid w:val="002F3C7F"/>
    <w:rsid w:val="002F3DAB"/>
    <w:rsid w:val="002F4386"/>
    <w:rsid w:val="002F453E"/>
    <w:rsid w:val="002F4946"/>
    <w:rsid w:val="002F4B1A"/>
    <w:rsid w:val="002F5970"/>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99F"/>
    <w:rsid w:val="00314BD8"/>
    <w:rsid w:val="00314C73"/>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2BCA"/>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1C8"/>
    <w:rsid w:val="003829B9"/>
    <w:rsid w:val="0038322B"/>
    <w:rsid w:val="00383BA7"/>
    <w:rsid w:val="00384775"/>
    <w:rsid w:val="0038484E"/>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4525"/>
    <w:rsid w:val="00395A4B"/>
    <w:rsid w:val="00395D1A"/>
    <w:rsid w:val="00395FEA"/>
    <w:rsid w:val="00396B06"/>
    <w:rsid w:val="003978AB"/>
    <w:rsid w:val="003A01DF"/>
    <w:rsid w:val="003A21DE"/>
    <w:rsid w:val="003A3232"/>
    <w:rsid w:val="003A396B"/>
    <w:rsid w:val="003A3A4E"/>
    <w:rsid w:val="003A3E49"/>
    <w:rsid w:val="003A5979"/>
    <w:rsid w:val="003A5C28"/>
    <w:rsid w:val="003A6D57"/>
    <w:rsid w:val="003A73D5"/>
    <w:rsid w:val="003B0472"/>
    <w:rsid w:val="003B07D2"/>
    <w:rsid w:val="003B1211"/>
    <w:rsid w:val="003B1E9F"/>
    <w:rsid w:val="003B3657"/>
    <w:rsid w:val="003B37D5"/>
    <w:rsid w:val="003B37F0"/>
    <w:rsid w:val="003B4748"/>
    <w:rsid w:val="003B4BC5"/>
    <w:rsid w:val="003B5A29"/>
    <w:rsid w:val="003B61C0"/>
    <w:rsid w:val="003B74B5"/>
    <w:rsid w:val="003B797B"/>
    <w:rsid w:val="003C12BF"/>
    <w:rsid w:val="003C12E4"/>
    <w:rsid w:val="003C17B3"/>
    <w:rsid w:val="003C261C"/>
    <w:rsid w:val="003C2964"/>
    <w:rsid w:val="003C2980"/>
    <w:rsid w:val="003C2D78"/>
    <w:rsid w:val="003C2F2F"/>
    <w:rsid w:val="003C2FD6"/>
    <w:rsid w:val="003C3777"/>
    <w:rsid w:val="003C3B18"/>
    <w:rsid w:val="003C447A"/>
    <w:rsid w:val="003C4B12"/>
    <w:rsid w:val="003C4E94"/>
    <w:rsid w:val="003C5949"/>
    <w:rsid w:val="003C6658"/>
    <w:rsid w:val="003C6DA0"/>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63AD"/>
    <w:rsid w:val="003F7583"/>
    <w:rsid w:val="003F76D8"/>
    <w:rsid w:val="003F7775"/>
    <w:rsid w:val="003F7C2C"/>
    <w:rsid w:val="003F7D93"/>
    <w:rsid w:val="003F7EAC"/>
    <w:rsid w:val="004013A4"/>
    <w:rsid w:val="004017ED"/>
    <w:rsid w:val="00401F72"/>
    <w:rsid w:val="00402280"/>
    <w:rsid w:val="004024C7"/>
    <w:rsid w:val="00402545"/>
    <w:rsid w:val="004026D8"/>
    <w:rsid w:val="00403146"/>
    <w:rsid w:val="004035AF"/>
    <w:rsid w:val="00403E00"/>
    <w:rsid w:val="0040422E"/>
    <w:rsid w:val="004048F2"/>
    <w:rsid w:val="00404999"/>
    <w:rsid w:val="00404B86"/>
    <w:rsid w:val="00405665"/>
    <w:rsid w:val="00405FE9"/>
    <w:rsid w:val="00406328"/>
    <w:rsid w:val="004078DF"/>
    <w:rsid w:val="004110AD"/>
    <w:rsid w:val="004114DD"/>
    <w:rsid w:val="00412BC7"/>
    <w:rsid w:val="00414112"/>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11"/>
    <w:rsid w:val="00444DB4"/>
    <w:rsid w:val="00445DE8"/>
    <w:rsid w:val="00446216"/>
    <w:rsid w:val="004464BD"/>
    <w:rsid w:val="004477C3"/>
    <w:rsid w:val="0045029C"/>
    <w:rsid w:val="004503C7"/>
    <w:rsid w:val="00450784"/>
    <w:rsid w:val="004507E5"/>
    <w:rsid w:val="00450CBC"/>
    <w:rsid w:val="00451367"/>
    <w:rsid w:val="00451F5A"/>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73"/>
    <w:rsid w:val="004745C0"/>
    <w:rsid w:val="00474746"/>
    <w:rsid w:val="00474ADA"/>
    <w:rsid w:val="0047521A"/>
    <w:rsid w:val="0047579F"/>
    <w:rsid w:val="00475F81"/>
    <w:rsid w:val="00476165"/>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35C4"/>
    <w:rsid w:val="00495080"/>
    <w:rsid w:val="0049619D"/>
    <w:rsid w:val="0049645C"/>
    <w:rsid w:val="00496878"/>
    <w:rsid w:val="00496C86"/>
    <w:rsid w:val="00497113"/>
    <w:rsid w:val="004A0388"/>
    <w:rsid w:val="004A03A0"/>
    <w:rsid w:val="004A0414"/>
    <w:rsid w:val="004A0998"/>
    <w:rsid w:val="004A0E6D"/>
    <w:rsid w:val="004A10E1"/>
    <w:rsid w:val="004A14FE"/>
    <w:rsid w:val="004A16B4"/>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33DB"/>
    <w:rsid w:val="004C37A0"/>
    <w:rsid w:val="004C39AF"/>
    <w:rsid w:val="004C40BE"/>
    <w:rsid w:val="004C421E"/>
    <w:rsid w:val="004C44DA"/>
    <w:rsid w:val="004C575A"/>
    <w:rsid w:val="004C5C1E"/>
    <w:rsid w:val="004C655A"/>
    <w:rsid w:val="004C66C1"/>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305F"/>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84F"/>
    <w:rsid w:val="004F52AA"/>
    <w:rsid w:val="004F531A"/>
    <w:rsid w:val="004F5A0E"/>
    <w:rsid w:val="004F64F4"/>
    <w:rsid w:val="004F76E0"/>
    <w:rsid w:val="0050001C"/>
    <w:rsid w:val="005008A3"/>
    <w:rsid w:val="00500FB2"/>
    <w:rsid w:val="0050107D"/>
    <w:rsid w:val="005013B8"/>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07AA1"/>
    <w:rsid w:val="00507DC9"/>
    <w:rsid w:val="005106CD"/>
    <w:rsid w:val="00510B8F"/>
    <w:rsid w:val="005117AC"/>
    <w:rsid w:val="00511E33"/>
    <w:rsid w:val="0051229D"/>
    <w:rsid w:val="00512610"/>
    <w:rsid w:val="00512AED"/>
    <w:rsid w:val="00513327"/>
    <w:rsid w:val="00513D1A"/>
    <w:rsid w:val="00514B81"/>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3F85"/>
    <w:rsid w:val="00524C51"/>
    <w:rsid w:val="00524D3F"/>
    <w:rsid w:val="00525431"/>
    <w:rsid w:val="005256F7"/>
    <w:rsid w:val="00525CB4"/>
    <w:rsid w:val="00526038"/>
    <w:rsid w:val="00526157"/>
    <w:rsid w:val="00526233"/>
    <w:rsid w:val="00526479"/>
    <w:rsid w:val="00526CCB"/>
    <w:rsid w:val="005271DF"/>
    <w:rsid w:val="0052759B"/>
    <w:rsid w:val="00530493"/>
    <w:rsid w:val="00530E25"/>
    <w:rsid w:val="0053112F"/>
    <w:rsid w:val="00531289"/>
    <w:rsid w:val="00531421"/>
    <w:rsid w:val="00532246"/>
    <w:rsid w:val="005328FF"/>
    <w:rsid w:val="00532BEB"/>
    <w:rsid w:val="00533759"/>
    <w:rsid w:val="00534130"/>
    <w:rsid w:val="005347F2"/>
    <w:rsid w:val="005349FE"/>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A39"/>
    <w:rsid w:val="00544C92"/>
    <w:rsid w:val="00544D1E"/>
    <w:rsid w:val="00544E11"/>
    <w:rsid w:val="00544E84"/>
    <w:rsid w:val="005452DD"/>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6BB"/>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52EC"/>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360"/>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744"/>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4C55"/>
    <w:rsid w:val="005E5330"/>
    <w:rsid w:val="005E53FA"/>
    <w:rsid w:val="005E5461"/>
    <w:rsid w:val="005E56C0"/>
    <w:rsid w:val="005E6037"/>
    <w:rsid w:val="005E7A49"/>
    <w:rsid w:val="005F16BD"/>
    <w:rsid w:val="005F1710"/>
    <w:rsid w:val="005F29A3"/>
    <w:rsid w:val="005F325B"/>
    <w:rsid w:val="005F35FE"/>
    <w:rsid w:val="005F4617"/>
    <w:rsid w:val="005F5780"/>
    <w:rsid w:val="005F6618"/>
    <w:rsid w:val="005F67F3"/>
    <w:rsid w:val="005F69FA"/>
    <w:rsid w:val="005F6BCD"/>
    <w:rsid w:val="005F71B3"/>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4BF"/>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BE3"/>
    <w:rsid w:val="00625C8E"/>
    <w:rsid w:val="00626678"/>
    <w:rsid w:val="00626868"/>
    <w:rsid w:val="00626C50"/>
    <w:rsid w:val="006274E9"/>
    <w:rsid w:val="006278B1"/>
    <w:rsid w:val="00627D5A"/>
    <w:rsid w:val="00627DB7"/>
    <w:rsid w:val="00627F44"/>
    <w:rsid w:val="0063016C"/>
    <w:rsid w:val="00630ACB"/>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8C4"/>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0FD8"/>
    <w:rsid w:val="00671092"/>
    <w:rsid w:val="006725FF"/>
    <w:rsid w:val="00672722"/>
    <w:rsid w:val="00672780"/>
    <w:rsid w:val="0067287E"/>
    <w:rsid w:val="00672EC4"/>
    <w:rsid w:val="00673AF7"/>
    <w:rsid w:val="00673CE8"/>
    <w:rsid w:val="00673FF7"/>
    <w:rsid w:val="00674DD3"/>
    <w:rsid w:val="0067748A"/>
    <w:rsid w:val="006816F2"/>
    <w:rsid w:val="006827B4"/>
    <w:rsid w:val="006828B9"/>
    <w:rsid w:val="00682943"/>
    <w:rsid w:val="00682DBF"/>
    <w:rsid w:val="006839CF"/>
    <w:rsid w:val="00683C75"/>
    <w:rsid w:val="006844D1"/>
    <w:rsid w:val="00684A8B"/>
    <w:rsid w:val="00684AE5"/>
    <w:rsid w:val="00685FAC"/>
    <w:rsid w:val="00686628"/>
    <w:rsid w:val="006869D9"/>
    <w:rsid w:val="00686F90"/>
    <w:rsid w:val="00687164"/>
    <w:rsid w:val="0068748F"/>
    <w:rsid w:val="006902D6"/>
    <w:rsid w:val="006903D9"/>
    <w:rsid w:val="00690B19"/>
    <w:rsid w:val="0069120C"/>
    <w:rsid w:val="00691D36"/>
    <w:rsid w:val="00693332"/>
    <w:rsid w:val="00693BA9"/>
    <w:rsid w:val="00693D4A"/>
    <w:rsid w:val="00694712"/>
    <w:rsid w:val="00695436"/>
    <w:rsid w:val="00695817"/>
    <w:rsid w:val="00695B36"/>
    <w:rsid w:val="00695EC3"/>
    <w:rsid w:val="0069663F"/>
    <w:rsid w:val="0069665B"/>
    <w:rsid w:val="006971BB"/>
    <w:rsid w:val="006A0194"/>
    <w:rsid w:val="006A0FBB"/>
    <w:rsid w:val="006A1066"/>
    <w:rsid w:val="006A1466"/>
    <w:rsid w:val="006A2B25"/>
    <w:rsid w:val="006A344E"/>
    <w:rsid w:val="006A3450"/>
    <w:rsid w:val="006A358D"/>
    <w:rsid w:val="006A398A"/>
    <w:rsid w:val="006A39F7"/>
    <w:rsid w:val="006A3AE7"/>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935"/>
    <w:rsid w:val="00711B45"/>
    <w:rsid w:val="007120D6"/>
    <w:rsid w:val="00712616"/>
    <w:rsid w:val="0071390F"/>
    <w:rsid w:val="00714374"/>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0C8"/>
    <w:rsid w:val="00725154"/>
    <w:rsid w:val="007251FF"/>
    <w:rsid w:val="0072524B"/>
    <w:rsid w:val="00725A44"/>
    <w:rsid w:val="00725D45"/>
    <w:rsid w:val="00727DD7"/>
    <w:rsid w:val="00727F20"/>
    <w:rsid w:val="007300C3"/>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B55"/>
    <w:rsid w:val="00743C01"/>
    <w:rsid w:val="00744274"/>
    <w:rsid w:val="00744723"/>
    <w:rsid w:val="0074481A"/>
    <w:rsid w:val="00744EF4"/>
    <w:rsid w:val="007452A5"/>
    <w:rsid w:val="00745874"/>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29B0"/>
    <w:rsid w:val="00763E0C"/>
    <w:rsid w:val="007640F6"/>
    <w:rsid w:val="00765370"/>
    <w:rsid w:val="00765739"/>
    <w:rsid w:val="00765BC6"/>
    <w:rsid w:val="00766BFB"/>
    <w:rsid w:val="00766DEC"/>
    <w:rsid w:val="00767B63"/>
    <w:rsid w:val="00767FA3"/>
    <w:rsid w:val="0077004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D2F"/>
    <w:rsid w:val="007831CD"/>
    <w:rsid w:val="0078327D"/>
    <w:rsid w:val="0078407E"/>
    <w:rsid w:val="0078409E"/>
    <w:rsid w:val="007846C1"/>
    <w:rsid w:val="007849AE"/>
    <w:rsid w:val="00784A08"/>
    <w:rsid w:val="00784E2E"/>
    <w:rsid w:val="00785117"/>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476A"/>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33F"/>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80A"/>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0E83"/>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71F"/>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5F78"/>
    <w:rsid w:val="0083751C"/>
    <w:rsid w:val="008378FC"/>
    <w:rsid w:val="00837ED8"/>
    <w:rsid w:val="00840D42"/>
    <w:rsid w:val="00840DD7"/>
    <w:rsid w:val="00841191"/>
    <w:rsid w:val="008412EA"/>
    <w:rsid w:val="0084154A"/>
    <w:rsid w:val="00842762"/>
    <w:rsid w:val="00842D92"/>
    <w:rsid w:val="008430DA"/>
    <w:rsid w:val="0084332D"/>
    <w:rsid w:val="00843896"/>
    <w:rsid w:val="00844498"/>
    <w:rsid w:val="00845A61"/>
    <w:rsid w:val="0084601D"/>
    <w:rsid w:val="008467D3"/>
    <w:rsid w:val="008470D2"/>
    <w:rsid w:val="00850734"/>
    <w:rsid w:val="008512EB"/>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B68"/>
    <w:rsid w:val="0089653B"/>
    <w:rsid w:val="008968A8"/>
    <w:rsid w:val="0089699F"/>
    <w:rsid w:val="0089772E"/>
    <w:rsid w:val="0089776F"/>
    <w:rsid w:val="00897DDA"/>
    <w:rsid w:val="00897FE8"/>
    <w:rsid w:val="008A03C4"/>
    <w:rsid w:val="008A0552"/>
    <w:rsid w:val="008A07BB"/>
    <w:rsid w:val="008A1336"/>
    <w:rsid w:val="008A1590"/>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4EA0"/>
    <w:rsid w:val="008B63D9"/>
    <w:rsid w:val="008B6B47"/>
    <w:rsid w:val="008B707A"/>
    <w:rsid w:val="008B74C6"/>
    <w:rsid w:val="008B7825"/>
    <w:rsid w:val="008C0B58"/>
    <w:rsid w:val="008C145D"/>
    <w:rsid w:val="008C28F9"/>
    <w:rsid w:val="008C2AF7"/>
    <w:rsid w:val="008C3813"/>
    <w:rsid w:val="008C383D"/>
    <w:rsid w:val="008C3C68"/>
    <w:rsid w:val="008C5040"/>
    <w:rsid w:val="008C59EE"/>
    <w:rsid w:val="008C5AC6"/>
    <w:rsid w:val="008C6077"/>
    <w:rsid w:val="008C73FF"/>
    <w:rsid w:val="008C75F2"/>
    <w:rsid w:val="008C7978"/>
    <w:rsid w:val="008C7BFF"/>
    <w:rsid w:val="008D0075"/>
    <w:rsid w:val="008D072F"/>
    <w:rsid w:val="008D0BA0"/>
    <w:rsid w:val="008D18F7"/>
    <w:rsid w:val="008D2072"/>
    <w:rsid w:val="008D223E"/>
    <w:rsid w:val="008D25B6"/>
    <w:rsid w:val="008D4563"/>
    <w:rsid w:val="008D5754"/>
    <w:rsid w:val="008D57B4"/>
    <w:rsid w:val="008D5D64"/>
    <w:rsid w:val="008D6077"/>
    <w:rsid w:val="008D66B9"/>
    <w:rsid w:val="008D6AB7"/>
    <w:rsid w:val="008D7649"/>
    <w:rsid w:val="008D7BC9"/>
    <w:rsid w:val="008D7D8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5CD3"/>
    <w:rsid w:val="00906273"/>
    <w:rsid w:val="00906F57"/>
    <w:rsid w:val="00906F69"/>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3786"/>
    <w:rsid w:val="009444A0"/>
    <w:rsid w:val="0094452C"/>
    <w:rsid w:val="00945C6C"/>
    <w:rsid w:val="00947A3A"/>
    <w:rsid w:val="00947BD7"/>
    <w:rsid w:val="00950783"/>
    <w:rsid w:val="0095087B"/>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1632"/>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EDA"/>
    <w:rsid w:val="009777ED"/>
    <w:rsid w:val="00980AAA"/>
    <w:rsid w:val="00980F37"/>
    <w:rsid w:val="00980FB2"/>
    <w:rsid w:val="00981E33"/>
    <w:rsid w:val="00982417"/>
    <w:rsid w:val="009824D5"/>
    <w:rsid w:val="00982B01"/>
    <w:rsid w:val="0098342E"/>
    <w:rsid w:val="00983A5D"/>
    <w:rsid w:val="0098444D"/>
    <w:rsid w:val="009851A1"/>
    <w:rsid w:val="0098557C"/>
    <w:rsid w:val="00986837"/>
    <w:rsid w:val="009869AF"/>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4EE1"/>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70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677E"/>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2FA4"/>
    <w:rsid w:val="00A05559"/>
    <w:rsid w:val="00A0565F"/>
    <w:rsid w:val="00A06BDE"/>
    <w:rsid w:val="00A06D7A"/>
    <w:rsid w:val="00A10063"/>
    <w:rsid w:val="00A1017A"/>
    <w:rsid w:val="00A107EE"/>
    <w:rsid w:val="00A11131"/>
    <w:rsid w:val="00A1297E"/>
    <w:rsid w:val="00A13244"/>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6642"/>
    <w:rsid w:val="00A56CB0"/>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1C51"/>
    <w:rsid w:val="00A72F26"/>
    <w:rsid w:val="00A73204"/>
    <w:rsid w:val="00A73C19"/>
    <w:rsid w:val="00A73E93"/>
    <w:rsid w:val="00A74088"/>
    <w:rsid w:val="00A74409"/>
    <w:rsid w:val="00A7466E"/>
    <w:rsid w:val="00A7468A"/>
    <w:rsid w:val="00A75387"/>
    <w:rsid w:val="00A7594A"/>
    <w:rsid w:val="00A7685E"/>
    <w:rsid w:val="00A771D3"/>
    <w:rsid w:val="00A77355"/>
    <w:rsid w:val="00A77750"/>
    <w:rsid w:val="00A7777F"/>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0E4B"/>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5981"/>
    <w:rsid w:val="00AA5F00"/>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59D"/>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2A"/>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4C58"/>
    <w:rsid w:val="00AE5604"/>
    <w:rsid w:val="00AE569F"/>
    <w:rsid w:val="00AE56E5"/>
    <w:rsid w:val="00AE673D"/>
    <w:rsid w:val="00AE75CC"/>
    <w:rsid w:val="00AF1B61"/>
    <w:rsid w:val="00AF1E1F"/>
    <w:rsid w:val="00AF2860"/>
    <w:rsid w:val="00AF2A79"/>
    <w:rsid w:val="00AF3166"/>
    <w:rsid w:val="00AF41A6"/>
    <w:rsid w:val="00AF4288"/>
    <w:rsid w:val="00AF42B7"/>
    <w:rsid w:val="00AF46A2"/>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0F8"/>
    <w:rsid w:val="00B102FF"/>
    <w:rsid w:val="00B104DE"/>
    <w:rsid w:val="00B10A2C"/>
    <w:rsid w:val="00B10C87"/>
    <w:rsid w:val="00B10CB4"/>
    <w:rsid w:val="00B110D6"/>
    <w:rsid w:val="00B11211"/>
    <w:rsid w:val="00B124EE"/>
    <w:rsid w:val="00B12596"/>
    <w:rsid w:val="00B13217"/>
    <w:rsid w:val="00B13479"/>
    <w:rsid w:val="00B139C5"/>
    <w:rsid w:val="00B160F6"/>
    <w:rsid w:val="00B16192"/>
    <w:rsid w:val="00B1705B"/>
    <w:rsid w:val="00B17CCC"/>
    <w:rsid w:val="00B17D7F"/>
    <w:rsid w:val="00B17D8F"/>
    <w:rsid w:val="00B217ED"/>
    <w:rsid w:val="00B2189B"/>
    <w:rsid w:val="00B2275B"/>
    <w:rsid w:val="00B2311A"/>
    <w:rsid w:val="00B23123"/>
    <w:rsid w:val="00B2364B"/>
    <w:rsid w:val="00B23AED"/>
    <w:rsid w:val="00B23B79"/>
    <w:rsid w:val="00B25292"/>
    <w:rsid w:val="00B25FA5"/>
    <w:rsid w:val="00B261B8"/>
    <w:rsid w:val="00B265D4"/>
    <w:rsid w:val="00B26623"/>
    <w:rsid w:val="00B2673A"/>
    <w:rsid w:val="00B2673C"/>
    <w:rsid w:val="00B26BB5"/>
    <w:rsid w:val="00B2718A"/>
    <w:rsid w:val="00B304CD"/>
    <w:rsid w:val="00B31FCC"/>
    <w:rsid w:val="00B33350"/>
    <w:rsid w:val="00B3364B"/>
    <w:rsid w:val="00B343B4"/>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3A1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619"/>
    <w:rsid w:val="00B94BD1"/>
    <w:rsid w:val="00B94E5F"/>
    <w:rsid w:val="00B94F3C"/>
    <w:rsid w:val="00B95533"/>
    <w:rsid w:val="00B95926"/>
    <w:rsid w:val="00B95D99"/>
    <w:rsid w:val="00B96155"/>
    <w:rsid w:val="00B963CB"/>
    <w:rsid w:val="00B96DB1"/>
    <w:rsid w:val="00B97495"/>
    <w:rsid w:val="00B97D42"/>
    <w:rsid w:val="00B97D57"/>
    <w:rsid w:val="00BA0A24"/>
    <w:rsid w:val="00BA0D74"/>
    <w:rsid w:val="00BA0DB7"/>
    <w:rsid w:val="00BA1155"/>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2CA"/>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6D93"/>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245"/>
    <w:rsid w:val="00BE7319"/>
    <w:rsid w:val="00BE79F3"/>
    <w:rsid w:val="00BE7D2B"/>
    <w:rsid w:val="00BF0138"/>
    <w:rsid w:val="00BF03DF"/>
    <w:rsid w:val="00BF104A"/>
    <w:rsid w:val="00BF16D9"/>
    <w:rsid w:val="00BF1894"/>
    <w:rsid w:val="00BF1C70"/>
    <w:rsid w:val="00BF2E23"/>
    <w:rsid w:val="00BF3DD5"/>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17"/>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6FEC"/>
    <w:rsid w:val="00C37DFF"/>
    <w:rsid w:val="00C40A8C"/>
    <w:rsid w:val="00C414E3"/>
    <w:rsid w:val="00C41DC6"/>
    <w:rsid w:val="00C41EF4"/>
    <w:rsid w:val="00C42406"/>
    <w:rsid w:val="00C424D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496"/>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5F4"/>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7B6"/>
    <w:rsid w:val="00CB780E"/>
    <w:rsid w:val="00CB7F33"/>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876"/>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D75FE"/>
    <w:rsid w:val="00CD7E26"/>
    <w:rsid w:val="00CE04DC"/>
    <w:rsid w:val="00CE080E"/>
    <w:rsid w:val="00CE0A2A"/>
    <w:rsid w:val="00CE2009"/>
    <w:rsid w:val="00CE276A"/>
    <w:rsid w:val="00CE2E7C"/>
    <w:rsid w:val="00CE3093"/>
    <w:rsid w:val="00CE30EB"/>
    <w:rsid w:val="00CE3903"/>
    <w:rsid w:val="00CE4071"/>
    <w:rsid w:val="00CE4533"/>
    <w:rsid w:val="00CE523C"/>
    <w:rsid w:val="00CE5C76"/>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5CBE"/>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741"/>
    <w:rsid w:val="00D12945"/>
    <w:rsid w:val="00D1294F"/>
    <w:rsid w:val="00D12AD2"/>
    <w:rsid w:val="00D12DBD"/>
    <w:rsid w:val="00D12FD2"/>
    <w:rsid w:val="00D12FEA"/>
    <w:rsid w:val="00D133AC"/>
    <w:rsid w:val="00D134CB"/>
    <w:rsid w:val="00D1361A"/>
    <w:rsid w:val="00D13685"/>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1BCC"/>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7ED"/>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A3C"/>
    <w:rsid w:val="00D86BC4"/>
    <w:rsid w:val="00D877EE"/>
    <w:rsid w:val="00D90476"/>
    <w:rsid w:val="00D90D7F"/>
    <w:rsid w:val="00D90ED2"/>
    <w:rsid w:val="00D912E8"/>
    <w:rsid w:val="00D913EB"/>
    <w:rsid w:val="00D9158F"/>
    <w:rsid w:val="00D925DC"/>
    <w:rsid w:val="00D92695"/>
    <w:rsid w:val="00D92ACA"/>
    <w:rsid w:val="00D92FEC"/>
    <w:rsid w:val="00D94074"/>
    <w:rsid w:val="00D94B8D"/>
    <w:rsid w:val="00D94C66"/>
    <w:rsid w:val="00D96CC0"/>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1054"/>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5E73"/>
    <w:rsid w:val="00DC628B"/>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3D0"/>
    <w:rsid w:val="00DF25F9"/>
    <w:rsid w:val="00DF29F2"/>
    <w:rsid w:val="00DF3556"/>
    <w:rsid w:val="00DF3A22"/>
    <w:rsid w:val="00DF41E1"/>
    <w:rsid w:val="00DF4442"/>
    <w:rsid w:val="00DF48E7"/>
    <w:rsid w:val="00DF49DA"/>
    <w:rsid w:val="00DF4FE9"/>
    <w:rsid w:val="00DF50B7"/>
    <w:rsid w:val="00DF6B60"/>
    <w:rsid w:val="00E008F0"/>
    <w:rsid w:val="00E00C03"/>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4F23"/>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046"/>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18B"/>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1E37"/>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6D06"/>
    <w:rsid w:val="00EE72BB"/>
    <w:rsid w:val="00EE7556"/>
    <w:rsid w:val="00EE7AAB"/>
    <w:rsid w:val="00EE7DE6"/>
    <w:rsid w:val="00EE7F4F"/>
    <w:rsid w:val="00EF079A"/>
    <w:rsid w:val="00EF0FB8"/>
    <w:rsid w:val="00EF1A28"/>
    <w:rsid w:val="00EF1FD8"/>
    <w:rsid w:val="00EF22E1"/>
    <w:rsid w:val="00EF259B"/>
    <w:rsid w:val="00EF291E"/>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BC5"/>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1CFB"/>
    <w:rsid w:val="00F22764"/>
    <w:rsid w:val="00F22B3E"/>
    <w:rsid w:val="00F234D7"/>
    <w:rsid w:val="00F23C57"/>
    <w:rsid w:val="00F23CBE"/>
    <w:rsid w:val="00F24153"/>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1FDA"/>
    <w:rsid w:val="00F52819"/>
    <w:rsid w:val="00F53098"/>
    <w:rsid w:val="00F5458F"/>
    <w:rsid w:val="00F5480D"/>
    <w:rsid w:val="00F548A3"/>
    <w:rsid w:val="00F54936"/>
    <w:rsid w:val="00F54C5F"/>
    <w:rsid w:val="00F55169"/>
    <w:rsid w:val="00F55B6F"/>
    <w:rsid w:val="00F56C65"/>
    <w:rsid w:val="00F5756B"/>
    <w:rsid w:val="00F575D3"/>
    <w:rsid w:val="00F57D80"/>
    <w:rsid w:val="00F607C3"/>
    <w:rsid w:val="00F60C30"/>
    <w:rsid w:val="00F60F3C"/>
    <w:rsid w:val="00F61352"/>
    <w:rsid w:val="00F61AA6"/>
    <w:rsid w:val="00F622ED"/>
    <w:rsid w:val="00F623E9"/>
    <w:rsid w:val="00F624AA"/>
    <w:rsid w:val="00F624E6"/>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2F7"/>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588"/>
    <w:rsid w:val="00F9172A"/>
    <w:rsid w:val="00F9183E"/>
    <w:rsid w:val="00F91BC6"/>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02"/>
    <w:rsid w:val="00FA18F1"/>
    <w:rsid w:val="00FA2046"/>
    <w:rsid w:val="00FA2F0D"/>
    <w:rsid w:val="00FA3241"/>
    <w:rsid w:val="00FA3829"/>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EE"/>
    <w:rsid w:val="00FB2D28"/>
    <w:rsid w:val="00FB3A6F"/>
    <w:rsid w:val="00FB3ECD"/>
    <w:rsid w:val="00FB42C4"/>
    <w:rsid w:val="00FB5ACA"/>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3070942">
      <w:bodyDiv w:val="1"/>
      <w:marLeft w:val="0"/>
      <w:marRight w:val="0"/>
      <w:marTop w:val="0"/>
      <w:marBottom w:val="0"/>
      <w:divBdr>
        <w:top w:val="none" w:sz="0" w:space="0" w:color="auto"/>
        <w:left w:val="none" w:sz="0" w:space="0" w:color="auto"/>
        <w:bottom w:val="none" w:sz="0" w:space="0" w:color="auto"/>
        <w:right w:val="none" w:sz="0" w:space="0" w:color="auto"/>
      </w:divBdr>
      <w:divsChild>
        <w:div w:id="591400913">
          <w:marLeft w:val="0"/>
          <w:marRight w:val="0"/>
          <w:marTop w:val="0"/>
          <w:marBottom w:val="0"/>
          <w:divBdr>
            <w:top w:val="none" w:sz="0" w:space="0" w:color="auto"/>
            <w:left w:val="none" w:sz="0" w:space="0" w:color="auto"/>
            <w:bottom w:val="none" w:sz="0" w:space="0" w:color="auto"/>
            <w:right w:val="none" w:sz="0" w:space="0" w:color="auto"/>
          </w:divBdr>
          <w:divsChild>
            <w:div w:id="527648540">
              <w:marLeft w:val="0"/>
              <w:marRight w:val="0"/>
              <w:marTop w:val="0"/>
              <w:marBottom w:val="0"/>
              <w:divBdr>
                <w:top w:val="none" w:sz="0" w:space="0" w:color="auto"/>
                <w:left w:val="none" w:sz="0" w:space="0" w:color="auto"/>
                <w:bottom w:val="none" w:sz="0" w:space="0" w:color="auto"/>
                <w:right w:val="none" w:sz="0" w:space="0" w:color="auto"/>
              </w:divBdr>
            </w:div>
          </w:divsChild>
        </w:div>
        <w:div w:id="272443420">
          <w:marLeft w:val="0"/>
          <w:marRight w:val="0"/>
          <w:marTop w:val="0"/>
          <w:marBottom w:val="0"/>
          <w:divBdr>
            <w:top w:val="none" w:sz="0" w:space="0" w:color="auto"/>
            <w:left w:val="none" w:sz="0" w:space="0" w:color="auto"/>
            <w:bottom w:val="none" w:sz="0" w:space="0" w:color="auto"/>
            <w:right w:val="none" w:sz="0" w:space="0" w:color="auto"/>
          </w:divBdr>
          <w:divsChild>
            <w:div w:id="10601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582369471">
      <w:bodyDiv w:val="1"/>
      <w:marLeft w:val="0"/>
      <w:marRight w:val="0"/>
      <w:marTop w:val="0"/>
      <w:marBottom w:val="0"/>
      <w:divBdr>
        <w:top w:val="none" w:sz="0" w:space="0" w:color="auto"/>
        <w:left w:val="none" w:sz="0" w:space="0" w:color="auto"/>
        <w:bottom w:val="none" w:sz="0" w:space="0" w:color="auto"/>
        <w:right w:val="none" w:sz="0" w:space="0" w:color="auto"/>
      </w:divBdr>
      <w:divsChild>
        <w:div w:id="1129588115">
          <w:marLeft w:val="0"/>
          <w:marRight w:val="0"/>
          <w:marTop w:val="0"/>
          <w:marBottom w:val="0"/>
          <w:divBdr>
            <w:top w:val="none" w:sz="0" w:space="0" w:color="auto"/>
            <w:left w:val="none" w:sz="0" w:space="0" w:color="auto"/>
            <w:bottom w:val="none" w:sz="0" w:space="0" w:color="auto"/>
            <w:right w:val="none" w:sz="0" w:space="0" w:color="auto"/>
          </w:divBdr>
          <w:divsChild>
            <w:div w:id="4400799">
              <w:marLeft w:val="0"/>
              <w:marRight w:val="0"/>
              <w:marTop w:val="0"/>
              <w:marBottom w:val="0"/>
              <w:divBdr>
                <w:top w:val="none" w:sz="0" w:space="0" w:color="auto"/>
                <w:left w:val="none" w:sz="0" w:space="0" w:color="auto"/>
                <w:bottom w:val="none" w:sz="0" w:space="0" w:color="auto"/>
                <w:right w:val="none" w:sz="0" w:space="0" w:color="auto"/>
              </w:divBdr>
            </w:div>
          </w:divsChild>
        </w:div>
        <w:div w:id="1866868274">
          <w:marLeft w:val="0"/>
          <w:marRight w:val="0"/>
          <w:marTop w:val="0"/>
          <w:marBottom w:val="0"/>
          <w:divBdr>
            <w:top w:val="none" w:sz="0" w:space="0" w:color="auto"/>
            <w:left w:val="none" w:sz="0" w:space="0" w:color="auto"/>
            <w:bottom w:val="none" w:sz="0" w:space="0" w:color="auto"/>
            <w:right w:val="none" w:sz="0" w:space="0" w:color="auto"/>
          </w:divBdr>
          <w:divsChild>
            <w:div w:id="1035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56771357">
      <w:bodyDiv w:val="1"/>
      <w:marLeft w:val="0"/>
      <w:marRight w:val="0"/>
      <w:marTop w:val="0"/>
      <w:marBottom w:val="0"/>
      <w:divBdr>
        <w:top w:val="none" w:sz="0" w:space="0" w:color="auto"/>
        <w:left w:val="none" w:sz="0" w:space="0" w:color="auto"/>
        <w:bottom w:val="none" w:sz="0" w:space="0" w:color="auto"/>
        <w:right w:val="none" w:sz="0" w:space="0" w:color="auto"/>
      </w:divBdr>
      <w:divsChild>
        <w:div w:id="1056121742">
          <w:marLeft w:val="0"/>
          <w:marRight w:val="0"/>
          <w:marTop w:val="0"/>
          <w:marBottom w:val="0"/>
          <w:divBdr>
            <w:top w:val="none" w:sz="0" w:space="0" w:color="auto"/>
            <w:left w:val="none" w:sz="0" w:space="0" w:color="auto"/>
            <w:bottom w:val="none" w:sz="0" w:space="0" w:color="auto"/>
            <w:right w:val="none" w:sz="0" w:space="0" w:color="auto"/>
          </w:divBdr>
        </w:div>
        <w:div w:id="522984459">
          <w:marLeft w:val="0"/>
          <w:marRight w:val="0"/>
          <w:marTop w:val="0"/>
          <w:marBottom w:val="0"/>
          <w:divBdr>
            <w:top w:val="none" w:sz="0" w:space="0" w:color="auto"/>
            <w:left w:val="none" w:sz="0" w:space="0" w:color="auto"/>
            <w:bottom w:val="none" w:sz="0" w:space="0" w:color="auto"/>
            <w:right w:val="none" w:sz="0" w:space="0" w:color="auto"/>
          </w:divBdr>
        </w:div>
      </w:divsChild>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wenjialzu@126.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648359760@qq.com" TargetMode="External"/><Relationship Id="rId4" Type="http://schemas.openxmlformats.org/officeDocument/2006/relationships/settings" Target="settings.xml"/><Relationship Id="rId9" Type="http://schemas.openxmlformats.org/officeDocument/2006/relationships/hyperlink" Target="mailto:zhangxiaoju@zz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521C-F91B-4787-87EC-F200B8D9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24586</TotalTime>
  <Pages>42</Pages>
  <Words>14990</Words>
  <Characters>85443</Characters>
  <Application>Microsoft Office Word</Application>
  <DocSecurity>0</DocSecurity>
  <Lines>712</Lines>
  <Paragraphs>200</Paragraphs>
  <ScaleCrop>false</ScaleCrop>
  <Company/>
  <LinksUpToDate>false</LinksUpToDate>
  <CharactersWithSpaces>100233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3300</cp:revision>
  <dcterms:created xsi:type="dcterms:W3CDTF">2024-04-01T04:18:00Z</dcterms:created>
  <dcterms:modified xsi:type="dcterms:W3CDTF">2026-04-07T01:56:00Z</dcterms:modified>
</cp:coreProperties>
</file>