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625BE3">
        <w:rPr>
          <w:rFonts w:ascii="宋体" w:eastAsia="宋体" w:hAnsi="宋体" w:cs="宋体"/>
          <w:b/>
          <w:sz w:val="28"/>
          <w:szCs w:val="28"/>
        </w:rPr>
        <w:t>1</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222A1D">
        <w:rPr>
          <w:rFonts w:ascii="宋体" w:eastAsia="宋体" w:hAnsi="宋体" w:cs="宋体" w:hint="eastAsia"/>
          <w:b/>
          <w:sz w:val="28"/>
          <w:szCs w:val="28"/>
        </w:rPr>
        <w:t>2</w:t>
      </w:r>
      <w:r w:rsidR="00222A1D">
        <w:rPr>
          <w:rFonts w:ascii="宋体" w:eastAsia="宋体" w:hAnsi="宋体" w:cs="宋体"/>
          <w:b/>
          <w:sz w:val="28"/>
          <w:szCs w:val="28"/>
        </w:rPr>
        <w:t>5</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3E5DD0">
        <w:rPr>
          <w:rFonts w:ascii="宋体" w:eastAsia="宋体" w:hAnsi="宋体" w:cs="宋体"/>
          <w:b/>
          <w:color w:val="FF0000"/>
          <w:szCs w:val="24"/>
        </w:rPr>
        <w:t>3</w:t>
      </w:r>
      <w:r w:rsidRPr="00842D92">
        <w:rPr>
          <w:rFonts w:ascii="宋体" w:eastAsia="宋体" w:hAnsi="宋体" w:cs="宋体" w:hint="eastAsia"/>
          <w:b/>
          <w:color w:val="FF0000"/>
          <w:szCs w:val="24"/>
        </w:rPr>
        <w:t>/</w:t>
      </w:r>
      <w:r w:rsidR="00625BE3">
        <w:rPr>
          <w:rFonts w:ascii="宋体" w:eastAsia="宋体" w:hAnsi="宋体" w:cs="宋体"/>
          <w:b/>
          <w:color w:val="FF0000"/>
          <w:szCs w:val="24"/>
        </w:rPr>
        <w:t>9</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BF0138">
        <w:rPr>
          <w:rFonts w:ascii="宋体" w:eastAsia="宋体" w:hAnsi="宋体" w:cs="宋体"/>
          <w:b/>
          <w:color w:val="FF0000"/>
          <w:szCs w:val="24"/>
        </w:rPr>
        <w:t>3</w:t>
      </w:r>
      <w:r w:rsidRPr="00842D92">
        <w:rPr>
          <w:rFonts w:ascii="宋体" w:eastAsia="宋体" w:hAnsi="宋体" w:cs="宋体" w:hint="eastAsia"/>
          <w:b/>
          <w:color w:val="FF0000"/>
          <w:szCs w:val="24"/>
        </w:rPr>
        <w:t>/</w:t>
      </w:r>
      <w:r w:rsidR="00625BE3">
        <w:rPr>
          <w:rFonts w:ascii="宋体" w:eastAsia="宋体" w:hAnsi="宋体" w:cs="宋体"/>
          <w:b/>
          <w:color w:val="FF0000"/>
          <w:szCs w:val="24"/>
        </w:rPr>
        <w:t>15</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t>1</w:t>
      </w:r>
      <w:r w:rsidR="00720C56" w:rsidRPr="000F65D0">
        <w:rPr>
          <w:rFonts w:hAnsi="宋体" w:cs="宋体"/>
          <w:b/>
          <w:color w:val="FF0000"/>
        </w:rPr>
        <w:t xml:space="preserve">. Microbiol Spectr. 2026 Mar 13:e0239925. doi: 10.1128/spectrum.02399-25. Online </w:t>
      </w:r>
    </w:p>
    <w:p w:rsidR="00720C56" w:rsidRPr="000F65D0" w:rsidRDefault="00720C56" w:rsidP="00720C56">
      <w:pPr>
        <w:pStyle w:val="a3"/>
        <w:rPr>
          <w:rFonts w:hAnsi="宋体" w:cs="宋体"/>
          <w:b/>
          <w:color w:val="FF0000"/>
        </w:rPr>
      </w:pPr>
      <w:r w:rsidRPr="000F65D0">
        <w:rPr>
          <w:rFonts w:hAnsi="宋体" w:cs="宋体"/>
          <w:b/>
          <w:color w:val="FF0000"/>
        </w:rPr>
        <w:t>ahead of print.</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Evaluation of contezolid's cerebrospinal fluid concentration and safety in </w:t>
      </w:r>
    </w:p>
    <w:p w:rsidR="00720C56" w:rsidRPr="00720C56" w:rsidRDefault="00720C56" w:rsidP="00720C56">
      <w:pPr>
        <w:pStyle w:val="a3"/>
        <w:rPr>
          <w:rFonts w:hAnsi="宋体" w:cs="宋体"/>
        </w:rPr>
      </w:pPr>
      <w:r w:rsidRPr="00720C56">
        <w:rPr>
          <w:rFonts w:hAnsi="宋体" w:cs="宋体"/>
        </w:rPr>
        <w:t>tuberculous meningitis patients.</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Huang M(#)(1)(2), Wang Y(#)(1)(2), Chen T(3), Lu Y(2)(4), Chu N(1)(2), Nie </w:t>
      </w:r>
    </w:p>
    <w:p w:rsidR="00720C56" w:rsidRPr="00720C56" w:rsidRDefault="00720C56" w:rsidP="00720C56">
      <w:pPr>
        <w:pStyle w:val="a3"/>
        <w:rPr>
          <w:rFonts w:hAnsi="宋体" w:cs="宋体"/>
        </w:rPr>
      </w:pPr>
      <w:r w:rsidRPr="00720C56">
        <w:rPr>
          <w:rFonts w:hAnsi="宋体" w:cs="宋体"/>
        </w:rPr>
        <w:t>W(1)(2).</w:t>
      </w:r>
    </w:p>
    <w:p w:rsidR="00720C56" w:rsidRDefault="00720C56" w:rsidP="00720C56">
      <w:pPr>
        <w:pStyle w:val="a3"/>
        <w:rPr>
          <w:rFonts w:hAnsi="宋体" w:cs="宋体"/>
        </w:rPr>
      </w:pPr>
    </w:p>
    <w:p w:rsidR="008B642C" w:rsidRPr="008B642C" w:rsidRDefault="008B642C" w:rsidP="00720C56">
      <w:pPr>
        <w:pStyle w:val="a3"/>
        <w:rPr>
          <w:rFonts w:hAnsi="宋体" w:cs="宋体"/>
          <w:b/>
          <w:color w:val="0070C0"/>
        </w:rPr>
      </w:pPr>
      <w:r w:rsidRPr="008B642C">
        <w:rPr>
          <w:rFonts w:hAnsi="宋体" w:cs="宋体"/>
          <w:b/>
          <w:color w:val="0070C0"/>
        </w:rPr>
        <w:t>Mailing Huang, Yujin Wang, Tao Chen, Yu Lu*, Naihui Chu*, Wenjuan Nie</w:t>
      </w:r>
      <w:r w:rsidRPr="008B642C">
        <w:rPr>
          <w:rFonts w:hAnsi="宋体" w:cs="宋体" w:hint="eastAsia"/>
          <w:b/>
          <w:color w:val="0070C0"/>
        </w:rPr>
        <w:t>*</w:t>
      </w:r>
    </w:p>
    <w:p w:rsidR="008B642C" w:rsidRPr="008B642C" w:rsidRDefault="008B642C" w:rsidP="00720C56">
      <w:pPr>
        <w:pStyle w:val="a3"/>
        <w:rPr>
          <w:rFonts w:hAnsi="宋体" w:cs="宋体"/>
          <w:b/>
          <w:color w:val="0070C0"/>
        </w:rPr>
      </w:pPr>
      <w:r w:rsidRPr="008B642C">
        <w:rPr>
          <w:rFonts w:hAnsi="宋体" w:cs="宋体"/>
          <w:b/>
          <w:color w:val="0070C0"/>
        </w:rPr>
        <w:t>*Address correspondence to Wenjuan Nie, wenjuan.nie@outlook.com, Naihui Chu, chunaihui1994@sina.com, or Yu Lu,luyu4876@hotmail.com.</w:t>
      </w:r>
    </w:p>
    <w:p w:rsidR="008B642C" w:rsidRDefault="008B642C"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 xml:space="preserve">(1)Department of Tuberculosis, Beijing Chest Hospital, Capital Medical </w:t>
      </w:r>
    </w:p>
    <w:p w:rsidR="00720C56" w:rsidRPr="00720C56" w:rsidRDefault="00720C56" w:rsidP="00720C56">
      <w:pPr>
        <w:pStyle w:val="a3"/>
        <w:rPr>
          <w:rFonts w:hAnsi="宋体" w:cs="宋体"/>
        </w:rPr>
      </w:pPr>
      <w:r w:rsidRPr="00720C56">
        <w:rPr>
          <w:rFonts w:hAnsi="宋体" w:cs="宋体"/>
        </w:rPr>
        <w:t>University, Beijing, China.</w:t>
      </w:r>
    </w:p>
    <w:p w:rsidR="00720C56" w:rsidRPr="00720C56" w:rsidRDefault="00720C56" w:rsidP="00720C56">
      <w:pPr>
        <w:pStyle w:val="a3"/>
        <w:rPr>
          <w:rFonts w:hAnsi="宋体" w:cs="宋体"/>
        </w:rPr>
      </w:pPr>
      <w:r w:rsidRPr="00720C56">
        <w:rPr>
          <w:rFonts w:hAnsi="宋体" w:cs="宋体"/>
        </w:rPr>
        <w:t>(2)Beijing Tuberculosis and Thoracic Tumor Institute, Beijing, China.</w:t>
      </w:r>
    </w:p>
    <w:p w:rsidR="00720C56" w:rsidRPr="00720C56" w:rsidRDefault="00720C56" w:rsidP="00720C56">
      <w:pPr>
        <w:pStyle w:val="a3"/>
        <w:rPr>
          <w:rFonts w:hAnsi="宋体" w:cs="宋体"/>
        </w:rPr>
      </w:pPr>
      <w:r w:rsidRPr="00720C56">
        <w:rPr>
          <w:rFonts w:hAnsi="宋体" w:cs="宋体"/>
        </w:rPr>
        <w:t xml:space="preserve">(3)Shanghai Institute of Infectious Disease and Biosecurity, Fudan University, </w:t>
      </w:r>
    </w:p>
    <w:p w:rsidR="00720C56" w:rsidRPr="00720C56" w:rsidRDefault="00720C56" w:rsidP="00720C56">
      <w:pPr>
        <w:pStyle w:val="a3"/>
        <w:rPr>
          <w:rFonts w:hAnsi="宋体" w:cs="宋体"/>
        </w:rPr>
      </w:pPr>
      <w:r w:rsidRPr="00720C56">
        <w:rPr>
          <w:rFonts w:hAnsi="宋体" w:cs="宋体"/>
        </w:rPr>
        <w:t>Shanghai, China.</w:t>
      </w:r>
    </w:p>
    <w:p w:rsidR="00720C56" w:rsidRPr="00720C56" w:rsidRDefault="00720C56" w:rsidP="00720C56">
      <w:pPr>
        <w:pStyle w:val="a3"/>
        <w:rPr>
          <w:rFonts w:hAnsi="宋体" w:cs="宋体"/>
        </w:rPr>
      </w:pPr>
      <w:r w:rsidRPr="00720C56">
        <w:rPr>
          <w:rFonts w:hAnsi="宋体" w:cs="宋体"/>
        </w:rPr>
        <w:t xml:space="preserve">(4)Drug Research Laboratory, Beijing Chest Hospital, Capital Medical University, </w:t>
      </w:r>
    </w:p>
    <w:p w:rsidR="00720C56" w:rsidRPr="00720C56" w:rsidRDefault="00720C56" w:rsidP="00720C56">
      <w:pPr>
        <w:pStyle w:val="a3"/>
        <w:rPr>
          <w:rFonts w:hAnsi="宋体" w:cs="宋体"/>
        </w:rPr>
      </w:pPr>
      <w:r w:rsidRPr="00720C56">
        <w:rPr>
          <w:rFonts w:hAnsi="宋体" w:cs="宋体"/>
        </w:rPr>
        <w:t>Beijing, China.</w:t>
      </w:r>
    </w:p>
    <w:p w:rsidR="00720C56" w:rsidRPr="00720C56" w:rsidRDefault="00720C56" w:rsidP="00720C56">
      <w:pPr>
        <w:pStyle w:val="a3"/>
        <w:rPr>
          <w:rFonts w:hAnsi="宋体" w:cs="宋体"/>
        </w:rPr>
      </w:pPr>
      <w:r w:rsidRPr="00720C56">
        <w:rPr>
          <w:rFonts w:hAnsi="宋体" w:cs="宋体"/>
        </w:rPr>
        <w:t>(#)Contributed equally</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Tuberculous meningitis (TBM) is the most severe form of tuberculosis (TB) with </w:t>
      </w:r>
    </w:p>
    <w:p w:rsidR="00720C56" w:rsidRPr="00720C56" w:rsidRDefault="00720C56" w:rsidP="00720C56">
      <w:pPr>
        <w:pStyle w:val="a3"/>
        <w:rPr>
          <w:rFonts w:hAnsi="宋体" w:cs="宋体"/>
        </w:rPr>
      </w:pPr>
      <w:r w:rsidRPr="00720C56">
        <w:rPr>
          <w:rFonts w:hAnsi="宋体" w:cs="宋体"/>
        </w:rPr>
        <w:t xml:space="preserve">high mortality. This study evaluated the cerebrospinal fluid (CSF) concentration </w:t>
      </w:r>
    </w:p>
    <w:p w:rsidR="00720C56" w:rsidRPr="00720C56" w:rsidRDefault="00720C56" w:rsidP="00720C56">
      <w:pPr>
        <w:pStyle w:val="a3"/>
        <w:rPr>
          <w:rFonts w:hAnsi="宋体" w:cs="宋体"/>
        </w:rPr>
      </w:pPr>
      <w:r w:rsidRPr="00720C56">
        <w:rPr>
          <w:rFonts w:hAnsi="宋体" w:cs="宋体"/>
        </w:rPr>
        <w:t xml:space="preserve">and safety of the novel oxazolidinone contezolid compared to linezolid in TBM </w:t>
      </w:r>
    </w:p>
    <w:p w:rsidR="00720C56" w:rsidRPr="00720C56" w:rsidRDefault="00720C56" w:rsidP="00720C56">
      <w:pPr>
        <w:pStyle w:val="a3"/>
        <w:rPr>
          <w:rFonts w:hAnsi="宋体" w:cs="宋体"/>
        </w:rPr>
      </w:pPr>
      <w:r w:rsidRPr="00720C56">
        <w:rPr>
          <w:rFonts w:hAnsi="宋体" w:cs="宋体"/>
        </w:rPr>
        <w:t xml:space="preserve">patients. In this randomized prospective study, 10 TBM patients received either </w:t>
      </w:r>
    </w:p>
    <w:p w:rsidR="00720C56" w:rsidRPr="00720C56" w:rsidRDefault="00720C56" w:rsidP="00720C56">
      <w:pPr>
        <w:pStyle w:val="a3"/>
        <w:rPr>
          <w:rFonts w:hAnsi="宋体" w:cs="宋体"/>
        </w:rPr>
      </w:pPr>
      <w:r w:rsidRPr="00720C56">
        <w:rPr>
          <w:rFonts w:hAnsi="宋体" w:cs="宋体"/>
        </w:rPr>
        <w:t xml:space="preserve">a linezolid-containing (n = 5) or contezolid-containing (n = 5) anti-TB regimen. </w:t>
      </w:r>
    </w:p>
    <w:p w:rsidR="00720C56" w:rsidRPr="00720C56" w:rsidRDefault="00720C56" w:rsidP="00720C56">
      <w:pPr>
        <w:pStyle w:val="a3"/>
        <w:rPr>
          <w:rFonts w:hAnsi="宋体" w:cs="宋体"/>
        </w:rPr>
      </w:pPr>
      <w:r w:rsidRPr="00720C56">
        <w:rPr>
          <w:rFonts w:hAnsi="宋体" w:cs="宋体"/>
        </w:rPr>
        <w:t xml:space="preserve">CSF and blood concentrations were measured at 2 and 6 h post-dose. Peak (2 h) </w:t>
      </w:r>
    </w:p>
    <w:p w:rsidR="00720C56" w:rsidRPr="00720C56" w:rsidRDefault="00720C56" w:rsidP="00720C56">
      <w:pPr>
        <w:pStyle w:val="a3"/>
        <w:rPr>
          <w:rFonts w:hAnsi="宋体" w:cs="宋体"/>
        </w:rPr>
      </w:pPr>
      <w:r w:rsidRPr="00720C56">
        <w:rPr>
          <w:rFonts w:hAnsi="宋体" w:cs="宋体"/>
        </w:rPr>
        <w:t xml:space="preserve">and trough (6 h) concentrations, area under the concentration-time curve (AUC), </w:t>
      </w:r>
    </w:p>
    <w:p w:rsidR="00720C56" w:rsidRPr="00720C56" w:rsidRDefault="00720C56" w:rsidP="00720C56">
      <w:pPr>
        <w:pStyle w:val="a3"/>
        <w:rPr>
          <w:rFonts w:hAnsi="宋体" w:cs="宋体"/>
        </w:rPr>
      </w:pPr>
      <w:r w:rsidRPr="00720C56">
        <w:rPr>
          <w:rFonts w:hAnsi="宋体" w:cs="宋体"/>
        </w:rPr>
        <w:t xml:space="preserve">and safety were assessed. Contezolid CSF concentrations exceeded the </w:t>
      </w:r>
    </w:p>
    <w:p w:rsidR="00720C56" w:rsidRPr="00720C56" w:rsidRDefault="00720C56" w:rsidP="00720C56">
      <w:pPr>
        <w:pStyle w:val="a3"/>
        <w:rPr>
          <w:rFonts w:hAnsi="宋体" w:cs="宋体"/>
        </w:rPr>
      </w:pPr>
      <w:r w:rsidRPr="00720C56">
        <w:rPr>
          <w:rFonts w:hAnsi="宋体" w:cs="宋体"/>
        </w:rPr>
        <w:t xml:space="preserve">Mycobacterium tuberculosis (Mtb) MIC (0.5 μg/mL) at 2 h (median: 1.0806 μg/mL, </w:t>
      </w:r>
    </w:p>
    <w:p w:rsidR="00720C56" w:rsidRPr="00720C56" w:rsidRDefault="00720C56" w:rsidP="00720C56">
      <w:pPr>
        <w:pStyle w:val="a3"/>
        <w:rPr>
          <w:rFonts w:hAnsi="宋体" w:cs="宋体"/>
        </w:rPr>
      </w:pPr>
      <w:r w:rsidRPr="00720C56">
        <w:rPr>
          <w:rFonts w:hAnsi="宋体" w:cs="宋体"/>
        </w:rPr>
        <w:t xml:space="preserve">range: 0.9295-1.3165 μg/mL) but declined by 6 h (median: 0.7920 μg/mL, range: </w:t>
      </w:r>
    </w:p>
    <w:p w:rsidR="00720C56" w:rsidRPr="00720C56" w:rsidRDefault="00720C56" w:rsidP="00720C56">
      <w:pPr>
        <w:pStyle w:val="a3"/>
        <w:rPr>
          <w:rFonts w:hAnsi="宋体" w:cs="宋体"/>
        </w:rPr>
      </w:pPr>
      <w:r w:rsidRPr="00720C56">
        <w:rPr>
          <w:rFonts w:hAnsi="宋体" w:cs="宋体"/>
        </w:rPr>
        <w:t xml:space="preserve">0.1867-1.0194 μg/mL). Linezolid CSF concentrations were significantly higher </w:t>
      </w:r>
    </w:p>
    <w:p w:rsidR="00720C56" w:rsidRPr="00720C56" w:rsidRDefault="00720C56" w:rsidP="00720C56">
      <w:pPr>
        <w:pStyle w:val="a3"/>
        <w:rPr>
          <w:rFonts w:hAnsi="宋体" w:cs="宋体"/>
        </w:rPr>
      </w:pPr>
      <w:r w:rsidRPr="00720C56">
        <w:rPr>
          <w:rFonts w:hAnsi="宋体" w:cs="宋体"/>
        </w:rPr>
        <w:lastRenderedPageBreak/>
        <w:t xml:space="preserve">than contezolid at both 2 h (median: 3.251 μg/mL, range: 1.9545-4.9636 μg/mL; </w:t>
      </w:r>
      <w:r w:rsidR="000F65D0">
        <w:rPr>
          <w:rFonts w:hAnsi="宋体" w:cs="宋体"/>
        </w:rPr>
        <w:t xml:space="preserve">P </w:t>
      </w:r>
      <w:r w:rsidRPr="00720C56">
        <w:rPr>
          <w:rFonts w:hAnsi="宋体" w:cs="宋体"/>
        </w:rPr>
        <w:t xml:space="preserve">= 0.008) and 6 h (median: 1.623 μg/mL, range: 0.941-1.765 μg/mL; P = 0.016), </w:t>
      </w:r>
    </w:p>
    <w:p w:rsidR="00720C56" w:rsidRPr="00720C56" w:rsidRDefault="00720C56" w:rsidP="00720C56">
      <w:pPr>
        <w:pStyle w:val="a3"/>
        <w:rPr>
          <w:rFonts w:hAnsi="宋体" w:cs="宋体"/>
        </w:rPr>
      </w:pPr>
      <w:r w:rsidRPr="00720C56">
        <w:rPr>
          <w:rFonts w:hAnsi="宋体" w:cs="宋体"/>
        </w:rPr>
        <w:t xml:space="preserve">remaining above MIC in all samples at 6 h. The mean CSF AUC for contezolid </w:t>
      </w:r>
    </w:p>
    <w:p w:rsidR="00720C56" w:rsidRPr="00720C56" w:rsidRDefault="00720C56" w:rsidP="00720C56">
      <w:pPr>
        <w:pStyle w:val="a3"/>
        <w:rPr>
          <w:rFonts w:hAnsi="宋体" w:cs="宋体"/>
        </w:rPr>
      </w:pPr>
      <w:r w:rsidRPr="00720C56">
        <w:rPr>
          <w:rFonts w:hAnsi="宋体" w:cs="宋体"/>
        </w:rPr>
        <w:t xml:space="preserve">(4.637 μg·h/mL, 95% CI: 3.599-5.675) was significantly lower than that for </w:t>
      </w:r>
    </w:p>
    <w:p w:rsidR="00720C56" w:rsidRPr="00720C56" w:rsidRDefault="00720C56" w:rsidP="00720C56">
      <w:pPr>
        <w:pStyle w:val="a3"/>
        <w:rPr>
          <w:rFonts w:hAnsi="宋体" w:cs="宋体"/>
        </w:rPr>
      </w:pPr>
      <w:r w:rsidRPr="00720C56">
        <w:rPr>
          <w:rFonts w:hAnsi="宋体" w:cs="宋体"/>
        </w:rPr>
        <w:t xml:space="preserve">linezolid (12.537 μg·h/mL, 95% CI: 7.8797-17.277; P = 0.008). Blood </w:t>
      </w:r>
    </w:p>
    <w:p w:rsidR="00720C56" w:rsidRPr="00720C56" w:rsidRDefault="00720C56" w:rsidP="00720C56">
      <w:pPr>
        <w:pStyle w:val="a3"/>
        <w:rPr>
          <w:rFonts w:hAnsi="宋体" w:cs="宋体"/>
        </w:rPr>
      </w:pPr>
      <w:r w:rsidRPr="00720C56">
        <w:rPr>
          <w:rFonts w:hAnsi="宋体" w:cs="宋体"/>
        </w:rPr>
        <w:t xml:space="preserve">concentrations were higher than CSF for both drugs at all time points. No </w:t>
      </w:r>
    </w:p>
    <w:p w:rsidR="00720C56" w:rsidRPr="00720C56" w:rsidRDefault="00720C56" w:rsidP="00720C56">
      <w:pPr>
        <w:pStyle w:val="a3"/>
        <w:rPr>
          <w:rFonts w:hAnsi="宋体" w:cs="宋体"/>
        </w:rPr>
      </w:pPr>
      <w:r w:rsidRPr="00720C56">
        <w:rPr>
          <w:rFonts w:hAnsi="宋体" w:cs="宋体"/>
        </w:rPr>
        <w:t xml:space="preserve">serious drug-related adverse events occurred. Contezolid effectively penetrates </w:t>
      </w:r>
    </w:p>
    <w:p w:rsidR="00720C56" w:rsidRPr="00720C56" w:rsidRDefault="00720C56" w:rsidP="00720C56">
      <w:pPr>
        <w:pStyle w:val="a3"/>
        <w:rPr>
          <w:rFonts w:hAnsi="宋体" w:cs="宋体"/>
        </w:rPr>
      </w:pPr>
      <w:r w:rsidRPr="00720C56">
        <w:rPr>
          <w:rFonts w:hAnsi="宋体" w:cs="宋体"/>
        </w:rPr>
        <w:t xml:space="preserve">the blood-CSF barrier in TBM patients, achieving CSF concentrations above the </w:t>
      </w:r>
    </w:p>
    <w:p w:rsidR="00720C56" w:rsidRPr="00720C56" w:rsidRDefault="00720C56" w:rsidP="00720C56">
      <w:pPr>
        <w:pStyle w:val="a3"/>
        <w:rPr>
          <w:rFonts w:hAnsi="宋体" w:cs="宋体"/>
        </w:rPr>
      </w:pPr>
      <w:r w:rsidRPr="00720C56">
        <w:rPr>
          <w:rFonts w:hAnsi="宋体" w:cs="宋体"/>
        </w:rPr>
        <w:t xml:space="preserve">MIC for Mtb. Although its CSF exposure was significantly lower than linezolid, </w:t>
      </w:r>
    </w:p>
    <w:p w:rsidR="00720C56" w:rsidRPr="00720C56" w:rsidRDefault="00720C56" w:rsidP="00720C56">
      <w:pPr>
        <w:pStyle w:val="a3"/>
        <w:rPr>
          <w:rFonts w:hAnsi="宋体" w:cs="宋体"/>
        </w:rPr>
      </w:pPr>
      <w:r w:rsidRPr="00720C56">
        <w:rPr>
          <w:rFonts w:hAnsi="宋体" w:cs="宋体"/>
        </w:rPr>
        <w:t xml:space="preserve">its demonstrated penetration and safety profile suggest contezolid warrants </w:t>
      </w:r>
    </w:p>
    <w:p w:rsidR="00720C56" w:rsidRPr="00720C56" w:rsidRDefault="00720C56" w:rsidP="00720C56">
      <w:pPr>
        <w:pStyle w:val="a3"/>
        <w:rPr>
          <w:rFonts w:hAnsi="宋体" w:cs="宋体"/>
        </w:rPr>
      </w:pPr>
      <w:r w:rsidRPr="00720C56">
        <w:rPr>
          <w:rFonts w:hAnsi="宋体" w:cs="宋体"/>
        </w:rPr>
        <w:t xml:space="preserve">further investigation as a potential treatment option for drug-resistant </w:t>
      </w:r>
    </w:p>
    <w:p w:rsidR="00BB2132" w:rsidRDefault="00720C56" w:rsidP="00720C56">
      <w:pPr>
        <w:pStyle w:val="a3"/>
        <w:rPr>
          <w:rFonts w:hAnsi="宋体" w:cs="宋体"/>
        </w:rPr>
      </w:pPr>
      <w:r w:rsidRPr="00720C56">
        <w:rPr>
          <w:rFonts w:hAnsi="宋体" w:cs="宋体"/>
        </w:rPr>
        <w:t>TBM.</w:t>
      </w:r>
    </w:p>
    <w:p w:rsidR="00720C56" w:rsidRPr="00720C56" w:rsidRDefault="00720C56" w:rsidP="00720C56">
      <w:pPr>
        <w:pStyle w:val="a3"/>
        <w:rPr>
          <w:rFonts w:hAnsi="宋体" w:cs="宋体"/>
        </w:rPr>
      </w:pPr>
      <w:r w:rsidRPr="00BB2132">
        <w:rPr>
          <w:rFonts w:hAnsi="宋体" w:cs="宋体"/>
          <w:b/>
        </w:rPr>
        <w:t>IMPORTANCE</w:t>
      </w:r>
      <w:r w:rsidR="00BB2132">
        <w:rPr>
          <w:rFonts w:hAnsi="宋体" w:cs="宋体"/>
        </w:rPr>
        <w:t xml:space="preserve"> </w:t>
      </w:r>
      <w:r w:rsidRPr="00720C56">
        <w:rPr>
          <w:rFonts w:hAnsi="宋体" w:cs="宋体"/>
        </w:rPr>
        <w:t xml:space="preserve">Tuberculous meningitis (TBM) is the deadliest form of </w:t>
      </w:r>
    </w:p>
    <w:p w:rsidR="00720C56" w:rsidRPr="00720C56" w:rsidRDefault="00720C56" w:rsidP="00720C56">
      <w:pPr>
        <w:pStyle w:val="a3"/>
        <w:rPr>
          <w:rFonts w:hAnsi="宋体" w:cs="宋体"/>
        </w:rPr>
      </w:pPr>
      <w:r w:rsidRPr="00720C56">
        <w:rPr>
          <w:rFonts w:hAnsi="宋体" w:cs="宋体"/>
        </w:rPr>
        <w:t xml:space="preserve">tuberculosis, especially difficult-to-treat drug-resistant TBM. Finding new, </w:t>
      </w:r>
    </w:p>
    <w:p w:rsidR="00720C56" w:rsidRPr="00720C56" w:rsidRDefault="00720C56" w:rsidP="00720C56">
      <w:pPr>
        <w:pStyle w:val="a3"/>
        <w:rPr>
          <w:rFonts w:hAnsi="宋体" w:cs="宋体"/>
        </w:rPr>
      </w:pPr>
      <w:r w:rsidRPr="00720C56">
        <w:rPr>
          <w:rFonts w:hAnsi="宋体" w:cs="宋体"/>
        </w:rPr>
        <w:t xml:space="preserve">effective, and safe medicines is critical. This study provides evidence in TBM </w:t>
      </w:r>
    </w:p>
    <w:p w:rsidR="00720C56" w:rsidRPr="00720C56" w:rsidRDefault="00720C56" w:rsidP="00720C56">
      <w:pPr>
        <w:pStyle w:val="a3"/>
        <w:rPr>
          <w:rFonts w:hAnsi="宋体" w:cs="宋体"/>
        </w:rPr>
      </w:pPr>
      <w:r w:rsidRPr="00720C56">
        <w:rPr>
          <w:rFonts w:hAnsi="宋体" w:cs="宋体"/>
        </w:rPr>
        <w:t xml:space="preserve">patients that a newer antibiotic, contezolid, successfully reaches the infection </w:t>
      </w:r>
    </w:p>
    <w:p w:rsidR="00720C56" w:rsidRPr="00720C56" w:rsidRDefault="00720C56" w:rsidP="00720C56">
      <w:pPr>
        <w:pStyle w:val="a3"/>
        <w:rPr>
          <w:rFonts w:hAnsi="宋体" w:cs="宋体"/>
        </w:rPr>
      </w:pPr>
      <w:r w:rsidRPr="00720C56">
        <w:rPr>
          <w:rFonts w:hAnsi="宋体" w:cs="宋体"/>
        </w:rPr>
        <w:t xml:space="preserve">site in cerebrospinal fluid (CSF) at levels expected to kill Mycobacterium </w:t>
      </w:r>
    </w:p>
    <w:p w:rsidR="00720C56" w:rsidRPr="00720C56" w:rsidRDefault="00720C56" w:rsidP="00720C56">
      <w:pPr>
        <w:pStyle w:val="a3"/>
        <w:rPr>
          <w:rFonts w:hAnsi="宋体" w:cs="宋体"/>
        </w:rPr>
      </w:pPr>
      <w:r w:rsidRPr="00720C56">
        <w:rPr>
          <w:rFonts w:hAnsi="宋体" w:cs="宋体"/>
        </w:rPr>
        <w:t xml:space="preserve">tuberculosis. While linezolid achieved higher levels in CSF, contezolid still </w:t>
      </w:r>
    </w:p>
    <w:p w:rsidR="00720C56" w:rsidRPr="00720C56" w:rsidRDefault="00720C56" w:rsidP="00720C56">
      <w:pPr>
        <w:pStyle w:val="a3"/>
        <w:rPr>
          <w:rFonts w:hAnsi="宋体" w:cs="宋体"/>
        </w:rPr>
      </w:pPr>
      <w:r w:rsidRPr="00720C56">
        <w:rPr>
          <w:rFonts w:hAnsi="宋体" w:cs="宋体"/>
        </w:rPr>
        <w:t xml:space="preserve">reached concentrations predicted to be effective and caused no serious side </w:t>
      </w:r>
    </w:p>
    <w:p w:rsidR="00720C56" w:rsidRPr="00720C56" w:rsidRDefault="00720C56" w:rsidP="00720C56">
      <w:pPr>
        <w:pStyle w:val="a3"/>
        <w:rPr>
          <w:rFonts w:hAnsi="宋体" w:cs="宋体"/>
        </w:rPr>
      </w:pPr>
      <w:r w:rsidRPr="00720C56">
        <w:rPr>
          <w:rFonts w:hAnsi="宋体" w:cs="宋体"/>
        </w:rPr>
        <w:t xml:space="preserve">effects in our study. This is important because contezolid might offer a safer </w:t>
      </w:r>
    </w:p>
    <w:p w:rsidR="00720C56" w:rsidRPr="00720C56" w:rsidRDefault="00720C56" w:rsidP="00720C56">
      <w:pPr>
        <w:pStyle w:val="a3"/>
        <w:rPr>
          <w:rFonts w:hAnsi="宋体" w:cs="宋体"/>
        </w:rPr>
      </w:pPr>
      <w:r w:rsidRPr="00720C56">
        <w:rPr>
          <w:rFonts w:hAnsi="宋体" w:cs="宋体"/>
        </w:rPr>
        <w:t xml:space="preserve">alternative to linezolid, which can have significant long-term toxicity. These </w:t>
      </w:r>
    </w:p>
    <w:p w:rsidR="00720C56" w:rsidRPr="00720C56" w:rsidRDefault="00720C56" w:rsidP="00720C56">
      <w:pPr>
        <w:pStyle w:val="a3"/>
        <w:rPr>
          <w:rFonts w:hAnsi="宋体" w:cs="宋体"/>
        </w:rPr>
      </w:pPr>
      <w:r w:rsidRPr="00720C56">
        <w:rPr>
          <w:rFonts w:hAnsi="宋体" w:cs="宋体"/>
        </w:rPr>
        <w:t xml:space="preserve">promising results suggest contezolid could become a valuable new weapon against </w:t>
      </w:r>
    </w:p>
    <w:p w:rsidR="00720C56" w:rsidRPr="00720C56" w:rsidRDefault="00720C56" w:rsidP="00720C56">
      <w:pPr>
        <w:pStyle w:val="a3"/>
        <w:rPr>
          <w:rFonts w:hAnsi="宋体" w:cs="宋体"/>
        </w:rPr>
      </w:pPr>
      <w:r w:rsidRPr="00720C56">
        <w:rPr>
          <w:rFonts w:hAnsi="宋体" w:cs="宋体"/>
        </w:rPr>
        <w:t xml:space="preserve">refractory drug-resistant TBM, potentially saving lives where current options </w:t>
      </w:r>
    </w:p>
    <w:p w:rsidR="00720C56" w:rsidRPr="00720C56" w:rsidRDefault="00720C56" w:rsidP="00720C56">
      <w:pPr>
        <w:pStyle w:val="a3"/>
        <w:rPr>
          <w:rFonts w:hAnsi="宋体" w:cs="宋体"/>
        </w:rPr>
      </w:pPr>
      <w:r w:rsidRPr="00720C56">
        <w:rPr>
          <w:rFonts w:hAnsi="宋体" w:cs="宋体"/>
        </w:rPr>
        <w:t>are limited or too toxic.</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10.1128/spectrum.02399-25</w:t>
      </w:r>
    </w:p>
    <w:p w:rsidR="00720C56" w:rsidRPr="00720C56" w:rsidRDefault="00720C56" w:rsidP="00720C56">
      <w:pPr>
        <w:pStyle w:val="a3"/>
        <w:rPr>
          <w:rFonts w:hAnsi="宋体" w:cs="宋体"/>
        </w:rPr>
      </w:pPr>
      <w:r w:rsidRPr="00720C56">
        <w:rPr>
          <w:rFonts w:hAnsi="宋体" w:cs="宋体"/>
        </w:rPr>
        <w:t>PMID: 41823550</w:t>
      </w:r>
    </w:p>
    <w:p w:rsidR="00720C56" w:rsidRPr="00720C56" w:rsidRDefault="00720C56" w:rsidP="00720C56">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t>2</w:t>
      </w:r>
      <w:r w:rsidR="00720C56" w:rsidRPr="000F65D0">
        <w:rPr>
          <w:rFonts w:hAnsi="宋体" w:cs="宋体"/>
          <w:b/>
          <w:color w:val="FF0000"/>
        </w:rPr>
        <w:t xml:space="preserve">. Free Radic Biol Med. 2026 Mar 9:S0891-5849(26)00218-2. doi: </w:t>
      </w:r>
    </w:p>
    <w:p w:rsidR="00720C56" w:rsidRPr="000F65D0" w:rsidRDefault="00720C56" w:rsidP="00720C56">
      <w:pPr>
        <w:pStyle w:val="a3"/>
        <w:rPr>
          <w:rFonts w:hAnsi="宋体" w:cs="宋体"/>
          <w:b/>
          <w:color w:val="FF0000"/>
        </w:rPr>
      </w:pPr>
      <w:r w:rsidRPr="000F65D0">
        <w:rPr>
          <w:rFonts w:hAnsi="宋体" w:cs="宋体"/>
          <w:b/>
          <w:color w:val="FF0000"/>
        </w:rPr>
        <w:t>10.1016/j.freeradbiomed.2026.03.027. Online ahead of print.</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The Role of Reactive oxygen species in Macrophage-Mediated Immune Response </w:t>
      </w:r>
    </w:p>
    <w:p w:rsidR="00720C56" w:rsidRPr="00720C56" w:rsidRDefault="00720C56" w:rsidP="00720C56">
      <w:pPr>
        <w:pStyle w:val="a3"/>
        <w:rPr>
          <w:rFonts w:hAnsi="宋体" w:cs="宋体"/>
        </w:rPr>
      </w:pPr>
      <w:r w:rsidRPr="00720C56">
        <w:rPr>
          <w:rFonts w:hAnsi="宋体" w:cs="宋体"/>
        </w:rPr>
        <w:t>Against Mycobacterium tuberculosis.</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Ye Z(1), Yang Z(1), Zhang J(1), Wang Y(1), Yang X(2), Pang Y(3).</w:t>
      </w:r>
    </w:p>
    <w:p w:rsidR="00720C56" w:rsidRDefault="00720C56" w:rsidP="00720C56">
      <w:pPr>
        <w:pStyle w:val="a3"/>
        <w:rPr>
          <w:rFonts w:hAnsi="宋体" w:cs="宋体"/>
        </w:rPr>
      </w:pPr>
    </w:p>
    <w:p w:rsidR="00CE67DE" w:rsidRPr="00CE67DE" w:rsidRDefault="00CE67DE" w:rsidP="00720C56">
      <w:pPr>
        <w:pStyle w:val="a3"/>
        <w:rPr>
          <w:rFonts w:hAnsi="宋体" w:cs="宋体"/>
          <w:b/>
          <w:color w:val="0070C0"/>
        </w:rPr>
      </w:pPr>
      <w:r w:rsidRPr="00CE67DE">
        <w:rPr>
          <w:rFonts w:hAnsi="宋体" w:cs="宋体"/>
          <w:b/>
          <w:color w:val="0070C0"/>
        </w:rPr>
        <w:t>Zhengshu Ye, Zeliang Yang, Jiachang Zhang, Ying Wang, Xinting Yang</w:t>
      </w:r>
      <w:r w:rsidRPr="00CE67DE">
        <w:rPr>
          <w:rFonts w:hAnsi="宋体" w:cs="宋体" w:hint="eastAsia"/>
          <w:b/>
          <w:color w:val="0070C0"/>
        </w:rPr>
        <w:t>*</w:t>
      </w:r>
      <w:r w:rsidRPr="00CE67DE">
        <w:rPr>
          <w:rFonts w:hAnsi="宋体" w:cs="宋体"/>
          <w:b/>
          <w:color w:val="0070C0"/>
        </w:rPr>
        <w:t>, Yu Pang</w:t>
      </w:r>
      <w:r w:rsidRPr="00CE67DE">
        <w:rPr>
          <w:rFonts w:hAnsi="宋体" w:cs="宋体" w:hint="eastAsia"/>
          <w:b/>
          <w:color w:val="0070C0"/>
        </w:rPr>
        <w:t>*</w:t>
      </w:r>
    </w:p>
    <w:p w:rsidR="00CE67DE" w:rsidRPr="00CE67DE" w:rsidRDefault="00CE67DE" w:rsidP="00720C56">
      <w:pPr>
        <w:pStyle w:val="a3"/>
        <w:rPr>
          <w:rFonts w:hAnsi="宋体" w:cs="宋体"/>
          <w:b/>
          <w:color w:val="0070C0"/>
        </w:rPr>
      </w:pPr>
      <w:r w:rsidRPr="00CE67DE">
        <w:rPr>
          <w:rFonts w:hAnsi="宋体" w:cs="宋体" w:hint="eastAsia"/>
          <w:b/>
          <w:color w:val="0070C0"/>
        </w:rPr>
        <w:t>*</w:t>
      </w:r>
      <w:r w:rsidRPr="00CE67DE">
        <w:rPr>
          <w:rFonts w:hAnsi="宋体" w:cs="宋体"/>
          <w:b/>
          <w:color w:val="0070C0"/>
        </w:rPr>
        <w:t xml:space="preserve">Correspondence: Xinting Yang, </w:t>
      </w:r>
      <w:hyperlink r:id="rId8" w:history="1">
        <w:r w:rsidRPr="00CE67DE">
          <w:rPr>
            <w:rStyle w:val="a6"/>
            <w:rFonts w:hAnsi="宋体" w:cs="宋体"/>
            <w:b/>
            <w:color w:val="0070C0"/>
            <w:u w:val="none"/>
          </w:rPr>
          <w:t>yl-14t@163.com</w:t>
        </w:r>
      </w:hyperlink>
      <w:r w:rsidRPr="00CE67DE">
        <w:rPr>
          <w:rFonts w:hAnsi="宋体" w:cs="宋体"/>
          <w:b/>
          <w:color w:val="0070C0"/>
        </w:rPr>
        <w:t xml:space="preserve"> </w:t>
      </w:r>
      <w:r w:rsidRPr="00CE67DE">
        <w:rPr>
          <w:rFonts w:hAnsi="宋体" w:cs="宋体" w:hint="eastAsia"/>
          <w:b/>
          <w:color w:val="0070C0"/>
        </w:rPr>
        <w:t>；</w:t>
      </w:r>
      <w:r w:rsidRPr="00CE67DE">
        <w:rPr>
          <w:rFonts w:hAnsi="宋体" w:cs="宋体"/>
          <w:b/>
          <w:color w:val="0070C0"/>
        </w:rPr>
        <w:t>Yu Pang, pangyupound@163.com</w:t>
      </w:r>
    </w:p>
    <w:p w:rsidR="00CE67DE" w:rsidRDefault="00CE67DE"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 xml:space="preserve">(1)Department of Bacteriology and Immunology, Beijing Tuberculosis and Thoracic </w:t>
      </w:r>
    </w:p>
    <w:p w:rsidR="00720C56" w:rsidRPr="00720C56" w:rsidRDefault="00720C56" w:rsidP="00720C56">
      <w:pPr>
        <w:pStyle w:val="a3"/>
        <w:rPr>
          <w:rFonts w:hAnsi="宋体" w:cs="宋体"/>
        </w:rPr>
      </w:pPr>
      <w:r w:rsidRPr="00720C56">
        <w:rPr>
          <w:rFonts w:hAnsi="宋体" w:cs="宋体"/>
        </w:rPr>
        <w:t xml:space="preserve">Tumor Research Institute/Beijing Chest Hospital, Capital Medical University, </w:t>
      </w:r>
    </w:p>
    <w:p w:rsidR="00720C56" w:rsidRPr="00720C56" w:rsidRDefault="00720C56" w:rsidP="00720C56">
      <w:pPr>
        <w:pStyle w:val="a3"/>
        <w:rPr>
          <w:rFonts w:hAnsi="宋体" w:cs="宋体"/>
        </w:rPr>
      </w:pPr>
      <w:r w:rsidRPr="00720C56">
        <w:rPr>
          <w:rFonts w:hAnsi="宋体" w:cs="宋体"/>
        </w:rPr>
        <w:t>Beijing, People's Republic of China.</w:t>
      </w:r>
    </w:p>
    <w:p w:rsidR="00720C56" w:rsidRPr="00720C56" w:rsidRDefault="00720C56" w:rsidP="00720C56">
      <w:pPr>
        <w:pStyle w:val="a3"/>
        <w:rPr>
          <w:rFonts w:hAnsi="宋体" w:cs="宋体"/>
        </w:rPr>
      </w:pPr>
      <w:r w:rsidRPr="00720C56">
        <w:rPr>
          <w:rFonts w:hAnsi="宋体" w:cs="宋体"/>
        </w:rPr>
        <w:t xml:space="preserve">(2)(D)epartment of Tuberculosis II, Beijing Tuberculosis and Thoracic Tumor </w:t>
      </w:r>
    </w:p>
    <w:p w:rsidR="00720C56" w:rsidRPr="00720C56" w:rsidRDefault="00720C56" w:rsidP="00720C56">
      <w:pPr>
        <w:pStyle w:val="a3"/>
        <w:rPr>
          <w:rFonts w:hAnsi="宋体" w:cs="宋体"/>
        </w:rPr>
      </w:pPr>
      <w:r w:rsidRPr="00720C56">
        <w:rPr>
          <w:rFonts w:hAnsi="宋体" w:cs="宋体"/>
        </w:rPr>
        <w:lastRenderedPageBreak/>
        <w:t xml:space="preserve">Research Institute/Beijing Chest Hospital, Capital Medical University, Beijing, </w:t>
      </w:r>
    </w:p>
    <w:p w:rsidR="00720C56" w:rsidRPr="00720C56" w:rsidRDefault="00720C56" w:rsidP="00720C56">
      <w:pPr>
        <w:pStyle w:val="a3"/>
        <w:rPr>
          <w:rFonts w:hAnsi="宋体" w:cs="宋体"/>
        </w:rPr>
      </w:pPr>
      <w:r w:rsidRPr="00720C56">
        <w:rPr>
          <w:rFonts w:hAnsi="宋体" w:cs="宋体"/>
        </w:rPr>
        <w:t>People's Republic of China. Electronic address: yl-14t@163.com.</w:t>
      </w:r>
    </w:p>
    <w:p w:rsidR="00720C56" w:rsidRPr="00720C56" w:rsidRDefault="00720C56" w:rsidP="00720C56">
      <w:pPr>
        <w:pStyle w:val="a3"/>
        <w:rPr>
          <w:rFonts w:hAnsi="宋体" w:cs="宋体"/>
        </w:rPr>
      </w:pPr>
      <w:r w:rsidRPr="00720C56">
        <w:rPr>
          <w:rFonts w:hAnsi="宋体" w:cs="宋体"/>
        </w:rPr>
        <w:t xml:space="preserve">(3)Department of Bacteriology and Immunology, Beijing Tuberculosis and Thoracic </w:t>
      </w:r>
    </w:p>
    <w:p w:rsidR="00720C56" w:rsidRPr="00720C56" w:rsidRDefault="00720C56" w:rsidP="00720C56">
      <w:pPr>
        <w:pStyle w:val="a3"/>
        <w:rPr>
          <w:rFonts w:hAnsi="宋体" w:cs="宋体"/>
        </w:rPr>
      </w:pPr>
      <w:r w:rsidRPr="00720C56">
        <w:rPr>
          <w:rFonts w:hAnsi="宋体" w:cs="宋体"/>
        </w:rPr>
        <w:t xml:space="preserve">Tumor Research Institute/Beijing Chest Hospital, Capital Medical University, </w:t>
      </w:r>
    </w:p>
    <w:p w:rsidR="00720C56" w:rsidRPr="00720C56" w:rsidRDefault="00720C56" w:rsidP="00720C56">
      <w:pPr>
        <w:pStyle w:val="a3"/>
        <w:rPr>
          <w:rFonts w:hAnsi="宋体" w:cs="宋体"/>
        </w:rPr>
      </w:pPr>
      <w:r w:rsidRPr="00720C56">
        <w:rPr>
          <w:rFonts w:hAnsi="宋体" w:cs="宋体"/>
        </w:rPr>
        <w:t>Beijing, People's Republic of China. Electronic address: pangyupound@163.com.</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Mycobacterium tuberculosis (Mtb) is the primary pathogen that causes </w:t>
      </w:r>
    </w:p>
    <w:p w:rsidR="00720C56" w:rsidRPr="00720C56" w:rsidRDefault="00720C56" w:rsidP="00720C56">
      <w:pPr>
        <w:pStyle w:val="a3"/>
        <w:rPr>
          <w:rFonts w:hAnsi="宋体" w:cs="宋体"/>
        </w:rPr>
      </w:pPr>
      <w:r w:rsidRPr="00720C56">
        <w:rPr>
          <w:rFonts w:hAnsi="宋体" w:cs="宋体"/>
        </w:rPr>
        <w:t xml:space="preserve">tuberculosis in humans. As the primary target cells, macrophages employ reactive </w:t>
      </w:r>
    </w:p>
    <w:p w:rsidR="00720C56" w:rsidRPr="00720C56" w:rsidRDefault="00720C56" w:rsidP="00720C56">
      <w:pPr>
        <w:pStyle w:val="a3"/>
        <w:rPr>
          <w:rFonts w:hAnsi="宋体" w:cs="宋体"/>
        </w:rPr>
      </w:pPr>
      <w:r w:rsidRPr="00720C56">
        <w:rPr>
          <w:rFonts w:hAnsi="宋体" w:cs="宋体"/>
        </w:rPr>
        <w:t xml:space="preserve">oxygen species (ROS) as a crucial defense against Mtb. However, the dynamic and </w:t>
      </w:r>
    </w:p>
    <w:p w:rsidR="00720C56" w:rsidRPr="00720C56" w:rsidRDefault="00720C56" w:rsidP="00720C56">
      <w:pPr>
        <w:pStyle w:val="a3"/>
        <w:rPr>
          <w:rFonts w:hAnsi="宋体" w:cs="宋体"/>
        </w:rPr>
      </w:pPr>
      <w:r w:rsidRPr="00720C56">
        <w:rPr>
          <w:rFonts w:hAnsi="宋体" w:cs="宋体"/>
        </w:rPr>
        <w:t xml:space="preserve">reciprocal interplay between Mtb, macrophages, and ROS-where each component </w:t>
      </w:r>
    </w:p>
    <w:p w:rsidR="00720C56" w:rsidRPr="00720C56" w:rsidRDefault="00720C56" w:rsidP="00720C56">
      <w:pPr>
        <w:pStyle w:val="a3"/>
        <w:rPr>
          <w:rFonts w:hAnsi="宋体" w:cs="宋体"/>
        </w:rPr>
      </w:pPr>
      <w:r w:rsidRPr="00720C56">
        <w:rPr>
          <w:rFonts w:hAnsi="宋体" w:cs="宋体"/>
        </w:rPr>
        <w:t xml:space="preserve">actively influences the others-forms a complex network that remains </w:t>
      </w:r>
    </w:p>
    <w:p w:rsidR="00720C56" w:rsidRPr="00720C56" w:rsidRDefault="00720C56" w:rsidP="00720C56">
      <w:pPr>
        <w:pStyle w:val="a3"/>
        <w:rPr>
          <w:rFonts w:hAnsi="宋体" w:cs="宋体"/>
        </w:rPr>
      </w:pPr>
      <w:r w:rsidRPr="00720C56">
        <w:rPr>
          <w:rFonts w:hAnsi="宋体" w:cs="宋体"/>
        </w:rPr>
        <w:t xml:space="preserve">underexplored. This review aims to synthesize recent advances and proposes a </w:t>
      </w:r>
    </w:p>
    <w:p w:rsidR="00720C56" w:rsidRPr="00720C56" w:rsidRDefault="00720C56" w:rsidP="00720C56">
      <w:pPr>
        <w:pStyle w:val="a3"/>
        <w:rPr>
          <w:rFonts w:hAnsi="宋体" w:cs="宋体"/>
        </w:rPr>
      </w:pPr>
      <w:r w:rsidRPr="00720C56">
        <w:rPr>
          <w:rFonts w:hAnsi="宋体" w:cs="宋体"/>
        </w:rPr>
        <w:t xml:space="preserve">novel conceptual framework centered on this tripartite interaction. Cytoplasmic </w:t>
      </w:r>
    </w:p>
    <w:p w:rsidR="00720C56" w:rsidRPr="00720C56" w:rsidRDefault="00720C56" w:rsidP="00720C56">
      <w:pPr>
        <w:pStyle w:val="a3"/>
        <w:rPr>
          <w:rFonts w:hAnsi="宋体" w:cs="宋体"/>
        </w:rPr>
      </w:pPr>
      <w:r w:rsidRPr="00720C56">
        <w:rPr>
          <w:rFonts w:hAnsi="宋体" w:cs="宋体"/>
        </w:rPr>
        <w:t xml:space="preserve">NADPH oxidase (NOX) and mitochondria in macrophages act as major sources of ROS. </w:t>
      </w:r>
    </w:p>
    <w:p w:rsidR="00720C56" w:rsidRPr="00720C56" w:rsidRDefault="00720C56" w:rsidP="00720C56">
      <w:pPr>
        <w:pStyle w:val="a3"/>
        <w:rPr>
          <w:rFonts w:hAnsi="宋体" w:cs="宋体"/>
        </w:rPr>
      </w:pPr>
      <w:r w:rsidRPr="00720C56">
        <w:rPr>
          <w:rFonts w:hAnsi="宋体" w:cs="宋体"/>
        </w:rPr>
        <w:t xml:space="preserve">Their production could activate multiple signaling pathways, including NF-κB, </w:t>
      </w:r>
    </w:p>
    <w:p w:rsidR="00720C56" w:rsidRPr="00720C56" w:rsidRDefault="00720C56" w:rsidP="00720C56">
      <w:pPr>
        <w:pStyle w:val="a3"/>
        <w:rPr>
          <w:rFonts w:hAnsi="宋体" w:cs="宋体"/>
        </w:rPr>
      </w:pPr>
      <w:r w:rsidRPr="00720C56">
        <w:rPr>
          <w:rFonts w:hAnsi="宋体" w:cs="宋体"/>
        </w:rPr>
        <w:t xml:space="preserve">the MAPK family, and Nrf2. The increasing ROS levels play crucial roles in </w:t>
      </w:r>
    </w:p>
    <w:p w:rsidR="00720C56" w:rsidRPr="00720C56" w:rsidRDefault="00720C56" w:rsidP="00720C56">
      <w:pPr>
        <w:pStyle w:val="a3"/>
        <w:rPr>
          <w:rFonts w:hAnsi="宋体" w:cs="宋体"/>
        </w:rPr>
      </w:pPr>
      <w:r w:rsidRPr="00720C56">
        <w:rPr>
          <w:rFonts w:hAnsi="宋体" w:cs="宋体"/>
        </w:rPr>
        <w:t xml:space="preserve">maintaining the activation of macrophages and their M1 polarization through </w:t>
      </w:r>
    </w:p>
    <w:p w:rsidR="00720C56" w:rsidRPr="00720C56" w:rsidRDefault="00720C56" w:rsidP="00720C56">
      <w:pPr>
        <w:pStyle w:val="a3"/>
        <w:rPr>
          <w:rFonts w:hAnsi="宋体" w:cs="宋体"/>
        </w:rPr>
      </w:pPr>
      <w:r w:rsidRPr="00720C56">
        <w:rPr>
          <w:rFonts w:hAnsi="宋体" w:cs="宋体"/>
        </w:rPr>
        <w:t xml:space="preserve">driving metabolic reprogramming. ROS also play a vital role in activating the </w:t>
      </w:r>
    </w:p>
    <w:p w:rsidR="00720C56" w:rsidRPr="00720C56" w:rsidRDefault="00720C56" w:rsidP="00720C56">
      <w:pPr>
        <w:pStyle w:val="a3"/>
        <w:rPr>
          <w:rFonts w:hAnsi="宋体" w:cs="宋体"/>
        </w:rPr>
      </w:pPr>
      <w:r w:rsidRPr="00720C56">
        <w:rPr>
          <w:rFonts w:hAnsi="宋体" w:cs="宋体"/>
        </w:rPr>
        <w:t xml:space="preserve">autophagy and apoptosis pathways in macrophages. To maintain the long-term </w:t>
      </w:r>
    </w:p>
    <w:p w:rsidR="00720C56" w:rsidRPr="00720C56" w:rsidRDefault="00720C56" w:rsidP="00720C56">
      <w:pPr>
        <w:pStyle w:val="a3"/>
        <w:rPr>
          <w:rFonts w:hAnsi="宋体" w:cs="宋体"/>
        </w:rPr>
      </w:pPr>
      <w:r w:rsidRPr="00720C56">
        <w:rPr>
          <w:rFonts w:hAnsi="宋体" w:cs="宋体"/>
        </w:rPr>
        <w:t xml:space="preserve">survival, Mtb could evade the immune system by manipulating host oxidative </w:t>
      </w:r>
    </w:p>
    <w:p w:rsidR="00720C56" w:rsidRPr="00720C56" w:rsidRDefault="00720C56" w:rsidP="00720C56">
      <w:pPr>
        <w:pStyle w:val="a3"/>
        <w:rPr>
          <w:rFonts w:hAnsi="宋体" w:cs="宋体"/>
        </w:rPr>
      </w:pPr>
      <w:r w:rsidRPr="00720C56">
        <w:rPr>
          <w:rFonts w:hAnsi="宋体" w:cs="宋体"/>
        </w:rPr>
        <w:t xml:space="preserve">stress pathways, as well as the death patterns of infected macrophages. It </w:t>
      </w:r>
    </w:p>
    <w:p w:rsidR="00720C56" w:rsidRPr="00720C56" w:rsidRDefault="00720C56" w:rsidP="00720C56">
      <w:pPr>
        <w:pStyle w:val="a3"/>
        <w:rPr>
          <w:rFonts w:hAnsi="宋体" w:cs="宋体"/>
        </w:rPr>
      </w:pPr>
      <w:r w:rsidRPr="00720C56">
        <w:rPr>
          <w:rFonts w:hAnsi="宋体" w:cs="宋体"/>
        </w:rPr>
        <w:t xml:space="preserve">employs the antioxidant enzymes, such as KatG, to resist ROS-mediated killing. </w:t>
      </w:r>
    </w:p>
    <w:p w:rsidR="00720C56" w:rsidRPr="00720C56" w:rsidRDefault="00720C56" w:rsidP="00720C56">
      <w:pPr>
        <w:pStyle w:val="a3"/>
        <w:rPr>
          <w:rFonts w:hAnsi="宋体" w:cs="宋体"/>
        </w:rPr>
      </w:pPr>
      <w:r w:rsidRPr="00720C56">
        <w:rPr>
          <w:rFonts w:hAnsi="宋体" w:cs="宋体"/>
        </w:rPr>
        <w:t xml:space="preserve">Virulent Mtb strains suppress apoptosis in macrophages, enabling the survival </w:t>
      </w:r>
    </w:p>
    <w:p w:rsidR="00720C56" w:rsidRPr="00720C56" w:rsidRDefault="00720C56" w:rsidP="00720C56">
      <w:pPr>
        <w:pStyle w:val="a3"/>
        <w:rPr>
          <w:rFonts w:hAnsi="宋体" w:cs="宋体"/>
        </w:rPr>
      </w:pPr>
      <w:r w:rsidRPr="00720C56">
        <w:rPr>
          <w:rFonts w:hAnsi="宋体" w:cs="宋体"/>
        </w:rPr>
        <w:t xml:space="preserve">and replication within host cells. By elucidating this multifaceted interplay, </w:t>
      </w:r>
    </w:p>
    <w:p w:rsidR="00720C56" w:rsidRPr="00720C56" w:rsidRDefault="00720C56" w:rsidP="00720C56">
      <w:pPr>
        <w:pStyle w:val="a3"/>
        <w:rPr>
          <w:rFonts w:hAnsi="宋体" w:cs="宋体"/>
        </w:rPr>
      </w:pPr>
      <w:r w:rsidRPr="00720C56">
        <w:rPr>
          <w:rFonts w:hAnsi="宋体" w:cs="宋体"/>
        </w:rPr>
        <w:t xml:space="preserve">our review highlights new insights into tuberculosis pathogenesis and suggests </w:t>
      </w:r>
    </w:p>
    <w:p w:rsidR="00720C56" w:rsidRPr="00720C56" w:rsidRDefault="00720C56" w:rsidP="00720C56">
      <w:pPr>
        <w:pStyle w:val="a3"/>
        <w:rPr>
          <w:rFonts w:hAnsi="宋体" w:cs="宋体"/>
        </w:rPr>
      </w:pPr>
      <w:r w:rsidRPr="00720C56">
        <w:rPr>
          <w:rFonts w:hAnsi="宋体" w:cs="宋体"/>
        </w:rPr>
        <w:t xml:space="preserve">that future therapeutic strategies could involve precisely modulating this </w:t>
      </w:r>
    </w:p>
    <w:p w:rsidR="00720C56" w:rsidRPr="00720C56" w:rsidRDefault="00720C56" w:rsidP="00720C56">
      <w:pPr>
        <w:pStyle w:val="a3"/>
        <w:rPr>
          <w:rFonts w:hAnsi="宋体" w:cs="宋体"/>
        </w:rPr>
      </w:pPr>
      <w:r w:rsidRPr="00720C56">
        <w:rPr>
          <w:rFonts w:hAnsi="宋体" w:cs="宋体"/>
        </w:rPr>
        <w:t xml:space="preserve">tripartite network to reactivate anti-Mtb immunity. However, significant </w:t>
      </w:r>
    </w:p>
    <w:p w:rsidR="00720C56" w:rsidRPr="00720C56" w:rsidRDefault="00720C56" w:rsidP="00720C56">
      <w:pPr>
        <w:pStyle w:val="a3"/>
        <w:rPr>
          <w:rFonts w:hAnsi="宋体" w:cs="宋体"/>
        </w:rPr>
      </w:pPr>
      <w:r w:rsidRPr="00720C56">
        <w:rPr>
          <w:rFonts w:hAnsi="宋体" w:cs="宋体"/>
        </w:rPr>
        <w:t xml:space="preserve">challenges remain, as clinical trials on antioxidants in the TB field are still </w:t>
      </w:r>
    </w:p>
    <w:p w:rsidR="00720C56" w:rsidRPr="00720C56" w:rsidRDefault="00720C56" w:rsidP="00720C56">
      <w:pPr>
        <w:pStyle w:val="a3"/>
        <w:rPr>
          <w:rFonts w:hAnsi="宋体" w:cs="宋体"/>
        </w:rPr>
      </w:pPr>
      <w:r w:rsidRPr="00720C56">
        <w:rPr>
          <w:rFonts w:hAnsi="宋体" w:cs="宋体"/>
        </w:rPr>
        <w:t xml:space="preserve">limited, and strategies for therapeutically applying ROS in anti-TB treatment </w:t>
      </w:r>
    </w:p>
    <w:p w:rsidR="00720C56" w:rsidRPr="00720C56" w:rsidRDefault="00720C56" w:rsidP="00720C56">
      <w:pPr>
        <w:pStyle w:val="a3"/>
        <w:rPr>
          <w:rFonts w:hAnsi="宋体" w:cs="宋体"/>
        </w:rPr>
      </w:pPr>
      <w:r w:rsidRPr="00720C56">
        <w:rPr>
          <w:rFonts w:hAnsi="宋体" w:cs="宋体"/>
        </w:rPr>
        <w:t>are largely exploratory.</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Copyright © 2026. Published by Elsevier Inc.</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10.1016/j.freeradbiomed.2026.03.027</w:t>
      </w:r>
    </w:p>
    <w:p w:rsidR="00720C56" w:rsidRPr="00720C56" w:rsidRDefault="00720C56" w:rsidP="00720C56">
      <w:pPr>
        <w:pStyle w:val="a3"/>
        <w:rPr>
          <w:rFonts w:hAnsi="宋体" w:cs="宋体"/>
        </w:rPr>
      </w:pPr>
      <w:r w:rsidRPr="00720C56">
        <w:rPr>
          <w:rFonts w:hAnsi="宋体" w:cs="宋体"/>
        </w:rPr>
        <w:t>PMID: 41812832</w:t>
      </w:r>
    </w:p>
    <w:p w:rsidR="00720C56" w:rsidRPr="00720C56" w:rsidRDefault="00720C56" w:rsidP="00720C56">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t>3</w:t>
      </w:r>
      <w:r w:rsidR="00720C56" w:rsidRPr="000F65D0">
        <w:rPr>
          <w:rFonts w:hAnsi="宋体" w:cs="宋体"/>
          <w:b/>
          <w:color w:val="FF0000"/>
        </w:rPr>
        <w:t>. BMC Public Health. 2026 Mar 11. doi: 10.1186/s1288</w:t>
      </w:r>
      <w:r w:rsidR="000F65D0" w:rsidRPr="000F65D0">
        <w:rPr>
          <w:rFonts w:hAnsi="宋体" w:cs="宋体"/>
          <w:b/>
          <w:color w:val="FF0000"/>
        </w:rPr>
        <w:t xml:space="preserve">9-026-26875-7. Online ahead of </w:t>
      </w:r>
      <w:r w:rsidR="00720C56" w:rsidRPr="000F65D0">
        <w:rPr>
          <w:rFonts w:hAnsi="宋体" w:cs="宋体"/>
          <w:b/>
          <w:color w:val="FF0000"/>
        </w:rPr>
        <w:t>print.</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Factors associated with the willingness to accept tuberculosis preventive </w:t>
      </w:r>
    </w:p>
    <w:p w:rsidR="00720C56" w:rsidRPr="00720C56" w:rsidRDefault="00720C56" w:rsidP="00720C56">
      <w:pPr>
        <w:pStyle w:val="a3"/>
        <w:rPr>
          <w:rFonts w:hAnsi="宋体" w:cs="宋体"/>
        </w:rPr>
      </w:pPr>
      <w:r w:rsidRPr="00720C56">
        <w:rPr>
          <w:rFonts w:hAnsi="宋体" w:cs="宋体"/>
        </w:rPr>
        <w:t>treatment among close contacts in Yantai, China: a cross-sectional study.</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Ren X(#)(1), Yang Y(#)(2), Hou H(3), Zhen L(1), Zhou J(1), He H(1), Wang Y(4).</w:t>
      </w:r>
    </w:p>
    <w:p w:rsidR="00720C56" w:rsidRDefault="00720C56" w:rsidP="00720C56">
      <w:pPr>
        <w:pStyle w:val="a3"/>
        <w:rPr>
          <w:rFonts w:hAnsi="宋体" w:cs="宋体"/>
        </w:rPr>
      </w:pPr>
    </w:p>
    <w:p w:rsidR="00D574A1" w:rsidRPr="00D574A1" w:rsidRDefault="00D574A1" w:rsidP="00720C56">
      <w:pPr>
        <w:pStyle w:val="a3"/>
        <w:rPr>
          <w:rFonts w:hAnsi="宋体" w:cs="宋体"/>
          <w:b/>
          <w:color w:val="0070C0"/>
        </w:rPr>
      </w:pPr>
      <w:r w:rsidRPr="00D574A1">
        <w:rPr>
          <w:rFonts w:hAnsi="宋体" w:cs="宋体"/>
          <w:b/>
          <w:color w:val="0070C0"/>
        </w:rPr>
        <w:lastRenderedPageBreak/>
        <w:t>Xiaohua Ren, Yi Yang, Haifeng Hou, Lili Zhen, Jing Zhou, Huihui He, Yuelei Wang</w:t>
      </w:r>
      <w:r w:rsidRPr="00D574A1">
        <w:rPr>
          <w:rFonts w:hAnsi="宋体" w:cs="宋体" w:hint="eastAsia"/>
          <w:b/>
          <w:color w:val="0070C0"/>
        </w:rPr>
        <w:t>*</w:t>
      </w:r>
    </w:p>
    <w:p w:rsidR="00D574A1" w:rsidRPr="00D574A1" w:rsidRDefault="00D574A1" w:rsidP="00720C56">
      <w:pPr>
        <w:pStyle w:val="a3"/>
        <w:rPr>
          <w:rFonts w:hAnsi="宋体" w:cs="宋体"/>
          <w:b/>
          <w:color w:val="0070C0"/>
        </w:rPr>
      </w:pPr>
      <w:r w:rsidRPr="00D574A1">
        <w:rPr>
          <w:rFonts w:hAnsi="宋体" w:cs="宋体" w:hint="eastAsia"/>
          <w:b/>
          <w:color w:val="0070C0"/>
        </w:rPr>
        <w:t>*</w:t>
      </w:r>
      <w:r w:rsidRPr="00D574A1">
        <w:rPr>
          <w:rFonts w:hAnsi="宋体" w:cs="宋体"/>
          <w:b/>
          <w:color w:val="0070C0"/>
        </w:rPr>
        <w:t>Corresponding author: Yuelei Wang, E-mail: leowang615@126.com</w:t>
      </w:r>
    </w:p>
    <w:p w:rsidR="00D574A1" w:rsidRDefault="00D574A1"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(1)Yantai Center for Disease Control and Prevention, Yantai, China.</w:t>
      </w:r>
    </w:p>
    <w:p w:rsidR="00720C56" w:rsidRPr="00720C56" w:rsidRDefault="00720C56" w:rsidP="00720C56">
      <w:pPr>
        <w:pStyle w:val="a3"/>
        <w:rPr>
          <w:rFonts w:hAnsi="宋体" w:cs="宋体"/>
        </w:rPr>
      </w:pPr>
      <w:r w:rsidRPr="00720C56">
        <w:rPr>
          <w:rFonts w:hAnsi="宋体" w:cs="宋体"/>
        </w:rPr>
        <w:t xml:space="preserve">(2)Faculty of Biology, Medicine and Health, The University of Manchester, </w:t>
      </w:r>
    </w:p>
    <w:p w:rsidR="00720C56" w:rsidRPr="00720C56" w:rsidRDefault="00720C56" w:rsidP="00720C56">
      <w:pPr>
        <w:pStyle w:val="a3"/>
        <w:rPr>
          <w:rFonts w:hAnsi="宋体" w:cs="宋体"/>
        </w:rPr>
      </w:pPr>
      <w:r w:rsidRPr="00720C56">
        <w:rPr>
          <w:rFonts w:hAnsi="宋体" w:cs="宋体"/>
        </w:rPr>
        <w:t>Manchester, UK.</w:t>
      </w:r>
    </w:p>
    <w:p w:rsidR="00720C56" w:rsidRPr="00720C56" w:rsidRDefault="00720C56" w:rsidP="00720C56">
      <w:pPr>
        <w:pStyle w:val="a3"/>
        <w:rPr>
          <w:rFonts w:hAnsi="宋体" w:cs="宋体"/>
        </w:rPr>
      </w:pPr>
      <w:r w:rsidRPr="00720C56">
        <w:rPr>
          <w:rFonts w:hAnsi="宋体" w:cs="宋体"/>
        </w:rPr>
        <w:t xml:space="preserve">(3)School of Public Health, Shandong First Medical University &amp; Shandong Academy </w:t>
      </w:r>
    </w:p>
    <w:p w:rsidR="00720C56" w:rsidRPr="00720C56" w:rsidRDefault="00720C56" w:rsidP="00720C56">
      <w:pPr>
        <w:pStyle w:val="a3"/>
        <w:rPr>
          <w:rFonts w:hAnsi="宋体" w:cs="宋体"/>
        </w:rPr>
      </w:pPr>
      <w:r w:rsidRPr="00720C56">
        <w:rPr>
          <w:rFonts w:hAnsi="宋体" w:cs="宋体"/>
        </w:rPr>
        <w:t>of Medical Sciences, Jinan, China.</w:t>
      </w:r>
    </w:p>
    <w:p w:rsidR="00720C56" w:rsidRPr="00720C56" w:rsidRDefault="00720C56" w:rsidP="00720C56">
      <w:pPr>
        <w:pStyle w:val="a3"/>
        <w:rPr>
          <w:rFonts w:hAnsi="宋体" w:cs="宋体"/>
        </w:rPr>
      </w:pPr>
      <w:r w:rsidRPr="00720C56">
        <w:rPr>
          <w:rFonts w:hAnsi="宋体" w:cs="宋体"/>
        </w:rPr>
        <w:t xml:space="preserve">(4)Yantai Center for Disease Control and Prevention, Yantai, China. </w:t>
      </w:r>
    </w:p>
    <w:p w:rsidR="00720C56" w:rsidRPr="00720C56" w:rsidRDefault="00720C56" w:rsidP="00720C56">
      <w:pPr>
        <w:pStyle w:val="a3"/>
        <w:rPr>
          <w:rFonts w:hAnsi="宋体" w:cs="宋体"/>
        </w:rPr>
      </w:pPr>
      <w:r w:rsidRPr="00720C56">
        <w:rPr>
          <w:rFonts w:hAnsi="宋体" w:cs="宋体"/>
        </w:rPr>
        <w:t>leowang615@126.com.</w:t>
      </w:r>
    </w:p>
    <w:p w:rsidR="00720C56" w:rsidRPr="00720C56" w:rsidRDefault="00720C56" w:rsidP="00720C56">
      <w:pPr>
        <w:pStyle w:val="a3"/>
        <w:rPr>
          <w:rFonts w:hAnsi="宋体" w:cs="宋体"/>
        </w:rPr>
      </w:pPr>
      <w:r w:rsidRPr="00720C56">
        <w:rPr>
          <w:rFonts w:hAnsi="宋体" w:cs="宋体"/>
        </w:rPr>
        <w:t>(#)Contributed equally</w:t>
      </w:r>
    </w:p>
    <w:p w:rsidR="00720C56" w:rsidRDefault="00720C56" w:rsidP="00720C56">
      <w:pPr>
        <w:pStyle w:val="a3"/>
        <w:rPr>
          <w:rFonts w:hAnsi="宋体" w:cs="宋体"/>
        </w:rPr>
      </w:pPr>
    </w:p>
    <w:p w:rsidR="00D574A1" w:rsidRDefault="00D574A1" w:rsidP="00720C56">
      <w:pPr>
        <w:pStyle w:val="a3"/>
        <w:rPr>
          <w:rFonts w:hAnsi="宋体" w:cs="宋体"/>
        </w:rPr>
      </w:pPr>
      <w:r w:rsidRPr="00D574A1">
        <w:rPr>
          <w:rFonts w:hAnsi="宋体" w:cs="宋体"/>
          <w:b/>
        </w:rPr>
        <w:t>Background:</w:t>
      </w:r>
      <w:r w:rsidRPr="00D574A1">
        <w:rPr>
          <w:rFonts w:hAnsi="宋体" w:cs="宋体"/>
        </w:rPr>
        <w:t xml:space="preserve"> Tuberculosis (TB) remains a major global health threat. Understanding the determinants of willingness to accept TB preventive treatment (TPT) among close contacts is essential for improving prevention coverage and achieving the "End TB Strategy" targets. </w:t>
      </w:r>
    </w:p>
    <w:p w:rsidR="00D574A1" w:rsidRDefault="00D574A1" w:rsidP="00720C56">
      <w:pPr>
        <w:pStyle w:val="a3"/>
        <w:rPr>
          <w:rFonts w:hAnsi="宋体" w:cs="宋体"/>
        </w:rPr>
      </w:pPr>
      <w:r w:rsidRPr="00D574A1">
        <w:rPr>
          <w:rFonts w:hAnsi="宋体" w:cs="宋体"/>
          <w:b/>
        </w:rPr>
        <w:t>Methods:</w:t>
      </w:r>
      <w:r w:rsidRPr="00D574A1">
        <w:rPr>
          <w:rFonts w:hAnsi="宋体" w:cs="宋体"/>
        </w:rPr>
        <w:t xml:space="preserve"> A cross-sectional survey using a consecutive sampling strategy was conducted in 2024 among close contacts of TB patients across four districts/cities in Yantai (Mouping, Penglai, Haiyang, and Longkou). The questionnaire collected data on sociodemographic, exposure history, lifestyle habits, health status, and TB-related knowledge. Multivariate logistic regression analysis was used to identify factors associated with willingness to accept TPT.</w:t>
      </w:r>
    </w:p>
    <w:p w:rsidR="00D574A1" w:rsidRDefault="00D574A1" w:rsidP="00720C56">
      <w:pPr>
        <w:pStyle w:val="a3"/>
        <w:rPr>
          <w:rFonts w:hAnsi="宋体" w:cs="宋体"/>
        </w:rPr>
      </w:pPr>
      <w:r w:rsidRPr="00D574A1">
        <w:rPr>
          <w:rFonts w:hAnsi="宋体" w:cs="宋体"/>
          <w:b/>
        </w:rPr>
        <w:t>Results:</w:t>
      </w:r>
      <w:r w:rsidRPr="00D574A1">
        <w:rPr>
          <w:rFonts w:hAnsi="宋体" w:cs="宋体"/>
        </w:rPr>
        <w:t xml:space="preserve"> A total of 565 close contacts were surveyed. The overall willingness to receive TPT was high at 86.40% (n=488), though the core TB knowledge awareness rate was 62.30%. Multivariate analysis revealed that willingness was significantly higher among those in the 25–44 age group (OR = 11.641; 95% CI: 2.1–64.541; P = 0.005) and the 45–64 age group (OR = 7.258; 95% CI: 1.379–38.214; P = 0.019). Significant positive associations were found with the frequency of fruit intake (e.g., daily consumption: OR = 17.708; 95% CI: 3.871–81.014; P &lt; 0.001) and, most ARTICLE IN PRESS strongly, with better knowledge of latent TB infection and TPT (all correct answers: OR = 30.159; 95% CI: 11.24–80.919; P &lt; 0.001). Conversely, various occupational groups (e.g.,farmers, self-employed, retired individuals) and certain residential relationships (different rooms in the same dwelling) were negatively associated with willingness. </w:t>
      </w:r>
    </w:p>
    <w:p w:rsidR="00D574A1" w:rsidRDefault="00D574A1" w:rsidP="00720C56">
      <w:pPr>
        <w:pStyle w:val="a3"/>
        <w:rPr>
          <w:rFonts w:hAnsi="宋体" w:cs="宋体"/>
        </w:rPr>
      </w:pPr>
      <w:r w:rsidRPr="00D574A1">
        <w:rPr>
          <w:rFonts w:hAnsi="宋体" w:cs="宋体"/>
          <w:b/>
        </w:rPr>
        <w:t>Conclusions:</w:t>
      </w:r>
      <w:r w:rsidRPr="00D574A1">
        <w:rPr>
          <w:rFonts w:hAnsi="宋体" w:cs="宋体"/>
        </w:rPr>
        <w:t xml:space="preserve"> Close contacts demonstrated generally high acceptance of TPT. Age, occupation, living arrangements, lifestyle behaviors, and TB-related knowledge were identified as significant factors associated with willingness to accept treatment. Strengthening targeted education and improving awareness of latent TB infection may enhance uptake of TPT and support TB control strategies.</w:t>
      </w:r>
    </w:p>
    <w:p w:rsidR="00D574A1" w:rsidRDefault="00D574A1"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10.1186/s12889-026-26875-7</w:t>
      </w:r>
    </w:p>
    <w:p w:rsidR="00720C56" w:rsidRPr="00720C56" w:rsidRDefault="00720C56" w:rsidP="00720C56">
      <w:pPr>
        <w:pStyle w:val="a3"/>
        <w:rPr>
          <w:rFonts w:hAnsi="宋体" w:cs="宋体"/>
        </w:rPr>
      </w:pPr>
      <w:r w:rsidRPr="00720C56">
        <w:rPr>
          <w:rFonts w:hAnsi="宋体" w:cs="宋体"/>
        </w:rPr>
        <w:t>PMID: 41808103</w:t>
      </w:r>
    </w:p>
    <w:p w:rsidR="00720C56" w:rsidRPr="00720C56" w:rsidRDefault="00720C56" w:rsidP="00720C56">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lastRenderedPageBreak/>
        <w:t>4</w:t>
      </w:r>
      <w:r w:rsidR="00720C56" w:rsidRPr="000F65D0">
        <w:rPr>
          <w:rFonts w:hAnsi="宋体" w:cs="宋体"/>
          <w:b/>
          <w:color w:val="FF0000"/>
        </w:rPr>
        <w:t xml:space="preserve">. Emerg Microbes Infect. 2026 Dec;15(1):2640282. doi: </w:t>
      </w:r>
    </w:p>
    <w:p w:rsidR="00720C56" w:rsidRPr="000F65D0" w:rsidRDefault="00720C56" w:rsidP="00720C56">
      <w:pPr>
        <w:pStyle w:val="a3"/>
        <w:rPr>
          <w:rFonts w:hAnsi="宋体" w:cs="宋体"/>
          <w:b/>
          <w:color w:val="FF0000"/>
        </w:rPr>
      </w:pPr>
      <w:r w:rsidRPr="000F65D0">
        <w:rPr>
          <w:rFonts w:hAnsi="宋体" w:cs="宋体"/>
          <w:b/>
          <w:color w:val="FF0000"/>
        </w:rPr>
        <w:t>10.1080/22221751.2026.2640282. Epub 2026 Mar 10.</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Estimating the contribution to transmission of asymptomatic tuberculosis from </w:t>
      </w:r>
    </w:p>
    <w:p w:rsidR="00720C56" w:rsidRPr="00720C56" w:rsidRDefault="00720C56" w:rsidP="00720C56">
      <w:pPr>
        <w:pStyle w:val="a3"/>
        <w:rPr>
          <w:rFonts w:hAnsi="宋体" w:cs="宋体"/>
        </w:rPr>
      </w:pPr>
      <w:r w:rsidRPr="00720C56">
        <w:rPr>
          <w:rFonts w:hAnsi="宋体" w:cs="宋体"/>
        </w:rPr>
        <w:t>population-based genomic epidemiology studies.</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Li M(1)(2), Cai L(1), Gao Q(2).</w:t>
      </w:r>
    </w:p>
    <w:p w:rsidR="00720C56" w:rsidRDefault="00720C56" w:rsidP="00720C56">
      <w:pPr>
        <w:pStyle w:val="a3"/>
        <w:rPr>
          <w:rFonts w:hAnsi="宋体" w:cs="宋体"/>
        </w:rPr>
      </w:pPr>
    </w:p>
    <w:p w:rsidR="00D574A1" w:rsidRPr="00D574A1" w:rsidRDefault="00D574A1" w:rsidP="00720C56">
      <w:pPr>
        <w:pStyle w:val="a3"/>
        <w:rPr>
          <w:rFonts w:hAnsi="宋体" w:cs="宋体"/>
          <w:b/>
          <w:color w:val="0070C0"/>
        </w:rPr>
      </w:pPr>
      <w:r w:rsidRPr="00D574A1">
        <w:rPr>
          <w:rFonts w:hAnsi="宋体" w:cs="宋体"/>
          <w:b/>
          <w:color w:val="0070C0"/>
        </w:rPr>
        <w:t>Meng Li, Long Cai, Qian Gao</w:t>
      </w:r>
      <w:r w:rsidRPr="00D574A1">
        <w:rPr>
          <w:rFonts w:hAnsi="宋体" w:cs="宋体" w:hint="eastAsia"/>
          <w:b/>
          <w:color w:val="0070C0"/>
        </w:rPr>
        <w:t>*</w:t>
      </w:r>
    </w:p>
    <w:p w:rsidR="00D574A1" w:rsidRPr="00D574A1" w:rsidRDefault="00D574A1" w:rsidP="00D574A1">
      <w:pPr>
        <w:pStyle w:val="a3"/>
        <w:rPr>
          <w:rFonts w:hAnsi="宋体" w:cs="宋体"/>
          <w:b/>
          <w:color w:val="0070C0"/>
        </w:rPr>
      </w:pPr>
      <w:r w:rsidRPr="00D574A1">
        <w:rPr>
          <w:rFonts w:hAnsi="宋体" w:cs="宋体" w:hint="eastAsia"/>
          <w:b/>
          <w:color w:val="0070C0"/>
        </w:rPr>
        <w:t>*</w:t>
      </w:r>
      <w:r w:rsidRPr="00D574A1">
        <w:rPr>
          <w:rFonts w:hAnsi="宋体" w:cs="宋体"/>
          <w:b/>
          <w:color w:val="0070C0"/>
        </w:rPr>
        <w:t>CONTACT Qian Gao</w:t>
      </w:r>
      <w:r w:rsidRPr="00D574A1">
        <w:rPr>
          <w:rFonts w:hAnsi="宋体" w:cs="宋体" w:hint="eastAsia"/>
          <w:b/>
          <w:color w:val="0070C0"/>
        </w:rPr>
        <w:t>，</w:t>
      </w:r>
      <w:r w:rsidRPr="00D574A1">
        <w:rPr>
          <w:rFonts w:hAnsi="宋体" w:cs="宋体"/>
          <w:b/>
          <w:color w:val="0070C0"/>
        </w:rPr>
        <w:t>qiangao@fudan.edu.cn</w:t>
      </w:r>
    </w:p>
    <w:p w:rsidR="00D574A1" w:rsidRDefault="00D574A1"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 xml:space="preserve">(1)Clinical Laboratory Experiment Center, Hangzhou Red Cross Hospital, Zhejiang, </w:t>
      </w:r>
    </w:p>
    <w:p w:rsidR="00720C56" w:rsidRPr="00720C56" w:rsidRDefault="00720C56" w:rsidP="00720C56">
      <w:pPr>
        <w:pStyle w:val="a3"/>
        <w:rPr>
          <w:rFonts w:hAnsi="宋体" w:cs="宋体"/>
        </w:rPr>
      </w:pPr>
      <w:r w:rsidRPr="00720C56">
        <w:rPr>
          <w:rFonts w:hAnsi="宋体" w:cs="宋体"/>
        </w:rPr>
        <w:t>People's Republic of China.</w:t>
      </w:r>
    </w:p>
    <w:p w:rsidR="00720C56" w:rsidRPr="00720C56" w:rsidRDefault="00720C56" w:rsidP="00720C56">
      <w:pPr>
        <w:pStyle w:val="a3"/>
        <w:rPr>
          <w:rFonts w:hAnsi="宋体" w:cs="宋体"/>
        </w:rPr>
      </w:pPr>
      <w:r w:rsidRPr="00720C56">
        <w:rPr>
          <w:rFonts w:hAnsi="宋体" w:cs="宋体"/>
        </w:rPr>
        <w:t xml:space="preserve">(2)Key Laboratory of Medical Molecular Virology (MOE/NHC/CAMS), Shanghai </w:t>
      </w:r>
    </w:p>
    <w:p w:rsidR="00720C56" w:rsidRPr="00720C56" w:rsidRDefault="00720C56" w:rsidP="00720C56">
      <w:pPr>
        <w:pStyle w:val="a3"/>
        <w:rPr>
          <w:rFonts w:hAnsi="宋体" w:cs="宋体"/>
        </w:rPr>
      </w:pPr>
      <w:r w:rsidRPr="00720C56">
        <w:rPr>
          <w:rFonts w:hAnsi="宋体" w:cs="宋体"/>
        </w:rPr>
        <w:t xml:space="preserve">Institute of Infectious Disease and Biosecurity, School of Basic Medical </w:t>
      </w:r>
    </w:p>
    <w:p w:rsidR="00720C56" w:rsidRPr="00720C56" w:rsidRDefault="00720C56" w:rsidP="00720C56">
      <w:pPr>
        <w:pStyle w:val="a3"/>
        <w:rPr>
          <w:rFonts w:hAnsi="宋体" w:cs="宋体"/>
        </w:rPr>
      </w:pPr>
      <w:r w:rsidRPr="00720C56">
        <w:rPr>
          <w:rFonts w:hAnsi="宋体" w:cs="宋体"/>
        </w:rPr>
        <w:t xml:space="preserve">Science, Shanghai Medical College, Fudan University, Shanghai, People's Republic </w:t>
      </w:r>
    </w:p>
    <w:p w:rsidR="00720C56" w:rsidRPr="00720C56" w:rsidRDefault="00720C56" w:rsidP="00720C56">
      <w:pPr>
        <w:pStyle w:val="a3"/>
        <w:rPr>
          <w:rFonts w:hAnsi="宋体" w:cs="宋体"/>
        </w:rPr>
      </w:pPr>
      <w:r w:rsidRPr="00720C56">
        <w:rPr>
          <w:rFonts w:hAnsi="宋体" w:cs="宋体"/>
        </w:rPr>
        <w:t>of China.</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Asymptomatic tuberculosis (TB) poses a major challenge to global TB control. </w:t>
      </w:r>
    </w:p>
    <w:p w:rsidR="00720C56" w:rsidRPr="00720C56" w:rsidRDefault="00720C56" w:rsidP="00720C56">
      <w:pPr>
        <w:pStyle w:val="a3"/>
        <w:rPr>
          <w:rFonts w:hAnsi="宋体" w:cs="宋体"/>
        </w:rPr>
      </w:pPr>
      <w:r w:rsidRPr="00720C56">
        <w:rPr>
          <w:rFonts w:hAnsi="宋体" w:cs="宋体"/>
        </w:rPr>
        <w:t xml:space="preserve">Quantifying its contribution to transmission remains a critical question. </w:t>
      </w:r>
    </w:p>
    <w:p w:rsidR="00720C56" w:rsidRPr="00720C56" w:rsidRDefault="00720C56" w:rsidP="00720C56">
      <w:pPr>
        <w:pStyle w:val="a3"/>
        <w:rPr>
          <w:rFonts w:hAnsi="宋体" w:cs="宋体"/>
        </w:rPr>
      </w:pPr>
      <w:r w:rsidRPr="00720C56">
        <w:rPr>
          <w:rFonts w:hAnsi="宋体" w:cs="宋体"/>
        </w:rPr>
        <w:t xml:space="preserve">Although modelling studies have attempted to address this issue, empirical </w:t>
      </w:r>
    </w:p>
    <w:p w:rsidR="00720C56" w:rsidRPr="00720C56" w:rsidRDefault="00720C56" w:rsidP="00720C56">
      <w:pPr>
        <w:pStyle w:val="a3"/>
        <w:rPr>
          <w:rFonts w:hAnsi="宋体" w:cs="宋体"/>
        </w:rPr>
      </w:pPr>
      <w:r w:rsidRPr="00720C56">
        <w:rPr>
          <w:rFonts w:hAnsi="宋体" w:cs="宋体"/>
        </w:rPr>
        <w:t xml:space="preserve">evidence from real-world settings is scarce. In this study, we estimated the </w:t>
      </w:r>
    </w:p>
    <w:p w:rsidR="00720C56" w:rsidRPr="00720C56" w:rsidRDefault="00720C56" w:rsidP="00720C56">
      <w:pPr>
        <w:pStyle w:val="a3"/>
        <w:rPr>
          <w:rFonts w:hAnsi="宋体" w:cs="宋体"/>
        </w:rPr>
      </w:pPr>
      <w:r w:rsidRPr="00720C56">
        <w:rPr>
          <w:rFonts w:hAnsi="宋体" w:cs="宋体"/>
        </w:rPr>
        <w:t xml:space="preserve">contribution of asymptomatic TB to transmission in China using genomic </w:t>
      </w:r>
    </w:p>
    <w:p w:rsidR="00720C56" w:rsidRPr="00720C56" w:rsidRDefault="00720C56" w:rsidP="00720C56">
      <w:pPr>
        <w:pStyle w:val="a3"/>
        <w:rPr>
          <w:rFonts w:hAnsi="宋体" w:cs="宋体"/>
        </w:rPr>
      </w:pPr>
      <w:r w:rsidRPr="00720C56">
        <w:rPr>
          <w:rFonts w:hAnsi="宋体" w:cs="宋体"/>
        </w:rPr>
        <w:t xml:space="preserve">epidemiology data from five population-based studies, encompassing 6,387 TB </w:t>
      </w:r>
    </w:p>
    <w:p w:rsidR="00720C56" w:rsidRPr="00720C56" w:rsidRDefault="00720C56" w:rsidP="00720C56">
      <w:pPr>
        <w:pStyle w:val="a3"/>
        <w:rPr>
          <w:rFonts w:hAnsi="宋体" w:cs="宋体"/>
        </w:rPr>
      </w:pPr>
      <w:r w:rsidRPr="00720C56">
        <w:rPr>
          <w:rFonts w:hAnsi="宋体" w:cs="宋体"/>
        </w:rPr>
        <w:t xml:space="preserve">patients and 1,626 genomic-clustered patients. Transmission were classified as </w:t>
      </w:r>
    </w:p>
    <w:p w:rsidR="00720C56" w:rsidRPr="00720C56" w:rsidRDefault="00720C56" w:rsidP="00720C56">
      <w:pPr>
        <w:pStyle w:val="a3"/>
        <w:rPr>
          <w:rFonts w:hAnsi="宋体" w:cs="宋体"/>
        </w:rPr>
      </w:pPr>
      <w:r w:rsidRPr="00720C56">
        <w:rPr>
          <w:rFonts w:hAnsi="宋体" w:cs="宋体"/>
        </w:rPr>
        <w:t xml:space="preserve">originating from either asymptomatic or symptomatic TB by comparing reported </w:t>
      </w:r>
    </w:p>
    <w:p w:rsidR="00720C56" w:rsidRPr="00720C56" w:rsidRDefault="00720C56" w:rsidP="00720C56">
      <w:pPr>
        <w:pStyle w:val="a3"/>
        <w:rPr>
          <w:rFonts w:hAnsi="宋体" w:cs="宋体"/>
        </w:rPr>
      </w:pPr>
      <w:r w:rsidRPr="00720C56">
        <w:rPr>
          <w:rFonts w:hAnsi="宋体" w:cs="宋体"/>
        </w:rPr>
        <w:t xml:space="preserve">symptom onset dates with phybreak-inferred transmission timings. Across the </w:t>
      </w:r>
    </w:p>
    <w:p w:rsidR="00720C56" w:rsidRPr="00720C56" w:rsidRDefault="00720C56" w:rsidP="00720C56">
      <w:pPr>
        <w:pStyle w:val="a3"/>
        <w:rPr>
          <w:rFonts w:hAnsi="宋体" w:cs="宋体"/>
        </w:rPr>
      </w:pPr>
      <w:r w:rsidRPr="00720C56">
        <w:rPr>
          <w:rFonts w:hAnsi="宋体" w:cs="宋体"/>
        </w:rPr>
        <w:t xml:space="preserve">study regions, 25.0%-51.3% of transmission was attributed to asymptomatic TB, </w:t>
      </w:r>
    </w:p>
    <w:p w:rsidR="00720C56" w:rsidRPr="00720C56" w:rsidRDefault="00720C56" w:rsidP="00720C56">
      <w:pPr>
        <w:pStyle w:val="a3"/>
        <w:rPr>
          <w:rFonts w:hAnsi="宋体" w:cs="宋体"/>
        </w:rPr>
      </w:pPr>
      <w:r w:rsidRPr="00720C56">
        <w:rPr>
          <w:rFonts w:hAnsi="宋体" w:cs="宋体"/>
        </w:rPr>
        <w:t xml:space="preserve">indicating its substantial role in sustaining transmission. However, accurate </w:t>
      </w:r>
    </w:p>
    <w:p w:rsidR="00720C56" w:rsidRPr="00720C56" w:rsidRDefault="00720C56" w:rsidP="00720C56">
      <w:pPr>
        <w:pStyle w:val="a3"/>
        <w:rPr>
          <w:rFonts w:hAnsi="宋体" w:cs="宋体"/>
        </w:rPr>
      </w:pPr>
      <w:r w:rsidRPr="00720C56">
        <w:rPr>
          <w:rFonts w:hAnsi="宋体" w:cs="宋体"/>
        </w:rPr>
        <w:t xml:space="preserve">estimation is hindered by the subjectivity of symptom reporting and reliance on </w:t>
      </w:r>
    </w:p>
    <w:p w:rsidR="00720C56" w:rsidRPr="00720C56" w:rsidRDefault="00720C56" w:rsidP="00720C56">
      <w:pPr>
        <w:pStyle w:val="a3"/>
        <w:rPr>
          <w:rFonts w:hAnsi="宋体" w:cs="宋体"/>
        </w:rPr>
      </w:pPr>
      <w:r w:rsidRPr="00720C56">
        <w:rPr>
          <w:rFonts w:hAnsi="宋体" w:cs="宋体"/>
        </w:rPr>
        <w:t xml:space="preserve">passive case-finding. While this study likely underestimates the true </w:t>
      </w:r>
    </w:p>
    <w:p w:rsidR="00720C56" w:rsidRPr="00720C56" w:rsidRDefault="00720C56" w:rsidP="00720C56">
      <w:pPr>
        <w:pStyle w:val="a3"/>
        <w:rPr>
          <w:rFonts w:hAnsi="宋体" w:cs="宋体"/>
        </w:rPr>
      </w:pPr>
      <w:r w:rsidRPr="00720C56">
        <w:rPr>
          <w:rFonts w:hAnsi="宋体" w:cs="宋体"/>
        </w:rPr>
        <w:t xml:space="preserve">contribution, it establishes a genomic epidemiology-based framework for future </w:t>
      </w:r>
    </w:p>
    <w:p w:rsidR="00720C56" w:rsidRPr="00720C56" w:rsidRDefault="00720C56" w:rsidP="00720C56">
      <w:pPr>
        <w:pStyle w:val="a3"/>
        <w:rPr>
          <w:rFonts w:hAnsi="宋体" w:cs="宋体"/>
        </w:rPr>
      </w:pPr>
      <w:r w:rsidRPr="00720C56">
        <w:rPr>
          <w:rFonts w:hAnsi="宋体" w:cs="宋体"/>
        </w:rPr>
        <w:t xml:space="preserve">refinement. From a public health perspective, the priority should not be precise </w:t>
      </w:r>
    </w:p>
    <w:p w:rsidR="00720C56" w:rsidRPr="00720C56" w:rsidRDefault="00720C56" w:rsidP="00720C56">
      <w:pPr>
        <w:pStyle w:val="a3"/>
        <w:rPr>
          <w:rFonts w:hAnsi="宋体" w:cs="宋体"/>
        </w:rPr>
      </w:pPr>
      <w:r w:rsidRPr="00720C56">
        <w:rPr>
          <w:rFonts w:hAnsi="宋体" w:cs="宋体"/>
        </w:rPr>
        <w:t xml:space="preserve">quantification but rather a shift toward active case-finding to detect both </w:t>
      </w:r>
    </w:p>
    <w:p w:rsidR="00720C56" w:rsidRPr="00720C56" w:rsidRDefault="00720C56" w:rsidP="00720C56">
      <w:pPr>
        <w:pStyle w:val="a3"/>
        <w:rPr>
          <w:rFonts w:hAnsi="宋体" w:cs="宋体"/>
        </w:rPr>
      </w:pPr>
      <w:r w:rsidRPr="00720C56">
        <w:rPr>
          <w:rFonts w:hAnsi="宋体" w:cs="宋体"/>
        </w:rPr>
        <w:t xml:space="preserve">asymptomatic patients and symptomatic patients who have not sought care, thereby </w:t>
      </w:r>
    </w:p>
    <w:p w:rsidR="00720C56" w:rsidRPr="00720C56" w:rsidRDefault="00720C56" w:rsidP="00720C56">
      <w:pPr>
        <w:pStyle w:val="a3"/>
        <w:rPr>
          <w:rFonts w:hAnsi="宋体" w:cs="宋体"/>
        </w:rPr>
      </w:pPr>
      <w:r w:rsidRPr="00720C56">
        <w:rPr>
          <w:rFonts w:hAnsi="宋体" w:cs="宋体"/>
        </w:rPr>
        <w:t>disrupting hidden transmission chains and advancing the End TB goals.</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10.1080/22221751.2026.2640282</w:t>
      </w:r>
    </w:p>
    <w:p w:rsidR="00720C56" w:rsidRPr="00720C56" w:rsidRDefault="00720C56" w:rsidP="00720C56">
      <w:pPr>
        <w:pStyle w:val="a3"/>
        <w:rPr>
          <w:rFonts w:hAnsi="宋体" w:cs="宋体"/>
        </w:rPr>
      </w:pPr>
      <w:r w:rsidRPr="00720C56">
        <w:rPr>
          <w:rFonts w:hAnsi="宋体" w:cs="宋体"/>
        </w:rPr>
        <w:t>PMCID: PMC12978174</w:t>
      </w:r>
    </w:p>
    <w:p w:rsidR="00720C56" w:rsidRPr="00720C56" w:rsidRDefault="00720C56" w:rsidP="00720C56">
      <w:pPr>
        <w:pStyle w:val="a3"/>
        <w:rPr>
          <w:rFonts w:hAnsi="宋体" w:cs="宋体"/>
        </w:rPr>
      </w:pPr>
      <w:r w:rsidRPr="00720C56">
        <w:rPr>
          <w:rFonts w:hAnsi="宋体" w:cs="宋体"/>
        </w:rPr>
        <w:t>PMID: 41807279 [Indexed for MEDLINE]</w:t>
      </w:r>
    </w:p>
    <w:p w:rsidR="00720C56" w:rsidRPr="00720C56" w:rsidRDefault="00720C56" w:rsidP="00720C56">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t>5</w:t>
      </w:r>
      <w:r w:rsidR="00720C56" w:rsidRPr="000F65D0">
        <w:rPr>
          <w:rFonts w:hAnsi="宋体" w:cs="宋体"/>
          <w:b/>
          <w:color w:val="FF0000"/>
        </w:rPr>
        <w:t xml:space="preserve">. ACS Appl Mater Interfaces. 2026 Mar 10. doi: 10.1021/acsami.5c23795. Online </w:t>
      </w:r>
    </w:p>
    <w:p w:rsidR="00720C56" w:rsidRPr="000F65D0" w:rsidRDefault="00720C56" w:rsidP="00720C56">
      <w:pPr>
        <w:pStyle w:val="a3"/>
        <w:rPr>
          <w:rFonts w:hAnsi="宋体" w:cs="宋体"/>
          <w:b/>
          <w:color w:val="FF0000"/>
        </w:rPr>
      </w:pPr>
      <w:r w:rsidRPr="000F65D0">
        <w:rPr>
          <w:rFonts w:hAnsi="宋体" w:cs="宋体"/>
          <w:b/>
          <w:color w:val="FF0000"/>
        </w:rPr>
        <w:t>ahead of print.</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Therapeutic Nanoplatform Integrating Photothermal Effect and Silver </w:t>
      </w:r>
    </w:p>
    <w:p w:rsidR="00720C56" w:rsidRPr="00720C56" w:rsidRDefault="00720C56" w:rsidP="00720C56">
      <w:pPr>
        <w:pStyle w:val="a3"/>
        <w:rPr>
          <w:rFonts w:hAnsi="宋体" w:cs="宋体"/>
        </w:rPr>
      </w:pPr>
      <w:r w:rsidRPr="00720C56">
        <w:rPr>
          <w:rFonts w:hAnsi="宋体" w:cs="宋体"/>
        </w:rPr>
        <w:t>Nanoparticles for the Treatment of Intracellular Mycobacterium tuberculosis.</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Tian N(1), Liu B(2), Song P(2), Zhang F(2), Xu W(3), Sun Z(3), Zhang X(4), Chu </w:t>
      </w:r>
    </w:p>
    <w:p w:rsidR="00720C56" w:rsidRPr="00720C56" w:rsidRDefault="00720C56" w:rsidP="00720C56">
      <w:pPr>
        <w:pStyle w:val="a3"/>
        <w:rPr>
          <w:rFonts w:hAnsi="宋体" w:cs="宋体"/>
        </w:rPr>
      </w:pPr>
      <w:r w:rsidRPr="00720C56">
        <w:rPr>
          <w:rFonts w:hAnsi="宋体" w:cs="宋体"/>
        </w:rPr>
        <w:t>H(3), Chu N(1).</w:t>
      </w:r>
    </w:p>
    <w:p w:rsidR="00720C56" w:rsidRPr="00720C56" w:rsidRDefault="00720C56" w:rsidP="00720C56">
      <w:pPr>
        <w:pStyle w:val="a3"/>
        <w:rPr>
          <w:rFonts w:hAnsi="宋体" w:cs="宋体"/>
        </w:rPr>
      </w:pPr>
    </w:p>
    <w:p w:rsidR="00F83099" w:rsidRPr="00F83099" w:rsidRDefault="00F83099" w:rsidP="00720C56">
      <w:pPr>
        <w:pStyle w:val="a3"/>
        <w:rPr>
          <w:rFonts w:hAnsi="宋体" w:cs="宋体"/>
          <w:b/>
          <w:color w:val="0070C0"/>
        </w:rPr>
      </w:pPr>
      <w:r w:rsidRPr="00F83099">
        <w:rPr>
          <w:rFonts w:hAnsi="宋体" w:cs="宋体"/>
          <w:b/>
          <w:color w:val="0070C0"/>
        </w:rPr>
        <w:t>Na Tian, Bei Liu, Peng Song, Fanling Zhang, Wenzhao Xu, Zhaogang Sun</w:t>
      </w:r>
      <w:r w:rsidRPr="00F83099">
        <w:rPr>
          <w:rFonts w:hAnsi="宋体" w:cs="宋体" w:hint="eastAsia"/>
          <w:b/>
          <w:color w:val="0070C0"/>
        </w:rPr>
        <w:t>*</w:t>
      </w:r>
      <w:r w:rsidRPr="00F83099">
        <w:rPr>
          <w:rFonts w:hAnsi="宋体" w:cs="宋体"/>
          <w:b/>
          <w:color w:val="0070C0"/>
        </w:rPr>
        <w:t>, Xiangyu Zhang</w:t>
      </w:r>
      <w:r w:rsidRPr="00F83099">
        <w:rPr>
          <w:rFonts w:hAnsi="宋体" w:cs="宋体" w:hint="eastAsia"/>
          <w:b/>
          <w:color w:val="0070C0"/>
        </w:rPr>
        <w:t>*</w:t>
      </w:r>
      <w:r w:rsidRPr="00F83099">
        <w:rPr>
          <w:rFonts w:hAnsi="宋体" w:cs="宋体"/>
          <w:b/>
          <w:color w:val="0070C0"/>
        </w:rPr>
        <w:t>, Hongqian Chu</w:t>
      </w:r>
      <w:r w:rsidRPr="00F83099">
        <w:rPr>
          <w:rFonts w:hAnsi="宋体" w:cs="宋体" w:hint="eastAsia"/>
          <w:b/>
          <w:color w:val="0070C0"/>
        </w:rPr>
        <w:t>*</w:t>
      </w:r>
      <w:r w:rsidRPr="00F83099">
        <w:rPr>
          <w:rFonts w:hAnsi="宋体" w:cs="宋体"/>
          <w:b/>
          <w:color w:val="0070C0"/>
        </w:rPr>
        <w:t>, Naihui Chu</w:t>
      </w:r>
      <w:r w:rsidRPr="00F83099">
        <w:rPr>
          <w:rFonts w:hAnsi="宋体" w:cs="宋体" w:hint="eastAsia"/>
          <w:b/>
          <w:color w:val="0070C0"/>
        </w:rPr>
        <w:t>*</w:t>
      </w:r>
    </w:p>
    <w:p w:rsidR="00F83099" w:rsidRPr="00F83099" w:rsidRDefault="00F83099" w:rsidP="00720C56">
      <w:pPr>
        <w:pStyle w:val="a3"/>
        <w:rPr>
          <w:rFonts w:hAnsi="宋体" w:cs="宋体"/>
          <w:b/>
          <w:color w:val="0070C0"/>
        </w:rPr>
      </w:pPr>
      <w:r w:rsidRPr="00F83099">
        <w:rPr>
          <w:rFonts w:hAnsi="宋体" w:cs="宋体" w:hint="eastAsia"/>
          <w:b/>
          <w:color w:val="0070C0"/>
        </w:rPr>
        <w:t>*</w:t>
      </w:r>
      <w:r w:rsidRPr="00F83099">
        <w:rPr>
          <w:rFonts w:hAnsi="宋体" w:cs="宋体"/>
          <w:b/>
          <w:color w:val="0070C0"/>
        </w:rPr>
        <w:t xml:space="preserve"> Corresponding Authors Zhaogang Sun </w:t>
      </w:r>
      <w:r w:rsidRPr="00F83099">
        <w:rPr>
          <w:rFonts w:ascii="MS Gothic" w:eastAsia="MS Gothic" w:hAnsi="MS Gothic" w:cs="MS Gothic" w:hint="eastAsia"/>
          <w:b/>
          <w:color w:val="0070C0"/>
        </w:rPr>
        <w:t>−</w:t>
      </w:r>
      <w:r w:rsidRPr="00F83099">
        <w:rPr>
          <w:rFonts w:hAnsi="宋体" w:cs="宋体"/>
          <w:b/>
          <w:color w:val="0070C0"/>
        </w:rPr>
        <w:t xml:space="preserve"> Email: sunzhaogang@bjxkyy.cn Xiangyu Zhang </w:t>
      </w:r>
      <w:r w:rsidRPr="00F83099">
        <w:rPr>
          <w:rFonts w:ascii="MS Gothic" w:eastAsia="MS Gothic" w:hAnsi="MS Gothic" w:cs="MS Gothic" w:hint="eastAsia"/>
          <w:b/>
          <w:color w:val="0070C0"/>
        </w:rPr>
        <w:t>−</w:t>
      </w:r>
      <w:r w:rsidRPr="00F83099">
        <w:rPr>
          <w:rFonts w:hAnsi="宋体" w:cs="宋体"/>
          <w:b/>
          <w:color w:val="0070C0"/>
        </w:rPr>
        <w:t xml:space="preserve"> Email: zhangxy_fs laser@bit.edu.cn Hongqian Chu </w:t>
      </w:r>
      <w:r w:rsidRPr="00F83099">
        <w:rPr>
          <w:rFonts w:ascii="MS Gothic" w:eastAsia="MS Gothic" w:hAnsi="MS Gothic" w:cs="MS Gothic" w:hint="eastAsia"/>
          <w:b/>
          <w:color w:val="0070C0"/>
        </w:rPr>
        <w:t>−</w:t>
      </w:r>
      <w:r w:rsidRPr="00F83099">
        <w:rPr>
          <w:rFonts w:hAnsi="宋体" w:cs="宋体"/>
          <w:b/>
          <w:color w:val="0070C0"/>
        </w:rPr>
        <w:t xml:space="preserve"> Email: chuhongqian@bjxkyy.cn Naihui Chu </w:t>
      </w:r>
      <w:r w:rsidRPr="00F83099">
        <w:rPr>
          <w:rFonts w:ascii="MS Gothic" w:eastAsia="MS Gothic" w:hAnsi="MS Gothic" w:cs="MS Gothic" w:hint="eastAsia"/>
          <w:b/>
          <w:color w:val="0070C0"/>
        </w:rPr>
        <w:t>−</w:t>
      </w:r>
      <w:r w:rsidRPr="00F83099">
        <w:rPr>
          <w:rFonts w:hAnsi="宋体" w:cs="宋体"/>
          <w:b/>
          <w:color w:val="0070C0"/>
        </w:rPr>
        <w:t xml:space="preserve"> Email: dongchu1994@sina.com</w:t>
      </w:r>
    </w:p>
    <w:p w:rsidR="00F83099" w:rsidRDefault="00F83099"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 xml:space="preserve">(1)Department of tuberculosis, Beijing Tuberculosis and Thoracic Tumor Research </w:t>
      </w:r>
    </w:p>
    <w:p w:rsidR="00720C56" w:rsidRPr="00720C56" w:rsidRDefault="00720C56" w:rsidP="00720C56">
      <w:pPr>
        <w:pStyle w:val="a3"/>
        <w:rPr>
          <w:rFonts w:hAnsi="宋体" w:cs="宋体"/>
        </w:rPr>
      </w:pPr>
      <w:r w:rsidRPr="00720C56">
        <w:rPr>
          <w:rFonts w:hAnsi="宋体" w:cs="宋体"/>
        </w:rPr>
        <w:t>Institute, Beijing 101149, China.</w:t>
      </w:r>
    </w:p>
    <w:p w:rsidR="00720C56" w:rsidRPr="00720C56" w:rsidRDefault="00720C56" w:rsidP="00720C56">
      <w:pPr>
        <w:pStyle w:val="a3"/>
        <w:rPr>
          <w:rFonts w:hAnsi="宋体" w:cs="宋体"/>
        </w:rPr>
      </w:pPr>
      <w:r w:rsidRPr="00720C56">
        <w:rPr>
          <w:rFonts w:hAnsi="宋体" w:cs="宋体"/>
        </w:rPr>
        <w:t>(2)College of Science, Minzu University of China, Beijing 100081, China.</w:t>
      </w:r>
    </w:p>
    <w:p w:rsidR="00720C56" w:rsidRPr="00720C56" w:rsidRDefault="00720C56" w:rsidP="00720C56">
      <w:pPr>
        <w:pStyle w:val="a3"/>
        <w:rPr>
          <w:rFonts w:hAnsi="宋体" w:cs="宋体"/>
        </w:rPr>
      </w:pPr>
      <w:r w:rsidRPr="00720C56">
        <w:rPr>
          <w:rFonts w:hAnsi="宋体" w:cs="宋体"/>
        </w:rPr>
        <w:t xml:space="preserve">(3)Translational Medicine Center, Beijing Chest Hospital, Capital Medical </w:t>
      </w:r>
    </w:p>
    <w:p w:rsidR="00720C56" w:rsidRPr="00720C56" w:rsidRDefault="00720C56" w:rsidP="00720C56">
      <w:pPr>
        <w:pStyle w:val="a3"/>
        <w:rPr>
          <w:rFonts w:hAnsi="宋体" w:cs="宋体"/>
        </w:rPr>
      </w:pPr>
      <w:r w:rsidRPr="00720C56">
        <w:rPr>
          <w:rFonts w:hAnsi="宋体" w:cs="宋体"/>
        </w:rPr>
        <w:t>University, Beijing 101149, China.</w:t>
      </w:r>
    </w:p>
    <w:p w:rsidR="00720C56" w:rsidRPr="00720C56" w:rsidRDefault="00720C56" w:rsidP="00720C56">
      <w:pPr>
        <w:pStyle w:val="a3"/>
        <w:rPr>
          <w:rFonts w:hAnsi="宋体" w:cs="宋体"/>
        </w:rPr>
      </w:pPr>
      <w:r w:rsidRPr="00720C56">
        <w:rPr>
          <w:rFonts w:hAnsi="宋体" w:cs="宋体"/>
        </w:rPr>
        <w:t xml:space="preserve">(4)Laser Micro/Nano-Fabrication Laboratory, School of Mechanical Engineering, </w:t>
      </w:r>
    </w:p>
    <w:p w:rsidR="00720C56" w:rsidRPr="00720C56" w:rsidRDefault="00720C56" w:rsidP="00720C56">
      <w:pPr>
        <w:pStyle w:val="a3"/>
        <w:rPr>
          <w:rFonts w:hAnsi="宋体" w:cs="宋体"/>
        </w:rPr>
      </w:pPr>
      <w:r w:rsidRPr="00720C56">
        <w:rPr>
          <w:rFonts w:hAnsi="宋体" w:cs="宋体"/>
        </w:rPr>
        <w:t>Beijing Institute of Technology, Beijing 100081, China.</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The global challenge of tuberculosis (TB), particularly in the context of rising </w:t>
      </w:r>
    </w:p>
    <w:p w:rsidR="00720C56" w:rsidRPr="00720C56" w:rsidRDefault="00720C56" w:rsidP="00720C56">
      <w:pPr>
        <w:pStyle w:val="a3"/>
        <w:rPr>
          <w:rFonts w:hAnsi="宋体" w:cs="宋体"/>
        </w:rPr>
      </w:pPr>
      <w:r w:rsidRPr="00720C56">
        <w:rPr>
          <w:rFonts w:hAnsi="宋体" w:cs="宋体"/>
        </w:rPr>
        <w:t xml:space="preserve">drug resistance and intracellular bacterial persistence, highlights the need for </w:t>
      </w:r>
    </w:p>
    <w:p w:rsidR="00720C56" w:rsidRPr="00720C56" w:rsidRDefault="00720C56" w:rsidP="00720C56">
      <w:pPr>
        <w:pStyle w:val="a3"/>
        <w:rPr>
          <w:rFonts w:hAnsi="宋体" w:cs="宋体"/>
        </w:rPr>
      </w:pPr>
      <w:r w:rsidRPr="00720C56">
        <w:rPr>
          <w:rFonts w:hAnsi="宋体" w:cs="宋体"/>
        </w:rPr>
        <w:t xml:space="preserve">innovative therapeutic strategies. In this study, we develop a multifunctional </w:t>
      </w:r>
    </w:p>
    <w:p w:rsidR="00720C56" w:rsidRPr="00720C56" w:rsidRDefault="00720C56" w:rsidP="00720C56">
      <w:pPr>
        <w:pStyle w:val="a3"/>
        <w:rPr>
          <w:rFonts w:hAnsi="宋体" w:cs="宋体"/>
        </w:rPr>
      </w:pPr>
      <w:r w:rsidRPr="00720C56">
        <w:rPr>
          <w:rFonts w:hAnsi="宋体" w:cs="宋体"/>
        </w:rPr>
        <w:t xml:space="preserve">nanoplatform (CuS-Ag@FA) that integrates near-infrared (NIR)-responsive </w:t>
      </w:r>
    </w:p>
    <w:p w:rsidR="00720C56" w:rsidRPr="00720C56" w:rsidRDefault="00720C56" w:rsidP="00720C56">
      <w:pPr>
        <w:pStyle w:val="a3"/>
        <w:rPr>
          <w:rFonts w:hAnsi="宋体" w:cs="宋体"/>
        </w:rPr>
      </w:pPr>
      <w:r w:rsidRPr="00720C56">
        <w:rPr>
          <w:rFonts w:hAnsi="宋体" w:cs="宋体"/>
        </w:rPr>
        <w:t xml:space="preserve">photothermal CuS, antimicrobial Ag nanoparticles (Ag NPs), and </w:t>
      </w:r>
    </w:p>
    <w:p w:rsidR="00720C56" w:rsidRPr="00720C56" w:rsidRDefault="00720C56" w:rsidP="00720C56">
      <w:pPr>
        <w:pStyle w:val="a3"/>
        <w:rPr>
          <w:rFonts w:hAnsi="宋体" w:cs="宋体"/>
        </w:rPr>
      </w:pPr>
      <w:r w:rsidRPr="00720C56">
        <w:rPr>
          <w:rFonts w:hAnsi="宋体" w:cs="宋体"/>
        </w:rPr>
        <w:t xml:space="preserve">folate-receptor-mediated macrophage targeting for enhanced intracellular </w:t>
      </w:r>
    </w:p>
    <w:p w:rsidR="00720C56" w:rsidRPr="00720C56" w:rsidRDefault="00720C56" w:rsidP="00720C56">
      <w:pPr>
        <w:pStyle w:val="a3"/>
        <w:rPr>
          <w:rFonts w:hAnsi="宋体" w:cs="宋体"/>
        </w:rPr>
      </w:pPr>
      <w:r w:rsidRPr="00720C56">
        <w:rPr>
          <w:rFonts w:hAnsi="宋体" w:cs="宋体"/>
        </w:rPr>
        <w:t xml:space="preserve">Mycobacterium tuberculosis (M.tb) clearance. Our work represents the first </w:t>
      </w:r>
    </w:p>
    <w:p w:rsidR="00720C56" w:rsidRPr="00720C56" w:rsidRDefault="00720C56" w:rsidP="00720C56">
      <w:pPr>
        <w:pStyle w:val="a3"/>
        <w:rPr>
          <w:rFonts w:hAnsi="宋体" w:cs="宋体"/>
        </w:rPr>
      </w:pPr>
      <w:r w:rsidRPr="00720C56">
        <w:rPr>
          <w:rFonts w:hAnsi="宋体" w:cs="宋体"/>
        </w:rPr>
        <w:t xml:space="preserve">FA-functionalized CuS-Ag nanoplatform designed for dual-targeting of </w:t>
      </w:r>
    </w:p>
    <w:p w:rsidR="00720C56" w:rsidRPr="00720C56" w:rsidRDefault="00720C56" w:rsidP="00720C56">
      <w:pPr>
        <w:pStyle w:val="a3"/>
        <w:rPr>
          <w:rFonts w:hAnsi="宋体" w:cs="宋体"/>
        </w:rPr>
      </w:pPr>
      <w:r w:rsidRPr="00720C56">
        <w:rPr>
          <w:rFonts w:hAnsi="宋体" w:cs="宋体"/>
        </w:rPr>
        <w:t xml:space="preserve">M.tb-infected macrophages and the first evaluation of this nanoplatform in an </w:t>
      </w:r>
    </w:p>
    <w:p w:rsidR="00720C56" w:rsidRPr="00720C56" w:rsidRDefault="00720C56" w:rsidP="00720C56">
      <w:pPr>
        <w:pStyle w:val="a3"/>
        <w:rPr>
          <w:rFonts w:hAnsi="宋体" w:cs="宋体"/>
        </w:rPr>
      </w:pPr>
      <w:r w:rsidRPr="00720C56">
        <w:rPr>
          <w:rFonts w:hAnsi="宋体" w:cs="宋体"/>
        </w:rPr>
        <w:t xml:space="preserve">M.tb-infected animal model. FA functionalization markedly improves macrophage </w:t>
      </w:r>
    </w:p>
    <w:p w:rsidR="00720C56" w:rsidRPr="00720C56" w:rsidRDefault="00720C56" w:rsidP="00720C56">
      <w:pPr>
        <w:pStyle w:val="a3"/>
        <w:rPr>
          <w:rFonts w:hAnsi="宋体" w:cs="宋体"/>
        </w:rPr>
      </w:pPr>
      <w:r w:rsidRPr="00720C56">
        <w:rPr>
          <w:rFonts w:hAnsi="宋体" w:cs="宋体"/>
        </w:rPr>
        <w:t xml:space="preserve">uptake, enabling precise intracellular delivery. Upon 808 nm irradiation, </w:t>
      </w:r>
    </w:p>
    <w:p w:rsidR="00720C56" w:rsidRPr="00720C56" w:rsidRDefault="00720C56" w:rsidP="00720C56">
      <w:pPr>
        <w:pStyle w:val="a3"/>
        <w:rPr>
          <w:rFonts w:hAnsi="宋体" w:cs="宋体"/>
        </w:rPr>
      </w:pPr>
      <w:r w:rsidRPr="00720C56">
        <w:rPr>
          <w:rFonts w:hAnsi="宋体" w:cs="宋体"/>
        </w:rPr>
        <w:t xml:space="preserve">CuS-Ag@FA generates localized hyperthermia that synergizes with Ag NPs-induced </w:t>
      </w:r>
    </w:p>
    <w:p w:rsidR="00720C56" w:rsidRPr="00720C56" w:rsidRDefault="00720C56" w:rsidP="00720C56">
      <w:pPr>
        <w:pStyle w:val="a3"/>
        <w:rPr>
          <w:rFonts w:hAnsi="宋体" w:cs="宋体"/>
        </w:rPr>
      </w:pPr>
      <w:r w:rsidRPr="00720C56">
        <w:rPr>
          <w:rFonts w:hAnsi="宋体" w:cs="宋体"/>
        </w:rPr>
        <w:t xml:space="preserve">oxidative and membrane-disruptive effects, resulting in potent intracellular </w:t>
      </w:r>
    </w:p>
    <w:p w:rsidR="00720C56" w:rsidRPr="00720C56" w:rsidRDefault="00720C56" w:rsidP="00720C56">
      <w:pPr>
        <w:pStyle w:val="a3"/>
        <w:rPr>
          <w:rFonts w:hAnsi="宋体" w:cs="宋体"/>
        </w:rPr>
      </w:pPr>
      <w:r w:rsidRPr="00720C56">
        <w:rPr>
          <w:rFonts w:hAnsi="宋体" w:cs="宋体"/>
        </w:rPr>
        <w:t xml:space="preserve">bactericidal efficacy. Transcriptomic analysis reveals simultaneous inhibition </w:t>
      </w:r>
    </w:p>
    <w:p w:rsidR="00720C56" w:rsidRPr="00720C56" w:rsidRDefault="00720C56" w:rsidP="00720C56">
      <w:pPr>
        <w:pStyle w:val="a3"/>
        <w:rPr>
          <w:rFonts w:hAnsi="宋体" w:cs="宋体"/>
        </w:rPr>
      </w:pPr>
      <w:r w:rsidRPr="00720C56">
        <w:rPr>
          <w:rFonts w:hAnsi="宋体" w:cs="宋体"/>
        </w:rPr>
        <w:t xml:space="preserve">of M.tb DNA replication, redox homeostasis, and metabolic pathways, supporting a </w:t>
      </w:r>
    </w:p>
    <w:p w:rsidR="00720C56" w:rsidRPr="00720C56" w:rsidRDefault="00720C56" w:rsidP="00720C56">
      <w:pPr>
        <w:pStyle w:val="a3"/>
        <w:rPr>
          <w:rFonts w:hAnsi="宋体" w:cs="宋体"/>
        </w:rPr>
      </w:pPr>
      <w:r w:rsidRPr="00720C56">
        <w:rPr>
          <w:rFonts w:hAnsi="宋体" w:cs="宋体"/>
        </w:rPr>
        <w:t xml:space="preserve">multidimensional mechanism of action. In vivo studies confirm potent therapeutic </w:t>
      </w:r>
    </w:p>
    <w:p w:rsidR="00720C56" w:rsidRPr="00720C56" w:rsidRDefault="00720C56" w:rsidP="00720C56">
      <w:pPr>
        <w:pStyle w:val="a3"/>
        <w:rPr>
          <w:rFonts w:hAnsi="宋体" w:cs="宋体"/>
        </w:rPr>
      </w:pPr>
      <w:r w:rsidRPr="00720C56">
        <w:rPr>
          <w:rFonts w:hAnsi="宋体" w:cs="宋体"/>
        </w:rPr>
        <w:t xml:space="preserve">efficacy, pulmonary accumulation, and favorable biosafety, establishing </w:t>
      </w:r>
    </w:p>
    <w:p w:rsidR="00720C56" w:rsidRPr="00720C56" w:rsidRDefault="00720C56" w:rsidP="00720C56">
      <w:pPr>
        <w:pStyle w:val="a3"/>
        <w:rPr>
          <w:rFonts w:hAnsi="宋体" w:cs="宋体"/>
        </w:rPr>
      </w:pPr>
      <w:r w:rsidRPr="00720C56">
        <w:rPr>
          <w:rFonts w:hAnsi="宋体" w:cs="宋体"/>
        </w:rPr>
        <w:t xml:space="preserve">CuS-Ag@FA as a promising next-generation nanotherapeutic for combating </w:t>
      </w:r>
    </w:p>
    <w:p w:rsidR="00720C56" w:rsidRPr="00720C56" w:rsidRDefault="00720C56" w:rsidP="00720C56">
      <w:pPr>
        <w:pStyle w:val="a3"/>
        <w:rPr>
          <w:rFonts w:hAnsi="宋体" w:cs="宋体"/>
        </w:rPr>
      </w:pPr>
      <w:r w:rsidRPr="00720C56">
        <w:rPr>
          <w:rFonts w:hAnsi="宋体" w:cs="宋体"/>
        </w:rPr>
        <w:t>drug-resistant and intracellular M.tb.</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10.1021/acsami.5c23795</w:t>
      </w:r>
    </w:p>
    <w:p w:rsidR="00720C56" w:rsidRPr="00720C56" w:rsidRDefault="00720C56" w:rsidP="00720C56">
      <w:pPr>
        <w:pStyle w:val="a3"/>
        <w:rPr>
          <w:rFonts w:hAnsi="宋体" w:cs="宋体"/>
        </w:rPr>
      </w:pPr>
      <w:r w:rsidRPr="00720C56">
        <w:rPr>
          <w:rFonts w:hAnsi="宋体" w:cs="宋体"/>
        </w:rPr>
        <w:t>PMID: 41805320</w:t>
      </w:r>
    </w:p>
    <w:p w:rsidR="00720C56" w:rsidRPr="00720C56" w:rsidRDefault="00720C56" w:rsidP="00720C56">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t>6</w:t>
      </w:r>
      <w:r w:rsidR="00720C56" w:rsidRPr="000F65D0">
        <w:rPr>
          <w:rFonts w:hAnsi="宋体" w:cs="宋体"/>
          <w:b/>
          <w:color w:val="FF0000"/>
        </w:rPr>
        <w:t xml:space="preserve">. Acta Clin Belg. 2026 Mar 10:1-10. doi: 10.1080/17843286.2026.2643452. Online </w:t>
      </w:r>
    </w:p>
    <w:p w:rsidR="00720C56" w:rsidRPr="000F65D0" w:rsidRDefault="00720C56" w:rsidP="00720C56">
      <w:pPr>
        <w:pStyle w:val="a3"/>
        <w:rPr>
          <w:rFonts w:hAnsi="宋体" w:cs="宋体"/>
          <w:b/>
          <w:color w:val="FF0000"/>
        </w:rPr>
      </w:pPr>
      <w:r w:rsidRPr="000F65D0">
        <w:rPr>
          <w:rFonts w:hAnsi="宋体" w:cs="宋体"/>
          <w:b/>
          <w:color w:val="FF0000"/>
        </w:rPr>
        <w:t>ahead of print.</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Evaluation of the clinical application of MALDI-TOF MS for identification of </w:t>
      </w:r>
    </w:p>
    <w:p w:rsidR="00720C56" w:rsidRPr="00720C56" w:rsidRDefault="00720C56" w:rsidP="00720C56">
      <w:pPr>
        <w:pStyle w:val="a3"/>
        <w:rPr>
          <w:rFonts w:hAnsi="宋体" w:cs="宋体"/>
        </w:rPr>
      </w:pPr>
      <w:r w:rsidRPr="00720C56">
        <w:rPr>
          <w:rFonts w:hAnsi="宋体" w:cs="宋体"/>
        </w:rPr>
        <w:t xml:space="preserve">difficult-to-classify nontuberculous mycobacterial strains isolated in the </w:t>
      </w:r>
    </w:p>
    <w:p w:rsidR="00720C56" w:rsidRPr="00720C56" w:rsidRDefault="00720C56" w:rsidP="00720C56">
      <w:pPr>
        <w:pStyle w:val="a3"/>
        <w:rPr>
          <w:rFonts w:hAnsi="宋体" w:cs="宋体"/>
        </w:rPr>
      </w:pPr>
      <w:r w:rsidRPr="00720C56">
        <w:rPr>
          <w:rFonts w:hAnsi="宋体" w:cs="宋体"/>
        </w:rPr>
        <w:t>laboratory.</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Long C(1), Gui J(2), Wang F(2), Wang C(1), Zhang L(3).</w:t>
      </w:r>
    </w:p>
    <w:p w:rsidR="00720C56" w:rsidRDefault="00720C56" w:rsidP="00720C56">
      <w:pPr>
        <w:pStyle w:val="a3"/>
        <w:rPr>
          <w:rFonts w:hAnsi="宋体" w:cs="宋体"/>
        </w:rPr>
      </w:pPr>
    </w:p>
    <w:p w:rsidR="00E5564E" w:rsidRPr="00E5564E" w:rsidRDefault="00E5564E" w:rsidP="00720C56">
      <w:pPr>
        <w:pStyle w:val="a3"/>
        <w:rPr>
          <w:rFonts w:hAnsi="宋体" w:cs="宋体"/>
          <w:b/>
          <w:color w:val="0070C0"/>
        </w:rPr>
      </w:pPr>
      <w:r w:rsidRPr="00E5564E">
        <w:rPr>
          <w:rFonts w:hAnsi="宋体" w:cs="宋体"/>
          <w:b/>
          <w:color w:val="0070C0"/>
        </w:rPr>
        <w:t>Chan Long, Jing Gui</w:t>
      </w:r>
      <w:r w:rsidRPr="00E5564E">
        <w:rPr>
          <w:rFonts w:hAnsi="宋体" w:cs="宋体" w:hint="eastAsia"/>
          <w:b/>
          <w:color w:val="0070C0"/>
        </w:rPr>
        <w:t>*</w:t>
      </w:r>
      <w:r w:rsidRPr="00E5564E">
        <w:rPr>
          <w:rFonts w:hAnsi="宋体" w:cs="宋体"/>
          <w:b/>
          <w:color w:val="0070C0"/>
        </w:rPr>
        <w:t>, Feng Wang, Chunlian Wang, Li Zhang</w:t>
      </w:r>
      <w:r w:rsidRPr="00E5564E">
        <w:rPr>
          <w:rFonts w:hAnsi="宋体" w:cs="宋体" w:hint="eastAsia"/>
          <w:b/>
          <w:color w:val="0070C0"/>
        </w:rPr>
        <w:t>*</w:t>
      </w:r>
    </w:p>
    <w:p w:rsidR="00E5564E" w:rsidRPr="00E5564E" w:rsidRDefault="00E5564E" w:rsidP="00720C56">
      <w:pPr>
        <w:pStyle w:val="a3"/>
        <w:rPr>
          <w:rFonts w:hAnsi="宋体" w:cs="宋体"/>
          <w:b/>
          <w:color w:val="0070C0"/>
        </w:rPr>
      </w:pPr>
      <w:r w:rsidRPr="00E5564E">
        <w:rPr>
          <w:rFonts w:hAnsi="宋体" w:cs="宋体" w:hint="eastAsia"/>
          <w:b/>
          <w:color w:val="0070C0"/>
        </w:rPr>
        <w:t>*</w:t>
      </w:r>
      <w:r w:rsidRPr="00E5564E">
        <w:rPr>
          <w:rFonts w:hAnsi="宋体" w:cs="宋体"/>
          <w:b/>
          <w:color w:val="0070C0"/>
        </w:rPr>
        <w:t>CONTACT Jing Gui</w:t>
      </w:r>
      <w:r w:rsidRPr="00E5564E">
        <w:rPr>
          <w:rFonts w:hAnsi="宋体" w:cs="宋体" w:hint="eastAsia"/>
          <w:b/>
          <w:color w:val="0070C0"/>
        </w:rPr>
        <w:t>，</w:t>
      </w:r>
      <w:r w:rsidRPr="00E5564E">
        <w:rPr>
          <w:rFonts w:hAnsi="宋体" w:cs="宋体"/>
          <w:b/>
          <w:color w:val="0070C0"/>
        </w:rPr>
        <w:t>guij80@163.com; Li Zhang</w:t>
      </w:r>
      <w:r w:rsidRPr="00E5564E">
        <w:rPr>
          <w:rFonts w:hAnsi="宋体" w:cs="宋体" w:hint="eastAsia"/>
          <w:b/>
          <w:color w:val="0070C0"/>
        </w:rPr>
        <w:t>，</w:t>
      </w:r>
      <w:r w:rsidRPr="00E5564E">
        <w:rPr>
          <w:rFonts w:hAnsi="宋体" w:cs="宋体"/>
          <w:b/>
          <w:color w:val="0070C0"/>
        </w:rPr>
        <w:t>adazhangl@126.com</w:t>
      </w:r>
    </w:p>
    <w:p w:rsidR="00E5564E" w:rsidRPr="00720C56" w:rsidRDefault="00E5564E"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 xml:space="preserve">(1)Department of Hematology, Huizhou First People's Hospital, Huizhou, People's </w:t>
      </w:r>
    </w:p>
    <w:p w:rsidR="00720C56" w:rsidRPr="00720C56" w:rsidRDefault="00720C56" w:rsidP="00720C56">
      <w:pPr>
        <w:pStyle w:val="a3"/>
        <w:rPr>
          <w:rFonts w:hAnsi="宋体" w:cs="宋体"/>
        </w:rPr>
      </w:pPr>
      <w:r w:rsidRPr="00720C56">
        <w:rPr>
          <w:rFonts w:hAnsi="宋体" w:cs="宋体"/>
        </w:rPr>
        <w:t>Republic of China.</w:t>
      </w:r>
    </w:p>
    <w:p w:rsidR="00720C56" w:rsidRPr="00720C56" w:rsidRDefault="00720C56" w:rsidP="00720C56">
      <w:pPr>
        <w:pStyle w:val="a3"/>
        <w:rPr>
          <w:rFonts w:hAnsi="宋体" w:cs="宋体"/>
        </w:rPr>
      </w:pPr>
      <w:r w:rsidRPr="00720C56">
        <w:rPr>
          <w:rFonts w:hAnsi="宋体" w:cs="宋体"/>
        </w:rPr>
        <w:t xml:space="preserve">(2)Department of Pathogenic Laboratory, Shenzhen Center for Chronic Disease </w:t>
      </w:r>
    </w:p>
    <w:p w:rsidR="00720C56" w:rsidRPr="00720C56" w:rsidRDefault="00720C56" w:rsidP="00720C56">
      <w:pPr>
        <w:pStyle w:val="a3"/>
        <w:rPr>
          <w:rFonts w:hAnsi="宋体" w:cs="宋体"/>
        </w:rPr>
      </w:pPr>
      <w:r w:rsidRPr="00720C56">
        <w:rPr>
          <w:rFonts w:hAnsi="宋体" w:cs="宋体"/>
        </w:rPr>
        <w:t>Control, Shenzhen, People's Republic of China.</w:t>
      </w:r>
    </w:p>
    <w:p w:rsidR="00720C56" w:rsidRPr="00720C56" w:rsidRDefault="00720C56" w:rsidP="00720C56">
      <w:pPr>
        <w:pStyle w:val="a3"/>
        <w:rPr>
          <w:rFonts w:hAnsi="宋体" w:cs="宋体"/>
        </w:rPr>
      </w:pPr>
      <w:r w:rsidRPr="00720C56">
        <w:rPr>
          <w:rFonts w:hAnsi="宋体" w:cs="宋体"/>
        </w:rPr>
        <w:t xml:space="preserve">(3)Department of Stomatology, Shenzhen Children's Hospital, Shenzhen, People's </w:t>
      </w:r>
    </w:p>
    <w:p w:rsidR="00720C56" w:rsidRPr="00720C56" w:rsidRDefault="00720C56" w:rsidP="00720C56">
      <w:pPr>
        <w:pStyle w:val="a3"/>
        <w:rPr>
          <w:rFonts w:hAnsi="宋体" w:cs="宋体"/>
        </w:rPr>
      </w:pPr>
      <w:r w:rsidRPr="00720C56">
        <w:rPr>
          <w:rFonts w:hAnsi="宋体" w:cs="宋体"/>
        </w:rPr>
        <w:t>Republic of China.</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0F65D0">
        <w:rPr>
          <w:rFonts w:hAnsi="宋体" w:cs="宋体"/>
          <w:b/>
        </w:rPr>
        <w:t>OBJECTIVES</w:t>
      </w:r>
      <w:r w:rsidRPr="00720C56">
        <w:rPr>
          <w:rFonts w:hAnsi="宋体" w:cs="宋体"/>
        </w:rPr>
        <w:t xml:space="preserve">: This study aims to evaluate the clinical application value of </w:t>
      </w:r>
    </w:p>
    <w:p w:rsidR="00720C56" w:rsidRPr="00720C56" w:rsidRDefault="00720C56" w:rsidP="00720C56">
      <w:pPr>
        <w:pStyle w:val="a3"/>
        <w:rPr>
          <w:rFonts w:hAnsi="宋体" w:cs="宋体"/>
        </w:rPr>
      </w:pPr>
      <w:r w:rsidRPr="00720C56">
        <w:rPr>
          <w:rFonts w:hAnsi="宋体" w:cs="宋体"/>
        </w:rPr>
        <w:t xml:space="preserve">matrix-assisted laser desorption/ionization time-of-flight mass spectrometry </w:t>
      </w:r>
    </w:p>
    <w:p w:rsidR="00720C56" w:rsidRPr="00720C56" w:rsidRDefault="00720C56" w:rsidP="00720C56">
      <w:pPr>
        <w:pStyle w:val="a3"/>
        <w:rPr>
          <w:rFonts w:hAnsi="宋体" w:cs="宋体"/>
        </w:rPr>
      </w:pPr>
      <w:r w:rsidRPr="00720C56">
        <w:rPr>
          <w:rFonts w:hAnsi="宋体" w:cs="宋体"/>
        </w:rPr>
        <w:t xml:space="preserve">(MALDI-TOF MS) in the verification and identification of difficult-to-classify </w:t>
      </w:r>
    </w:p>
    <w:p w:rsidR="00720C56" w:rsidRPr="00720C56" w:rsidRDefault="00720C56" w:rsidP="00720C56">
      <w:pPr>
        <w:pStyle w:val="a3"/>
        <w:rPr>
          <w:rFonts w:hAnsi="宋体" w:cs="宋体"/>
        </w:rPr>
      </w:pPr>
      <w:r w:rsidRPr="00720C56">
        <w:rPr>
          <w:rFonts w:hAnsi="宋体" w:cs="宋体"/>
        </w:rPr>
        <w:t>nontuberculous mycobacterial (NTM) strains.</w:t>
      </w:r>
    </w:p>
    <w:p w:rsidR="00720C56" w:rsidRPr="00720C56" w:rsidRDefault="00720C56" w:rsidP="00720C56">
      <w:pPr>
        <w:pStyle w:val="a3"/>
        <w:rPr>
          <w:rFonts w:hAnsi="宋体" w:cs="宋体"/>
        </w:rPr>
      </w:pPr>
      <w:r w:rsidRPr="000F65D0">
        <w:rPr>
          <w:rFonts w:hAnsi="宋体" w:cs="宋体"/>
          <w:b/>
        </w:rPr>
        <w:t>METHODS:</w:t>
      </w:r>
      <w:r w:rsidRPr="00720C56">
        <w:rPr>
          <w:rFonts w:hAnsi="宋体" w:cs="宋体"/>
        </w:rPr>
        <w:t xml:space="preserve"> From December 2024 to June 2025, 106 suspected NTM isolates were </w:t>
      </w:r>
    </w:p>
    <w:p w:rsidR="00720C56" w:rsidRPr="00720C56" w:rsidRDefault="00720C56" w:rsidP="00720C56">
      <w:pPr>
        <w:pStyle w:val="a3"/>
        <w:rPr>
          <w:rFonts w:hAnsi="宋体" w:cs="宋体"/>
        </w:rPr>
      </w:pPr>
      <w:r w:rsidRPr="00720C56">
        <w:rPr>
          <w:rFonts w:hAnsi="宋体" w:cs="宋体"/>
        </w:rPr>
        <w:t xml:space="preserve">collected from 10 districts in Shenzhen, China. Initial identification was </w:t>
      </w:r>
    </w:p>
    <w:p w:rsidR="00720C56" w:rsidRPr="00720C56" w:rsidRDefault="00720C56" w:rsidP="00720C56">
      <w:pPr>
        <w:pStyle w:val="a3"/>
        <w:rPr>
          <w:rFonts w:hAnsi="宋体" w:cs="宋体"/>
        </w:rPr>
      </w:pPr>
      <w:r w:rsidRPr="00720C56">
        <w:rPr>
          <w:rFonts w:hAnsi="宋体" w:cs="宋体"/>
        </w:rPr>
        <w:t xml:space="preserve">performed using HRM and REBA commercial kits, with targeted nanopore sequencing </w:t>
      </w:r>
    </w:p>
    <w:p w:rsidR="00720C56" w:rsidRPr="00720C56" w:rsidRDefault="00720C56" w:rsidP="00720C56">
      <w:pPr>
        <w:pStyle w:val="a3"/>
        <w:rPr>
          <w:rFonts w:hAnsi="宋体" w:cs="宋体"/>
        </w:rPr>
      </w:pPr>
      <w:r w:rsidRPr="00720C56">
        <w:rPr>
          <w:rFonts w:hAnsi="宋体" w:cs="宋体"/>
        </w:rPr>
        <w:t xml:space="preserve">and mNGS as the composite reference standard. MALDI-TOF MS was used to verify </w:t>
      </w:r>
    </w:p>
    <w:p w:rsidR="00720C56" w:rsidRPr="00720C56" w:rsidRDefault="00720C56" w:rsidP="00720C56">
      <w:pPr>
        <w:pStyle w:val="a3"/>
        <w:rPr>
          <w:rFonts w:hAnsi="宋体" w:cs="宋体"/>
        </w:rPr>
      </w:pPr>
      <w:r w:rsidRPr="00720C56">
        <w:rPr>
          <w:rFonts w:hAnsi="宋体" w:cs="宋体"/>
        </w:rPr>
        <w:t>strains unresolved by the kits, and its diagnostic performance was evaluated.</w:t>
      </w:r>
    </w:p>
    <w:p w:rsidR="00720C56" w:rsidRPr="00720C56" w:rsidRDefault="00720C56" w:rsidP="00720C56">
      <w:pPr>
        <w:pStyle w:val="a3"/>
        <w:rPr>
          <w:rFonts w:hAnsi="宋体" w:cs="宋体"/>
        </w:rPr>
      </w:pPr>
      <w:r w:rsidRPr="000F65D0">
        <w:rPr>
          <w:rFonts w:hAnsi="宋体" w:cs="宋体"/>
          <w:b/>
        </w:rPr>
        <w:t xml:space="preserve">RESULTS: </w:t>
      </w:r>
      <w:r w:rsidRPr="00720C56">
        <w:rPr>
          <w:rFonts w:hAnsi="宋体" w:cs="宋体"/>
        </w:rPr>
        <w:t xml:space="preserve">The HRM kit demonstrated concordance with the reference standard in 98 </w:t>
      </w:r>
    </w:p>
    <w:p w:rsidR="00720C56" w:rsidRPr="00720C56" w:rsidRDefault="00720C56" w:rsidP="00720C56">
      <w:pPr>
        <w:pStyle w:val="a3"/>
        <w:rPr>
          <w:rFonts w:hAnsi="宋体" w:cs="宋体"/>
        </w:rPr>
      </w:pPr>
      <w:r w:rsidRPr="00720C56">
        <w:rPr>
          <w:rFonts w:hAnsi="宋体" w:cs="宋体"/>
        </w:rPr>
        <w:t xml:space="preserve">of 106 samples (concordance rate: 89.1%), whereas the REBA kit concorded in 88 </w:t>
      </w:r>
    </w:p>
    <w:p w:rsidR="00720C56" w:rsidRPr="00720C56" w:rsidRDefault="00720C56" w:rsidP="00720C56">
      <w:pPr>
        <w:pStyle w:val="a3"/>
        <w:rPr>
          <w:rFonts w:hAnsi="宋体" w:cs="宋体"/>
        </w:rPr>
      </w:pPr>
      <w:r w:rsidRPr="00720C56">
        <w:rPr>
          <w:rFonts w:hAnsi="宋体" w:cs="宋体"/>
        </w:rPr>
        <w:t xml:space="preserve">samples (concordance rate: 80.0%). The REBA kit exhibited a tendency toward </w:t>
      </w:r>
    </w:p>
    <w:p w:rsidR="00720C56" w:rsidRPr="00720C56" w:rsidRDefault="00720C56" w:rsidP="00720C56">
      <w:pPr>
        <w:pStyle w:val="a3"/>
        <w:rPr>
          <w:rFonts w:hAnsi="宋体" w:cs="宋体"/>
        </w:rPr>
      </w:pPr>
      <w:r w:rsidRPr="00720C56">
        <w:rPr>
          <w:rFonts w:hAnsi="宋体" w:cs="宋体"/>
        </w:rPr>
        <w:t xml:space="preserve">misidentification of NTM species as Mycobacterium tuberculosis. When the </w:t>
      </w:r>
    </w:p>
    <w:p w:rsidR="00720C56" w:rsidRPr="00720C56" w:rsidRDefault="00720C56" w:rsidP="00720C56">
      <w:pPr>
        <w:pStyle w:val="a3"/>
        <w:rPr>
          <w:rFonts w:hAnsi="宋体" w:cs="宋体"/>
        </w:rPr>
      </w:pPr>
      <w:r w:rsidRPr="00720C56">
        <w:rPr>
          <w:rFonts w:hAnsi="宋体" w:cs="宋体"/>
        </w:rPr>
        <w:t xml:space="preserve">reference results were used as a baseline with tNanopore providing parallel </w:t>
      </w:r>
    </w:p>
    <w:p w:rsidR="00720C56" w:rsidRPr="00720C56" w:rsidRDefault="00720C56" w:rsidP="00720C56">
      <w:pPr>
        <w:pStyle w:val="a3"/>
        <w:rPr>
          <w:rFonts w:hAnsi="宋体" w:cs="宋体"/>
        </w:rPr>
      </w:pPr>
      <w:r w:rsidRPr="00720C56">
        <w:rPr>
          <w:rFonts w:hAnsi="宋体" w:cs="宋体"/>
        </w:rPr>
        <w:t>validation (achieving</w:t>
      </w:r>
      <w:r w:rsidRPr="00720C56">
        <w:rPr>
          <w:rFonts w:ascii="MS Gothic" w:hAnsi="MS Gothic" w:cs="MS Gothic"/>
        </w:rPr>
        <w:t> </w:t>
      </w:r>
      <w:r w:rsidRPr="00720C56">
        <w:rPr>
          <w:rFonts w:hAnsi="宋体" w:cs="宋体" w:hint="eastAsia"/>
        </w:rPr>
        <w:t>≥</w:t>
      </w:r>
      <w:r w:rsidRPr="00720C56">
        <w:rPr>
          <w:rFonts w:hAnsi="宋体" w:cs="宋体"/>
        </w:rPr>
        <w:t xml:space="preserve">95% concordance with reference results), MALDI-TOF MS </w:t>
      </w:r>
    </w:p>
    <w:p w:rsidR="00720C56" w:rsidRPr="00720C56" w:rsidRDefault="00720C56" w:rsidP="00720C56">
      <w:pPr>
        <w:pStyle w:val="a3"/>
        <w:rPr>
          <w:rFonts w:hAnsi="宋体" w:cs="宋体"/>
        </w:rPr>
      </w:pPr>
      <w:r w:rsidRPr="00720C56">
        <w:rPr>
          <w:rFonts w:hAnsi="宋体" w:cs="宋体"/>
        </w:rPr>
        <w:t xml:space="preserve">demonstrated poor performance in identifying difficult-to-classify NTM strains. </w:t>
      </w:r>
    </w:p>
    <w:p w:rsidR="00720C56" w:rsidRPr="00720C56" w:rsidRDefault="00720C56" w:rsidP="00720C56">
      <w:pPr>
        <w:pStyle w:val="a3"/>
        <w:rPr>
          <w:rFonts w:hAnsi="宋体" w:cs="宋体"/>
        </w:rPr>
      </w:pPr>
      <w:r w:rsidRPr="00720C56">
        <w:rPr>
          <w:rFonts w:hAnsi="宋体" w:cs="宋体"/>
        </w:rPr>
        <w:t xml:space="preserve">Specifically, MALDI-TOF MS showed poor concordance in detecting M. abscessus </w:t>
      </w:r>
    </w:p>
    <w:p w:rsidR="00720C56" w:rsidRPr="00720C56" w:rsidRDefault="00720C56" w:rsidP="00720C56">
      <w:pPr>
        <w:pStyle w:val="a3"/>
        <w:rPr>
          <w:rFonts w:hAnsi="宋体" w:cs="宋体"/>
        </w:rPr>
      </w:pPr>
      <w:r w:rsidRPr="00720C56">
        <w:rPr>
          <w:rFonts w:hAnsi="宋体" w:cs="宋体"/>
        </w:rPr>
        <w:t>(Kappa</w:t>
      </w:r>
      <w:r w:rsidRPr="00720C56">
        <w:rPr>
          <w:rFonts w:ascii="MS Gothic" w:hAnsi="MS Gothic" w:cs="MS Gothic"/>
        </w:rPr>
        <w:t> </w:t>
      </w:r>
      <w:r w:rsidRPr="00720C56">
        <w:rPr>
          <w:rFonts w:hAnsi="宋体" w:cs="宋体"/>
        </w:rPr>
        <w:t>=</w:t>
      </w:r>
      <w:r w:rsidRPr="00720C56">
        <w:rPr>
          <w:rFonts w:ascii="MS Gothic" w:hAnsi="MS Gothic" w:cs="MS Gothic"/>
        </w:rPr>
        <w:t> </w:t>
      </w:r>
      <w:r w:rsidRPr="00720C56">
        <w:rPr>
          <w:rFonts w:hAnsi="宋体" w:cs="宋体"/>
        </w:rPr>
        <w:t xml:space="preserve">0.244), while Mycobacterium intracellulare, Mycobacterium kansasii, and </w:t>
      </w:r>
    </w:p>
    <w:p w:rsidR="00720C56" w:rsidRPr="00720C56" w:rsidRDefault="00720C56" w:rsidP="00720C56">
      <w:pPr>
        <w:pStyle w:val="a3"/>
        <w:rPr>
          <w:rFonts w:hAnsi="宋体" w:cs="宋体"/>
        </w:rPr>
      </w:pPr>
      <w:r w:rsidRPr="00720C56">
        <w:rPr>
          <w:rFonts w:hAnsi="宋体" w:cs="宋体"/>
        </w:rPr>
        <w:t xml:space="preserve">Mycobacterium gordonae demonstrated kappa values of 0.543, 0.477, and 0.483, </w:t>
      </w:r>
    </w:p>
    <w:p w:rsidR="00720C56" w:rsidRPr="00720C56" w:rsidRDefault="00720C56" w:rsidP="00720C56">
      <w:pPr>
        <w:pStyle w:val="a3"/>
        <w:rPr>
          <w:rFonts w:hAnsi="宋体" w:cs="宋体"/>
        </w:rPr>
      </w:pPr>
      <w:r w:rsidRPr="00720C56">
        <w:rPr>
          <w:rFonts w:hAnsi="宋体" w:cs="宋体"/>
        </w:rPr>
        <w:t xml:space="preserve">respectively, indicating low concordance overall. Furthermore, 13 species </w:t>
      </w:r>
    </w:p>
    <w:p w:rsidR="00720C56" w:rsidRPr="00720C56" w:rsidRDefault="00720C56" w:rsidP="00720C56">
      <w:pPr>
        <w:pStyle w:val="a3"/>
        <w:rPr>
          <w:rFonts w:hAnsi="宋体" w:cs="宋体"/>
        </w:rPr>
      </w:pPr>
      <w:r w:rsidRPr="00720C56">
        <w:rPr>
          <w:rFonts w:hAnsi="宋体" w:cs="宋体"/>
        </w:rPr>
        <w:t xml:space="preserve">exceeded the detection range of MALDI-TOF MS, resulting in false-positive </w:t>
      </w:r>
    </w:p>
    <w:p w:rsidR="00720C56" w:rsidRPr="00720C56" w:rsidRDefault="00720C56" w:rsidP="00720C56">
      <w:pPr>
        <w:pStyle w:val="a3"/>
        <w:rPr>
          <w:rFonts w:hAnsi="宋体" w:cs="宋体"/>
        </w:rPr>
      </w:pPr>
      <w:r w:rsidRPr="00720C56">
        <w:rPr>
          <w:rFonts w:hAnsi="宋体" w:cs="宋体"/>
        </w:rPr>
        <w:t xml:space="preserve">identifications or detection failures, with Mycobacterium abscessus exhibiting </w:t>
      </w:r>
    </w:p>
    <w:p w:rsidR="00720C56" w:rsidRPr="00720C56" w:rsidRDefault="00720C56" w:rsidP="00720C56">
      <w:pPr>
        <w:pStyle w:val="a3"/>
        <w:rPr>
          <w:rFonts w:hAnsi="宋体" w:cs="宋体"/>
        </w:rPr>
      </w:pPr>
      <w:r w:rsidRPr="00720C56">
        <w:rPr>
          <w:rFonts w:hAnsi="宋体" w:cs="宋体"/>
        </w:rPr>
        <w:t>the highest rate of misidentification.</w:t>
      </w:r>
    </w:p>
    <w:p w:rsidR="00720C56" w:rsidRPr="00720C56" w:rsidRDefault="00720C56" w:rsidP="00720C56">
      <w:pPr>
        <w:pStyle w:val="a3"/>
        <w:rPr>
          <w:rFonts w:hAnsi="宋体" w:cs="宋体"/>
        </w:rPr>
      </w:pPr>
      <w:r w:rsidRPr="000F65D0">
        <w:rPr>
          <w:rFonts w:hAnsi="宋体" w:cs="宋体"/>
          <w:b/>
        </w:rPr>
        <w:lastRenderedPageBreak/>
        <w:t>CONCLUSION:</w:t>
      </w:r>
      <w:r w:rsidRPr="00720C56">
        <w:rPr>
          <w:rFonts w:hAnsi="宋体" w:cs="宋体"/>
        </w:rPr>
        <w:t xml:space="preserve"> The limitations of MALDI-TOF MS in verifying difficult-to-classify </w:t>
      </w:r>
    </w:p>
    <w:p w:rsidR="00720C56" w:rsidRPr="00720C56" w:rsidRDefault="00720C56" w:rsidP="00720C56">
      <w:pPr>
        <w:pStyle w:val="a3"/>
        <w:rPr>
          <w:rFonts w:hAnsi="宋体" w:cs="宋体"/>
        </w:rPr>
      </w:pPr>
      <w:r w:rsidRPr="00720C56">
        <w:rPr>
          <w:rFonts w:hAnsi="宋体" w:cs="宋体"/>
        </w:rPr>
        <w:t xml:space="preserve">NTM strains have been demonstrated. The findings emphasize that PCR-based </w:t>
      </w:r>
    </w:p>
    <w:p w:rsidR="00720C56" w:rsidRPr="00720C56" w:rsidRDefault="00720C56" w:rsidP="00720C56">
      <w:pPr>
        <w:pStyle w:val="a3"/>
        <w:rPr>
          <w:rFonts w:hAnsi="宋体" w:cs="宋体"/>
        </w:rPr>
      </w:pPr>
      <w:r w:rsidRPr="00720C56">
        <w:rPr>
          <w:rFonts w:hAnsi="宋体" w:cs="宋体"/>
        </w:rPr>
        <w:t xml:space="preserve">molecular detection combined with gene sequence analysis remains the most </w:t>
      </w:r>
    </w:p>
    <w:p w:rsidR="00720C56" w:rsidRPr="00720C56" w:rsidRDefault="00720C56" w:rsidP="00720C56">
      <w:pPr>
        <w:pStyle w:val="a3"/>
        <w:rPr>
          <w:rFonts w:hAnsi="宋体" w:cs="宋体"/>
        </w:rPr>
      </w:pPr>
      <w:r w:rsidRPr="00720C56">
        <w:rPr>
          <w:rFonts w:hAnsi="宋体" w:cs="宋体"/>
        </w:rPr>
        <w:t xml:space="preserve">reliable methodological approach for accurately identifying challenging NTM </w:t>
      </w:r>
    </w:p>
    <w:p w:rsidR="00720C56" w:rsidRPr="00720C56" w:rsidRDefault="00720C56" w:rsidP="00720C56">
      <w:pPr>
        <w:pStyle w:val="a3"/>
        <w:rPr>
          <w:rFonts w:hAnsi="宋体" w:cs="宋体"/>
        </w:rPr>
      </w:pPr>
      <w:r w:rsidRPr="00720C56">
        <w:rPr>
          <w:rFonts w:hAnsi="宋体" w:cs="宋体"/>
        </w:rPr>
        <w:t>species in clinical practice.</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10.1080/17843286.2026.2643452</w:t>
      </w:r>
    </w:p>
    <w:p w:rsidR="00720C56" w:rsidRPr="00720C56" w:rsidRDefault="00720C56" w:rsidP="00720C56">
      <w:pPr>
        <w:pStyle w:val="a3"/>
        <w:rPr>
          <w:rFonts w:hAnsi="宋体" w:cs="宋体"/>
        </w:rPr>
      </w:pPr>
      <w:r w:rsidRPr="00720C56">
        <w:rPr>
          <w:rFonts w:hAnsi="宋体" w:cs="宋体"/>
        </w:rPr>
        <w:t>PMID: 41804595</w:t>
      </w:r>
    </w:p>
    <w:p w:rsidR="00720C56" w:rsidRPr="00720C56" w:rsidRDefault="00720C56" w:rsidP="00720C56">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t>7</w:t>
      </w:r>
      <w:r w:rsidR="00720C56" w:rsidRPr="000F65D0">
        <w:rPr>
          <w:rFonts w:hAnsi="宋体" w:cs="宋体"/>
          <w:b/>
          <w:color w:val="FF0000"/>
        </w:rPr>
        <w:t>. Respir Res. 2026 Mar 9. doi: 10.1186/s12931-026-03608-3. Online ahead of print.</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Integrated multiomics profiling predicts anti-tuberculosis drug-induced liver </w:t>
      </w:r>
    </w:p>
    <w:p w:rsidR="00720C56" w:rsidRPr="00720C56" w:rsidRDefault="00720C56" w:rsidP="00720C56">
      <w:pPr>
        <w:pStyle w:val="a3"/>
        <w:rPr>
          <w:rFonts w:hAnsi="宋体" w:cs="宋体"/>
        </w:rPr>
      </w:pPr>
      <w:r w:rsidRPr="00720C56">
        <w:rPr>
          <w:rFonts w:hAnsi="宋体" w:cs="宋体"/>
        </w:rPr>
        <w:t>injury.</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Liu Q(#)(1)(2)(3), Wang C(#)(4), Si G(#)(5), He J(6)(7).</w:t>
      </w:r>
    </w:p>
    <w:p w:rsidR="00720C56" w:rsidRDefault="00720C56" w:rsidP="00720C56">
      <w:pPr>
        <w:pStyle w:val="a3"/>
        <w:rPr>
          <w:rFonts w:hAnsi="宋体" w:cs="宋体"/>
        </w:rPr>
      </w:pPr>
    </w:p>
    <w:p w:rsidR="007C30A9" w:rsidRPr="007C30A9" w:rsidRDefault="007C30A9" w:rsidP="00720C56">
      <w:pPr>
        <w:pStyle w:val="a3"/>
        <w:rPr>
          <w:rFonts w:hAnsi="宋体" w:cs="宋体"/>
          <w:b/>
          <w:color w:val="0070C0"/>
        </w:rPr>
      </w:pPr>
      <w:r w:rsidRPr="007C30A9">
        <w:rPr>
          <w:rFonts w:hAnsi="宋体" w:cs="宋体"/>
          <w:b/>
          <w:color w:val="0070C0"/>
        </w:rPr>
        <w:t>Quanxian Liu, Chaozhi Wang, Guo Si, Jianqing He</w:t>
      </w:r>
      <w:r w:rsidRPr="007C30A9">
        <w:rPr>
          <w:rFonts w:hAnsi="宋体" w:cs="宋体" w:hint="eastAsia"/>
          <w:b/>
          <w:color w:val="0070C0"/>
        </w:rPr>
        <w:t>*</w:t>
      </w:r>
    </w:p>
    <w:p w:rsidR="007C30A9" w:rsidRPr="007C30A9" w:rsidRDefault="007C30A9" w:rsidP="00720C56">
      <w:pPr>
        <w:pStyle w:val="a3"/>
        <w:rPr>
          <w:rFonts w:hAnsi="宋体" w:cs="宋体"/>
          <w:b/>
          <w:color w:val="0070C0"/>
        </w:rPr>
      </w:pPr>
      <w:r w:rsidRPr="007C30A9">
        <w:rPr>
          <w:rFonts w:hAnsi="宋体" w:cs="宋体"/>
          <w:b/>
          <w:color w:val="0070C0"/>
        </w:rPr>
        <w:t>*Corresponding author. E-mail address: jianqing_he@scu.edu.cn.</w:t>
      </w:r>
    </w:p>
    <w:p w:rsidR="007C30A9" w:rsidRDefault="007C30A9"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 xml:space="preserve">(1)Department of Tuberculosis, Affiliated Hospital of Zunyi Medical University, </w:t>
      </w:r>
    </w:p>
    <w:p w:rsidR="00720C56" w:rsidRPr="00720C56" w:rsidRDefault="00720C56" w:rsidP="00720C56">
      <w:pPr>
        <w:pStyle w:val="a3"/>
        <w:rPr>
          <w:rFonts w:hAnsi="宋体" w:cs="宋体"/>
        </w:rPr>
      </w:pPr>
      <w:r w:rsidRPr="00720C56">
        <w:rPr>
          <w:rFonts w:hAnsi="宋体" w:cs="宋体"/>
        </w:rPr>
        <w:t xml:space="preserve">No. 149, Dalian Road, Zunyi, Guizhou Province, 563000, People's Republic of </w:t>
      </w:r>
    </w:p>
    <w:p w:rsidR="00720C56" w:rsidRPr="00720C56" w:rsidRDefault="00720C56" w:rsidP="00720C56">
      <w:pPr>
        <w:pStyle w:val="a3"/>
        <w:rPr>
          <w:rFonts w:hAnsi="宋体" w:cs="宋体"/>
        </w:rPr>
      </w:pPr>
      <w:r w:rsidRPr="00720C56">
        <w:rPr>
          <w:rFonts w:hAnsi="宋体" w:cs="宋体"/>
        </w:rPr>
        <w:t>China.</w:t>
      </w:r>
    </w:p>
    <w:p w:rsidR="00720C56" w:rsidRPr="00720C56" w:rsidRDefault="00720C56" w:rsidP="00720C56">
      <w:pPr>
        <w:pStyle w:val="a3"/>
        <w:rPr>
          <w:rFonts w:hAnsi="宋体" w:cs="宋体"/>
        </w:rPr>
      </w:pPr>
      <w:r w:rsidRPr="00720C56">
        <w:rPr>
          <w:rFonts w:hAnsi="宋体" w:cs="宋体"/>
        </w:rPr>
        <w:t xml:space="preserve">(2)Department of Respiratory and Critical Care Medicine, West China Hospital of </w:t>
      </w:r>
    </w:p>
    <w:p w:rsidR="00720C56" w:rsidRPr="00720C56" w:rsidRDefault="00720C56" w:rsidP="00720C56">
      <w:pPr>
        <w:pStyle w:val="a3"/>
        <w:rPr>
          <w:rFonts w:hAnsi="宋体" w:cs="宋体"/>
        </w:rPr>
      </w:pPr>
      <w:r w:rsidRPr="00720C56">
        <w:rPr>
          <w:rFonts w:hAnsi="宋体" w:cs="宋体"/>
        </w:rPr>
        <w:t xml:space="preserve">Sichuan University, No. 37, Guo Xue Alley, Chengdu, 610041, People's Republic of </w:t>
      </w:r>
    </w:p>
    <w:p w:rsidR="00720C56" w:rsidRPr="00720C56" w:rsidRDefault="00720C56" w:rsidP="00720C56">
      <w:pPr>
        <w:pStyle w:val="a3"/>
        <w:rPr>
          <w:rFonts w:hAnsi="宋体" w:cs="宋体"/>
        </w:rPr>
      </w:pPr>
      <w:r w:rsidRPr="00720C56">
        <w:rPr>
          <w:rFonts w:hAnsi="宋体" w:cs="宋体"/>
        </w:rPr>
        <w:t>China.</w:t>
      </w:r>
    </w:p>
    <w:p w:rsidR="00720C56" w:rsidRPr="00720C56" w:rsidRDefault="00720C56" w:rsidP="00720C56">
      <w:pPr>
        <w:pStyle w:val="a3"/>
        <w:rPr>
          <w:rFonts w:hAnsi="宋体" w:cs="宋体"/>
        </w:rPr>
      </w:pPr>
      <w:r w:rsidRPr="00720C56">
        <w:rPr>
          <w:rFonts w:hAnsi="宋体" w:cs="宋体"/>
        </w:rPr>
        <w:t xml:space="preserve">(3)State Key Laboratory of Respiratory Health and Multimorbidity, West China </w:t>
      </w:r>
    </w:p>
    <w:p w:rsidR="00720C56" w:rsidRPr="00720C56" w:rsidRDefault="00720C56" w:rsidP="00720C56">
      <w:pPr>
        <w:pStyle w:val="a3"/>
        <w:rPr>
          <w:rFonts w:hAnsi="宋体" w:cs="宋体"/>
        </w:rPr>
      </w:pPr>
      <w:r w:rsidRPr="00720C56">
        <w:rPr>
          <w:rFonts w:hAnsi="宋体" w:cs="宋体"/>
        </w:rPr>
        <w:t>Hospital of Sichuan University, Chengdu, 610041, People's Republic of China.</w:t>
      </w:r>
    </w:p>
    <w:p w:rsidR="00720C56" w:rsidRPr="00720C56" w:rsidRDefault="00720C56" w:rsidP="00720C56">
      <w:pPr>
        <w:pStyle w:val="a3"/>
        <w:rPr>
          <w:rFonts w:hAnsi="宋体" w:cs="宋体"/>
        </w:rPr>
      </w:pPr>
      <w:r w:rsidRPr="00720C56">
        <w:rPr>
          <w:rFonts w:hAnsi="宋体" w:cs="宋体"/>
        </w:rPr>
        <w:t xml:space="preserve">(4)Department of Tuberculosis, Guangyuan Third People's Hospital, Guangyuan, </w:t>
      </w:r>
    </w:p>
    <w:p w:rsidR="00720C56" w:rsidRPr="00720C56" w:rsidRDefault="00720C56" w:rsidP="00720C56">
      <w:pPr>
        <w:pStyle w:val="a3"/>
        <w:rPr>
          <w:rFonts w:hAnsi="宋体" w:cs="宋体"/>
        </w:rPr>
      </w:pPr>
      <w:r w:rsidRPr="00720C56">
        <w:rPr>
          <w:rFonts w:hAnsi="宋体" w:cs="宋体"/>
        </w:rPr>
        <w:t>628000, People's Republic of China.</w:t>
      </w:r>
    </w:p>
    <w:p w:rsidR="00720C56" w:rsidRPr="00720C56" w:rsidRDefault="00720C56" w:rsidP="00720C56">
      <w:pPr>
        <w:pStyle w:val="a3"/>
        <w:rPr>
          <w:rFonts w:hAnsi="宋体" w:cs="宋体"/>
        </w:rPr>
      </w:pPr>
      <w:r w:rsidRPr="00720C56">
        <w:rPr>
          <w:rFonts w:hAnsi="宋体" w:cs="宋体"/>
        </w:rPr>
        <w:t xml:space="preserve">(5)Department of Tuberculosis, Sichuan Mianyang 404 Hospital, Mianyang, 628000, </w:t>
      </w:r>
    </w:p>
    <w:p w:rsidR="00720C56" w:rsidRPr="00720C56" w:rsidRDefault="00720C56" w:rsidP="00720C56">
      <w:pPr>
        <w:pStyle w:val="a3"/>
        <w:rPr>
          <w:rFonts w:hAnsi="宋体" w:cs="宋体"/>
        </w:rPr>
      </w:pPr>
      <w:r w:rsidRPr="00720C56">
        <w:rPr>
          <w:rFonts w:hAnsi="宋体" w:cs="宋体"/>
        </w:rPr>
        <w:t>People's Republic of China.</w:t>
      </w:r>
    </w:p>
    <w:p w:rsidR="00720C56" w:rsidRPr="00720C56" w:rsidRDefault="00720C56" w:rsidP="00720C56">
      <w:pPr>
        <w:pStyle w:val="a3"/>
        <w:rPr>
          <w:rFonts w:hAnsi="宋体" w:cs="宋体"/>
        </w:rPr>
      </w:pPr>
      <w:r w:rsidRPr="00720C56">
        <w:rPr>
          <w:rFonts w:hAnsi="宋体" w:cs="宋体"/>
        </w:rPr>
        <w:t xml:space="preserve">(6)Department of Respiratory and Critical Care Medicine, West China Hospital of </w:t>
      </w:r>
    </w:p>
    <w:p w:rsidR="00720C56" w:rsidRPr="00720C56" w:rsidRDefault="00720C56" w:rsidP="00720C56">
      <w:pPr>
        <w:pStyle w:val="a3"/>
        <w:rPr>
          <w:rFonts w:hAnsi="宋体" w:cs="宋体"/>
        </w:rPr>
      </w:pPr>
      <w:r w:rsidRPr="00720C56">
        <w:rPr>
          <w:rFonts w:hAnsi="宋体" w:cs="宋体"/>
        </w:rPr>
        <w:t xml:space="preserve">Sichuan University, No. 37, Guo Xue Alley, Chengdu, 610041, People's Republic of </w:t>
      </w:r>
    </w:p>
    <w:p w:rsidR="00720C56" w:rsidRPr="00720C56" w:rsidRDefault="00720C56" w:rsidP="00720C56">
      <w:pPr>
        <w:pStyle w:val="a3"/>
        <w:rPr>
          <w:rFonts w:hAnsi="宋体" w:cs="宋体"/>
        </w:rPr>
      </w:pPr>
      <w:r w:rsidRPr="00720C56">
        <w:rPr>
          <w:rFonts w:hAnsi="宋体" w:cs="宋体"/>
        </w:rPr>
        <w:t>China. jianqing_he@scu.edu.cn.</w:t>
      </w:r>
    </w:p>
    <w:p w:rsidR="00720C56" w:rsidRPr="00720C56" w:rsidRDefault="00720C56" w:rsidP="00720C56">
      <w:pPr>
        <w:pStyle w:val="a3"/>
        <w:rPr>
          <w:rFonts w:hAnsi="宋体" w:cs="宋体"/>
        </w:rPr>
      </w:pPr>
      <w:r w:rsidRPr="00720C56">
        <w:rPr>
          <w:rFonts w:hAnsi="宋体" w:cs="宋体"/>
        </w:rPr>
        <w:t xml:space="preserve">(7)State Key Laboratory of Respiratory Health and Multimorbidity, West China </w:t>
      </w:r>
    </w:p>
    <w:p w:rsidR="00720C56" w:rsidRPr="00720C56" w:rsidRDefault="00720C56" w:rsidP="00720C56">
      <w:pPr>
        <w:pStyle w:val="a3"/>
        <w:rPr>
          <w:rFonts w:hAnsi="宋体" w:cs="宋体"/>
        </w:rPr>
      </w:pPr>
      <w:r w:rsidRPr="00720C56">
        <w:rPr>
          <w:rFonts w:hAnsi="宋体" w:cs="宋体"/>
        </w:rPr>
        <w:t xml:space="preserve">Hospital of Sichuan University, Chengdu, 610041, People's Republic of China. </w:t>
      </w:r>
    </w:p>
    <w:p w:rsidR="00720C56" w:rsidRPr="00720C56" w:rsidRDefault="00720C56" w:rsidP="00720C56">
      <w:pPr>
        <w:pStyle w:val="a3"/>
        <w:rPr>
          <w:rFonts w:hAnsi="宋体" w:cs="宋体"/>
        </w:rPr>
      </w:pPr>
      <w:r w:rsidRPr="00720C56">
        <w:rPr>
          <w:rFonts w:hAnsi="宋体" w:cs="宋体"/>
        </w:rPr>
        <w:t>jianqing_he@scu.edu.cn.</w:t>
      </w:r>
    </w:p>
    <w:p w:rsidR="00720C56" w:rsidRPr="00720C56" w:rsidRDefault="00720C56" w:rsidP="00720C56">
      <w:pPr>
        <w:pStyle w:val="a3"/>
        <w:rPr>
          <w:rFonts w:hAnsi="宋体" w:cs="宋体"/>
        </w:rPr>
      </w:pPr>
      <w:r w:rsidRPr="00720C56">
        <w:rPr>
          <w:rFonts w:hAnsi="宋体" w:cs="宋体"/>
        </w:rPr>
        <w:t>(#)Contributed equally</w:t>
      </w:r>
    </w:p>
    <w:p w:rsidR="00720C56" w:rsidRDefault="00720C56" w:rsidP="00720C56">
      <w:pPr>
        <w:pStyle w:val="a3"/>
        <w:rPr>
          <w:rFonts w:hAnsi="宋体" w:cs="宋体"/>
        </w:rPr>
      </w:pPr>
    </w:p>
    <w:p w:rsidR="007C30A9" w:rsidRDefault="007C30A9" w:rsidP="00720C56">
      <w:pPr>
        <w:pStyle w:val="a3"/>
        <w:rPr>
          <w:rFonts w:hAnsi="宋体" w:cs="宋体"/>
        </w:rPr>
      </w:pPr>
      <w:r w:rsidRPr="007C30A9">
        <w:rPr>
          <w:rFonts w:hAnsi="宋体" w:cs="宋体"/>
          <w:b/>
        </w:rPr>
        <w:t xml:space="preserve">Background </w:t>
      </w:r>
      <w:r w:rsidRPr="007C30A9">
        <w:rPr>
          <w:rFonts w:hAnsi="宋体" w:cs="宋体"/>
        </w:rPr>
        <w:t xml:space="preserve">Anti-tuberculosis drug-induced liver injury (ATB-DILI) severely compromises tuberculosis (TB) treatment. We aimed to identify pretreatment predictors via integrated proteomic, metabolomic, and gut microbiome profiling. </w:t>
      </w:r>
      <w:r w:rsidRPr="007C30A9">
        <w:rPr>
          <w:rFonts w:hAnsi="宋体" w:cs="宋体"/>
          <w:b/>
        </w:rPr>
        <w:t xml:space="preserve">Methods </w:t>
      </w:r>
      <w:r w:rsidRPr="007C30A9">
        <w:rPr>
          <w:rFonts w:hAnsi="宋体" w:cs="宋体"/>
        </w:rPr>
        <w:t xml:space="preserve">This prospective multicenter study enrolled 72 adults who were receiving </w:t>
      </w:r>
      <w:r w:rsidRPr="007C30A9">
        <w:rPr>
          <w:rFonts w:hAnsi="宋体" w:cs="宋体"/>
        </w:rPr>
        <w:lastRenderedPageBreak/>
        <w:t>HRZ therapy. Serum, urine, and stool samples were collected before pretreatment. Serum proteins (RBP-4, CHGA, CPB2, ANT3, APOD) were quantified via ELISA. Nontargeted metabolomics (LC-MS) was used to analyze serum/urine, and 16S rRNA sequencing was used to characterize the fecal microbiota. Liver injury (ALT/TBIL ≥2×ULN; RUCAM≥3) was monitored biweekly/monthly. The ATB-DILI (n=35) and non-ATB-DILI (n=37) groups were compared statistically. A random forest model was used to integrate significant features (100-fold cross-validation).</w:t>
      </w:r>
    </w:p>
    <w:p w:rsidR="007C30A9" w:rsidRDefault="007C30A9" w:rsidP="007C30A9">
      <w:pPr>
        <w:pStyle w:val="a3"/>
        <w:rPr>
          <w:rFonts w:hAnsi="宋体" w:cs="宋体"/>
        </w:rPr>
      </w:pPr>
      <w:r w:rsidRPr="007C30A9">
        <w:rPr>
          <w:rFonts w:hAnsi="宋体" w:cs="宋体"/>
          <w:b/>
        </w:rPr>
        <w:t xml:space="preserve">Results </w:t>
      </w:r>
      <w:r w:rsidRPr="007C30A9">
        <w:rPr>
          <w:rFonts w:hAnsi="宋体" w:cs="宋体"/>
        </w:rPr>
        <w:t xml:space="preserve">ATB-DILI developed at a median of 29 days (IQR:14-30) and was predominantly hepatocellular (54.3%). The pretreatment levels of all five proteins were elevated in ATB-DILI patients </w:t>
      </w:r>
      <w:r w:rsidRPr="007C30A9">
        <w:rPr>
          <w:rFonts w:hAnsi="宋体" w:cs="宋体" w:hint="eastAsia"/>
        </w:rPr>
        <w:t>(p&lt;0.0001). Serum metabolomics revealed 163 differentially abundant metabolites (137↑/26↓</w:t>
      </w:r>
      <w:r>
        <w:rPr>
          <w:rFonts w:hAnsi="宋体" w:cs="宋体" w:hint="eastAsia"/>
        </w:rPr>
        <w:t xml:space="preserve">; </w:t>
      </w:r>
      <w:r w:rsidRPr="007C30A9">
        <w:rPr>
          <w:rFonts w:hAnsi="宋体" w:cs="宋体" w:hint="eastAsia"/>
        </w:rPr>
        <w:t>OPLS-DA R²Y=0.692, Q²=0.351), and urine metabolomics revealed 106 (42↑/64↓; R²</w:t>
      </w:r>
      <w:r>
        <w:rPr>
          <w:rFonts w:hAnsi="宋体" w:cs="宋体" w:hint="eastAsia"/>
        </w:rPr>
        <w:t xml:space="preserve">Y=0.972, </w:t>
      </w:r>
      <w:r w:rsidRPr="007C30A9">
        <w:rPr>
          <w:rFonts w:hAnsi="宋体" w:cs="宋体"/>
        </w:rPr>
        <w:t>Q²=0.364). Beta diversity differed significantly between</w:t>
      </w:r>
      <w:r>
        <w:rPr>
          <w:rFonts w:hAnsi="宋体" w:cs="宋体"/>
        </w:rPr>
        <w:t xml:space="preserve"> groups (Adonis P=0.004), with </w:t>
      </w:r>
      <w:r w:rsidRPr="007C30A9">
        <w:rPr>
          <w:rFonts w:hAnsi="宋体" w:cs="宋体"/>
        </w:rPr>
        <w:t>Catenibacterium/Lactococcus enriched in ATB-DILI. Strong correlations linked the microbiota, metabolites, and liver enzymes. The integrated multiomics model (serum/uri</w:t>
      </w:r>
      <w:r>
        <w:rPr>
          <w:rFonts w:hAnsi="宋体" w:cs="宋体"/>
        </w:rPr>
        <w:t xml:space="preserve">ne metabolites, </w:t>
      </w:r>
      <w:r w:rsidRPr="007C30A9">
        <w:rPr>
          <w:rFonts w:hAnsi="宋体" w:cs="宋体"/>
        </w:rPr>
        <w:t>microbiome, proteins) achieved superior prediction (AUC=0.880),</w:t>
      </w:r>
      <w:r>
        <w:rPr>
          <w:rFonts w:hAnsi="宋体" w:cs="宋体"/>
        </w:rPr>
        <w:t xml:space="preserve"> outperforming single-platform </w:t>
      </w:r>
      <w:r w:rsidRPr="007C30A9">
        <w:rPr>
          <w:rFonts w:hAnsi="宋体" w:cs="宋体"/>
        </w:rPr>
        <w:t>models (serum metabolites:0.859; urine:0.803; microbiome:0.691; proteins:0.671).</w:t>
      </w:r>
    </w:p>
    <w:p w:rsidR="007C30A9" w:rsidRDefault="007C30A9" w:rsidP="00720C56">
      <w:pPr>
        <w:pStyle w:val="a3"/>
        <w:rPr>
          <w:rFonts w:hAnsi="宋体" w:cs="宋体"/>
        </w:rPr>
      </w:pPr>
      <w:r w:rsidRPr="007C30A9">
        <w:rPr>
          <w:rFonts w:hAnsi="宋体" w:cs="宋体"/>
          <w:b/>
        </w:rPr>
        <w:t>Conclusion</w:t>
      </w:r>
      <w:r w:rsidRPr="007C30A9">
        <w:rPr>
          <w:rFonts w:hAnsi="宋体" w:cs="宋体"/>
        </w:rPr>
        <w:t xml:space="preserve"> Pretreatment alterations in serum proteins, host metabolism, and the gut microbiota predict ATB DILI risk. An integrated multiomics model enables early intervention for personalized TB therapy.</w:t>
      </w:r>
    </w:p>
    <w:p w:rsidR="007C30A9" w:rsidRDefault="007C30A9"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10.1186/s12931-026-03608-3</w:t>
      </w:r>
    </w:p>
    <w:p w:rsidR="00720C56" w:rsidRPr="00720C56" w:rsidRDefault="00720C56" w:rsidP="00720C56">
      <w:pPr>
        <w:pStyle w:val="a3"/>
        <w:rPr>
          <w:rFonts w:hAnsi="宋体" w:cs="宋体"/>
        </w:rPr>
      </w:pPr>
      <w:r w:rsidRPr="00720C56">
        <w:rPr>
          <w:rFonts w:hAnsi="宋体" w:cs="宋体"/>
        </w:rPr>
        <w:t>PMID: 41803902</w:t>
      </w:r>
    </w:p>
    <w:p w:rsidR="00720C56" w:rsidRPr="00720C56" w:rsidRDefault="00720C56" w:rsidP="00720C56">
      <w:pPr>
        <w:pStyle w:val="a3"/>
        <w:rPr>
          <w:rFonts w:hAnsi="宋体" w:cs="宋体"/>
        </w:rPr>
      </w:pPr>
    </w:p>
    <w:p w:rsidR="00720C56" w:rsidRPr="000F65D0" w:rsidRDefault="00BB2132" w:rsidP="00720C56">
      <w:pPr>
        <w:pStyle w:val="a3"/>
        <w:rPr>
          <w:rFonts w:hAnsi="宋体" w:cs="宋体"/>
          <w:b/>
          <w:color w:val="FF0000"/>
        </w:rPr>
      </w:pPr>
      <w:r>
        <w:rPr>
          <w:rFonts w:hAnsi="宋体" w:cs="宋体"/>
          <w:b/>
          <w:color w:val="FF0000"/>
        </w:rPr>
        <w:t>8</w:t>
      </w:r>
      <w:r w:rsidR="00720C56" w:rsidRPr="000F65D0">
        <w:rPr>
          <w:rFonts w:hAnsi="宋体" w:cs="宋体"/>
          <w:b/>
          <w:color w:val="FF0000"/>
        </w:rPr>
        <w:t xml:space="preserve">. BMC Infect Dis. 2026 Mar 9. doi: 10.1186/s12879-026-13032-z. Online ahead of </w:t>
      </w:r>
    </w:p>
    <w:p w:rsidR="00720C56" w:rsidRPr="000F65D0" w:rsidRDefault="00720C56" w:rsidP="00720C56">
      <w:pPr>
        <w:pStyle w:val="a3"/>
        <w:rPr>
          <w:rFonts w:hAnsi="宋体" w:cs="宋体"/>
          <w:b/>
          <w:color w:val="FF0000"/>
        </w:rPr>
      </w:pPr>
      <w:r w:rsidRPr="000F65D0">
        <w:rPr>
          <w:rFonts w:hAnsi="宋体" w:cs="宋体"/>
          <w:b/>
          <w:color w:val="FF0000"/>
        </w:rPr>
        <w:t>print.</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Bronchoscopic manifestations and epidemiological characteristics of lymph node </w:t>
      </w:r>
    </w:p>
    <w:p w:rsidR="00720C56" w:rsidRPr="00720C56" w:rsidRDefault="00720C56" w:rsidP="00720C56">
      <w:pPr>
        <w:pStyle w:val="a3"/>
        <w:rPr>
          <w:rFonts w:hAnsi="宋体" w:cs="宋体"/>
        </w:rPr>
      </w:pPr>
      <w:r w:rsidRPr="00720C56">
        <w:rPr>
          <w:rFonts w:hAnsi="宋体" w:cs="宋体"/>
        </w:rPr>
        <w:t>fistula-type tracheobronchial tuberculosis in Hunan Province, China (2019-2023).</w:t>
      </w:r>
    </w:p>
    <w:p w:rsidR="00720C56" w:rsidRPr="00720C56" w:rsidRDefault="00720C5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 xml:space="preserve">Luo L(1), Zhou L(1), Luo L(1), Yin Q(2), Lu Z(1), Feng D(1), Zeng Q(1), Xiao </w:t>
      </w:r>
    </w:p>
    <w:p w:rsidR="00720C56" w:rsidRPr="00720C56" w:rsidRDefault="00720C56" w:rsidP="00720C56">
      <w:pPr>
        <w:pStyle w:val="a3"/>
        <w:rPr>
          <w:rFonts w:hAnsi="宋体" w:cs="宋体"/>
        </w:rPr>
      </w:pPr>
      <w:r w:rsidRPr="00720C56">
        <w:rPr>
          <w:rFonts w:hAnsi="宋体" w:cs="宋体"/>
        </w:rPr>
        <w:t>Y(1), Liang J(3).</w:t>
      </w:r>
    </w:p>
    <w:p w:rsidR="00720C56" w:rsidRDefault="00720C56" w:rsidP="00720C56">
      <w:pPr>
        <w:pStyle w:val="a3"/>
        <w:rPr>
          <w:rFonts w:hAnsi="宋体" w:cs="宋体"/>
        </w:rPr>
      </w:pPr>
    </w:p>
    <w:p w:rsidR="004D44B6" w:rsidRPr="004D44B6" w:rsidRDefault="004D44B6" w:rsidP="00720C56">
      <w:pPr>
        <w:pStyle w:val="a3"/>
        <w:rPr>
          <w:rFonts w:hAnsi="宋体" w:cs="宋体"/>
          <w:b/>
          <w:color w:val="0070C0"/>
        </w:rPr>
      </w:pPr>
      <w:r w:rsidRPr="004D44B6">
        <w:rPr>
          <w:rFonts w:hAnsi="宋体" w:cs="宋体"/>
          <w:b/>
          <w:color w:val="0070C0"/>
        </w:rPr>
        <w:t>Li Luo, Lei Zhou, Linzi Luo, Quhua Yin, Zhibin Lu, Dan Feng, Qingqing Zeng, Yangbao Xiao, Jun Liang</w:t>
      </w:r>
      <w:r w:rsidRPr="004D44B6">
        <w:rPr>
          <w:rFonts w:hAnsi="宋体" w:cs="宋体" w:hint="eastAsia"/>
          <w:b/>
          <w:color w:val="0070C0"/>
        </w:rPr>
        <w:t>*</w:t>
      </w:r>
    </w:p>
    <w:p w:rsidR="004D44B6" w:rsidRPr="004D44B6" w:rsidRDefault="004D44B6" w:rsidP="00720C56">
      <w:pPr>
        <w:pStyle w:val="a3"/>
        <w:rPr>
          <w:rFonts w:hAnsi="宋体" w:cs="宋体"/>
          <w:b/>
          <w:color w:val="0070C0"/>
        </w:rPr>
      </w:pPr>
      <w:r w:rsidRPr="004D44B6">
        <w:rPr>
          <w:rFonts w:hAnsi="宋体" w:cs="宋体"/>
          <w:b/>
          <w:color w:val="0070C0"/>
        </w:rPr>
        <w:t>*Corresponding author Jun Liang</w:t>
      </w:r>
      <w:r w:rsidRPr="004D44B6">
        <w:rPr>
          <w:rFonts w:hAnsi="宋体" w:cs="宋体" w:hint="eastAsia"/>
          <w:b/>
          <w:color w:val="0070C0"/>
        </w:rPr>
        <w:t>，</w:t>
      </w:r>
      <w:r w:rsidRPr="004D44B6">
        <w:rPr>
          <w:rFonts w:hAnsi="宋体" w:cs="宋体"/>
          <w:b/>
          <w:color w:val="0070C0"/>
        </w:rPr>
        <w:t xml:space="preserve">Email: liangjun9068@163.com </w:t>
      </w:r>
    </w:p>
    <w:p w:rsidR="004D44B6" w:rsidRPr="00720C56" w:rsidRDefault="004D44B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Author information:</w:t>
      </w:r>
    </w:p>
    <w:p w:rsidR="00720C56" w:rsidRPr="00720C56" w:rsidRDefault="00720C56" w:rsidP="00720C56">
      <w:pPr>
        <w:pStyle w:val="a3"/>
        <w:rPr>
          <w:rFonts w:hAnsi="宋体" w:cs="宋体"/>
        </w:rPr>
      </w:pPr>
      <w:r w:rsidRPr="00720C56">
        <w:rPr>
          <w:rFonts w:hAnsi="宋体" w:cs="宋体"/>
        </w:rPr>
        <w:t xml:space="preserve">(1)Endoscopy Center, Hunan Institute for Tuberculosis Control (Hunan Chest </w:t>
      </w:r>
    </w:p>
    <w:p w:rsidR="00720C56" w:rsidRPr="00720C56" w:rsidRDefault="00720C56" w:rsidP="00720C56">
      <w:pPr>
        <w:pStyle w:val="a3"/>
        <w:rPr>
          <w:rFonts w:hAnsi="宋体" w:cs="宋体"/>
        </w:rPr>
      </w:pPr>
      <w:r w:rsidRPr="00720C56">
        <w:rPr>
          <w:rFonts w:hAnsi="宋体" w:cs="宋体"/>
        </w:rPr>
        <w:t>Hospital), Changsha, 410013, China.</w:t>
      </w:r>
    </w:p>
    <w:p w:rsidR="00720C56" w:rsidRPr="00720C56" w:rsidRDefault="00720C56" w:rsidP="00720C56">
      <w:pPr>
        <w:pStyle w:val="a3"/>
        <w:rPr>
          <w:rFonts w:hAnsi="宋体" w:cs="宋体"/>
        </w:rPr>
      </w:pPr>
      <w:r w:rsidRPr="00720C56">
        <w:rPr>
          <w:rFonts w:hAnsi="宋体" w:cs="宋体"/>
        </w:rPr>
        <w:t xml:space="preserve">(2)Department of Radiology, Hunan Institute for Tuberculosis Control (Hunan </w:t>
      </w:r>
    </w:p>
    <w:p w:rsidR="00720C56" w:rsidRPr="00720C56" w:rsidRDefault="00720C56" w:rsidP="00720C56">
      <w:pPr>
        <w:pStyle w:val="a3"/>
        <w:rPr>
          <w:rFonts w:hAnsi="宋体" w:cs="宋体"/>
        </w:rPr>
      </w:pPr>
      <w:r w:rsidRPr="00720C56">
        <w:rPr>
          <w:rFonts w:hAnsi="宋体" w:cs="宋体"/>
        </w:rPr>
        <w:t>Chest Hospital), Changsha, 410013, China.</w:t>
      </w:r>
    </w:p>
    <w:p w:rsidR="00720C56" w:rsidRPr="00720C56" w:rsidRDefault="00720C56" w:rsidP="00720C56">
      <w:pPr>
        <w:pStyle w:val="a3"/>
        <w:rPr>
          <w:rFonts w:hAnsi="宋体" w:cs="宋体"/>
        </w:rPr>
      </w:pPr>
      <w:r w:rsidRPr="00720C56">
        <w:rPr>
          <w:rFonts w:hAnsi="宋体" w:cs="宋体"/>
        </w:rPr>
        <w:t xml:space="preserve">(3)Hunan Institute for Tuberculosis Control (Hunan Chest Hospital), Changsha, </w:t>
      </w:r>
    </w:p>
    <w:p w:rsidR="00720C56" w:rsidRPr="00720C56" w:rsidRDefault="00720C56" w:rsidP="00720C56">
      <w:pPr>
        <w:pStyle w:val="a3"/>
        <w:rPr>
          <w:rFonts w:hAnsi="宋体" w:cs="宋体"/>
        </w:rPr>
      </w:pPr>
      <w:r w:rsidRPr="00720C56">
        <w:rPr>
          <w:rFonts w:hAnsi="宋体" w:cs="宋体"/>
        </w:rPr>
        <w:lastRenderedPageBreak/>
        <w:t>410013, China. liangjun9068@163.com.</w:t>
      </w:r>
    </w:p>
    <w:p w:rsidR="00720C56" w:rsidRDefault="00720C56" w:rsidP="00720C56">
      <w:pPr>
        <w:pStyle w:val="a3"/>
        <w:rPr>
          <w:rFonts w:hAnsi="宋体" w:cs="宋体"/>
        </w:rPr>
      </w:pPr>
    </w:p>
    <w:p w:rsidR="004D44B6" w:rsidRDefault="004D44B6" w:rsidP="00720C56">
      <w:pPr>
        <w:pStyle w:val="a3"/>
        <w:rPr>
          <w:rFonts w:hAnsi="宋体" w:cs="宋体"/>
        </w:rPr>
      </w:pPr>
      <w:r w:rsidRPr="004D44B6">
        <w:rPr>
          <w:rFonts w:hAnsi="宋体" w:cs="宋体"/>
          <w:b/>
        </w:rPr>
        <w:t>Background:</w:t>
      </w:r>
      <w:r w:rsidRPr="004D44B6">
        <w:rPr>
          <w:rFonts w:hAnsi="宋体" w:cs="宋体"/>
        </w:rPr>
        <w:t xml:space="preserve"> This study aimed to investigate the epidemiological characteristics, clinical features, bronchoscopic manifestations, and imaging findings of lymph node fistula-type tracheobronchial tuberculosis (TBTB) in Hunan Province, China, from 2019 to 2023, to provide insights for improved diagnosis and management.</w:t>
      </w:r>
    </w:p>
    <w:p w:rsidR="004D44B6" w:rsidRDefault="004D44B6" w:rsidP="00720C56">
      <w:pPr>
        <w:pStyle w:val="a3"/>
        <w:rPr>
          <w:rFonts w:hAnsi="宋体" w:cs="宋体"/>
        </w:rPr>
      </w:pPr>
      <w:r w:rsidRPr="004D44B6">
        <w:rPr>
          <w:rFonts w:hAnsi="宋体" w:cs="宋体"/>
          <w:b/>
        </w:rPr>
        <w:t>Methods:</w:t>
      </w:r>
      <w:r w:rsidRPr="004D44B6">
        <w:rPr>
          <w:rFonts w:hAnsi="宋体" w:cs="宋体"/>
        </w:rPr>
        <w:t xml:space="preserve"> A retrospective analysis was conducted on 933 hospitalized cases of lymph node fistula-type TBTB in the rupture stage, identified from the bronchoscopy electronic medical record system at Hunan Chest Hospital. Patients were stratified into elderly and non-elderly groups. Comparative analyses were performed on demographics, clinical symptoms, laboratory parameters, bronchoscopic subtypes, pathogen detection, and imaging findings.</w:t>
      </w:r>
      <w:r>
        <w:rPr>
          <w:rFonts w:hAnsi="宋体" w:cs="宋体"/>
        </w:rPr>
        <w:t xml:space="preserve"> </w:t>
      </w:r>
    </w:p>
    <w:p w:rsidR="004D44B6" w:rsidRDefault="004D44B6" w:rsidP="00720C56">
      <w:pPr>
        <w:pStyle w:val="a3"/>
        <w:rPr>
          <w:rFonts w:hAnsi="宋体" w:cs="宋体"/>
        </w:rPr>
      </w:pPr>
      <w:r w:rsidRPr="00BB11EC">
        <w:rPr>
          <w:rFonts w:hAnsi="宋体" w:cs="宋体"/>
          <w:b/>
        </w:rPr>
        <w:t>Results:</w:t>
      </w:r>
      <w:r w:rsidRPr="004D44B6">
        <w:rPr>
          <w:rFonts w:hAnsi="宋体" w:cs="宋体"/>
        </w:rPr>
        <w:t xml:space="preserve"> Patients were stratified into elderly (≥60</w:t>
      </w:r>
      <w:r>
        <w:rPr>
          <w:rFonts w:hAnsi="宋体" w:cs="宋体"/>
        </w:rPr>
        <w:t xml:space="preserve"> years, n=424) and non-elderly </w:t>
      </w:r>
    </w:p>
    <w:p w:rsidR="004D44B6" w:rsidRPr="004D44B6" w:rsidRDefault="004D44B6" w:rsidP="004D44B6">
      <w:pPr>
        <w:pStyle w:val="a3"/>
        <w:rPr>
          <w:rFonts w:hAnsi="宋体" w:cs="宋体"/>
        </w:rPr>
      </w:pPr>
      <w:r w:rsidRPr="004D44B6">
        <w:rPr>
          <w:rFonts w:hAnsi="宋体" w:cs="宋体"/>
        </w:rPr>
        <w:t>(&lt;60 years, n=509) groups.</w:t>
      </w:r>
      <w:r w:rsidRPr="004D44B6">
        <w:t xml:space="preserve"> </w:t>
      </w:r>
      <w:r>
        <w:rPr>
          <w:rFonts w:hAnsi="宋体" w:cs="宋体"/>
        </w:rPr>
        <w:t xml:space="preserve">The mean patient age </w:t>
      </w:r>
      <w:r w:rsidRPr="004D44B6">
        <w:rPr>
          <w:rFonts w:hAnsi="宋体" w:cs="宋体"/>
        </w:rPr>
        <w:t>was 53.30 ± 18.42 years, with males</w:t>
      </w:r>
      <w:r>
        <w:rPr>
          <w:rFonts w:hAnsi="宋体" w:cs="宋体"/>
        </w:rPr>
        <w:t xml:space="preserve"> slightly outnumbering females </w:t>
      </w:r>
      <w:r w:rsidRPr="004D44B6">
        <w:rPr>
          <w:rFonts w:hAnsi="宋体" w:cs="宋体"/>
        </w:rPr>
        <w:t>(52.09% vs. 47.91%). Eld</w:t>
      </w:r>
      <w:r>
        <w:rPr>
          <w:rFonts w:hAnsi="宋体" w:cs="宋体"/>
        </w:rPr>
        <w:t xml:space="preserve">erly patients exhibited a male </w:t>
      </w:r>
      <w:r w:rsidRPr="004D44B6">
        <w:rPr>
          <w:rFonts w:hAnsi="宋体" w:cs="宋体"/>
        </w:rPr>
        <w:t>predominance (male-to-female</w:t>
      </w:r>
      <w:r>
        <w:rPr>
          <w:rFonts w:hAnsi="宋体" w:cs="宋体"/>
        </w:rPr>
        <w:t xml:space="preserve"> ratio of 1.62:1), whereas the </w:t>
      </w:r>
      <w:r w:rsidRPr="004D44B6">
        <w:rPr>
          <w:rFonts w:hAnsi="宋体" w:cs="宋体"/>
        </w:rPr>
        <w:t>non-elderly group had a female pred</w:t>
      </w:r>
      <w:r>
        <w:rPr>
          <w:rFonts w:hAnsi="宋体" w:cs="宋体"/>
        </w:rPr>
        <w:t xml:space="preserve">ominance (male-to-female ratio </w:t>
      </w:r>
      <w:r w:rsidRPr="004D44B6">
        <w:rPr>
          <w:rFonts w:hAnsi="宋体" w:cs="宋体"/>
        </w:rPr>
        <w:t>of 0.57:1). Laboratory findings</w:t>
      </w:r>
      <w:r>
        <w:rPr>
          <w:rFonts w:hAnsi="宋体" w:cs="宋体"/>
        </w:rPr>
        <w:t xml:space="preserve"> revealed lower hemoglobin and </w:t>
      </w:r>
      <w:r w:rsidRPr="004D44B6">
        <w:rPr>
          <w:rFonts w:hAnsi="宋体" w:cs="宋体"/>
        </w:rPr>
        <w:t>albumin levels but higher erythrocyte sedimentation rates (ESR) in</w:t>
      </w:r>
      <w:r>
        <w:rPr>
          <w:rFonts w:hAnsi="宋体" w:cs="宋体"/>
        </w:rPr>
        <w:t xml:space="preserve"> </w:t>
      </w:r>
      <w:r w:rsidRPr="004D44B6">
        <w:rPr>
          <w:rFonts w:hAnsi="宋体" w:cs="宋体"/>
        </w:rPr>
        <w:t>elderly patients (P&lt;0.05 for a</w:t>
      </w:r>
      <w:r>
        <w:rPr>
          <w:rFonts w:hAnsi="宋体" w:cs="宋体"/>
        </w:rPr>
        <w:t xml:space="preserve">ll comparisons). Bronchoscopic </w:t>
      </w:r>
      <w:r w:rsidRPr="004D44B6">
        <w:rPr>
          <w:rFonts w:hAnsi="宋体" w:cs="宋体"/>
        </w:rPr>
        <w:t>examination identified ulcerative-perforative (47.91%) and granulomatous-proliferative (43.8</w:t>
      </w:r>
      <w:r>
        <w:rPr>
          <w:rFonts w:hAnsi="宋体" w:cs="宋体"/>
        </w:rPr>
        <w:t xml:space="preserve">4%) as the most common fistula </w:t>
      </w:r>
      <w:r w:rsidRPr="004D44B6">
        <w:rPr>
          <w:rFonts w:hAnsi="宋体" w:cs="宋体"/>
        </w:rPr>
        <w:t>subtypes, with the former predominating i</w:t>
      </w:r>
      <w:r>
        <w:rPr>
          <w:rFonts w:hAnsi="宋体" w:cs="宋体"/>
        </w:rPr>
        <w:t xml:space="preserve">n elderly patients </w:t>
      </w:r>
      <w:r w:rsidRPr="004D44B6">
        <w:rPr>
          <w:rFonts w:hAnsi="宋体" w:cs="宋体"/>
        </w:rPr>
        <w:t>(80.66%) and the latter in non-elder</w:t>
      </w:r>
      <w:r>
        <w:rPr>
          <w:rFonts w:hAnsi="宋体" w:cs="宋体"/>
        </w:rPr>
        <w:t xml:space="preserve">ly patients (70.14%). Pathogen </w:t>
      </w:r>
      <w:r w:rsidRPr="004D44B6">
        <w:rPr>
          <w:rFonts w:hAnsi="宋体" w:cs="宋体"/>
        </w:rPr>
        <w:t>detection rates were higher in</w:t>
      </w:r>
      <w:r>
        <w:rPr>
          <w:rFonts w:hAnsi="宋体" w:cs="宋体"/>
        </w:rPr>
        <w:t xml:space="preserve"> BALF samples (67.52%) than in </w:t>
      </w:r>
      <w:r w:rsidRPr="004D44B6">
        <w:rPr>
          <w:rFonts w:hAnsi="宋体" w:cs="宋体"/>
        </w:rPr>
        <w:t xml:space="preserve">sputum samples (57.88%), with elderly patients exhibiting higher </w:t>
      </w:r>
    </w:p>
    <w:p w:rsidR="004D44B6" w:rsidRDefault="004D44B6" w:rsidP="004D44B6">
      <w:pPr>
        <w:pStyle w:val="a3"/>
        <w:rPr>
          <w:rFonts w:hAnsi="宋体" w:cs="宋体"/>
        </w:rPr>
      </w:pPr>
      <w:r w:rsidRPr="004D44B6">
        <w:rPr>
          <w:rFonts w:hAnsi="宋体" w:cs="宋体"/>
        </w:rPr>
        <w:t>positivity rates (P&lt;0.05). Chest CT show</w:t>
      </w:r>
      <w:r>
        <w:rPr>
          <w:rFonts w:hAnsi="宋体" w:cs="宋体"/>
        </w:rPr>
        <w:t xml:space="preserve">ed mediastinal or hilar </w:t>
      </w:r>
      <w:r w:rsidRPr="004D44B6">
        <w:rPr>
          <w:rFonts w:hAnsi="宋体" w:cs="宋体"/>
        </w:rPr>
        <w:t>lymphadenopathy in 72.78% of cas</w:t>
      </w:r>
      <w:r>
        <w:rPr>
          <w:rFonts w:hAnsi="宋体" w:cs="宋体"/>
        </w:rPr>
        <w:t xml:space="preserve">es, with partial calcification </w:t>
      </w:r>
      <w:r w:rsidRPr="004D44B6">
        <w:rPr>
          <w:rFonts w:hAnsi="宋体" w:cs="宋体"/>
        </w:rPr>
        <w:t>more common in elderly patients.</w:t>
      </w:r>
      <w:r w:rsidRPr="004D44B6">
        <w:t xml:space="preserve"> </w:t>
      </w:r>
      <w:r>
        <w:rPr>
          <w:rFonts w:hAnsi="宋体" w:cs="宋体"/>
        </w:rPr>
        <w:t xml:space="preserve">Correlation analysis revealed </w:t>
      </w:r>
      <w:r w:rsidRPr="004D44B6">
        <w:rPr>
          <w:rFonts w:hAnsi="宋体" w:cs="宋体"/>
        </w:rPr>
        <w:t>that ulcerative-perforative subtypes were associated with o</w:t>
      </w:r>
      <w:r>
        <w:rPr>
          <w:rFonts w:hAnsi="宋体" w:cs="宋体"/>
        </w:rPr>
        <w:t xml:space="preserve">lder age, </w:t>
      </w:r>
      <w:r w:rsidRPr="004D44B6">
        <w:rPr>
          <w:rFonts w:hAnsi="宋体" w:cs="宋体"/>
        </w:rPr>
        <w:t>female sex, longer symptom d</w:t>
      </w:r>
      <w:r>
        <w:rPr>
          <w:rFonts w:hAnsi="宋体" w:cs="宋体"/>
        </w:rPr>
        <w:t xml:space="preserve">uration, and higher ESR, while </w:t>
      </w:r>
      <w:r w:rsidRPr="004D44B6">
        <w:rPr>
          <w:rFonts w:hAnsi="宋体" w:cs="宋体"/>
        </w:rPr>
        <w:t>granulomatous-proliferative subtyp</w:t>
      </w:r>
      <w:r>
        <w:rPr>
          <w:rFonts w:hAnsi="宋体" w:cs="宋体"/>
        </w:rPr>
        <w:t xml:space="preserve">es were linked to younger age, </w:t>
      </w:r>
      <w:r w:rsidRPr="004D44B6">
        <w:rPr>
          <w:rFonts w:hAnsi="宋体" w:cs="宋体"/>
        </w:rPr>
        <w:t>male sex, and better nutritional status.</w:t>
      </w:r>
    </w:p>
    <w:p w:rsidR="004D44B6" w:rsidRPr="007B5546" w:rsidRDefault="007B5546" w:rsidP="00720C56">
      <w:pPr>
        <w:pStyle w:val="a3"/>
        <w:rPr>
          <w:rFonts w:hAnsi="宋体" w:cs="宋体"/>
        </w:rPr>
      </w:pPr>
      <w:r w:rsidRPr="007B5546">
        <w:rPr>
          <w:rFonts w:hAnsi="宋体" w:cs="宋体"/>
          <w:b/>
        </w:rPr>
        <w:t>Conclusions:</w:t>
      </w:r>
      <w:r w:rsidRPr="007B5546">
        <w:rPr>
          <w:rFonts w:hAnsi="宋体" w:cs="宋体"/>
        </w:rPr>
        <w:t xml:space="preserve"> Lymph node fistula-type tracheobronchial tuberculosis (TBTB) is prevalent in elderly females, who are susceptible to severe ulcerative-perforative lesions closely associated with caseous necrosis and prolonged inflammation. Conversely, younger males mostly present with granulomatous-proliferative subtypes, suggestive of milder inflammation. Bronchoscopy and BALF testing are critical for subtype-specific diagnosis, and tailored management strategies are</w:t>
      </w:r>
    </w:p>
    <w:p w:rsidR="004D44B6" w:rsidRDefault="007B5546" w:rsidP="00720C56">
      <w:pPr>
        <w:pStyle w:val="a3"/>
        <w:rPr>
          <w:rFonts w:hAnsi="宋体" w:cs="宋体"/>
        </w:rPr>
      </w:pPr>
      <w:r w:rsidRPr="007B5546">
        <w:rPr>
          <w:rFonts w:hAnsi="宋体" w:cs="宋体"/>
        </w:rPr>
        <w:t>key to improving patient outcomes.</w:t>
      </w:r>
    </w:p>
    <w:p w:rsidR="004D44B6" w:rsidRDefault="004D44B6" w:rsidP="00720C56">
      <w:pPr>
        <w:pStyle w:val="a3"/>
        <w:rPr>
          <w:rFonts w:hAnsi="宋体" w:cs="宋体"/>
        </w:rPr>
      </w:pPr>
    </w:p>
    <w:p w:rsidR="00720C56" w:rsidRPr="00720C56" w:rsidRDefault="00720C56" w:rsidP="00720C56">
      <w:pPr>
        <w:pStyle w:val="a3"/>
        <w:rPr>
          <w:rFonts w:hAnsi="宋体" w:cs="宋体"/>
        </w:rPr>
      </w:pPr>
      <w:r w:rsidRPr="00720C56">
        <w:rPr>
          <w:rFonts w:hAnsi="宋体" w:cs="宋体"/>
        </w:rPr>
        <w:t>DOI: 10.1186/s12879-026-13032-z</w:t>
      </w:r>
    </w:p>
    <w:p w:rsidR="00720C56" w:rsidRPr="00720C56" w:rsidRDefault="00720C56" w:rsidP="00720C56">
      <w:pPr>
        <w:pStyle w:val="a3"/>
        <w:rPr>
          <w:rFonts w:hAnsi="宋体" w:cs="宋体"/>
        </w:rPr>
      </w:pPr>
      <w:r w:rsidRPr="00720C56">
        <w:rPr>
          <w:rFonts w:hAnsi="宋体" w:cs="宋体"/>
        </w:rPr>
        <w:t>PMID: 41803776</w:t>
      </w:r>
    </w:p>
    <w:p w:rsidR="00720C56" w:rsidRPr="00720C56" w:rsidRDefault="00720C56" w:rsidP="00720C56">
      <w:pPr>
        <w:pStyle w:val="a3"/>
        <w:rPr>
          <w:rFonts w:hAnsi="宋体" w:cs="宋体"/>
        </w:rPr>
      </w:pPr>
    </w:p>
    <w:p w:rsidR="00022FCD" w:rsidRPr="000F65D0" w:rsidRDefault="00BB2132" w:rsidP="00022FCD">
      <w:pPr>
        <w:pStyle w:val="a3"/>
        <w:rPr>
          <w:rFonts w:hAnsi="宋体" w:cs="宋体"/>
          <w:b/>
          <w:color w:val="FF0000"/>
        </w:rPr>
      </w:pPr>
      <w:r>
        <w:rPr>
          <w:rFonts w:hAnsi="宋体" w:cs="宋体"/>
          <w:b/>
          <w:color w:val="FF0000"/>
        </w:rPr>
        <w:t>9</w:t>
      </w:r>
      <w:r w:rsidR="00022FCD" w:rsidRPr="000F65D0">
        <w:rPr>
          <w:rFonts w:hAnsi="宋体" w:cs="宋体"/>
          <w:b/>
          <w:color w:val="FF0000"/>
        </w:rPr>
        <w:t>. Biomed Environ Sci. 2026 Feb 20;39(2):234-238. doi: 10.3967/bes2026.006.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Spatiotemporal Variability of Influencing Factors on Tuberculosis Incidence in </w:t>
      </w:r>
    </w:p>
    <w:p w:rsidR="00022FCD" w:rsidRPr="00022FCD" w:rsidRDefault="00022FCD" w:rsidP="00022FCD">
      <w:pPr>
        <w:pStyle w:val="a3"/>
        <w:rPr>
          <w:rFonts w:hAnsi="宋体" w:cs="宋体"/>
        </w:rPr>
      </w:pPr>
      <w:r w:rsidRPr="00022FCD">
        <w:rPr>
          <w:rFonts w:hAnsi="宋体" w:cs="宋体"/>
        </w:rPr>
        <w:lastRenderedPageBreak/>
        <w:t>Jiangsu Province, China during 2011-2021.</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Tang YF(1), Li TL(2), Chen C(3), Wang K(1), Chen MM(2), Lin JH(2), Wang SF(2), </w:t>
      </w:r>
    </w:p>
    <w:p w:rsidR="00022FCD" w:rsidRPr="00022FCD" w:rsidRDefault="00022FCD" w:rsidP="00022FCD">
      <w:pPr>
        <w:pStyle w:val="a3"/>
        <w:rPr>
          <w:rFonts w:hAnsi="宋体" w:cs="宋体"/>
        </w:rPr>
      </w:pPr>
      <w:r w:rsidRPr="00022FCD">
        <w:rPr>
          <w:rFonts w:hAnsi="宋体" w:cs="宋体"/>
        </w:rPr>
        <w:t>Zhu LM(3), Ling CX(4), Liu Q(3).</w:t>
      </w:r>
    </w:p>
    <w:p w:rsidR="00022FCD" w:rsidRDefault="00022FCD" w:rsidP="00022FCD">
      <w:pPr>
        <w:pStyle w:val="a3"/>
        <w:rPr>
          <w:rFonts w:hAnsi="宋体" w:cs="宋体"/>
        </w:rPr>
      </w:pPr>
    </w:p>
    <w:p w:rsidR="009C3EBD" w:rsidRPr="009C3EBD" w:rsidRDefault="009C3EBD" w:rsidP="00022FCD">
      <w:pPr>
        <w:pStyle w:val="a3"/>
        <w:rPr>
          <w:rFonts w:hAnsi="宋体" w:cs="宋体"/>
          <w:b/>
          <w:color w:val="0070C0"/>
        </w:rPr>
      </w:pPr>
      <w:r w:rsidRPr="009C3EBD">
        <w:rPr>
          <w:rFonts w:hAnsi="宋体" w:cs="宋体"/>
          <w:b/>
          <w:color w:val="0070C0"/>
        </w:rPr>
        <w:t>Yi Fan Tang, Teng Long Li, Cheng Chen, Kai Wang, Ming Ming Chen, Jun Hui Lin, Si Fan Wang, Li Mei Zhu, Cheng Xiu Ling</w:t>
      </w:r>
      <w:r w:rsidRPr="009C3EBD">
        <w:rPr>
          <w:rFonts w:hAnsi="宋体" w:cs="宋体" w:hint="eastAsia"/>
          <w:b/>
          <w:color w:val="0070C0"/>
        </w:rPr>
        <w:t>*</w:t>
      </w:r>
      <w:r w:rsidRPr="009C3EBD">
        <w:rPr>
          <w:rFonts w:hAnsi="宋体" w:cs="宋体"/>
          <w:b/>
          <w:color w:val="0070C0"/>
        </w:rPr>
        <w:t>, Qiao Liu</w:t>
      </w:r>
      <w:r w:rsidRPr="009C3EBD">
        <w:rPr>
          <w:rFonts w:hAnsi="宋体" w:cs="宋体" w:hint="eastAsia"/>
          <w:b/>
          <w:color w:val="0070C0"/>
        </w:rPr>
        <w:t>*</w:t>
      </w:r>
    </w:p>
    <w:p w:rsidR="009C3EBD" w:rsidRPr="009C3EBD" w:rsidRDefault="009C3EBD" w:rsidP="00022FCD">
      <w:pPr>
        <w:pStyle w:val="a3"/>
        <w:rPr>
          <w:rFonts w:hAnsi="宋体" w:cs="宋体"/>
          <w:b/>
          <w:color w:val="0070C0"/>
        </w:rPr>
      </w:pPr>
      <w:r w:rsidRPr="009C3EBD">
        <w:rPr>
          <w:rFonts w:hAnsi="宋体" w:cs="宋体" w:hint="eastAsia"/>
          <w:b/>
          <w:color w:val="0070C0"/>
        </w:rPr>
        <w:t>*</w:t>
      </w:r>
      <w:r w:rsidRPr="009C3EBD">
        <w:rPr>
          <w:rFonts w:hAnsi="宋体" w:cs="宋体"/>
          <w:b/>
          <w:color w:val="0070C0"/>
        </w:rPr>
        <w:t>Corresponding author: Chengxiu Ling, E-mail: Chengxiu.Ling@xjtlu.edu.cn; Qiao Liu, E-mail: liuqiaonjmu@163.com</w:t>
      </w:r>
    </w:p>
    <w:p w:rsidR="009C3EBD" w:rsidRDefault="009C3EB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(1)Academy of Pharmacy, Xi'an Jiaotong-Liverpool University, Suzhou 215123, </w:t>
      </w:r>
    </w:p>
    <w:p w:rsidR="00022FCD" w:rsidRPr="00022FCD" w:rsidRDefault="00022FCD" w:rsidP="00022FCD">
      <w:pPr>
        <w:pStyle w:val="a3"/>
        <w:rPr>
          <w:rFonts w:hAnsi="宋体" w:cs="宋体"/>
        </w:rPr>
      </w:pPr>
      <w:r w:rsidRPr="00022FCD">
        <w:rPr>
          <w:rFonts w:hAnsi="宋体" w:cs="宋体"/>
        </w:rPr>
        <w:t xml:space="preserve">Jiangsu, China;Department of Mathematical Sciences, University of Liverpool, </w:t>
      </w:r>
    </w:p>
    <w:p w:rsidR="00022FCD" w:rsidRPr="00022FCD" w:rsidRDefault="00022FCD" w:rsidP="00022FCD">
      <w:pPr>
        <w:pStyle w:val="a3"/>
        <w:rPr>
          <w:rFonts w:hAnsi="宋体" w:cs="宋体"/>
        </w:rPr>
      </w:pPr>
      <w:r w:rsidRPr="00022FCD">
        <w:rPr>
          <w:rFonts w:hAnsi="宋体" w:cs="宋体"/>
        </w:rPr>
        <w:t>Liverpool L693BX, UK.</w:t>
      </w:r>
    </w:p>
    <w:p w:rsidR="00022FCD" w:rsidRPr="00022FCD" w:rsidRDefault="00022FCD" w:rsidP="00022FCD">
      <w:pPr>
        <w:pStyle w:val="a3"/>
        <w:rPr>
          <w:rFonts w:hAnsi="宋体" w:cs="宋体"/>
        </w:rPr>
      </w:pPr>
      <w:r w:rsidRPr="00022FCD">
        <w:rPr>
          <w:rFonts w:hAnsi="宋体" w:cs="宋体"/>
        </w:rPr>
        <w:t xml:space="preserve">(2)Academy of Pharmacy, Xi'an Jiaotong-Liverpool University, Suzhou 215123, </w:t>
      </w:r>
    </w:p>
    <w:p w:rsidR="00022FCD" w:rsidRPr="00022FCD" w:rsidRDefault="00022FCD" w:rsidP="00022FCD">
      <w:pPr>
        <w:pStyle w:val="a3"/>
        <w:rPr>
          <w:rFonts w:hAnsi="宋体" w:cs="宋体"/>
        </w:rPr>
      </w:pPr>
      <w:r w:rsidRPr="00022FCD">
        <w:rPr>
          <w:rFonts w:hAnsi="宋体" w:cs="宋体"/>
        </w:rPr>
        <w:t>Jiangsu, China.</w:t>
      </w:r>
    </w:p>
    <w:p w:rsidR="00022FCD" w:rsidRPr="00022FCD" w:rsidRDefault="00022FCD" w:rsidP="00022FCD">
      <w:pPr>
        <w:pStyle w:val="a3"/>
        <w:rPr>
          <w:rFonts w:hAnsi="宋体" w:cs="宋体"/>
        </w:rPr>
      </w:pPr>
      <w:r w:rsidRPr="00022FCD">
        <w:rPr>
          <w:rFonts w:hAnsi="宋体" w:cs="宋体"/>
        </w:rPr>
        <w:t xml:space="preserve">(3)Jiangsu Provincial Center for Diseases Control and Prevention, Nanjing </w:t>
      </w:r>
    </w:p>
    <w:p w:rsidR="00022FCD" w:rsidRPr="00022FCD" w:rsidRDefault="00022FCD" w:rsidP="00022FCD">
      <w:pPr>
        <w:pStyle w:val="a3"/>
        <w:rPr>
          <w:rFonts w:hAnsi="宋体" w:cs="宋体"/>
        </w:rPr>
      </w:pPr>
      <w:r w:rsidRPr="00022FCD">
        <w:rPr>
          <w:rFonts w:hAnsi="宋体" w:cs="宋体"/>
        </w:rPr>
        <w:t>210009, Jiangsu, China.</w:t>
      </w:r>
    </w:p>
    <w:p w:rsidR="00022FCD" w:rsidRPr="00022FCD" w:rsidRDefault="00022FCD" w:rsidP="00022FCD">
      <w:pPr>
        <w:pStyle w:val="a3"/>
        <w:rPr>
          <w:rFonts w:hAnsi="宋体" w:cs="宋体"/>
        </w:rPr>
      </w:pPr>
      <w:r w:rsidRPr="00022FCD">
        <w:rPr>
          <w:rFonts w:hAnsi="宋体" w:cs="宋体"/>
        </w:rPr>
        <w:t xml:space="preserve">(4)Academy of Pharmacy, Xi'an Jiaotong-Liverpool University, Suzhou 215123, </w:t>
      </w:r>
    </w:p>
    <w:p w:rsidR="00022FCD" w:rsidRPr="00022FCD" w:rsidRDefault="00022FCD" w:rsidP="00022FCD">
      <w:pPr>
        <w:pStyle w:val="a3"/>
        <w:rPr>
          <w:rFonts w:hAnsi="宋体" w:cs="宋体"/>
        </w:rPr>
      </w:pPr>
      <w:r w:rsidRPr="00022FCD">
        <w:rPr>
          <w:rFonts w:hAnsi="宋体" w:cs="宋体"/>
        </w:rPr>
        <w:t xml:space="preserve">Jiangsu, China;Jiangsu Provincial Higher Education Key Laboratory of Cell </w:t>
      </w:r>
    </w:p>
    <w:p w:rsidR="00022FCD" w:rsidRPr="00022FCD" w:rsidRDefault="00022FCD" w:rsidP="00022FCD">
      <w:pPr>
        <w:pStyle w:val="a3"/>
        <w:rPr>
          <w:rFonts w:hAnsi="宋体" w:cs="宋体"/>
        </w:rPr>
      </w:pPr>
      <w:r w:rsidRPr="00022FCD">
        <w:rPr>
          <w:rFonts w:hAnsi="宋体" w:cs="宋体"/>
        </w:rPr>
        <w:t xml:space="preserve">Therapy Nanoformulation (Construction), Suzhou 215123, Jiangsu, China;Suzhou </w:t>
      </w:r>
    </w:p>
    <w:p w:rsidR="00022FCD" w:rsidRPr="00022FCD" w:rsidRDefault="00022FCD" w:rsidP="00022FCD">
      <w:pPr>
        <w:pStyle w:val="a3"/>
        <w:rPr>
          <w:rFonts w:hAnsi="宋体" w:cs="宋体"/>
        </w:rPr>
      </w:pPr>
      <w:r w:rsidRPr="00022FCD">
        <w:rPr>
          <w:rFonts w:hAnsi="宋体" w:cs="宋体"/>
        </w:rPr>
        <w:t xml:space="preserve">Industrial Park Center of Excellence for Single-Molecule and Single-Cell </w:t>
      </w:r>
    </w:p>
    <w:p w:rsidR="00022FCD" w:rsidRPr="00022FCD" w:rsidRDefault="00022FCD" w:rsidP="00022FCD">
      <w:pPr>
        <w:pStyle w:val="a3"/>
        <w:rPr>
          <w:rFonts w:hAnsi="宋体" w:cs="宋体"/>
        </w:rPr>
      </w:pPr>
      <w:r w:rsidRPr="00022FCD">
        <w:rPr>
          <w:rFonts w:hAnsi="宋体" w:cs="宋体"/>
        </w:rPr>
        <w:t>Analysis, Xi'an Jiaotong-Liverpool University, Suzhou 215123, Jiangsu, China.</w:t>
      </w:r>
    </w:p>
    <w:p w:rsid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10.3967/bes2026.006</w:t>
      </w:r>
    </w:p>
    <w:p w:rsidR="00022FCD" w:rsidRPr="00022FCD" w:rsidRDefault="00022FCD" w:rsidP="00022FCD">
      <w:pPr>
        <w:pStyle w:val="a3"/>
        <w:rPr>
          <w:rFonts w:hAnsi="宋体" w:cs="宋体"/>
        </w:rPr>
      </w:pPr>
      <w:r w:rsidRPr="00022FCD">
        <w:rPr>
          <w:rFonts w:hAnsi="宋体" w:cs="宋体"/>
        </w:rPr>
        <w:t>PMID: 41821333</w:t>
      </w:r>
    </w:p>
    <w:p w:rsidR="00022FCD" w:rsidRPr="00022FCD" w:rsidRDefault="00022FCD" w:rsidP="00022FCD">
      <w:pPr>
        <w:pStyle w:val="a3"/>
        <w:rPr>
          <w:rFonts w:hAnsi="宋体" w:cs="宋体"/>
        </w:rPr>
      </w:pPr>
    </w:p>
    <w:p w:rsidR="00022FCD" w:rsidRPr="000F65D0" w:rsidRDefault="00BB2132" w:rsidP="00022FCD">
      <w:pPr>
        <w:pStyle w:val="a3"/>
        <w:rPr>
          <w:rFonts w:hAnsi="宋体" w:cs="宋体"/>
          <w:b/>
          <w:color w:val="FF0000"/>
        </w:rPr>
      </w:pPr>
      <w:r>
        <w:rPr>
          <w:rFonts w:hAnsi="宋体" w:cs="宋体"/>
          <w:b/>
          <w:color w:val="FF0000"/>
        </w:rPr>
        <w:t>10</w:t>
      </w:r>
      <w:r w:rsidR="00022FCD" w:rsidRPr="000F65D0">
        <w:rPr>
          <w:rFonts w:hAnsi="宋体" w:cs="宋体"/>
          <w:b/>
          <w:color w:val="FF0000"/>
        </w:rPr>
        <w:t>. Biomed Environ Sci. 2026 Feb 20;39(2):223-233. doi: 10.3967/bes2025.164.</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High-throughput Sequencing for Tuberculosis Diagnosis and Antimicrobial </w:t>
      </w:r>
    </w:p>
    <w:p w:rsidR="00022FCD" w:rsidRPr="00022FCD" w:rsidRDefault="00022FCD" w:rsidP="00022FCD">
      <w:pPr>
        <w:pStyle w:val="a3"/>
        <w:rPr>
          <w:rFonts w:hAnsi="宋体" w:cs="宋体"/>
        </w:rPr>
      </w:pPr>
      <w:r w:rsidRPr="00022FCD">
        <w:rPr>
          <w:rFonts w:hAnsi="宋体" w:cs="宋体"/>
        </w:rPr>
        <w:t>Resistance Detection: Progress, Challenges, and Future Perspectives.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Zhang LL(1), Peng JP(1).</w:t>
      </w:r>
    </w:p>
    <w:p w:rsidR="00022FCD" w:rsidRDefault="00022FCD" w:rsidP="00022FCD">
      <w:pPr>
        <w:pStyle w:val="a3"/>
        <w:rPr>
          <w:rFonts w:hAnsi="宋体" w:cs="宋体"/>
        </w:rPr>
      </w:pPr>
    </w:p>
    <w:p w:rsidR="002A0E4F" w:rsidRPr="002A0E4F" w:rsidRDefault="002A0E4F" w:rsidP="00022FCD">
      <w:pPr>
        <w:pStyle w:val="a3"/>
        <w:rPr>
          <w:rFonts w:hAnsi="宋体" w:cs="宋体"/>
          <w:b/>
          <w:color w:val="0070C0"/>
        </w:rPr>
      </w:pPr>
      <w:r w:rsidRPr="002A0E4F">
        <w:rPr>
          <w:rFonts w:hAnsi="宋体" w:cs="宋体"/>
          <w:b/>
          <w:color w:val="0070C0"/>
        </w:rPr>
        <w:t>Lu Lu Zhang, Jun Ping Peng</w:t>
      </w:r>
      <w:r w:rsidRPr="002A0E4F">
        <w:rPr>
          <w:rFonts w:hAnsi="宋体" w:cs="宋体" w:hint="eastAsia"/>
          <w:b/>
          <w:color w:val="0070C0"/>
        </w:rPr>
        <w:t>*</w:t>
      </w:r>
    </w:p>
    <w:p w:rsidR="002A0E4F" w:rsidRPr="002A0E4F" w:rsidRDefault="002A0E4F" w:rsidP="00022FCD">
      <w:pPr>
        <w:pStyle w:val="a3"/>
        <w:rPr>
          <w:rFonts w:hAnsi="宋体" w:cs="宋体"/>
          <w:b/>
          <w:color w:val="0070C0"/>
        </w:rPr>
      </w:pPr>
      <w:r w:rsidRPr="002A0E4F">
        <w:rPr>
          <w:rFonts w:hAnsi="宋体" w:cs="宋体" w:hint="eastAsia"/>
          <w:b/>
          <w:color w:val="0070C0"/>
        </w:rPr>
        <w:t>*</w:t>
      </w:r>
      <w:r w:rsidRPr="002A0E4F">
        <w:rPr>
          <w:rFonts w:hAnsi="宋体" w:cs="宋体"/>
          <w:b/>
          <w:color w:val="0070C0"/>
        </w:rPr>
        <w:t>Corresponding author: Junping Peng, E-mail: pengjp@hotmail.com</w:t>
      </w:r>
    </w:p>
    <w:p w:rsidR="002A0E4F" w:rsidRDefault="002A0E4F"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(1)NHC Key Laboratory of Systems Biology of Pathogens, National Institute of </w:t>
      </w:r>
    </w:p>
    <w:p w:rsidR="00022FCD" w:rsidRPr="00022FCD" w:rsidRDefault="00022FCD" w:rsidP="00022FCD">
      <w:pPr>
        <w:pStyle w:val="a3"/>
        <w:rPr>
          <w:rFonts w:hAnsi="宋体" w:cs="宋体"/>
        </w:rPr>
      </w:pPr>
      <w:r w:rsidRPr="00022FCD">
        <w:rPr>
          <w:rFonts w:hAnsi="宋体" w:cs="宋体"/>
        </w:rPr>
        <w:t xml:space="preserve">Pathogen Biology, Chinese Academy of Medical Sciences &amp; Peking Union Medical </w:t>
      </w:r>
    </w:p>
    <w:p w:rsidR="00022FCD" w:rsidRPr="00022FCD" w:rsidRDefault="00022FCD" w:rsidP="00022FCD">
      <w:pPr>
        <w:pStyle w:val="a3"/>
        <w:rPr>
          <w:rFonts w:hAnsi="宋体" w:cs="宋体"/>
        </w:rPr>
      </w:pPr>
      <w:r w:rsidRPr="00022FCD">
        <w:rPr>
          <w:rFonts w:hAnsi="宋体" w:cs="宋体"/>
        </w:rPr>
        <w:t xml:space="preserve">College, Beijing 102629, China;Key Laboratory of Respiratory Disease </w:t>
      </w:r>
    </w:p>
    <w:p w:rsidR="00022FCD" w:rsidRPr="00022FCD" w:rsidRDefault="00022FCD" w:rsidP="00022FCD">
      <w:pPr>
        <w:pStyle w:val="a3"/>
        <w:rPr>
          <w:rFonts w:hAnsi="宋体" w:cs="宋体"/>
        </w:rPr>
      </w:pPr>
      <w:r w:rsidRPr="00022FCD">
        <w:rPr>
          <w:rFonts w:hAnsi="宋体" w:cs="宋体"/>
        </w:rPr>
        <w:t xml:space="preserve">Pathogenomics, Chinese Academy of Medical Sciences &amp; Peking Union Medical </w:t>
      </w:r>
    </w:p>
    <w:p w:rsidR="00022FCD" w:rsidRPr="00022FCD" w:rsidRDefault="00022FCD" w:rsidP="00022FCD">
      <w:pPr>
        <w:pStyle w:val="a3"/>
        <w:rPr>
          <w:rFonts w:hAnsi="宋体" w:cs="宋体"/>
        </w:rPr>
      </w:pPr>
      <w:r w:rsidRPr="00022FCD">
        <w:rPr>
          <w:rFonts w:hAnsi="宋体" w:cs="宋体"/>
        </w:rPr>
        <w:t xml:space="preserve">College, Beijing 102629, China;Key Laboratory of Pathogen Infection Prevention </w:t>
      </w:r>
    </w:p>
    <w:p w:rsidR="00022FCD" w:rsidRPr="00022FCD" w:rsidRDefault="00022FCD" w:rsidP="00022FCD">
      <w:pPr>
        <w:pStyle w:val="a3"/>
        <w:rPr>
          <w:rFonts w:hAnsi="宋体" w:cs="宋体"/>
        </w:rPr>
      </w:pPr>
      <w:r w:rsidRPr="00022FCD">
        <w:rPr>
          <w:rFonts w:hAnsi="宋体" w:cs="宋体"/>
        </w:rPr>
        <w:t xml:space="preserve">and Control (Ministry of Education), State Key Laboratory of Respiratory Health </w:t>
      </w:r>
    </w:p>
    <w:p w:rsidR="00022FCD" w:rsidRPr="00022FCD" w:rsidRDefault="00022FCD" w:rsidP="00022FCD">
      <w:pPr>
        <w:pStyle w:val="a3"/>
        <w:rPr>
          <w:rFonts w:hAnsi="宋体" w:cs="宋体"/>
        </w:rPr>
      </w:pPr>
      <w:r w:rsidRPr="00022FCD">
        <w:rPr>
          <w:rFonts w:hAnsi="宋体" w:cs="宋体"/>
        </w:rPr>
        <w:lastRenderedPageBreak/>
        <w:t xml:space="preserve">and Multimorbidity, National Institute of Pathogen Biology, Chinese Academy of </w:t>
      </w:r>
    </w:p>
    <w:p w:rsidR="00022FCD" w:rsidRPr="00022FCD" w:rsidRDefault="00022FCD" w:rsidP="00022FCD">
      <w:pPr>
        <w:pStyle w:val="a3"/>
        <w:rPr>
          <w:rFonts w:hAnsi="宋体" w:cs="宋体"/>
        </w:rPr>
      </w:pPr>
      <w:r w:rsidRPr="00022FCD">
        <w:rPr>
          <w:rFonts w:hAnsi="宋体" w:cs="宋体"/>
        </w:rPr>
        <w:t>Medical Sciences &amp; Peking Union Medical College, Beijing 102629,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Tuberculosis (TB) continues to pose a significant threat to global public </w:t>
      </w:r>
    </w:p>
    <w:p w:rsidR="00022FCD" w:rsidRPr="00022FCD" w:rsidRDefault="00022FCD" w:rsidP="00022FCD">
      <w:pPr>
        <w:pStyle w:val="a3"/>
        <w:rPr>
          <w:rFonts w:hAnsi="宋体" w:cs="宋体"/>
        </w:rPr>
      </w:pPr>
      <w:r w:rsidRPr="00022FCD">
        <w:rPr>
          <w:rFonts w:hAnsi="宋体" w:cs="宋体"/>
        </w:rPr>
        <w:t xml:space="preserve">health, necessitating rapid and precise diagnostic methods and comprehensive </w:t>
      </w:r>
    </w:p>
    <w:p w:rsidR="00022FCD" w:rsidRPr="00022FCD" w:rsidRDefault="00022FCD" w:rsidP="00022FCD">
      <w:pPr>
        <w:pStyle w:val="a3"/>
        <w:rPr>
          <w:rFonts w:hAnsi="宋体" w:cs="宋体"/>
        </w:rPr>
      </w:pPr>
      <w:r w:rsidRPr="00022FCD">
        <w:rPr>
          <w:rFonts w:hAnsi="宋体" w:cs="宋体"/>
        </w:rPr>
        <w:t xml:space="preserve">detection of antimicrobial resistance (AMR) to facilitate timely clinical </w:t>
      </w:r>
    </w:p>
    <w:p w:rsidR="00022FCD" w:rsidRPr="00022FCD" w:rsidRDefault="00022FCD" w:rsidP="00022FCD">
      <w:pPr>
        <w:pStyle w:val="a3"/>
        <w:rPr>
          <w:rFonts w:hAnsi="宋体" w:cs="宋体"/>
        </w:rPr>
      </w:pPr>
      <w:r w:rsidRPr="00022FCD">
        <w:rPr>
          <w:rFonts w:hAnsi="宋体" w:cs="宋体"/>
        </w:rPr>
        <w:t xml:space="preserve">management. Traditional diagnostic techniques suffer from extended turnaround </w:t>
      </w:r>
    </w:p>
    <w:p w:rsidR="00022FCD" w:rsidRPr="00022FCD" w:rsidRDefault="00022FCD" w:rsidP="00022FCD">
      <w:pPr>
        <w:pStyle w:val="a3"/>
        <w:rPr>
          <w:rFonts w:hAnsi="宋体" w:cs="宋体"/>
        </w:rPr>
      </w:pPr>
      <w:r w:rsidRPr="00022FCD">
        <w:rPr>
          <w:rFonts w:hAnsi="宋体" w:cs="宋体"/>
        </w:rPr>
        <w:t xml:space="preserve">times and limited ability to comprehensively profile AMR, often resulting in </w:t>
      </w:r>
    </w:p>
    <w:p w:rsidR="00022FCD" w:rsidRPr="00022FCD" w:rsidRDefault="00022FCD" w:rsidP="00022FCD">
      <w:pPr>
        <w:pStyle w:val="a3"/>
        <w:rPr>
          <w:rFonts w:hAnsi="宋体" w:cs="宋体"/>
        </w:rPr>
      </w:pPr>
      <w:r w:rsidRPr="00022FCD">
        <w:rPr>
          <w:rFonts w:hAnsi="宋体" w:cs="宋体"/>
        </w:rPr>
        <w:t xml:space="preserve">delayed therapeutic interventions. High-throughput sequencing (HTS) technologies </w:t>
      </w:r>
    </w:p>
    <w:p w:rsidR="00022FCD" w:rsidRPr="00022FCD" w:rsidRDefault="00022FCD" w:rsidP="00022FCD">
      <w:pPr>
        <w:pStyle w:val="a3"/>
        <w:rPr>
          <w:rFonts w:hAnsi="宋体" w:cs="宋体"/>
        </w:rPr>
      </w:pPr>
      <w:r w:rsidRPr="00022FCD">
        <w:rPr>
          <w:rFonts w:hAnsi="宋体" w:cs="宋体"/>
        </w:rPr>
        <w:t xml:space="preserve">have revolutionized pathogen research by significantly improving diagnostic </w:t>
      </w:r>
    </w:p>
    <w:p w:rsidR="00022FCD" w:rsidRPr="00022FCD" w:rsidRDefault="00022FCD" w:rsidP="00022FCD">
      <w:pPr>
        <w:pStyle w:val="a3"/>
        <w:rPr>
          <w:rFonts w:hAnsi="宋体" w:cs="宋体"/>
        </w:rPr>
      </w:pPr>
      <w:r w:rsidRPr="00022FCD">
        <w:rPr>
          <w:rFonts w:hAnsi="宋体" w:cs="宋体"/>
        </w:rPr>
        <w:t xml:space="preserve">speed and accuracy. In the context of TB, diverse sequencing strategies and </w:t>
      </w:r>
    </w:p>
    <w:p w:rsidR="00022FCD" w:rsidRPr="00022FCD" w:rsidRDefault="00022FCD" w:rsidP="00022FCD">
      <w:pPr>
        <w:pStyle w:val="a3"/>
        <w:rPr>
          <w:rFonts w:hAnsi="宋体" w:cs="宋体"/>
        </w:rPr>
      </w:pPr>
      <w:r w:rsidRPr="00022FCD">
        <w:rPr>
          <w:rFonts w:hAnsi="宋体" w:cs="宋体"/>
        </w:rPr>
        <w:t xml:space="preserve">platforms are being employed to fulfill specific research goals, ranging from </w:t>
      </w:r>
    </w:p>
    <w:p w:rsidR="00022FCD" w:rsidRPr="00022FCD" w:rsidRDefault="00022FCD" w:rsidP="00022FCD">
      <w:pPr>
        <w:pStyle w:val="a3"/>
        <w:rPr>
          <w:rFonts w:hAnsi="宋体" w:cs="宋体"/>
        </w:rPr>
      </w:pPr>
      <w:r w:rsidRPr="00022FCD">
        <w:rPr>
          <w:rFonts w:hAnsi="宋体" w:cs="宋体"/>
        </w:rPr>
        <w:t xml:space="preserve">elucidating the molecular mechanisms underlying AMR to characterizing the </w:t>
      </w:r>
    </w:p>
    <w:p w:rsidR="00022FCD" w:rsidRPr="00022FCD" w:rsidRDefault="00022FCD" w:rsidP="00022FCD">
      <w:pPr>
        <w:pStyle w:val="a3"/>
        <w:rPr>
          <w:rFonts w:hAnsi="宋体" w:cs="宋体"/>
        </w:rPr>
      </w:pPr>
      <w:r w:rsidRPr="00022FCD">
        <w:rPr>
          <w:rFonts w:hAnsi="宋体" w:cs="宋体"/>
        </w:rPr>
        <w:t xml:space="preserve">genomic diversity among clinical isolates. This review systematically examines </w:t>
      </w:r>
    </w:p>
    <w:p w:rsidR="00022FCD" w:rsidRPr="00022FCD" w:rsidRDefault="00022FCD" w:rsidP="00022FCD">
      <w:pPr>
        <w:pStyle w:val="a3"/>
        <w:rPr>
          <w:rFonts w:hAnsi="宋体" w:cs="宋体"/>
        </w:rPr>
      </w:pPr>
      <w:r w:rsidRPr="00022FCD">
        <w:rPr>
          <w:rFonts w:hAnsi="宋体" w:cs="宋体"/>
        </w:rPr>
        <w:t xml:space="preserve">current progress in the application of HTS for rapid pathogen identification, </w:t>
      </w:r>
    </w:p>
    <w:p w:rsidR="00022FCD" w:rsidRPr="00022FCD" w:rsidRDefault="00022FCD" w:rsidP="00022FCD">
      <w:pPr>
        <w:pStyle w:val="a3"/>
        <w:rPr>
          <w:rFonts w:hAnsi="宋体" w:cs="宋体"/>
        </w:rPr>
      </w:pPr>
      <w:r w:rsidRPr="00022FCD">
        <w:rPr>
          <w:rFonts w:hAnsi="宋体" w:cs="宋体"/>
        </w:rPr>
        <w:t xml:space="preserve">comprehensive AMR profiling, epidemiological studies, advances in novel drugs, </w:t>
      </w:r>
    </w:p>
    <w:p w:rsidR="00022FCD" w:rsidRPr="00022FCD" w:rsidRDefault="00022FCD" w:rsidP="00022FCD">
      <w:pPr>
        <w:pStyle w:val="a3"/>
        <w:rPr>
          <w:rFonts w:hAnsi="宋体" w:cs="宋体"/>
        </w:rPr>
      </w:pPr>
      <w:r w:rsidRPr="00022FCD">
        <w:rPr>
          <w:rFonts w:hAnsi="宋体" w:cs="宋体"/>
        </w:rPr>
        <w:t xml:space="preserve">and vaccine development. Furthermore, we address existing technological </w:t>
      </w:r>
    </w:p>
    <w:p w:rsidR="00022FCD" w:rsidRPr="00022FCD" w:rsidRDefault="00022FCD" w:rsidP="00022FCD">
      <w:pPr>
        <w:pStyle w:val="a3"/>
        <w:rPr>
          <w:rFonts w:hAnsi="宋体" w:cs="宋体"/>
        </w:rPr>
      </w:pPr>
      <w:r w:rsidRPr="00022FCD">
        <w:rPr>
          <w:rFonts w:hAnsi="宋体" w:cs="宋体"/>
        </w:rPr>
        <w:t xml:space="preserve">limitations and bioinformatics challenges and explore the future directions </w:t>
      </w:r>
    </w:p>
    <w:p w:rsidR="00022FCD" w:rsidRPr="00022FCD" w:rsidRDefault="00022FCD" w:rsidP="00022FCD">
      <w:pPr>
        <w:pStyle w:val="a3"/>
        <w:rPr>
          <w:rFonts w:hAnsi="宋体" w:cs="宋体"/>
        </w:rPr>
      </w:pPr>
      <w:r w:rsidRPr="00022FCD">
        <w:rPr>
          <w:rFonts w:hAnsi="宋体" w:cs="宋体"/>
        </w:rPr>
        <w:t xml:space="preserve">necessary for effectively integrating HTS-based methodologies into global TB </w:t>
      </w:r>
    </w:p>
    <w:p w:rsidR="00022FCD" w:rsidRPr="00022FCD" w:rsidRDefault="00022FCD" w:rsidP="00022FCD">
      <w:pPr>
        <w:pStyle w:val="a3"/>
        <w:rPr>
          <w:rFonts w:hAnsi="宋体" w:cs="宋体"/>
        </w:rPr>
      </w:pPr>
      <w:r w:rsidRPr="00022FCD">
        <w:rPr>
          <w:rFonts w:hAnsi="宋体" w:cs="宋体"/>
        </w:rPr>
        <w:t>control efforts.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Copyright © 2026 The Editorial Board of Biomedical and Environmental Sciences. </w:t>
      </w:r>
    </w:p>
    <w:p w:rsidR="00022FCD" w:rsidRPr="00022FCD" w:rsidRDefault="00022FCD" w:rsidP="00022FCD">
      <w:pPr>
        <w:pStyle w:val="a3"/>
        <w:rPr>
          <w:rFonts w:hAnsi="宋体" w:cs="宋体"/>
        </w:rPr>
      </w:pPr>
      <w:r w:rsidRPr="00022FCD">
        <w:rPr>
          <w:rFonts w:hAnsi="宋体" w:cs="宋体"/>
        </w:rPr>
        <w:t>Published by China CDC. All rights reserved.</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10.3967/bes2025.164</w:t>
      </w:r>
    </w:p>
    <w:p w:rsidR="00022FCD" w:rsidRPr="00022FCD" w:rsidRDefault="00022FCD" w:rsidP="00022FCD">
      <w:pPr>
        <w:pStyle w:val="a3"/>
        <w:rPr>
          <w:rFonts w:hAnsi="宋体" w:cs="宋体"/>
        </w:rPr>
      </w:pPr>
      <w:r w:rsidRPr="00022FCD">
        <w:rPr>
          <w:rFonts w:hAnsi="宋体" w:cs="宋体"/>
        </w:rPr>
        <w:t>PMID: 41821332 [Indexed for MEDLINE]</w:t>
      </w:r>
    </w:p>
    <w:p w:rsidR="00022FCD" w:rsidRPr="00022FCD" w:rsidRDefault="00022FCD" w:rsidP="00022FCD">
      <w:pPr>
        <w:pStyle w:val="a3"/>
        <w:rPr>
          <w:rFonts w:hAnsi="宋体" w:cs="宋体"/>
        </w:rPr>
      </w:pPr>
    </w:p>
    <w:p w:rsidR="00022FCD" w:rsidRPr="000F65D0" w:rsidRDefault="00BB2132" w:rsidP="00022FCD">
      <w:pPr>
        <w:pStyle w:val="a3"/>
        <w:rPr>
          <w:rFonts w:hAnsi="宋体" w:cs="宋体"/>
          <w:b/>
          <w:color w:val="FF0000"/>
        </w:rPr>
      </w:pPr>
      <w:r>
        <w:rPr>
          <w:rFonts w:hAnsi="宋体" w:cs="宋体"/>
          <w:b/>
          <w:color w:val="FF0000"/>
        </w:rPr>
        <w:t>11</w:t>
      </w:r>
      <w:r w:rsidR="00022FCD" w:rsidRPr="000F65D0">
        <w:rPr>
          <w:rFonts w:hAnsi="宋体" w:cs="宋体"/>
          <w:b/>
          <w:color w:val="FF0000"/>
        </w:rPr>
        <w:t>. Biomed Environ Sci. 2026 Feb 20;39(2):146-157. doi: 10.3967/bes2025.121.</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Airflow Obstruction in Post-tuberculosis Lung Disease: A 5-year Prospective </w:t>
      </w:r>
    </w:p>
    <w:p w:rsidR="00022FCD" w:rsidRPr="00022FCD" w:rsidRDefault="00022FCD" w:rsidP="00022FCD">
      <w:pPr>
        <w:pStyle w:val="a3"/>
        <w:rPr>
          <w:rFonts w:hAnsi="宋体" w:cs="宋体"/>
        </w:rPr>
      </w:pPr>
      <w:r w:rsidRPr="00022FCD">
        <w:rPr>
          <w:rFonts w:hAnsi="宋体" w:cs="宋体"/>
        </w:rPr>
        <w:t>Cohort Study.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Sheng ZK(1), Cao WL(2), Chu HL(3), Le YQ(1), Wu JF(2), Zhang Y(1), Rao YF(1), </w:t>
      </w:r>
    </w:p>
    <w:p w:rsidR="00022FCD" w:rsidRPr="00022FCD" w:rsidRDefault="00022FCD" w:rsidP="00022FCD">
      <w:pPr>
        <w:pStyle w:val="a3"/>
        <w:rPr>
          <w:rFonts w:hAnsi="宋体" w:cs="宋体"/>
        </w:rPr>
      </w:pPr>
      <w:r w:rsidRPr="00022FCD">
        <w:rPr>
          <w:rFonts w:hAnsi="宋体" w:cs="宋体"/>
        </w:rPr>
        <w:t>Allwood B(4), Sun YC(1), Gai XY(1).</w:t>
      </w:r>
    </w:p>
    <w:p w:rsidR="00022FCD" w:rsidRPr="00215489" w:rsidRDefault="00022FCD" w:rsidP="00022FCD">
      <w:pPr>
        <w:pStyle w:val="a3"/>
        <w:rPr>
          <w:rFonts w:hAnsi="宋体" w:cs="宋体"/>
          <w:b/>
          <w:color w:val="0070C0"/>
        </w:rPr>
      </w:pPr>
    </w:p>
    <w:p w:rsidR="00215489" w:rsidRPr="00215489" w:rsidRDefault="00215489" w:rsidP="00022FCD">
      <w:pPr>
        <w:pStyle w:val="a3"/>
        <w:rPr>
          <w:rFonts w:hAnsi="宋体" w:cs="宋体"/>
          <w:b/>
          <w:color w:val="0070C0"/>
        </w:rPr>
      </w:pPr>
      <w:r w:rsidRPr="00215489">
        <w:rPr>
          <w:rFonts w:hAnsi="宋体" w:cs="宋体"/>
          <w:b/>
          <w:color w:val="0070C0"/>
        </w:rPr>
        <w:t>Zi Kang Sheng, Wen Li Cao, Hong Ling Chu, Yan Qing Le, Jun Feng Wu, Yue Zhang, Ya Fei Rao, Brian Allwood, Yong Chang Sun</w:t>
      </w:r>
      <w:r w:rsidRPr="00215489">
        <w:rPr>
          <w:rFonts w:hAnsi="宋体" w:cs="宋体" w:hint="eastAsia"/>
          <w:b/>
          <w:color w:val="0070C0"/>
        </w:rPr>
        <w:t>*</w:t>
      </w:r>
      <w:r w:rsidRPr="00215489">
        <w:rPr>
          <w:rFonts w:hAnsi="宋体" w:cs="宋体"/>
          <w:b/>
          <w:color w:val="0070C0"/>
        </w:rPr>
        <w:t>, Xiao Yan Gai</w:t>
      </w:r>
      <w:r w:rsidRPr="00215489">
        <w:rPr>
          <w:rFonts w:hAnsi="宋体" w:cs="宋体" w:hint="eastAsia"/>
          <w:b/>
          <w:color w:val="0070C0"/>
        </w:rPr>
        <w:t>*</w:t>
      </w:r>
    </w:p>
    <w:p w:rsidR="00215489" w:rsidRPr="00215489" w:rsidRDefault="00215489" w:rsidP="00022FCD">
      <w:pPr>
        <w:pStyle w:val="a3"/>
        <w:rPr>
          <w:rFonts w:hAnsi="宋体" w:cs="宋体"/>
          <w:b/>
          <w:color w:val="0070C0"/>
        </w:rPr>
      </w:pPr>
      <w:r w:rsidRPr="00215489">
        <w:rPr>
          <w:rFonts w:hAnsi="宋体" w:cs="宋体" w:hint="eastAsia"/>
          <w:b/>
          <w:color w:val="0070C0"/>
        </w:rPr>
        <w:t>*</w:t>
      </w:r>
      <w:r w:rsidRPr="00215489">
        <w:rPr>
          <w:rFonts w:hAnsi="宋体" w:cs="宋体"/>
          <w:b/>
          <w:color w:val="0070C0"/>
        </w:rPr>
        <w:t>Corresponding author: Yongchang Sun, E-mail: suny@bjmu.edu.cn; Xiaoyan Gai, E-mail: GXY81WFL79@163.com</w:t>
      </w:r>
    </w:p>
    <w:p w:rsidR="00215489" w:rsidRDefault="00215489"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(1)Department of Respiratory and Critical Care Medicine, Peking University Third </w:t>
      </w:r>
    </w:p>
    <w:p w:rsidR="00022FCD" w:rsidRPr="00022FCD" w:rsidRDefault="00022FCD" w:rsidP="00022FCD">
      <w:pPr>
        <w:pStyle w:val="a3"/>
        <w:rPr>
          <w:rFonts w:hAnsi="宋体" w:cs="宋体"/>
        </w:rPr>
      </w:pPr>
      <w:r w:rsidRPr="00022FCD">
        <w:rPr>
          <w:rFonts w:hAnsi="宋体" w:cs="宋体"/>
        </w:rPr>
        <w:t xml:space="preserve">Hospital; Chronic Airway Diseases Research Center, Peking University Health </w:t>
      </w:r>
    </w:p>
    <w:p w:rsidR="00022FCD" w:rsidRPr="00022FCD" w:rsidRDefault="00022FCD" w:rsidP="00022FCD">
      <w:pPr>
        <w:pStyle w:val="a3"/>
        <w:rPr>
          <w:rFonts w:hAnsi="宋体" w:cs="宋体"/>
        </w:rPr>
      </w:pPr>
      <w:r w:rsidRPr="00022FCD">
        <w:rPr>
          <w:rFonts w:hAnsi="宋体" w:cs="宋体"/>
        </w:rPr>
        <w:t>Science Center; Beijing 100191, China.</w:t>
      </w:r>
    </w:p>
    <w:p w:rsidR="00022FCD" w:rsidRPr="00022FCD" w:rsidRDefault="00022FCD" w:rsidP="00022FCD">
      <w:pPr>
        <w:pStyle w:val="a3"/>
        <w:rPr>
          <w:rFonts w:hAnsi="宋体" w:cs="宋体"/>
        </w:rPr>
      </w:pPr>
      <w:r w:rsidRPr="00022FCD">
        <w:rPr>
          <w:rFonts w:hAnsi="宋体" w:cs="宋体"/>
        </w:rPr>
        <w:lastRenderedPageBreak/>
        <w:t>(2)Tuberculosis Department, Beijing Geriatric Hospital, Beijing 100095, China.</w:t>
      </w:r>
    </w:p>
    <w:p w:rsidR="00022FCD" w:rsidRPr="00022FCD" w:rsidRDefault="00022FCD" w:rsidP="00022FCD">
      <w:pPr>
        <w:pStyle w:val="a3"/>
        <w:rPr>
          <w:rFonts w:hAnsi="宋体" w:cs="宋体"/>
        </w:rPr>
      </w:pPr>
      <w:r w:rsidRPr="00022FCD">
        <w:rPr>
          <w:rFonts w:hAnsi="宋体" w:cs="宋体"/>
        </w:rPr>
        <w:t xml:space="preserve">(3)Clinical Epidemiology Research Center, Peking University Third Hospital, </w:t>
      </w:r>
    </w:p>
    <w:p w:rsidR="00022FCD" w:rsidRPr="00022FCD" w:rsidRDefault="00022FCD" w:rsidP="00022FCD">
      <w:pPr>
        <w:pStyle w:val="a3"/>
        <w:rPr>
          <w:rFonts w:hAnsi="宋体" w:cs="宋体"/>
        </w:rPr>
      </w:pPr>
      <w:r w:rsidRPr="00022FCD">
        <w:rPr>
          <w:rFonts w:hAnsi="宋体" w:cs="宋体"/>
        </w:rPr>
        <w:t>Beijing 100191, China.</w:t>
      </w:r>
    </w:p>
    <w:p w:rsidR="00022FCD" w:rsidRPr="00022FCD" w:rsidRDefault="00022FCD" w:rsidP="00022FCD">
      <w:pPr>
        <w:pStyle w:val="a3"/>
        <w:rPr>
          <w:rFonts w:hAnsi="宋体" w:cs="宋体"/>
        </w:rPr>
      </w:pPr>
      <w:r w:rsidRPr="00022FCD">
        <w:rPr>
          <w:rFonts w:hAnsi="宋体" w:cs="宋体"/>
        </w:rPr>
        <w:t xml:space="preserve">(4)Division of Pulmonology, Department of Medicine, Stellenbosch University &amp; </w:t>
      </w:r>
    </w:p>
    <w:p w:rsidR="00022FCD" w:rsidRPr="00022FCD" w:rsidRDefault="00022FCD" w:rsidP="00022FCD">
      <w:pPr>
        <w:pStyle w:val="a3"/>
        <w:rPr>
          <w:rFonts w:hAnsi="宋体" w:cs="宋体"/>
        </w:rPr>
      </w:pPr>
      <w:r w:rsidRPr="00022FCD">
        <w:rPr>
          <w:rFonts w:hAnsi="宋体" w:cs="宋体"/>
        </w:rPr>
        <w:t>Tygerberg Academic Hospital, Cape Town, South Africa.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F65D0">
        <w:rPr>
          <w:rFonts w:hAnsi="宋体" w:cs="宋体"/>
          <w:b/>
        </w:rPr>
        <w:t>OBJECTIVE:</w:t>
      </w:r>
      <w:r w:rsidRPr="00022FCD">
        <w:rPr>
          <w:rFonts w:hAnsi="宋体" w:cs="宋体"/>
        </w:rPr>
        <w:t xml:space="preserve"> Post tuberculosis lung disease (PTLD) manifests in various forms, </w:t>
      </w:r>
    </w:p>
    <w:p w:rsidR="00022FCD" w:rsidRPr="00022FCD" w:rsidRDefault="00022FCD" w:rsidP="00022FCD">
      <w:pPr>
        <w:pStyle w:val="a3"/>
        <w:rPr>
          <w:rFonts w:hAnsi="宋体" w:cs="宋体"/>
        </w:rPr>
      </w:pPr>
      <w:r w:rsidRPr="00022FCD">
        <w:rPr>
          <w:rFonts w:hAnsi="宋体" w:cs="宋体"/>
        </w:rPr>
        <w:t xml:space="preserve">including tuberculosis-associated chronic obstructive pulmonary disease </w:t>
      </w:r>
    </w:p>
    <w:p w:rsidR="00022FCD" w:rsidRPr="00022FCD" w:rsidRDefault="00022FCD" w:rsidP="00022FCD">
      <w:pPr>
        <w:pStyle w:val="a3"/>
        <w:rPr>
          <w:rFonts w:hAnsi="宋体" w:cs="宋体"/>
        </w:rPr>
      </w:pPr>
      <w:r w:rsidRPr="00022FCD">
        <w:rPr>
          <w:rFonts w:hAnsi="宋体" w:cs="宋体"/>
        </w:rPr>
        <w:t xml:space="preserve">(TB-COPD), yet the clinical features of PTLD remain undercharacterized. This </w:t>
      </w:r>
    </w:p>
    <w:p w:rsidR="00022FCD" w:rsidRPr="00022FCD" w:rsidRDefault="00022FCD" w:rsidP="00022FCD">
      <w:pPr>
        <w:pStyle w:val="a3"/>
        <w:rPr>
          <w:rFonts w:hAnsi="宋体" w:cs="宋体"/>
        </w:rPr>
      </w:pPr>
      <w:r w:rsidRPr="00022FCD">
        <w:rPr>
          <w:rFonts w:hAnsi="宋体" w:cs="宋体"/>
        </w:rPr>
        <w:t xml:space="preserve">study aimed to assess longitudinal changes in lung function over a 5-year period </w:t>
      </w:r>
    </w:p>
    <w:p w:rsidR="00022FCD" w:rsidRPr="00022FCD" w:rsidRDefault="00022FCD" w:rsidP="00022FCD">
      <w:pPr>
        <w:pStyle w:val="a3"/>
        <w:rPr>
          <w:rFonts w:hAnsi="宋体" w:cs="宋体"/>
        </w:rPr>
      </w:pPr>
      <w:r w:rsidRPr="00022FCD">
        <w:rPr>
          <w:rFonts w:hAnsi="宋体" w:cs="宋体"/>
        </w:rPr>
        <w:t xml:space="preserve">and to identify predictors of airflow obstruction in a cohort of patients </w:t>
      </w:r>
    </w:p>
    <w:p w:rsidR="00022FCD" w:rsidRPr="00022FCD" w:rsidRDefault="00022FCD" w:rsidP="00022FCD">
      <w:pPr>
        <w:pStyle w:val="a3"/>
        <w:rPr>
          <w:rFonts w:hAnsi="宋体" w:cs="宋体"/>
        </w:rPr>
      </w:pPr>
      <w:r w:rsidRPr="00022FCD">
        <w:rPr>
          <w:rFonts w:hAnsi="宋体" w:cs="宋体"/>
        </w:rPr>
        <w:t>treated for active pulmonary TB.</w:t>
      </w:r>
    </w:p>
    <w:p w:rsidR="00022FCD" w:rsidRPr="00022FCD" w:rsidRDefault="00022FCD" w:rsidP="00022FCD">
      <w:pPr>
        <w:pStyle w:val="a3"/>
        <w:rPr>
          <w:rFonts w:hAnsi="宋体" w:cs="宋体"/>
        </w:rPr>
      </w:pPr>
      <w:r w:rsidRPr="000F65D0">
        <w:rPr>
          <w:rFonts w:hAnsi="宋体" w:cs="宋体"/>
          <w:b/>
        </w:rPr>
        <w:t>METHODS:</w:t>
      </w:r>
      <w:r w:rsidRPr="00022FCD">
        <w:rPr>
          <w:rFonts w:hAnsi="宋体" w:cs="宋体"/>
        </w:rPr>
        <w:t xml:space="preserve"> Patients with active pulmonary TB were enrolled in this study and were </w:t>
      </w:r>
    </w:p>
    <w:p w:rsidR="00022FCD" w:rsidRPr="00022FCD" w:rsidRDefault="00022FCD" w:rsidP="00022FCD">
      <w:pPr>
        <w:pStyle w:val="a3"/>
        <w:rPr>
          <w:rFonts w:hAnsi="宋体" w:cs="宋体"/>
        </w:rPr>
      </w:pPr>
      <w:r w:rsidRPr="00022FCD">
        <w:rPr>
          <w:rFonts w:hAnsi="宋体" w:cs="宋体"/>
        </w:rPr>
        <w:t xml:space="preserve">followed during treatment, at treatment completion and five years </w:t>
      </w:r>
    </w:p>
    <w:p w:rsidR="00022FCD" w:rsidRPr="00022FCD" w:rsidRDefault="00022FCD" w:rsidP="00022FCD">
      <w:pPr>
        <w:pStyle w:val="a3"/>
        <w:rPr>
          <w:rFonts w:hAnsi="宋体" w:cs="宋体"/>
        </w:rPr>
      </w:pPr>
      <w:r w:rsidRPr="00022FCD">
        <w:rPr>
          <w:rFonts w:hAnsi="宋体" w:cs="宋体"/>
        </w:rPr>
        <w:t xml:space="preserve">post-treatment. Assessments included lung function and chest CT, analyzing </w:t>
      </w:r>
    </w:p>
    <w:p w:rsidR="00022FCD" w:rsidRPr="00022FCD" w:rsidRDefault="00022FCD" w:rsidP="00022FCD">
      <w:pPr>
        <w:pStyle w:val="a3"/>
        <w:rPr>
          <w:rFonts w:hAnsi="宋体" w:cs="宋体"/>
        </w:rPr>
      </w:pPr>
      <w:r w:rsidRPr="00022FCD">
        <w:rPr>
          <w:rFonts w:hAnsi="宋体" w:cs="宋体"/>
        </w:rPr>
        <w:t>longitudinal trends and airflow obstruction risk factors.</w:t>
      </w:r>
    </w:p>
    <w:p w:rsidR="00022FCD" w:rsidRPr="00022FCD" w:rsidRDefault="00022FCD" w:rsidP="00022FCD">
      <w:pPr>
        <w:pStyle w:val="a3"/>
        <w:rPr>
          <w:rFonts w:hAnsi="宋体" w:cs="宋体"/>
        </w:rPr>
      </w:pPr>
      <w:r w:rsidRPr="000F65D0">
        <w:rPr>
          <w:rFonts w:hAnsi="宋体" w:cs="宋体"/>
          <w:b/>
        </w:rPr>
        <w:t>RESULTS:</w:t>
      </w:r>
      <w:r w:rsidRPr="00022FCD">
        <w:rPr>
          <w:rFonts w:hAnsi="宋体" w:cs="宋体"/>
        </w:rPr>
        <w:t xml:space="preserve"> Among 53 patients (mean age 36.9 ± 13.9 years; 64.2% male), 7 patients </w:t>
      </w:r>
    </w:p>
    <w:p w:rsidR="00022FCD" w:rsidRPr="00022FCD" w:rsidRDefault="00022FCD" w:rsidP="00022FCD">
      <w:pPr>
        <w:pStyle w:val="a3"/>
        <w:rPr>
          <w:rFonts w:hAnsi="宋体" w:cs="宋体"/>
        </w:rPr>
      </w:pPr>
      <w:r w:rsidRPr="00022FCD">
        <w:rPr>
          <w:rFonts w:hAnsi="宋体" w:cs="宋体"/>
        </w:rPr>
        <w:t xml:space="preserve">(13.2%) exhibited airflow obstruction. At the 5-year follow-up, the mean FEV </w:t>
      </w:r>
    </w:p>
    <w:p w:rsidR="00022FCD" w:rsidRPr="00022FCD" w:rsidRDefault="00022FCD" w:rsidP="00022FCD">
      <w:pPr>
        <w:pStyle w:val="a3"/>
        <w:rPr>
          <w:rFonts w:hAnsi="宋体" w:cs="宋体"/>
        </w:rPr>
      </w:pPr>
      <w:r w:rsidRPr="00022FCD">
        <w:rPr>
          <w:rFonts w:hAnsi="宋体" w:cs="宋体"/>
        </w:rPr>
        <w:t xml:space="preserve">1/FVC declined significantly (76.27% ± 12.04% vs. 80.23% ± 11.02%, P &lt; 0.001) </w:t>
      </w:r>
    </w:p>
    <w:p w:rsidR="00022FCD" w:rsidRPr="00022FCD" w:rsidRDefault="00022FCD" w:rsidP="00022FCD">
      <w:pPr>
        <w:pStyle w:val="a3"/>
        <w:rPr>
          <w:rFonts w:hAnsi="宋体" w:cs="宋体"/>
        </w:rPr>
      </w:pPr>
      <w:r w:rsidRPr="00022FCD">
        <w:rPr>
          <w:rFonts w:hAnsi="宋体" w:cs="宋体"/>
        </w:rPr>
        <w:t xml:space="preserve">and 9 patients (17.0%) exhibited airflow obstruction. Seven of these patients </w:t>
      </w:r>
    </w:p>
    <w:p w:rsidR="00022FCD" w:rsidRPr="00022FCD" w:rsidRDefault="00022FCD" w:rsidP="00022FCD">
      <w:pPr>
        <w:pStyle w:val="a3"/>
        <w:rPr>
          <w:rFonts w:hAnsi="宋体" w:cs="宋体"/>
        </w:rPr>
      </w:pPr>
      <w:r w:rsidRPr="00022FCD">
        <w:rPr>
          <w:rFonts w:hAnsi="宋体" w:cs="宋体"/>
        </w:rPr>
        <w:t xml:space="preserve">predominantly showed air trapping consistent with small airway disease on chest </w:t>
      </w:r>
    </w:p>
    <w:p w:rsidR="00022FCD" w:rsidRPr="00022FCD" w:rsidRDefault="00022FCD" w:rsidP="00022FCD">
      <w:pPr>
        <w:pStyle w:val="a3"/>
        <w:rPr>
          <w:rFonts w:hAnsi="宋体" w:cs="宋体"/>
        </w:rPr>
      </w:pPr>
      <w:r w:rsidRPr="00022FCD">
        <w:rPr>
          <w:rFonts w:hAnsi="宋体" w:cs="宋体"/>
        </w:rPr>
        <w:t xml:space="preserve">CT, aligning with TB-COPD phenotype. Notably, four young-to-middle-aged patients </w:t>
      </w:r>
    </w:p>
    <w:p w:rsidR="00022FCD" w:rsidRPr="00022FCD" w:rsidRDefault="00022FCD" w:rsidP="00022FCD">
      <w:pPr>
        <w:pStyle w:val="a3"/>
        <w:rPr>
          <w:rFonts w:hAnsi="宋体" w:cs="宋体"/>
        </w:rPr>
      </w:pPr>
      <w:r w:rsidRPr="00022FCD">
        <w:rPr>
          <w:rFonts w:hAnsi="宋体" w:cs="宋体"/>
        </w:rPr>
        <w:t>(&lt; 60 years old) had persistent obstruction over the five years.</w:t>
      </w:r>
    </w:p>
    <w:p w:rsidR="00022FCD" w:rsidRPr="00022FCD" w:rsidRDefault="00022FCD" w:rsidP="00022FCD">
      <w:pPr>
        <w:pStyle w:val="a3"/>
        <w:rPr>
          <w:rFonts w:hAnsi="宋体" w:cs="宋体"/>
        </w:rPr>
      </w:pPr>
      <w:r w:rsidRPr="000F65D0">
        <w:rPr>
          <w:rFonts w:hAnsi="宋体" w:cs="宋体"/>
          <w:b/>
        </w:rPr>
        <w:t>CONCLUSION:</w:t>
      </w:r>
      <w:r w:rsidRPr="00022FCD">
        <w:rPr>
          <w:rFonts w:hAnsi="宋体" w:cs="宋体"/>
        </w:rPr>
        <w:t xml:space="preserve"> The initial test revealed that 13.2% of patients presented with </w:t>
      </w:r>
    </w:p>
    <w:p w:rsidR="00022FCD" w:rsidRPr="00022FCD" w:rsidRDefault="00022FCD" w:rsidP="00022FCD">
      <w:pPr>
        <w:pStyle w:val="a3"/>
        <w:rPr>
          <w:rFonts w:hAnsi="宋体" w:cs="宋体"/>
        </w:rPr>
      </w:pPr>
      <w:r w:rsidRPr="00022FCD">
        <w:rPr>
          <w:rFonts w:hAnsi="宋体" w:cs="宋体"/>
        </w:rPr>
        <w:t xml:space="preserve">airflow obstruction. By the 5-year follow-up, this proportion had increased to </w:t>
      </w:r>
    </w:p>
    <w:p w:rsidR="00022FCD" w:rsidRPr="00022FCD" w:rsidRDefault="00022FCD" w:rsidP="00022FCD">
      <w:pPr>
        <w:pStyle w:val="a3"/>
        <w:rPr>
          <w:rFonts w:hAnsi="宋体" w:cs="宋体"/>
        </w:rPr>
      </w:pPr>
      <w:r w:rsidRPr="00022FCD">
        <w:rPr>
          <w:rFonts w:hAnsi="宋体" w:cs="宋体"/>
        </w:rPr>
        <w:t xml:space="preserve">17.0%, with most cases demonstrating imaging findings aligning with TB-COPD, </w:t>
      </w:r>
    </w:p>
    <w:p w:rsidR="00022FCD" w:rsidRPr="00022FCD" w:rsidRDefault="00022FCD" w:rsidP="00022FCD">
      <w:pPr>
        <w:pStyle w:val="a3"/>
        <w:rPr>
          <w:rFonts w:hAnsi="宋体" w:cs="宋体"/>
        </w:rPr>
      </w:pPr>
      <w:r w:rsidRPr="00022FCD">
        <w:rPr>
          <w:rFonts w:hAnsi="宋体" w:cs="宋体"/>
        </w:rPr>
        <w:t xml:space="preserve">even among younger, non-smoking individuals. These findings emphasize the </w:t>
      </w:r>
    </w:p>
    <w:p w:rsidR="00022FCD" w:rsidRPr="00022FCD" w:rsidRDefault="00022FCD" w:rsidP="00022FCD">
      <w:pPr>
        <w:pStyle w:val="a3"/>
        <w:rPr>
          <w:rFonts w:hAnsi="宋体" w:cs="宋体"/>
        </w:rPr>
      </w:pPr>
      <w:r w:rsidRPr="00022FCD">
        <w:rPr>
          <w:rFonts w:hAnsi="宋体" w:cs="宋体"/>
        </w:rPr>
        <w:t xml:space="preserve">importance of long-term follow-up and routine lung function assessments in TB </w:t>
      </w:r>
    </w:p>
    <w:p w:rsidR="00022FCD" w:rsidRPr="00022FCD" w:rsidRDefault="00022FCD" w:rsidP="00022FCD">
      <w:pPr>
        <w:pStyle w:val="a3"/>
        <w:rPr>
          <w:rFonts w:hAnsi="宋体" w:cs="宋体"/>
        </w:rPr>
      </w:pPr>
      <w:r w:rsidRPr="00022FCD">
        <w:rPr>
          <w:rFonts w:hAnsi="宋体" w:cs="宋体"/>
        </w:rPr>
        <w:t>survivors.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Copyright © 2026 The Editorial Board of Biomedical and Environmental Sciences. </w:t>
      </w:r>
    </w:p>
    <w:p w:rsidR="00022FCD" w:rsidRPr="00022FCD" w:rsidRDefault="00022FCD" w:rsidP="00022FCD">
      <w:pPr>
        <w:pStyle w:val="a3"/>
        <w:rPr>
          <w:rFonts w:hAnsi="宋体" w:cs="宋体"/>
        </w:rPr>
      </w:pPr>
      <w:r w:rsidRPr="00022FCD">
        <w:rPr>
          <w:rFonts w:hAnsi="宋体" w:cs="宋体"/>
        </w:rPr>
        <w:t>Published by China CDC. All rights reserved.</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10.3967/bes2025.121</w:t>
      </w:r>
    </w:p>
    <w:p w:rsidR="00022FCD" w:rsidRPr="00022FCD" w:rsidRDefault="00022FCD" w:rsidP="00022FCD">
      <w:pPr>
        <w:pStyle w:val="a3"/>
        <w:rPr>
          <w:rFonts w:hAnsi="宋体" w:cs="宋体"/>
        </w:rPr>
      </w:pPr>
      <w:r w:rsidRPr="00022FCD">
        <w:rPr>
          <w:rFonts w:hAnsi="宋体" w:cs="宋体"/>
        </w:rPr>
        <w:t>PMID: 41821325 [Indexed for MEDLINE]</w:t>
      </w:r>
    </w:p>
    <w:p w:rsidR="00022FCD" w:rsidRPr="00022FCD" w:rsidRDefault="00022FCD" w:rsidP="00022FCD">
      <w:pPr>
        <w:pStyle w:val="a3"/>
        <w:rPr>
          <w:rFonts w:hAnsi="宋体" w:cs="宋体"/>
        </w:rPr>
      </w:pPr>
    </w:p>
    <w:p w:rsidR="00022FCD" w:rsidRPr="000F65D0" w:rsidRDefault="00BB2132" w:rsidP="00022FCD">
      <w:pPr>
        <w:pStyle w:val="a3"/>
        <w:rPr>
          <w:rFonts w:hAnsi="宋体" w:cs="宋体"/>
          <w:b/>
          <w:color w:val="FF0000"/>
        </w:rPr>
      </w:pPr>
      <w:r>
        <w:rPr>
          <w:rFonts w:hAnsi="宋体" w:cs="宋体"/>
          <w:b/>
          <w:color w:val="FF0000"/>
        </w:rPr>
        <w:t>12</w:t>
      </w:r>
      <w:r w:rsidR="00022FCD" w:rsidRPr="000F65D0">
        <w:rPr>
          <w:rFonts w:hAnsi="宋体" w:cs="宋体"/>
          <w:b/>
          <w:color w:val="FF0000"/>
        </w:rPr>
        <w:t>. Biomed Environ Sci. 2026 Feb 20;39(2):131-145. doi: 10.3967/bes2025.159.</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Drug-Resistant Pulmonary Tuberculosis among Adolescents and Young Adults in </w:t>
      </w:r>
    </w:p>
    <w:p w:rsidR="00022FCD" w:rsidRPr="00022FCD" w:rsidRDefault="00022FCD" w:rsidP="00022FCD">
      <w:pPr>
        <w:pStyle w:val="a3"/>
        <w:rPr>
          <w:rFonts w:hAnsi="宋体" w:cs="宋体"/>
        </w:rPr>
      </w:pPr>
      <w:r w:rsidRPr="00022FCD">
        <w:rPr>
          <w:rFonts w:hAnsi="宋体" w:cs="宋体"/>
        </w:rPr>
        <w:t>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Wang SF(1), Ou XC(1), Zhou Y(1), Zhao B(1), Xia H(1), Song YY(1), Xing RD(1), </w:t>
      </w:r>
    </w:p>
    <w:p w:rsidR="00022FCD" w:rsidRPr="00022FCD" w:rsidRDefault="00022FCD" w:rsidP="00022FCD">
      <w:pPr>
        <w:pStyle w:val="a3"/>
        <w:rPr>
          <w:rFonts w:hAnsi="宋体" w:cs="宋体"/>
        </w:rPr>
      </w:pPr>
      <w:r w:rsidRPr="00022FCD">
        <w:rPr>
          <w:rFonts w:hAnsi="宋体" w:cs="宋体"/>
        </w:rPr>
        <w:t>Zheng Y(1), Zhao YL(1).</w:t>
      </w:r>
    </w:p>
    <w:p w:rsidR="00022FCD" w:rsidRDefault="00022FCD" w:rsidP="00022FCD">
      <w:pPr>
        <w:pStyle w:val="a3"/>
        <w:rPr>
          <w:rFonts w:hAnsi="宋体" w:cs="宋体"/>
        </w:rPr>
      </w:pPr>
    </w:p>
    <w:p w:rsidR="00330BF9" w:rsidRPr="00330BF9" w:rsidRDefault="00330BF9" w:rsidP="00022FCD">
      <w:pPr>
        <w:pStyle w:val="a3"/>
        <w:rPr>
          <w:rFonts w:hAnsi="宋体" w:cs="宋体"/>
          <w:b/>
          <w:color w:val="0070C0"/>
        </w:rPr>
      </w:pPr>
      <w:r w:rsidRPr="00330BF9">
        <w:rPr>
          <w:rFonts w:hAnsi="宋体" w:cs="宋体"/>
          <w:b/>
          <w:color w:val="0070C0"/>
        </w:rPr>
        <w:lastRenderedPageBreak/>
        <w:t>Sheng Fen Wang, Xi Chao Ou, Yang Zhou, Bing Zhao, Hui Xia, Yuan Yuan Song, Rui da Xing, Yang Zheng, Yan Lin Zhao</w:t>
      </w:r>
      <w:r w:rsidRPr="00330BF9">
        <w:rPr>
          <w:rFonts w:hAnsi="宋体" w:cs="宋体" w:hint="eastAsia"/>
          <w:b/>
          <w:color w:val="0070C0"/>
        </w:rPr>
        <w:t>*</w:t>
      </w:r>
    </w:p>
    <w:p w:rsidR="00330BF9" w:rsidRPr="00330BF9" w:rsidRDefault="00330BF9" w:rsidP="00022FCD">
      <w:pPr>
        <w:pStyle w:val="a3"/>
        <w:rPr>
          <w:rFonts w:hAnsi="宋体" w:cs="宋体"/>
          <w:b/>
          <w:color w:val="0070C0"/>
        </w:rPr>
      </w:pPr>
      <w:r w:rsidRPr="00330BF9">
        <w:rPr>
          <w:rFonts w:hAnsi="宋体" w:cs="宋体" w:hint="eastAsia"/>
          <w:b/>
          <w:color w:val="0070C0"/>
        </w:rPr>
        <w:t>*</w:t>
      </w:r>
      <w:r w:rsidRPr="00330BF9">
        <w:rPr>
          <w:rFonts w:hAnsi="宋体" w:cs="宋体"/>
          <w:b/>
          <w:color w:val="0070C0"/>
        </w:rPr>
        <w:t>Corresponding author: Yanlin Zhao, E-mail: zhaoyl@chinacdc.cn</w:t>
      </w:r>
    </w:p>
    <w:p w:rsidR="00330BF9" w:rsidRDefault="00330BF9"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(1)National Center for Tuberculosis Control and Prevention, Chinese Center for </w:t>
      </w:r>
    </w:p>
    <w:p w:rsidR="00022FCD" w:rsidRPr="00022FCD" w:rsidRDefault="00022FCD" w:rsidP="00022FCD">
      <w:pPr>
        <w:pStyle w:val="a3"/>
        <w:rPr>
          <w:rFonts w:hAnsi="宋体" w:cs="宋体"/>
        </w:rPr>
      </w:pPr>
      <w:r w:rsidRPr="00022FCD">
        <w:rPr>
          <w:rFonts w:hAnsi="宋体" w:cs="宋体"/>
        </w:rPr>
        <w:t>Disease Control and Prevention, Changping District, Beijing 102206,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F65D0">
        <w:rPr>
          <w:rFonts w:hAnsi="宋体" w:cs="宋体"/>
          <w:b/>
        </w:rPr>
        <w:t xml:space="preserve">OBJECTIVE: </w:t>
      </w:r>
      <w:r w:rsidRPr="00022FCD">
        <w:rPr>
          <w:rFonts w:hAnsi="宋体" w:cs="宋体"/>
        </w:rPr>
        <w:t xml:space="preserve">To determine the proportions of drug-resistant tuberculosis (TB), its </w:t>
      </w:r>
    </w:p>
    <w:p w:rsidR="00022FCD" w:rsidRPr="00022FCD" w:rsidRDefault="00022FCD" w:rsidP="00022FCD">
      <w:pPr>
        <w:pStyle w:val="a3"/>
        <w:rPr>
          <w:rFonts w:hAnsi="宋体" w:cs="宋体"/>
        </w:rPr>
      </w:pPr>
      <w:r w:rsidRPr="00022FCD">
        <w:rPr>
          <w:rFonts w:hAnsi="宋体" w:cs="宋体"/>
        </w:rPr>
        <w:t xml:space="preserve">trends, and the drug resistance-conferring mutations among patients with </w:t>
      </w:r>
    </w:p>
    <w:p w:rsidR="00022FCD" w:rsidRPr="00022FCD" w:rsidRDefault="00022FCD" w:rsidP="00022FCD">
      <w:pPr>
        <w:pStyle w:val="a3"/>
        <w:rPr>
          <w:rFonts w:hAnsi="宋体" w:cs="宋体"/>
        </w:rPr>
      </w:pPr>
      <w:r w:rsidRPr="00022FCD">
        <w:rPr>
          <w:rFonts w:hAnsi="宋体" w:cs="宋体"/>
        </w:rPr>
        <w:t>pulmonary TB aged 10-24 years in China.</w:t>
      </w:r>
    </w:p>
    <w:p w:rsidR="00022FCD" w:rsidRPr="00022FCD" w:rsidRDefault="00022FCD" w:rsidP="00022FCD">
      <w:pPr>
        <w:pStyle w:val="a3"/>
        <w:rPr>
          <w:rFonts w:hAnsi="宋体" w:cs="宋体"/>
        </w:rPr>
      </w:pPr>
      <w:r w:rsidRPr="000F65D0">
        <w:rPr>
          <w:rFonts w:hAnsi="宋体" w:cs="宋体"/>
          <w:b/>
        </w:rPr>
        <w:t>METHODS:</w:t>
      </w:r>
      <w:r w:rsidRPr="00022FCD">
        <w:rPr>
          <w:rFonts w:hAnsi="宋体" w:cs="宋体"/>
        </w:rPr>
        <w:t xml:space="preserve"> The data of patients with pulmonary TB were retrieved from a national </w:t>
      </w:r>
    </w:p>
    <w:p w:rsidR="00022FCD" w:rsidRPr="00022FCD" w:rsidRDefault="00022FCD" w:rsidP="00022FCD">
      <w:pPr>
        <w:pStyle w:val="a3"/>
        <w:rPr>
          <w:rFonts w:hAnsi="宋体" w:cs="宋体"/>
        </w:rPr>
      </w:pPr>
      <w:r w:rsidRPr="00022FCD">
        <w:rPr>
          <w:rFonts w:hAnsi="宋体" w:cs="宋体"/>
        </w:rPr>
        <w:t xml:space="preserve">drug-resistant TB survey for analysis. Joinpoint regression software was used to </w:t>
      </w:r>
    </w:p>
    <w:p w:rsidR="00022FCD" w:rsidRPr="00022FCD" w:rsidRDefault="00022FCD" w:rsidP="00022FCD">
      <w:pPr>
        <w:pStyle w:val="a3"/>
        <w:rPr>
          <w:rFonts w:hAnsi="宋体" w:cs="宋体"/>
        </w:rPr>
      </w:pPr>
      <w:r w:rsidRPr="00022FCD">
        <w:rPr>
          <w:rFonts w:hAnsi="宋体" w:cs="宋体"/>
        </w:rPr>
        <w:t xml:space="preserve">analyze time trends. We also used whole genome sequencing to analyze the </w:t>
      </w:r>
    </w:p>
    <w:p w:rsidR="00022FCD" w:rsidRPr="00022FCD" w:rsidRDefault="00022FCD" w:rsidP="00022FCD">
      <w:pPr>
        <w:pStyle w:val="a3"/>
        <w:rPr>
          <w:rFonts w:hAnsi="宋体" w:cs="宋体"/>
        </w:rPr>
      </w:pPr>
      <w:r w:rsidRPr="00022FCD">
        <w:rPr>
          <w:rFonts w:hAnsi="宋体" w:cs="宋体"/>
        </w:rPr>
        <w:t>lineages and drug resistance-conferring mutations of 621 isolates.</w:t>
      </w:r>
    </w:p>
    <w:p w:rsidR="00022FCD" w:rsidRPr="00022FCD" w:rsidRDefault="00022FCD" w:rsidP="00022FCD">
      <w:pPr>
        <w:pStyle w:val="a3"/>
        <w:rPr>
          <w:rFonts w:hAnsi="宋体" w:cs="宋体"/>
        </w:rPr>
      </w:pPr>
      <w:r w:rsidRPr="000F65D0">
        <w:rPr>
          <w:rFonts w:hAnsi="宋体" w:cs="宋体"/>
          <w:b/>
        </w:rPr>
        <w:t>RESULTS:</w:t>
      </w:r>
      <w:r w:rsidRPr="00022FCD">
        <w:rPr>
          <w:rFonts w:hAnsi="宋体" w:cs="宋体"/>
        </w:rPr>
        <w:t xml:space="preserve"> Among 4,235 patients with pulmonary TB, the proportion of new cases of </w:t>
      </w:r>
    </w:p>
    <w:p w:rsidR="00022FCD" w:rsidRPr="00022FCD" w:rsidRDefault="00022FCD" w:rsidP="00022FCD">
      <w:pPr>
        <w:pStyle w:val="a3"/>
        <w:rPr>
          <w:rFonts w:hAnsi="宋体" w:cs="宋体"/>
        </w:rPr>
      </w:pPr>
      <w:r w:rsidRPr="00022FCD">
        <w:rPr>
          <w:rFonts w:hAnsi="宋体" w:cs="宋体"/>
        </w:rPr>
        <w:t xml:space="preserve">multidrug-resistant tuberculosis (MDR-TB) was 3.18% (95% confidence interval [ </w:t>
      </w:r>
    </w:p>
    <w:p w:rsidR="00022FCD" w:rsidRPr="00022FCD" w:rsidRDefault="00022FCD" w:rsidP="00022FCD">
      <w:pPr>
        <w:pStyle w:val="a3"/>
        <w:rPr>
          <w:rFonts w:hAnsi="宋体" w:cs="宋体"/>
        </w:rPr>
      </w:pPr>
      <w:r w:rsidRPr="00022FCD">
        <w:rPr>
          <w:rFonts w:hAnsi="宋体" w:cs="宋体"/>
        </w:rPr>
        <w:t xml:space="preserve">CI]: 2.37-4.15) for adolescents and 3.76% (95% CI: 3.03-4.60) for young adults; </w:t>
      </w:r>
    </w:p>
    <w:p w:rsidR="00022FCD" w:rsidRPr="00022FCD" w:rsidRDefault="00022FCD" w:rsidP="00022FCD">
      <w:pPr>
        <w:pStyle w:val="a3"/>
        <w:rPr>
          <w:rFonts w:hAnsi="宋体" w:cs="宋体"/>
        </w:rPr>
      </w:pPr>
      <w:r w:rsidRPr="00022FCD">
        <w:rPr>
          <w:rFonts w:hAnsi="宋体" w:cs="宋体"/>
        </w:rPr>
        <w:t xml:space="preserve">for previously treated patients, MDR-TB accounted for 11.25% (95% CI: </w:t>
      </w:r>
    </w:p>
    <w:p w:rsidR="00022FCD" w:rsidRPr="00022FCD" w:rsidRDefault="00022FCD" w:rsidP="00022FCD">
      <w:pPr>
        <w:pStyle w:val="a3"/>
        <w:rPr>
          <w:rFonts w:hAnsi="宋体" w:cs="宋体"/>
        </w:rPr>
      </w:pPr>
      <w:r w:rsidRPr="00022FCD">
        <w:rPr>
          <w:rFonts w:hAnsi="宋体" w:cs="宋体"/>
        </w:rPr>
        <w:t xml:space="preserve">5.28-20.28) of adolescents and 11.05% (95% CI: 6.88-16.55) of young adults. The </w:t>
      </w:r>
    </w:p>
    <w:p w:rsidR="00022FCD" w:rsidRPr="00022FCD" w:rsidRDefault="00022FCD" w:rsidP="00022FCD">
      <w:pPr>
        <w:pStyle w:val="a3"/>
        <w:rPr>
          <w:rFonts w:hAnsi="宋体" w:cs="宋体"/>
        </w:rPr>
      </w:pPr>
      <w:r w:rsidRPr="00022FCD">
        <w:rPr>
          <w:rFonts w:hAnsi="宋体" w:cs="宋体"/>
        </w:rPr>
        <w:t xml:space="preserve">proportion of patients with MDR-TB remained stable among both new and previously </w:t>
      </w:r>
    </w:p>
    <w:p w:rsidR="00022FCD" w:rsidRPr="00022FCD" w:rsidRDefault="00022FCD" w:rsidP="00022FCD">
      <w:pPr>
        <w:pStyle w:val="a3"/>
        <w:rPr>
          <w:rFonts w:hAnsi="宋体" w:cs="宋体"/>
        </w:rPr>
      </w:pPr>
      <w:r w:rsidRPr="00022FCD">
        <w:rPr>
          <w:rFonts w:hAnsi="宋体" w:cs="宋体"/>
        </w:rPr>
        <w:t xml:space="preserve">treated patients aged 10-24 years during the study period. Through whole genome </w:t>
      </w:r>
    </w:p>
    <w:p w:rsidR="00022FCD" w:rsidRPr="00022FCD" w:rsidRDefault="00022FCD" w:rsidP="00022FCD">
      <w:pPr>
        <w:pStyle w:val="a3"/>
        <w:rPr>
          <w:rFonts w:hAnsi="宋体" w:cs="宋体"/>
        </w:rPr>
      </w:pPr>
      <w:r w:rsidRPr="00022FCD">
        <w:rPr>
          <w:rFonts w:hAnsi="宋体" w:cs="宋体"/>
        </w:rPr>
        <w:t xml:space="preserve">sequencing, we found that the most common mutations in the MDR-TB strains were </w:t>
      </w:r>
    </w:p>
    <w:p w:rsidR="00022FCD" w:rsidRPr="00022FCD" w:rsidRDefault="00022FCD" w:rsidP="00022FCD">
      <w:pPr>
        <w:pStyle w:val="a3"/>
        <w:rPr>
          <w:rFonts w:hAnsi="宋体" w:cs="宋体"/>
        </w:rPr>
      </w:pPr>
      <w:r w:rsidRPr="00022FCD">
        <w:rPr>
          <w:rFonts w:hAnsi="宋体" w:cs="宋体"/>
        </w:rPr>
        <w:t>Ser315Thr in the katG gene (71.74%) and Ser450Leu in the rpoB gene (50.00%).</w:t>
      </w:r>
    </w:p>
    <w:p w:rsidR="00022FCD" w:rsidRPr="00022FCD" w:rsidRDefault="00022FCD" w:rsidP="00022FCD">
      <w:pPr>
        <w:pStyle w:val="a3"/>
        <w:rPr>
          <w:rFonts w:hAnsi="宋体" w:cs="宋体"/>
        </w:rPr>
      </w:pPr>
      <w:r w:rsidRPr="000F65D0">
        <w:rPr>
          <w:rFonts w:hAnsi="宋体" w:cs="宋体"/>
          <w:b/>
        </w:rPr>
        <w:t>CONCLUSION:</w:t>
      </w:r>
      <w:r w:rsidRPr="00022FCD">
        <w:rPr>
          <w:rFonts w:hAnsi="宋体" w:cs="宋体"/>
        </w:rPr>
        <w:t xml:space="preserve"> This study revealed a high proportion of MDR-TB among adolescents </w:t>
      </w:r>
    </w:p>
    <w:p w:rsidR="00022FCD" w:rsidRPr="00022FCD" w:rsidRDefault="00022FCD" w:rsidP="00022FCD">
      <w:pPr>
        <w:pStyle w:val="a3"/>
        <w:rPr>
          <w:rFonts w:hAnsi="宋体" w:cs="宋体"/>
        </w:rPr>
      </w:pPr>
      <w:r w:rsidRPr="00022FCD">
        <w:rPr>
          <w:rFonts w:hAnsi="宋体" w:cs="宋体"/>
        </w:rPr>
        <w:t xml:space="preserve">and young adults, indicating that urgent and comprehensive measures are needed </w:t>
      </w:r>
    </w:p>
    <w:p w:rsidR="00022FCD" w:rsidRPr="00022FCD" w:rsidRDefault="00022FCD" w:rsidP="00022FCD">
      <w:pPr>
        <w:pStyle w:val="a3"/>
        <w:rPr>
          <w:rFonts w:hAnsi="宋体" w:cs="宋体"/>
        </w:rPr>
      </w:pPr>
      <w:r w:rsidRPr="00022FCD">
        <w:rPr>
          <w:rFonts w:hAnsi="宋体" w:cs="宋体"/>
        </w:rPr>
        <w:t xml:space="preserve">to reduce the emergence and transmission of drug-resistant TB among this </w:t>
      </w:r>
    </w:p>
    <w:p w:rsidR="00022FCD" w:rsidRPr="00022FCD" w:rsidRDefault="00022FCD" w:rsidP="00022FCD">
      <w:pPr>
        <w:pStyle w:val="a3"/>
        <w:rPr>
          <w:rFonts w:hAnsi="宋体" w:cs="宋体"/>
        </w:rPr>
      </w:pPr>
      <w:r w:rsidRPr="00022FCD">
        <w:rPr>
          <w:rFonts w:hAnsi="宋体" w:cs="宋体"/>
        </w:rPr>
        <w:t>population in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Copyright © 2026 The Editorial Board of Biomedical and Environmental Sciences. </w:t>
      </w:r>
    </w:p>
    <w:p w:rsidR="00022FCD" w:rsidRPr="00022FCD" w:rsidRDefault="00022FCD" w:rsidP="00022FCD">
      <w:pPr>
        <w:pStyle w:val="a3"/>
        <w:rPr>
          <w:rFonts w:hAnsi="宋体" w:cs="宋体"/>
        </w:rPr>
      </w:pPr>
      <w:r w:rsidRPr="00022FCD">
        <w:rPr>
          <w:rFonts w:hAnsi="宋体" w:cs="宋体"/>
        </w:rPr>
        <w:t>Published by China CDC. All rights reserved.</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10.3967/bes2025.159</w:t>
      </w:r>
    </w:p>
    <w:p w:rsidR="00022FCD" w:rsidRPr="00022FCD" w:rsidRDefault="00022FCD" w:rsidP="00022FCD">
      <w:pPr>
        <w:pStyle w:val="a3"/>
        <w:rPr>
          <w:rFonts w:hAnsi="宋体" w:cs="宋体"/>
        </w:rPr>
      </w:pPr>
      <w:r w:rsidRPr="00022FCD">
        <w:rPr>
          <w:rFonts w:hAnsi="宋体" w:cs="宋体"/>
        </w:rPr>
        <w:t>PMID: 41821324 [Indexed for MEDLINE]</w:t>
      </w:r>
    </w:p>
    <w:p w:rsidR="00022FCD" w:rsidRPr="00022FCD" w:rsidRDefault="00022FCD" w:rsidP="00022FCD">
      <w:pPr>
        <w:pStyle w:val="a3"/>
        <w:rPr>
          <w:rFonts w:hAnsi="宋体" w:cs="宋体"/>
        </w:rPr>
      </w:pPr>
    </w:p>
    <w:p w:rsidR="00022FCD" w:rsidRPr="000F65D0" w:rsidRDefault="00BB2132" w:rsidP="00022FCD">
      <w:pPr>
        <w:pStyle w:val="a3"/>
        <w:rPr>
          <w:rFonts w:hAnsi="宋体" w:cs="宋体"/>
          <w:b/>
          <w:color w:val="FF0000"/>
        </w:rPr>
      </w:pPr>
      <w:r>
        <w:rPr>
          <w:rFonts w:hAnsi="宋体" w:cs="宋体"/>
          <w:b/>
          <w:color w:val="FF0000"/>
        </w:rPr>
        <w:t>13</w:t>
      </w:r>
      <w:r w:rsidR="00022FCD" w:rsidRPr="000F65D0">
        <w:rPr>
          <w:rFonts w:hAnsi="宋体" w:cs="宋体"/>
          <w:b/>
          <w:color w:val="FF0000"/>
        </w:rPr>
        <w:t xml:space="preserve">. J Thorac Dis. 2026 Feb 28;18(2):129. doi: 10.21037/jtd-2025-aw-2411. Epub 2026 </w:t>
      </w:r>
    </w:p>
    <w:p w:rsidR="00022FCD" w:rsidRPr="000F65D0" w:rsidRDefault="00022FCD" w:rsidP="00022FCD">
      <w:pPr>
        <w:pStyle w:val="a3"/>
        <w:rPr>
          <w:rFonts w:hAnsi="宋体" w:cs="宋体"/>
          <w:b/>
          <w:color w:val="FF0000"/>
        </w:rPr>
      </w:pPr>
      <w:r w:rsidRPr="000F65D0">
        <w:rPr>
          <w:rFonts w:hAnsi="宋体" w:cs="宋体"/>
          <w:b/>
          <w:color w:val="FF0000"/>
        </w:rPr>
        <w:t>Feb 26.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Incidence and risk factors of adverse drug reactions in </w:t>
      </w:r>
    </w:p>
    <w:p w:rsidR="00022FCD" w:rsidRPr="00022FCD" w:rsidRDefault="00022FCD" w:rsidP="00022FCD">
      <w:pPr>
        <w:pStyle w:val="a3"/>
        <w:rPr>
          <w:rFonts w:hAnsi="宋体" w:cs="宋体"/>
        </w:rPr>
      </w:pPr>
      <w:r w:rsidRPr="00022FCD">
        <w:rPr>
          <w:rFonts w:hAnsi="宋体" w:cs="宋体"/>
        </w:rPr>
        <w:t xml:space="preserve">multidrug-resistant/rifampicin-resistant tuberculosis (MDR/RR-TB) regimens </w:t>
      </w:r>
    </w:p>
    <w:p w:rsidR="00022FCD" w:rsidRPr="00022FCD" w:rsidRDefault="00022FCD" w:rsidP="00022FCD">
      <w:pPr>
        <w:pStyle w:val="a3"/>
        <w:rPr>
          <w:rFonts w:hAnsi="宋体" w:cs="宋体"/>
        </w:rPr>
      </w:pPr>
      <w:r w:rsidRPr="00022FCD">
        <w:rPr>
          <w:rFonts w:hAnsi="宋体" w:cs="宋体"/>
        </w:rPr>
        <w:t>containing new drugs: a retrospective study of two national multicenter cohorts.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Wang Y(1), Fu L(1), Li Z(1), Liu Y(1), Li L(1).</w:t>
      </w:r>
    </w:p>
    <w:p w:rsidR="00022FCD" w:rsidRDefault="00022FCD" w:rsidP="00022FCD">
      <w:pPr>
        <w:pStyle w:val="a3"/>
        <w:rPr>
          <w:rFonts w:hAnsi="宋体" w:cs="宋体"/>
        </w:rPr>
      </w:pPr>
    </w:p>
    <w:p w:rsidR="00FB25B0" w:rsidRPr="00FB25B0" w:rsidRDefault="00FB25B0" w:rsidP="00022FCD">
      <w:pPr>
        <w:pStyle w:val="a3"/>
        <w:rPr>
          <w:rFonts w:hAnsi="宋体" w:cs="宋体"/>
          <w:b/>
          <w:color w:val="0070C0"/>
        </w:rPr>
      </w:pPr>
      <w:r w:rsidRPr="00FB25B0">
        <w:rPr>
          <w:rFonts w:hAnsi="宋体" w:cs="宋体"/>
          <w:b/>
          <w:color w:val="0070C0"/>
        </w:rPr>
        <w:t>Yutong Wang, Leiwen Fu, Zhili Li, Yuhong Liu, Liang Li</w:t>
      </w:r>
      <w:r w:rsidRPr="00FB25B0">
        <w:rPr>
          <w:rFonts w:hAnsi="宋体" w:cs="宋体" w:hint="eastAsia"/>
          <w:b/>
          <w:color w:val="0070C0"/>
        </w:rPr>
        <w:t>*</w:t>
      </w:r>
    </w:p>
    <w:p w:rsidR="00FB25B0" w:rsidRPr="00FB25B0" w:rsidRDefault="00FB25B0" w:rsidP="00022FCD">
      <w:pPr>
        <w:pStyle w:val="a3"/>
        <w:rPr>
          <w:rFonts w:hAnsi="宋体" w:cs="宋体"/>
          <w:b/>
          <w:color w:val="0070C0"/>
        </w:rPr>
      </w:pPr>
      <w:r w:rsidRPr="00FB25B0">
        <w:rPr>
          <w:rFonts w:hAnsi="宋体" w:cs="宋体" w:hint="eastAsia"/>
          <w:b/>
          <w:color w:val="0070C0"/>
        </w:rPr>
        <w:t>*</w:t>
      </w:r>
      <w:r w:rsidRPr="00FB25B0">
        <w:rPr>
          <w:rFonts w:hAnsi="宋体" w:cs="宋体"/>
          <w:b/>
          <w:color w:val="0070C0"/>
        </w:rPr>
        <w:t>Correspondence to: Prof. Liang Li, Email: liliang69@vip.sina.co</w:t>
      </w:r>
      <w:r>
        <w:rPr>
          <w:rFonts w:hAnsi="宋体" w:cs="宋体"/>
          <w:b/>
          <w:color w:val="0070C0"/>
        </w:rPr>
        <w:t>m</w:t>
      </w:r>
    </w:p>
    <w:p w:rsidR="00FB25B0" w:rsidRDefault="00FB25B0"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(1)Beijing Chest Hospital, Capital Medical University, Beijing Tuberculosis and </w:t>
      </w:r>
    </w:p>
    <w:p w:rsidR="00022FCD" w:rsidRPr="00022FCD" w:rsidRDefault="00022FCD" w:rsidP="00022FCD">
      <w:pPr>
        <w:pStyle w:val="a3"/>
        <w:rPr>
          <w:rFonts w:hAnsi="宋体" w:cs="宋体"/>
        </w:rPr>
      </w:pPr>
      <w:r w:rsidRPr="00022FCD">
        <w:rPr>
          <w:rFonts w:hAnsi="宋体" w:cs="宋体"/>
        </w:rPr>
        <w:t>Thoracic Tumor Research Institute, Beijing,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F65D0">
        <w:rPr>
          <w:rFonts w:hAnsi="宋体" w:cs="宋体"/>
          <w:b/>
        </w:rPr>
        <w:t xml:space="preserve">BACKGROUND: </w:t>
      </w:r>
      <w:r w:rsidRPr="00022FCD">
        <w:rPr>
          <w:rFonts w:hAnsi="宋体" w:cs="宋体"/>
        </w:rPr>
        <w:t xml:space="preserve">Treatment of multidrug-resistant/rifampicin-resistant tuberculosis </w:t>
      </w:r>
    </w:p>
    <w:p w:rsidR="00022FCD" w:rsidRPr="00022FCD" w:rsidRDefault="00022FCD" w:rsidP="00022FCD">
      <w:pPr>
        <w:pStyle w:val="a3"/>
        <w:rPr>
          <w:rFonts w:hAnsi="宋体" w:cs="宋体"/>
        </w:rPr>
      </w:pPr>
      <w:r w:rsidRPr="00022FCD">
        <w:rPr>
          <w:rFonts w:hAnsi="宋体" w:cs="宋体"/>
        </w:rPr>
        <w:t xml:space="preserve">(MDR/RR-TB) faces severe challenges, including prolonged courses, marked drug </w:t>
      </w:r>
    </w:p>
    <w:p w:rsidR="00022FCD" w:rsidRPr="00022FCD" w:rsidRDefault="00022FCD" w:rsidP="00022FCD">
      <w:pPr>
        <w:pStyle w:val="a3"/>
        <w:rPr>
          <w:rFonts w:hAnsi="宋体" w:cs="宋体"/>
        </w:rPr>
      </w:pPr>
      <w:r w:rsidRPr="00022FCD">
        <w:rPr>
          <w:rFonts w:hAnsi="宋体" w:cs="宋体"/>
        </w:rPr>
        <w:t xml:space="preserve">toxicity, and poor patient compliance. While regimens containing new drugs </w:t>
      </w:r>
    </w:p>
    <w:p w:rsidR="00022FCD" w:rsidRPr="00022FCD" w:rsidRDefault="00022FCD" w:rsidP="00022FCD">
      <w:pPr>
        <w:pStyle w:val="a3"/>
        <w:rPr>
          <w:rFonts w:hAnsi="宋体" w:cs="宋体"/>
        </w:rPr>
      </w:pPr>
      <w:r w:rsidRPr="00022FCD">
        <w:rPr>
          <w:rFonts w:hAnsi="宋体" w:cs="宋体"/>
        </w:rPr>
        <w:t xml:space="preserve">(bedaquiline, delamanid) have substantially improved MDR/RR-TB outcomes, </w:t>
      </w:r>
    </w:p>
    <w:p w:rsidR="00022FCD" w:rsidRPr="00022FCD" w:rsidRDefault="00022FCD" w:rsidP="00022FCD">
      <w:pPr>
        <w:pStyle w:val="a3"/>
        <w:rPr>
          <w:rFonts w:hAnsi="宋体" w:cs="宋体"/>
        </w:rPr>
      </w:pPr>
      <w:r w:rsidRPr="00022FCD">
        <w:rPr>
          <w:rFonts w:hAnsi="宋体" w:cs="宋体"/>
        </w:rPr>
        <w:t xml:space="preserve">systematic research on the epidemiological characteristics and risk control of </w:t>
      </w:r>
    </w:p>
    <w:p w:rsidR="00022FCD" w:rsidRPr="00022FCD" w:rsidRDefault="00022FCD" w:rsidP="00022FCD">
      <w:pPr>
        <w:pStyle w:val="a3"/>
        <w:rPr>
          <w:rFonts w:hAnsi="宋体" w:cs="宋体"/>
        </w:rPr>
      </w:pPr>
      <w:r w:rsidRPr="00022FCD">
        <w:rPr>
          <w:rFonts w:hAnsi="宋体" w:cs="宋体"/>
        </w:rPr>
        <w:t xml:space="preserve">adverse drug reactions (ADRs) remains insufficient. This study, based on a </w:t>
      </w:r>
    </w:p>
    <w:p w:rsidR="00022FCD" w:rsidRPr="00022FCD" w:rsidRDefault="00022FCD" w:rsidP="00022FCD">
      <w:pPr>
        <w:pStyle w:val="a3"/>
        <w:rPr>
          <w:rFonts w:hAnsi="宋体" w:cs="宋体"/>
        </w:rPr>
      </w:pPr>
      <w:r w:rsidRPr="00022FCD">
        <w:rPr>
          <w:rFonts w:hAnsi="宋体" w:cs="宋体"/>
        </w:rPr>
        <w:t xml:space="preserve">national multi-center clinical cohort, retrospectively analyzed data from 2,151 </w:t>
      </w:r>
    </w:p>
    <w:p w:rsidR="00022FCD" w:rsidRPr="00022FCD" w:rsidRDefault="00022FCD" w:rsidP="00022FCD">
      <w:pPr>
        <w:pStyle w:val="a3"/>
        <w:rPr>
          <w:rFonts w:hAnsi="宋体" w:cs="宋体"/>
        </w:rPr>
      </w:pPr>
      <w:r w:rsidRPr="00022FCD">
        <w:rPr>
          <w:rFonts w:hAnsi="宋体" w:cs="宋体"/>
        </w:rPr>
        <w:t xml:space="preserve">patients, aiming to explore the characteristics and risk factors related to ADR </w:t>
      </w:r>
    </w:p>
    <w:p w:rsidR="00022FCD" w:rsidRPr="00022FCD" w:rsidRDefault="00022FCD" w:rsidP="00022FCD">
      <w:pPr>
        <w:pStyle w:val="a3"/>
        <w:rPr>
          <w:rFonts w:hAnsi="宋体" w:cs="宋体"/>
        </w:rPr>
      </w:pPr>
      <w:r w:rsidRPr="00022FCD">
        <w:rPr>
          <w:rFonts w:hAnsi="宋体" w:cs="宋体"/>
        </w:rPr>
        <w:t>and provide a basis for individualized treatment.</w:t>
      </w:r>
    </w:p>
    <w:p w:rsidR="00022FCD" w:rsidRPr="00022FCD" w:rsidRDefault="00022FCD" w:rsidP="00022FCD">
      <w:pPr>
        <w:pStyle w:val="a3"/>
        <w:rPr>
          <w:rFonts w:hAnsi="宋体" w:cs="宋体"/>
        </w:rPr>
      </w:pPr>
      <w:r w:rsidRPr="000F65D0">
        <w:rPr>
          <w:rFonts w:hAnsi="宋体" w:cs="宋体"/>
          <w:b/>
        </w:rPr>
        <w:t>METHODS:</w:t>
      </w:r>
      <w:r w:rsidRPr="00022FCD">
        <w:rPr>
          <w:rFonts w:hAnsi="宋体" w:cs="宋体"/>
        </w:rPr>
        <w:t xml:space="preserve"> This study retrospectively included 2,151 patients with MDR/RR-TB from </w:t>
      </w:r>
    </w:p>
    <w:p w:rsidR="00022FCD" w:rsidRPr="00022FCD" w:rsidRDefault="00022FCD" w:rsidP="00022FCD">
      <w:pPr>
        <w:pStyle w:val="a3"/>
        <w:rPr>
          <w:rFonts w:hAnsi="宋体" w:cs="宋体"/>
        </w:rPr>
      </w:pPr>
      <w:r w:rsidRPr="00022FCD">
        <w:rPr>
          <w:rFonts w:hAnsi="宋体" w:cs="宋体"/>
        </w:rPr>
        <w:t xml:space="preserve">two national multicenter clinical cohorts in China (including the bedaquiline </w:t>
      </w:r>
    </w:p>
    <w:p w:rsidR="00022FCD" w:rsidRPr="00022FCD" w:rsidRDefault="00022FCD" w:rsidP="00022FCD">
      <w:pPr>
        <w:pStyle w:val="a3"/>
        <w:rPr>
          <w:rFonts w:hAnsi="宋体" w:cs="宋体"/>
        </w:rPr>
      </w:pPr>
      <w:r w:rsidRPr="00022FCD">
        <w:rPr>
          <w:rFonts w:hAnsi="宋体" w:cs="宋体"/>
        </w:rPr>
        <w:t xml:space="preserve">cohort and the delamanid cohort) from 2017 to 2022. Clinical data were extracted </w:t>
      </w:r>
    </w:p>
    <w:p w:rsidR="00022FCD" w:rsidRPr="00022FCD" w:rsidRDefault="00022FCD" w:rsidP="00022FCD">
      <w:pPr>
        <w:pStyle w:val="a3"/>
        <w:rPr>
          <w:rFonts w:hAnsi="宋体" w:cs="宋体"/>
        </w:rPr>
      </w:pPr>
      <w:r w:rsidRPr="00022FCD">
        <w:rPr>
          <w:rFonts w:hAnsi="宋体" w:cs="宋体"/>
        </w:rPr>
        <w:t xml:space="preserve">using a standardized process, and patients with missing key data that could not </w:t>
      </w:r>
    </w:p>
    <w:p w:rsidR="00022FCD" w:rsidRPr="00022FCD" w:rsidRDefault="00022FCD" w:rsidP="00022FCD">
      <w:pPr>
        <w:pStyle w:val="a3"/>
        <w:rPr>
          <w:rFonts w:hAnsi="宋体" w:cs="宋体"/>
        </w:rPr>
      </w:pPr>
      <w:r w:rsidRPr="00022FCD">
        <w:rPr>
          <w:rFonts w:hAnsi="宋体" w:cs="宋体"/>
        </w:rPr>
        <w:t xml:space="preserve">be traced were excluded from the study. Adverse reactions were defined and </w:t>
      </w:r>
    </w:p>
    <w:p w:rsidR="00022FCD" w:rsidRPr="00022FCD" w:rsidRDefault="00022FCD" w:rsidP="00022FCD">
      <w:pPr>
        <w:pStyle w:val="a3"/>
        <w:rPr>
          <w:rFonts w:hAnsi="宋体" w:cs="宋体"/>
        </w:rPr>
      </w:pPr>
      <w:r w:rsidRPr="00022FCD">
        <w:rPr>
          <w:rFonts w:hAnsi="宋体" w:cs="宋体"/>
        </w:rPr>
        <w:t xml:space="preserve">graded. Potential risk factors were screened through univariate analysis </w:t>
      </w:r>
    </w:p>
    <w:p w:rsidR="00022FCD" w:rsidRPr="00022FCD" w:rsidRDefault="00022FCD" w:rsidP="00022FCD">
      <w:pPr>
        <w:pStyle w:val="a3"/>
        <w:rPr>
          <w:rFonts w:hAnsi="宋体" w:cs="宋体"/>
        </w:rPr>
      </w:pPr>
      <w:r w:rsidRPr="00022FCD">
        <w:rPr>
          <w:rFonts w:hAnsi="宋体" w:cs="宋体"/>
        </w:rPr>
        <w:t xml:space="preserve">(Chi-squared test), and independent risk factors for ADRs were identified using </w:t>
      </w:r>
    </w:p>
    <w:p w:rsidR="00022FCD" w:rsidRPr="00022FCD" w:rsidRDefault="00022FCD" w:rsidP="00022FCD">
      <w:pPr>
        <w:pStyle w:val="a3"/>
        <w:rPr>
          <w:rFonts w:hAnsi="宋体" w:cs="宋体"/>
        </w:rPr>
      </w:pPr>
      <w:r w:rsidRPr="00022FCD">
        <w:rPr>
          <w:rFonts w:hAnsi="宋体" w:cs="宋体"/>
        </w:rPr>
        <w:t xml:space="preserve">a multivariate logistic regression model. The association between different </w:t>
      </w:r>
    </w:p>
    <w:p w:rsidR="00022FCD" w:rsidRPr="00022FCD" w:rsidRDefault="00022FCD" w:rsidP="00022FCD">
      <w:pPr>
        <w:pStyle w:val="a3"/>
        <w:rPr>
          <w:rFonts w:hAnsi="宋体" w:cs="宋体"/>
        </w:rPr>
      </w:pPr>
      <w:r w:rsidRPr="00022FCD">
        <w:rPr>
          <w:rFonts w:hAnsi="宋体" w:cs="宋体"/>
        </w:rPr>
        <w:t>types of ADRs and treatment drugs was also analyzed.</w:t>
      </w:r>
    </w:p>
    <w:p w:rsidR="00022FCD" w:rsidRPr="00022FCD" w:rsidRDefault="00022FCD" w:rsidP="00022FCD">
      <w:pPr>
        <w:pStyle w:val="a3"/>
        <w:rPr>
          <w:rFonts w:hAnsi="宋体" w:cs="宋体"/>
        </w:rPr>
      </w:pPr>
      <w:r w:rsidRPr="000F65D0">
        <w:rPr>
          <w:rFonts w:hAnsi="宋体" w:cs="宋体"/>
          <w:b/>
        </w:rPr>
        <w:t>RESULTS:</w:t>
      </w:r>
      <w:r w:rsidRPr="00022FCD">
        <w:rPr>
          <w:rFonts w:hAnsi="宋体" w:cs="宋体"/>
        </w:rPr>
        <w:t xml:space="preserve"> Overall ADR incidence was 56.2% (62.2% in bedaquiline cohort vs. 45.7% </w:t>
      </w:r>
    </w:p>
    <w:p w:rsidR="00022FCD" w:rsidRPr="00022FCD" w:rsidRDefault="00022FCD" w:rsidP="00022FCD">
      <w:pPr>
        <w:pStyle w:val="a3"/>
        <w:rPr>
          <w:rFonts w:hAnsi="宋体" w:cs="宋体"/>
        </w:rPr>
      </w:pPr>
      <w:r w:rsidRPr="00022FCD">
        <w:rPr>
          <w:rFonts w:hAnsi="宋体" w:cs="宋体"/>
        </w:rPr>
        <w:t xml:space="preserve">in delamanid cohort). The most common ADRs were cardiovascular [29.1%, mainly </w:t>
      </w:r>
    </w:p>
    <w:p w:rsidR="00022FCD" w:rsidRPr="00022FCD" w:rsidRDefault="00022FCD" w:rsidP="00022FCD">
      <w:pPr>
        <w:pStyle w:val="a3"/>
        <w:rPr>
          <w:rFonts w:hAnsi="宋体" w:cs="宋体"/>
        </w:rPr>
      </w:pPr>
      <w:r w:rsidRPr="00022FCD">
        <w:rPr>
          <w:rFonts w:hAnsi="宋体" w:cs="宋体"/>
        </w:rPr>
        <w:t xml:space="preserve">corrected QT interval (QTc) prolongation], hepatic (20.9%), and hematological </w:t>
      </w:r>
    </w:p>
    <w:p w:rsidR="00022FCD" w:rsidRPr="00022FCD" w:rsidRDefault="00022FCD" w:rsidP="00022FCD">
      <w:pPr>
        <w:pStyle w:val="a3"/>
        <w:rPr>
          <w:rFonts w:hAnsi="宋体" w:cs="宋体"/>
        </w:rPr>
      </w:pPr>
      <w:r w:rsidRPr="00022FCD">
        <w:rPr>
          <w:rFonts w:hAnsi="宋体" w:cs="宋体"/>
        </w:rPr>
        <w:t xml:space="preserve">(12.6%). Independent risk factors included female sex [odds ratio (OR) =1.26], </w:t>
      </w:r>
    </w:p>
    <w:p w:rsidR="00022FCD" w:rsidRPr="00022FCD" w:rsidRDefault="00022FCD" w:rsidP="00022FCD">
      <w:pPr>
        <w:pStyle w:val="a3"/>
        <w:rPr>
          <w:rFonts w:hAnsi="宋体" w:cs="宋体"/>
        </w:rPr>
      </w:pPr>
      <w:r w:rsidRPr="00022FCD">
        <w:rPr>
          <w:rFonts w:hAnsi="宋体" w:cs="宋体" w:hint="eastAsia"/>
        </w:rPr>
        <w:t xml:space="preserve">age ≥35 years (OR =1.31), body mass index &lt;18.5 kg/m2 (OR =1.22), diabetes (OR </w:t>
      </w:r>
    </w:p>
    <w:p w:rsidR="00022FCD" w:rsidRPr="00022FCD" w:rsidRDefault="00022FCD" w:rsidP="00022FCD">
      <w:pPr>
        <w:pStyle w:val="a3"/>
        <w:rPr>
          <w:rFonts w:hAnsi="宋体" w:cs="宋体"/>
        </w:rPr>
      </w:pPr>
      <w:r w:rsidRPr="00022FCD">
        <w:rPr>
          <w:rFonts w:hAnsi="宋体" w:cs="宋体"/>
        </w:rPr>
        <w:t xml:space="preserve">=1.28), retreatment (OR =1.28), extrapulmonary TB (OR =1.62), cavitation (OR </w:t>
      </w:r>
    </w:p>
    <w:p w:rsidR="00022FCD" w:rsidRPr="00022FCD" w:rsidRDefault="00022FCD" w:rsidP="00022FCD">
      <w:pPr>
        <w:pStyle w:val="a3"/>
        <w:rPr>
          <w:rFonts w:hAnsi="宋体" w:cs="宋体"/>
        </w:rPr>
      </w:pPr>
      <w:r w:rsidRPr="00022FCD">
        <w:rPr>
          <w:rFonts w:hAnsi="宋体" w:cs="宋体"/>
        </w:rPr>
        <w:t xml:space="preserve">=1.24), and pre-extensively drug-resistant (XDR)/XDR-TB (OR =1.14/1.29). Both </w:t>
      </w:r>
    </w:p>
    <w:p w:rsidR="00022FCD" w:rsidRPr="00022FCD" w:rsidRDefault="00022FCD" w:rsidP="00022FCD">
      <w:pPr>
        <w:pStyle w:val="a3"/>
        <w:rPr>
          <w:rFonts w:hAnsi="宋体" w:cs="宋体"/>
        </w:rPr>
      </w:pPr>
      <w:r w:rsidRPr="00022FCD">
        <w:rPr>
          <w:rFonts w:hAnsi="宋体" w:cs="宋体"/>
        </w:rPr>
        <w:t>drugs were linked to QTc prolongation.</w:t>
      </w:r>
    </w:p>
    <w:p w:rsidR="00022FCD" w:rsidRPr="00022FCD" w:rsidRDefault="00022FCD" w:rsidP="00022FCD">
      <w:pPr>
        <w:pStyle w:val="a3"/>
        <w:rPr>
          <w:rFonts w:hAnsi="宋体" w:cs="宋体"/>
        </w:rPr>
      </w:pPr>
      <w:r w:rsidRPr="000F65D0">
        <w:rPr>
          <w:rFonts w:hAnsi="宋体" w:cs="宋体"/>
          <w:b/>
        </w:rPr>
        <w:t>CONCLUSIONS:</w:t>
      </w:r>
      <w:r w:rsidRPr="00022FCD">
        <w:rPr>
          <w:rFonts w:hAnsi="宋体" w:cs="宋体"/>
        </w:rPr>
        <w:t xml:space="preserve"> New MDR/RR-TB regimens are effective but carry a high ADR burden. </w:t>
      </w:r>
    </w:p>
    <w:p w:rsidR="00022FCD" w:rsidRPr="00022FCD" w:rsidRDefault="00022FCD" w:rsidP="00022FCD">
      <w:pPr>
        <w:pStyle w:val="a3"/>
        <w:rPr>
          <w:rFonts w:hAnsi="宋体" w:cs="宋体"/>
        </w:rPr>
      </w:pPr>
      <w:r w:rsidRPr="00022FCD">
        <w:rPr>
          <w:rFonts w:hAnsi="宋体" w:cs="宋体"/>
        </w:rPr>
        <w:t>Enhanced monitoring of high-risk groups and QTc/liver function is essential.</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AME Publishing Company.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10.21037/jtd-2025-aw-2411</w:t>
      </w:r>
    </w:p>
    <w:p w:rsidR="00022FCD" w:rsidRPr="00022FCD" w:rsidRDefault="00022FCD" w:rsidP="00022FCD">
      <w:pPr>
        <w:pStyle w:val="a3"/>
        <w:rPr>
          <w:rFonts w:hAnsi="宋体" w:cs="宋体"/>
        </w:rPr>
      </w:pPr>
      <w:r w:rsidRPr="00022FCD">
        <w:rPr>
          <w:rFonts w:hAnsi="宋体" w:cs="宋体"/>
        </w:rPr>
        <w:t>PMCID: PMC12972814</w:t>
      </w:r>
    </w:p>
    <w:p w:rsidR="00022FCD" w:rsidRPr="00022FCD" w:rsidRDefault="00022FCD" w:rsidP="00022FCD">
      <w:pPr>
        <w:pStyle w:val="a3"/>
        <w:rPr>
          <w:rFonts w:hAnsi="宋体" w:cs="宋体"/>
        </w:rPr>
      </w:pPr>
      <w:r w:rsidRPr="00022FCD">
        <w:rPr>
          <w:rFonts w:hAnsi="宋体" w:cs="宋体"/>
        </w:rPr>
        <w:t>PMID: 41816479</w:t>
      </w:r>
    </w:p>
    <w:p w:rsidR="00022FCD" w:rsidRPr="00022FCD" w:rsidRDefault="00022FCD" w:rsidP="00022FCD">
      <w:pPr>
        <w:pStyle w:val="a3"/>
        <w:rPr>
          <w:rFonts w:hAnsi="宋体" w:cs="宋体"/>
        </w:rPr>
      </w:pPr>
    </w:p>
    <w:p w:rsidR="00022FCD" w:rsidRPr="000F65D0" w:rsidRDefault="00BB2132" w:rsidP="00022FCD">
      <w:pPr>
        <w:pStyle w:val="a3"/>
        <w:rPr>
          <w:rFonts w:hAnsi="宋体" w:cs="宋体"/>
          <w:b/>
          <w:color w:val="FF0000"/>
        </w:rPr>
      </w:pPr>
      <w:r>
        <w:rPr>
          <w:rFonts w:hAnsi="宋体" w:cs="宋体"/>
          <w:b/>
          <w:color w:val="FF0000"/>
        </w:rPr>
        <w:t>14</w:t>
      </w:r>
      <w:r w:rsidR="00022FCD" w:rsidRPr="000F65D0">
        <w:rPr>
          <w:rFonts w:hAnsi="宋体" w:cs="宋体"/>
          <w:b/>
          <w:color w:val="FF0000"/>
        </w:rPr>
        <w:t xml:space="preserve">. J Thorac Dis. 2026 Feb 28;18(2):87. doi: 10.21037/jtd-2025-aw-2028. Epub 2026 </w:t>
      </w:r>
    </w:p>
    <w:p w:rsidR="00022FCD" w:rsidRPr="000F65D0" w:rsidRDefault="00022FCD" w:rsidP="00022FCD">
      <w:pPr>
        <w:pStyle w:val="a3"/>
        <w:rPr>
          <w:rFonts w:hAnsi="宋体" w:cs="宋体"/>
          <w:b/>
          <w:color w:val="FF0000"/>
        </w:rPr>
      </w:pPr>
      <w:r w:rsidRPr="000F65D0">
        <w:rPr>
          <w:rFonts w:hAnsi="宋体" w:cs="宋体"/>
          <w:b/>
          <w:color w:val="FF0000"/>
        </w:rPr>
        <w:lastRenderedPageBreak/>
        <w:t>Feb 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Predictive role of systemic immune-inflammation index (SII) in tuberculosis </w:t>
      </w:r>
    </w:p>
    <w:p w:rsidR="00022FCD" w:rsidRPr="00022FCD" w:rsidRDefault="00022FCD" w:rsidP="00022FCD">
      <w:pPr>
        <w:pStyle w:val="a3"/>
        <w:rPr>
          <w:rFonts w:hAnsi="宋体" w:cs="宋体"/>
        </w:rPr>
      </w:pPr>
      <w:r w:rsidRPr="00022FCD">
        <w:rPr>
          <w:rFonts w:hAnsi="宋体" w:cs="宋体"/>
        </w:rPr>
        <w:t xml:space="preserve">infection morbidity and ICU tuberculosis patient mortality: an observational </w:t>
      </w:r>
    </w:p>
    <w:p w:rsidR="00022FCD" w:rsidRPr="00022FCD" w:rsidRDefault="00022FCD" w:rsidP="00022FCD">
      <w:pPr>
        <w:pStyle w:val="a3"/>
        <w:rPr>
          <w:rFonts w:hAnsi="宋体" w:cs="宋体"/>
        </w:rPr>
      </w:pPr>
      <w:r w:rsidRPr="00022FCD">
        <w:rPr>
          <w:rFonts w:hAnsi="宋体" w:cs="宋体"/>
        </w:rPr>
        <w:t>study.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Liang M(#)(1)(2), Pan J(#)(3), Zhang Z(#)(2), You Q(1), Kong H(3).</w:t>
      </w:r>
    </w:p>
    <w:p w:rsidR="00022FCD" w:rsidRDefault="00022FCD" w:rsidP="00022FCD">
      <w:pPr>
        <w:pStyle w:val="a3"/>
        <w:rPr>
          <w:rFonts w:hAnsi="宋体" w:cs="宋体"/>
        </w:rPr>
      </w:pPr>
    </w:p>
    <w:p w:rsidR="00CE568B" w:rsidRPr="00CE568B" w:rsidRDefault="00CE568B" w:rsidP="00022FCD">
      <w:pPr>
        <w:pStyle w:val="a3"/>
        <w:rPr>
          <w:rFonts w:hAnsi="宋体" w:cs="宋体"/>
          <w:b/>
          <w:color w:val="0070C0"/>
        </w:rPr>
      </w:pPr>
      <w:r w:rsidRPr="00CE568B">
        <w:rPr>
          <w:rFonts w:hAnsi="宋体" w:cs="宋体"/>
          <w:b/>
          <w:color w:val="0070C0"/>
        </w:rPr>
        <w:t>Min Liang, Jingjing Pan, Zhengzhong Zhang, Qinghai You</w:t>
      </w:r>
      <w:r w:rsidRPr="00CE568B">
        <w:rPr>
          <w:rFonts w:hAnsi="宋体" w:cs="宋体" w:hint="eastAsia"/>
          <w:b/>
          <w:color w:val="0070C0"/>
        </w:rPr>
        <w:t>*</w:t>
      </w:r>
      <w:r w:rsidRPr="00CE568B">
        <w:rPr>
          <w:rFonts w:hAnsi="宋体" w:cs="宋体"/>
          <w:b/>
          <w:color w:val="0070C0"/>
        </w:rPr>
        <w:t>, Haobo Kong</w:t>
      </w:r>
      <w:r w:rsidRPr="00CE568B">
        <w:rPr>
          <w:rFonts w:hAnsi="宋体" w:cs="宋体" w:hint="eastAsia"/>
          <w:b/>
          <w:color w:val="0070C0"/>
        </w:rPr>
        <w:t>*</w:t>
      </w:r>
    </w:p>
    <w:p w:rsidR="00CE568B" w:rsidRPr="00CE568B" w:rsidRDefault="00CE568B" w:rsidP="00022FCD">
      <w:pPr>
        <w:pStyle w:val="a3"/>
        <w:rPr>
          <w:rFonts w:hAnsi="宋体" w:cs="宋体"/>
          <w:b/>
          <w:color w:val="0070C0"/>
        </w:rPr>
      </w:pPr>
      <w:r w:rsidRPr="00CE568B">
        <w:rPr>
          <w:rFonts w:hAnsi="宋体" w:cs="宋体" w:hint="eastAsia"/>
          <w:b/>
          <w:color w:val="0070C0"/>
        </w:rPr>
        <w:t>*</w:t>
      </w:r>
      <w:r w:rsidRPr="00CE568B">
        <w:rPr>
          <w:rFonts w:hAnsi="宋体" w:cs="宋体"/>
          <w:b/>
          <w:color w:val="0070C0"/>
        </w:rPr>
        <w:t>Correspondence to: Qinghai You, Email: youqinghai@ahmu.edu.cn; Haobo Kong, Email: konghaobo2023@126.com</w:t>
      </w:r>
    </w:p>
    <w:p w:rsidR="00CE568B" w:rsidRDefault="00CE568B"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(1)Department of Respiratory and Critical Care Medicine, the First Affiliated </w:t>
      </w:r>
    </w:p>
    <w:p w:rsidR="00022FCD" w:rsidRPr="00022FCD" w:rsidRDefault="00022FCD" w:rsidP="00022FCD">
      <w:pPr>
        <w:pStyle w:val="a3"/>
        <w:rPr>
          <w:rFonts w:hAnsi="宋体" w:cs="宋体"/>
        </w:rPr>
      </w:pPr>
      <w:r w:rsidRPr="00022FCD">
        <w:rPr>
          <w:rFonts w:hAnsi="宋体" w:cs="宋体"/>
        </w:rPr>
        <w:t>Hospital of Anhui Medical University, Hefei, China.</w:t>
      </w:r>
    </w:p>
    <w:p w:rsidR="00022FCD" w:rsidRPr="00022FCD" w:rsidRDefault="00022FCD" w:rsidP="00022FCD">
      <w:pPr>
        <w:pStyle w:val="a3"/>
        <w:rPr>
          <w:rFonts w:hAnsi="宋体" w:cs="宋体"/>
        </w:rPr>
      </w:pPr>
      <w:r w:rsidRPr="00022FCD">
        <w:rPr>
          <w:rFonts w:hAnsi="宋体" w:cs="宋体"/>
        </w:rPr>
        <w:t>(2)Department of Tuberculosis, Anhui Chest Hospital, Hefei, China.</w:t>
      </w:r>
    </w:p>
    <w:p w:rsidR="00022FCD" w:rsidRPr="00022FCD" w:rsidRDefault="00022FCD" w:rsidP="00022FCD">
      <w:pPr>
        <w:pStyle w:val="a3"/>
        <w:rPr>
          <w:rFonts w:hAnsi="宋体" w:cs="宋体"/>
        </w:rPr>
      </w:pPr>
      <w:r w:rsidRPr="00022FCD">
        <w:rPr>
          <w:rFonts w:hAnsi="宋体" w:cs="宋体"/>
        </w:rPr>
        <w:t xml:space="preserve">(3)Department of Respiratory Intensive Care Unit, Anhui Chest Hospital, Hefei, </w:t>
      </w:r>
    </w:p>
    <w:p w:rsidR="00022FCD" w:rsidRPr="00022FCD" w:rsidRDefault="00022FCD" w:rsidP="00022FCD">
      <w:pPr>
        <w:pStyle w:val="a3"/>
        <w:rPr>
          <w:rFonts w:hAnsi="宋体" w:cs="宋体"/>
        </w:rPr>
      </w:pPr>
      <w:r w:rsidRPr="00022FCD">
        <w:rPr>
          <w:rFonts w:hAnsi="宋体" w:cs="宋体"/>
        </w:rPr>
        <w:t>China.</w:t>
      </w:r>
    </w:p>
    <w:p w:rsidR="00022FCD" w:rsidRPr="00022FCD" w:rsidRDefault="00022FCD" w:rsidP="00022FCD">
      <w:pPr>
        <w:pStyle w:val="a3"/>
        <w:rPr>
          <w:rFonts w:hAnsi="宋体" w:cs="宋体"/>
        </w:rPr>
      </w:pPr>
      <w:r w:rsidRPr="00022FCD">
        <w:rPr>
          <w:rFonts w:hAnsi="宋体" w:cs="宋体"/>
        </w:rPr>
        <w:t>(#)Contributed equally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F65D0">
        <w:rPr>
          <w:rFonts w:hAnsi="宋体" w:cs="宋体"/>
          <w:b/>
        </w:rPr>
        <w:t>BACKGROUND:</w:t>
      </w:r>
      <w:r w:rsidRPr="00022FCD">
        <w:rPr>
          <w:rFonts w:hAnsi="宋体" w:cs="宋体"/>
        </w:rPr>
        <w:t xml:space="preserve"> According to estimates from the World Health Organization (WHO), 25% </w:t>
      </w:r>
    </w:p>
    <w:p w:rsidR="00022FCD" w:rsidRPr="00022FCD" w:rsidRDefault="00022FCD" w:rsidP="00022FCD">
      <w:pPr>
        <w:pStyle w:val="a3"/>
        <w:rPr>
          <w:rFonts w:hAnsi="宋体" w:cs="宋体"/>
        </w:rPr>
      </w:pPr>
      <w:r w:rsidRPr="00022FCD">
        <w:rPr>
          <w:rFonts w:hAnsi="宋体" w:cs="宋体"/>
        </w:rPr>
        <w:t xml:space="preserve">of people worldwide are infected with Mycobacterium tuberculosis (MTB). The </w:t>
      </w:r>
    </w:p>
    <w:p w:rsidR="00022FCD" w:rsidRPr="00022FCD" w:rsidRDefault="00022FCD" w:rsidP="00022FCD">
      <w:pPr>
        <w:pStyle w:val="a3"/>
        <w:rPr>
          <w:rFonts w:hAnsi="宋体" w:cs="宋体"/>
        </w:rPr>
      </w:pPr>
      <w:r w:rsidRPr="00022FCD">
        <w:rPr>
          <w:rFonts w:hAnsi="宋体" w:cs="宋体"/>
        </w:rPr>
        <w:t xml:space="preserve">ability to identify tuberculosis infection (TBI) and then give pretreatment is </w:t>
      </w:r>
    </w:p>
    <w:p w:rsidR="00022FCD" w:rsidRPr="00022FCD" w:rsidRDefault="00022FCD" w:rsidP="00022FCD">
      <w:pPr>
        <w:pStyle w:val="a3"/>
        <w:rPr>
          <w:rFonts w:hAnsi="宋体" w:cs="宋体"/>
        </w:rPr>
      </w:pPr>
      <w:r w:rsidRPr="00022FCD">
        <w:rPr>
          <w:rFonts w:hAnsi="宋体" w:cs="宋体"/>
        </w:rPr>
        <w:t xml:space="preserve">an effective way to end tuberculosis (TB). The systemic immune-inflammation </w:t>
      </w:r>
    </w:p>
    <w:p w:rsidR="00022FCD" w:rsidRPr="00022FCD" w:rsidRDefault="00022FCD" w:rsidP="00022FCD">
      <w:pPr>
        <w:pStyle w:val="a3"/>
        <w:rPr>
          <w:rFonts w:hAnsi="宋体" w:cs="宋体"/>
        </w:rPr>
      </w:pPr>
      <w:r w:rsidRPr="00022FCD">
        <w:rPr>
          <w:rFonts w:hAnsi="宋体" w:cs="宋体"/>
        </w:rPr>
        <w:t xml:space="preserve">index (SII) is an inflammatory biomarker that reflects the relationship between </w:t>
      </w:r>
    </w:p>
    <w:p w:rsidR="00022FCD" w:rsidRPr="00022FCD" w:rsidRDefault="00022FCD" w:rsidP="00022FCD">
      <w:pPr>
        <w:pStyle w:val="a3"/>
        <w:rPr>
          <w:rFonts w:hAnsi="宋体" w:cs="宋体"/>
        </w:rPr>
      </w:pPr>
      <w:r w:rsidRPr="00022FCD">
        <w:rPr>
          <w:rFonts w:hAnsi="宋体" w:cs="宋体"/>
        </w:rPr>
        <w:t xml:space="preserve">immune response and systemic inflammation status in the host. However, its </w:t>
      </w:r>
    </w:p>
    <w:p w:rsidR="00022FCD" w:rsidRPr="00022FCD" w:rsidRDefault="00022FCD" w:rsidP="00022FCD">
      <w:pPr>
        <w:pStyle w:val="a3"/>
        <w:rPr>
          <w:rFonts w:hAnsi="宋体" w:cs="宋体"/>
        </w:rPr>
      </w:pPr>
      <w:r w:rsidRPr="00022FCD">
        <w:rPr>
          <w:rFonts w:hAnsi="宋体" w:cs="宋体"/>
        </w:rPr>
        <w:t xml:space="preserve">association with TBI remains unclear. This study aimed to assess the association </w:t>
      </w:r>
    </w:p>
    <w:p w:rsidR="00022FCD" w:rsidRPr="00022FCD" w:rsidRDefault="00022FCD" w:rsidP="00022FCD">
      <w:pPr>
        <w:pStyle w:val="a3"/>
        <w:rPr>
          <w:rFonts w:hAnsi="宋体" w:cs="宋体"/>
        </w:rPr>
      </w:pPr>
      <w:r w:rsidRPr="00022FCD">
        <w:rPr>
          <w:rFonts w:hAnsi="宋体" w:cs="宋体"/>
        </w:rPr>
        <w:t xml:space="preserve">between the SII and tuberculosis outcomes, including disease morbidity and </w:t>
      </w:r>
    </w:p>
    <w:p w:rsidR="00022FCD" w:rsidRPr="00022FCD" w:rsidRDefault="00022FCD" w:rsidP="00022FCD">
      <w:pPr>
        <w:pStyle w:val="a3"/>
        <w:rPr>
          <w:rFonts w:hAnsi="宋体" w:cs="宋体"/>
        </w:rPr>
      </w:pPr>
      <w:r w:rsidRPr="00022FCD">
        <w:rPr>
          <w:rFonts w:hAnsi="宋体" w:cs="宋体"/>
        </w:rPr>
        <w:t>in-hospital mortality.</w:t>
      </w:r>
    </w:p>
    <w:p w:rsidR="00022FCD" w:rsidRPr="00022FCD" w:rsidRDefault="00022FCD" w:rsidP="00022FCD">
      <w:pPr>
        <w:pStyle w:val="a3"/>
        <w:rPr>
          <w:rFonts w:hAnsi="宋体" w:cs="宋体"/>
        </w:rPr>
      </w:pPr>
      <w:r w:rsidRPr="000F65D0">
        <w:rPr>
          <w:rFonts w:hAnsi="宋体" w:cs="宋体"/>
          <w:b/>
        </w:rPr>
        <w:t>METHODS:</w:t>
      </w:r>
      <w:r w:rsidRPr="00022FCD">
        <w:rPr>
          <w:rFonts w:hAnsi="宋体" w:cs="宋体"/>
        </w:rPr>
        <w:t xml:space="preserve"> This observational study used public data from the National Health and </w:t>
      </w:r>
    </w:p>
    <w:p w:rsidR="00022FCD" w:rsidRPr="00022FCD" w:rsidRDefault="00022FCD" w:rsidP="00022FCD">
      <w:pPr>
        <w:pStyle w:val="a3"/>
        <w:rPr>
          <w:rFonts w:hAnsi="宋体" w:cs="宋体"/>
        </w:rPr>
      </w:pPr>
      <w:r w:rsidRPr="00022FCD">
        <w:rPr>
          <w:rFonts w:hAnsi="宋体" w:cs="宋体"/>
        </w:rPr>
        <w:t xml:space="preserve">Nutrition Examination Survey (NHANES) between 2011 and 2012. We used multiple </w:t>
      </w:r>
    </w:p>
    <w:p w:rsidR="00022FCD" w:rsidRPr="00022FCD" w:rsidRDefault="00022FCD" w:rsidP="00022FCD">
      <w:pPr>
        <w:pStyle w:val="a3"/>
        <w:rPr>
          <w:rFonts w:hAnsi="宋体" w:cs="宋体"/>
        </w:rPr>
      </w:pPr>
      <w:r w:rsidRPr="00022FCD">
        <w:rPr>
          <w:rFonts w:hAnsi="宋体" w:cs="宋体"/>
        </w:rPr>
        <w:t xml:space="preserve">imputations for missing values. Next, Least Absolute Shrinkage and Selection </w:t>
      </w:r>
    </w:p>
    <w:p w:rsidR="00022FCD" w:rsidRPr="00022FCD" w:rsidRDefault="00022FCD" w:rsidP="00022FCD">
      <w:pPr>
        <w:pStyle w:val="a3"/>
        <w:rPr>
          <w:rFonts w:hAnsi="宋体" w:cs="宋体"/>
        </w:rPr>
      </w:pPr>
      <w:r w:rsidRPr="00022FCD">
        <w:rPr>
          <w:rFonts w:hAnsi="宋体" w:cs="宋体"/>
        </w:rPr>
        <w:t xml:space="preserve">Operator (LASSO) regression combined with multiple regression analyses were </w:t>
      </w:r>
    </w:p>
    <w:p w:rsidR="00022FCD" w:rsidRPr="00022FCD" w:rsidRDefault="00022FCD" w:rsidP="00022FCD">
      <w:pPr>
        <w:pStyle w:val="a3"/>
        <w:rPr>
          <w:rFonts w:hAnsi="宋体" w:cs="宋体"/>
        </w:rPr>
      </w:pPr>
      <w:r w:rsidRPr="00022FCD">
        <w:rPr>
          <w:rFonts w:hAnsi="宋体" w:cs="宋体"/>
        </w:rPr>
        <w:t xml:space="preserve">utilized to identify the risk factors correlated with the morbidity of TB </w:t>
      </w:r>
    </w:p>
    <w:p w:rsidR="00022FCD" w:rsidRPr="00022FCD" w:rsidRDefault="00022FCD" w:rsidP="00022FCD">
      <w:pPr>
        <w:pStyle w:val="a3"/>
        <w:rPr>
          <w:rFonts w:hAnsi="宋体" w:cs="宋体"/>
        </w:rPr>
      </w:pPr>
      <w:r w:rsidRPr="00022FCD">
        <w:rPr>
          <w:rFonts w:hAnsi="宋体" w:cs="宋体"/>
        </w:rPr>
        <w:t xml:space="preserve">infection and to construct a prediction model visualized by a nomogram. </w:t>
      </w:r>
    </w:p>
    <w:p w:rsidR="00022FCD" w:rsidRPr="00022FCD" w:rsidRDefault="00022FCD" w:rsidP="00022FCD">
      <w:pPr>
        <w:pStyle w:val="a3"/>
        <w:rPr>
          <w:rFonts w:hAnsi="宋体" w:cs="宋体"/>
        </w:rPr>
      </w:pPr>
      <w:r w:rsidRPr="00022FCD">
        <w:rPr>
          <w:rFonts w:hAnsi="宋体" w:cs="宋体"/>
        </w:rPr>
        <w:t xml:space="preserve">Subsequently, receiver operating characteristic (ROC) and decision curve </w:t>
      </w:r>
    </w:p>
    <w:p w:rsidR="00022FCD" w:rsidRPr="00022FCD" w:rsidRDefault="00022FCD" w:rsidP="00022FCD">
      <w:pPr>
        <w:pStyle w:val="a3"/>
        <w:rPr>
          <w:rFonts w:hAnsi="宋体" w:cs="宋体"/>
        </w:rPr>
      </w:pPr>
      <w:r w:rsidRPr="00022FCD">
        <w:rPr>
          <w:rFonts w:hAnsi="宋体" w:cs="宋体"/>
        </w:rPr>
        <w:t xml:space="preserve">analysis (DCA) curves were used to determine the clinical value of the </w:t>
      </w:r>
    </w:p>
    <w:p w:rsidR="00022FCD" w:rsidRPr="00022FCD" w:rsidRDefault="00022FCD" w:rsidP="00022FCD">
      <w:pPr>
        <w:pStyle w:val="a3"/>
        <w:rPr>
          <w:rFonts w:hAnsi="宋体" w:cs="宋体"/>
        </w:rPr>
      </w:pPr>
      <w:r w:rsidRPr="00022FCD">
        <w:rPr>
          <w:rFonts w:hAnsi="宋体" w:cs="宋体"/>
        </w:rPr>
        <w:t xml:space="preserve">constructed predictive model. We included 97 intensive care unit (ICU) TB </w:t>
      </w:r>
    </w:p>
    <w:p w:rsidR="00022FCD" w:rsidRPr="00022FCD" w:rsidRDefault="00022FCD" w:rsidP="00022FCD">
      <w:pPr>
        <w:pStyle w:val="a3"/>
        <w:rPr>
          <w:rFonts w:hAnsi="宋体" w:cs="宋体"/>
        </w:rPr>
      </w:pPr>
      <w:r w:rsidRPr="00022FCD">
        <w:rPr>
          <w:rFonts w:hAnsi="宋体" w:cs="宋体"/>
        </w:rPr>
        <w:t xml:space="preserve">patients from July 2021 to December 2023 and then used Cox regression to verify </w:t>
      </w:r>
    </w:p>
    <w:p w:rsidR="00022FCD" w:rsidRPr="00022FCD" w:rsidRDefault="00022FCD" w:rsidP="00022FCD">
      <w:pPr>
        <w:pStyle w:val="a3"/>
        <w:rPr>
          <w:rFonts w:hAnsi="宋体" w:cs="宋体"/>
        </w:rPr>
      </w:pPr>
      <w:r w:rsidRPr="00022FCD">
        <w:rPr>
          <w:rFonts w:hAnsi="宋体" w:cs="宋体"/>
        </w:rPr>
        <w:t>the prognostic value of the SII in severe TB.</w:t>
      </w:r>
    </w:p>
    <w:p w:rsidR="00022FCD" w:rsidRPr="00022FCD" w:rsidRDefault="00022FCD" w:rsidP="00022FCD">
      <w:pPr>
        <w:pStyle w:val="a3"/>
        <w:rPr>
          <w:rFonts w:hAnsi="宋体" w:cs="宋体"/>
        </w:rPr>
      </w:pPr>
      <w:r w:rsidRPr="000F65D0">
        <w:rPr>
          <w:rFonts w:hAnsi="宋体" w:cs="宋体"/>
          <w:b/>
        </w:rPr>
        <w:t>RESULTS:</w:t>
      </w:r>
      <w:r w:rsidRPr="00022FCD">
        <w:rPr>
          <w:rFonts w:hAnsi="宋体" w:cs="宋体"/>
        </w:rPr>
        <w:t xml:space="preserve"> The SII was lower in patients with TB infection compared to those </w:t>
      </w:r>
    </w:p>
    <w:p w:rsidR="00022FCD" w:rsidRPr="00022FCD" w:rsidRDefault="00022FCD" w:rsidP="00022FCD">
      <w:pPr>
        <w:pStyle w:val="a3"/>
        <w:rPr>
          <w:rFonts w:hAnsi="宋体" w:cs="宋体"/>
        </w:rPr>
      </w:pPr>
      <w:r w:rsidRPr="00022FCD">
        <w:rPr>
          <w:rFonts w:hAnsi="宋体" w:cs="宋体"/>
        </w:rPr>
        <w:t xml:space="preserve">without TB infection (P&lt;0.05). LASSO regression and multiple regression analysis </w:t>
      </w:r>
    </w:p>
    <w:p w:rsidR="00022FCD" w:rsidRPr="00022FCD" w:rsidRDefault="00022FCD" w:rsidP="00022FCD">
      <w:pPr>
        <w:pStyle w:val="a3"/>
        <w:rPr>
          <w:rFonts w:hAnsi="宋体" w:cs="宋体"/>
        </w:rPr>
      </w:pPr>
      <w:r w:rsidRPr="00022FCD">
        <w:rPr>
          <w:rFonts w:hAnsi="宋体" w:cs="宋体"/>
        </w:rPr>
        <w:t xml:space="preserve">identified five significant variables-SII [odds ratio (OR) 0.84, P&lt;0.05], age, </w:t>
      </w:r>
    </w:p>
    <w:p w:rsidR="00022FCD" w:rsidRPr="00022FCD" w:rsidRDefault="00022FCD" w:rsidP="00022FCD">
      <w:pPr>
        <w:pStyle w:val="a3"/>
        <w:rPr>
          <w:rFonts w:hAnsi="宋体" w:cs="宋体"/>
        </w:rPr>
      </w:pPr>
      <w:r w:rsidRPr="00022FCD">
        <w:rPr>
          <w:rFonts w:hAnsi="宋体" w:cs="宋体"/>
        </w:rPr>
        <w:t xml:space="preserve">race, education level, and exposure to a household TB case-which were </w:t>
      </w:r>
    </w:p>
    <w:p w:rsidR="00022FCD" w:rsidRPr="00022FCD" w:rsidRDefault="00022FCD" w:rsidP="00022FCD">
      <w:pPr>
        <w:pStyle w:val="a3"/>
        <w:rPr>
          <w:rFonts w:hAnsi="宋体" w:cs="宋体"/>
        </w:rPr>
      </w:pPr>
      <w:r w:rsidRPr="00022FCD">
        <w:rPr>
          <w:rFonts w:hAnsi="宋体" w:cs="宋体"/>
        </w:rPr>
        <w:lastRenderedPageBreak/>
        <w:t xml:space="preserve">incorporated into a predictive model visualized as a nomogram. The area under </w:t>
      </w:r>
    </w:p>
    <w:p w:rsidR="00022FCD" w:rsidRPr="00022FCD" w:rsidRDefault="00022FCD" w:rsidP="00022FCD">
      <w:pPr>
        <w:pStyle w:val="a3"/>
        <w:rPr>
          <w:rFonts w:hAnsi="宋体" w:cs="宋体"/>
        </w:rPr>
      </w:pPr>
      <w:r w:rsidRPr="00022FCD">
        <w:rPr>
          <w:rFonts w:hAnsi="宋体" w:cs="宋体"/>
        </w:rPr>
        <w:t xml:space="preserve">curve (AUC) of the ROC curves for this model in both the training and validation </w:t>
      </w:r>
    </w:p>
    <w:p w:rsidR="00022FCD" w:rsidRPr="00022FCD" w:rsidRDefault="00022FCD" w:rsidP="00022FCD">
      <w:pPr>
        <w:pStyle w:val="a3"/>
        <w:rPr>
          <w:rFonts w:hAnsi="宋体" w:cs="宋体"/>
        </w:rPr>
      </w:pPr>
      <w:r w:rsidRPr="00022FCD">
        <w:rPr>
          <w:rFonts w:hAnsi="宋体" w:cs="宋体"/>
        </w:rPr>
        <w:t xml:space="preserve">sets were 0.746 and 0.734, respectively. Finally, in our clinical data of ICU </w:t>
      </w:r>
    </w:p>
    <w:p w:rsidR="00022FCD" w:rsidRPr="00022FCD" w:rsidRDefault="00022FCD" w:rsidP="00022FCD">
      <w:pPr>
        <w:pStyle w:val="a3"/>
        <w:rPr>
          <w:rFonts w:hAnsi="宋体" w:cs="宋体"/>
        </w:rPr>
      </w:pPr>
      <w:r w:rsidRPr="00022FCD">
        <w:rPr>
          <w:rFonts w:hAnsi="宋体" w:cs="宋体"/>
        </w:rPr>
        <w:t xml:space="preserve">patients with TB, higher SII levels were significantly associated with increased </w:t>
      </w:r>
    </w:p>
    <w:p w:rsidR="00022FCD" w:rsidRPr="00022FCD" w:rsidRDefault="00022FCD" w:rsidP="00022FCD">
      <w:pPr>
        <w:pStyle w:val="a3"/>
        <w:rPr>
          <w:rFonts w:hAnsi="宋体" w:cs="宋体"/>
        </w:rPr>
      </w:pPr>
      <w:r w:rsidRPr="00022FCD">
        <w:rPr>
          <w:rFonts w:hAnsi="宋体" w:cs="宋体"/>
        </w:rPr>
        <w:t xml:space="preserve">mortality (P&lt;0.05), with an optimal predictive value of 1,460.25 (1,000 </w:t>
      </w:r>
    </w:p>
    <w:p w:rsidR="00022FCD" w:rsidRPr="00022FCD" w:rsidRDefault="00022FCD" w:rsidP="00022FCD">
      <w:pPr>
        <w:pStyle w:val="a3"/>
        <w:rPr>
          <w:rFonts w:hAnsi="宋体" w:cs="宋体"/>
        </w:rPr>
      </w:pPr>
      <w:r w:rsidRPr="00022FCD">
        <w:rPr>
          <w:rFonts w:hAnsi="宋体" w:cs="宋体"/>
        </w:rPr>
        <w:t>cells/µL).</w:t>
      </w:r>
    </w:p>
    <w:p w:rsidR="00022FCD" w:rsidRPr="00022FCD" w:rsidRDefault="00022FCD" w:rsidP="00022FCD">
      <w:pPr>
        <w:pStyle w:val="a3"/>
        <w:rPr>
          <w:rFonts w:hAnsi="宋体" w:cs="宋体"/>
        </w:rPr>
      </w:pPr>
      <w:r w:rsidRPr="000F65D0">
        <w:rPr>
          <w:rFonts w:hAnsi="宋体" w:cs="宋体"/>
          <w:b/>
        </w:rPr>
        <w:t xml:space="preserve">CONCLUSIONS: </w:t>
      </w:r>
      <w:r w:rsidRPr="00022FCD">
        <w:rPr>
          <w:rFonts w:hAnsi="宋体" w:cs="宋体"/>
        </w:rPr>
        <w:t xml:space="preserve">These findings suggest that the SII level has strong predictive </w:t>
      </w:r>
    </w:p>
    <w:p w:rsidR="00022FCD" w:rsidRPr="00022FCD" w:rsidRDefault="00022FCD" w:rsidP="00022FCD">
      <w:pPr>
        <w:pStyle w:val="a3"/>
        <w:rPr>
          <w:rFonts w:hAnsi="宋体" w:cs="宋体"/>
        </w:rPr>
      </w:pPr>
      <w:r w:rsidRPr="00022FCD">
        <w:rPr>
          <w:rFonts w:hAnsi="宋体" w:cs="宋体"/>
        </w:rPr>
        <w:t xml:space="preserve">value for the morbidity of TB infection and a close relationship with the </w:t>
      </w:r>
    </w:p>
    <w:p w:rsidR="00022FCD" w:rsidRPr="00022FCD" w:rsidRDefault="00022FCD" w:rsidP="00022FCD">
      <w:pPr>
        <w:pStyle w:val="a3"/>
        <w:rPr>
          <w:rFonts w:hAnsi="宋体" w:cs="宋体"/>
        </w:rPr>
      </w:pPr>
      <w:r w:rsidRPr="00022FCD">
        <w:rPr>
          <w:rFonts w:hAnsi="宋体" w:cs="宋体"/>
        </w:rPr>
        <w:t>mortality of ICU TB patients.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AME Publishing Company.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10.21037/jtd-2025-aw-2028</w:t>
      </w:r>
    </w:p>
    <w:p w:rsidR="00022FCD" w:rsidRPr="00022FCD" w:rsidRDefault="00022FCD" w:rsidP="00022FCD">
      <w:pPr>
        <w:pStyle w:val="a3"/>
        <w:rPr>
          <w:rFonts w:hAnsi="宋体" w:cs="宋体"/>
        </w:rPr>
      </w:pPr>
      <w:r w:rsidRPr="00022FCD">
        <w:rPr>
          <w:rFonts w:hAnsi="宋体" w:cs="宋体"/>
        </w:rPr>
        <w:t>PMCID: PMC12972890</w:t>
      </w:r>
    </w:p>
    <w:p w:rsidR="00022FCD" w:rsidRPr="00022FCD" w:rsidRDefault="00022FCD" w:rsidP="00022FCD">
      <w:pPr>
        <w:pStyle w:val="a3"/>
        <w:rPr>
          <w:rFonts w:hAnsi="宋体" w:cs="宋体"/>
        </w:rPr>
      </w:pPr>
      <w:r w:rsidRPr="00022FCD">
        <w:rPr>
          <w:rFonts w:hAnsi="宋体" w:cs="宋体"/>
        </w:rPr>
        <w:t>PMID: 41816477</w:t>
      </w:r>
    </w:p>
    <w:p w:rsidR="00022FCD" w:rsidRPr="00022FCD" w:rsidRDefault="00022FCD" w:rsidP="00022FCD">
      <w:pPr>
        <w:pStyle w:val="a3"/>
        <w:rPr>
          <w:rFonts w:hAnsi="宋体" w:cs="宋体"/>
        </w:rPr>
      </w:pPr>
    </w:p>
    <w:p w:rsidR="00022FCD" w:rsidRPr="000F65D0" w:rsidRDefault="00BB2132" w:rsidP="00022FCD">
      <w:pPr>
        <w:pStyle w:val="a3"/>
        <w:rPr>
          <w:rFonts w:hAnsi="宋体" w:cs="宋体"/>
          <w:b/>
          <w:color w:val="FF0000"/>
        </w:rPr>
      </w:pPr>
      <w:r>
        <w:rPr>
          <w:rFonts w:hAnsi="宋体" w:cs="宋体"/>
          <w:b/>
          <w:color w:val="FF0000"/>
        </w:rPr>
        <w:t>15</w:t>
      </w:r>
      <w:r w:rsidR="00022FCD" w:rsidRPr="000F65D0">
        <w:rPr>
          <w:rFonts w:hAnsi="宋体" w:cs="宋体"/>
          <w:b/>
          <w:color w:val="FF0000"/>
        </w:rPr>
        <w:t xml:space="preserve">. J Thorac Dis. 2026 Feb 28;18(2):56. doi: 10.21037/jtd-2025-aw-2331. Epub 2026 </w:t>
      </w:r>
    </w:p>
    <w:p w:rsidR="00022FCD" w:rsidRPr="000F65D0" w:rsidRDefault="00022FCD" w:rsidP="00022FCD">
      <w:pPr>
        <w:pStyle w:val="a3"/>
        <w:rPr>
          <w:rFonts w:hAnsi="宋体" w:cs="宋体"/>
          <w:b/>
          <w:color w:val="FF0000"/>
        </w:rPr>
      </w:pPr>
      <w:r w:rsidRPr="000F65D0">
        <w:rPr>
          <w:rFonts w:hAnsi="宋体" w:cs="宋体"/>
          <w:b/>
          <w:color w:val="FF0000"/>
        </w:rPr>
        <w:t>Feb 26.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Differences in pulmonary cavity features among drug-sensitive pulmonary </w:t>
      </w:r>
    </w:p>
    <w:p w:rsidR="00022FCD" w:rsidRPr="00022FCD" w:rsidRDefault="00022FCD" w:rsidP="00022FCD">
      <w:pPr>
        <w:pStyle w:val="a3"/>
        <w:rPr>
          <w:rFonts w:hAnsi="宋体" w:cs="宋体"/>
        </w:rPr>
      </w:pPr>
      <w:r w:rsidRPr="00022FCD">
        <w:rPr>
          <w:rFonts w:hAnsi="宋体" w:cs="宋体"/>
        </w:rPr>
        <w:t xml:space="preserve">tuberculosis and multidrug/extensively-resistant pulmonary tuberculosis: a </w:t>
      </w:r>
    </w:p>
    <w:p w:rsidR="00022FCD" w:rsidRPr="00022FCD" w:rsidRDefault="00022FCD" w:rsidP="00022FCD">
      <w:pPr>
        <w:pStyle w:val="a3"/>
        <w:rPr>
          <w:rFonts w:hAnsi="宋体" w:cs="宋体"/>
        </w:rPr>
      </w:pPr>
      <w:r w:rsidRPr="00022FCD">
        <w:rPr>
          <w:rFonts w:hAnsi="宋体" w:cs="宋体"/>
        </w:rPr>
        <w:t>multi-national multi-center computed tomography-based study.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Tang SN(1), Huang XL(1)(2)(3), Skrahina A(4), Zheng QT(5), Tarasau A(4), Klimuk </w:t>
      </w:r>
    </w:p>
    <w:p w:rsidR="00022FCD" w:rsidRPr="00022FCD" w:rsidRDefault="00022FCD" w:rsidP="00022FCD">
      <w:pPr>
        <w:pStyle w:val="a3"/>
        <w:rPr>
          <w:rFonts w:hAnsi="宋体" w:cs="宋体"/>
        </w:rPr>
      </w:pPr>
      <w:r w:rsidRPr="00022FCD">
        <w:rPr>
          <w:rFonts w:hAnsi="宋体" w:cs="宋体"/>
        </w:rPr>
        <w:t xml:space="preserve">D(4), Alexandru S(6), Crudu V(6)(7), Harris M(8), Hurt DE(8), Akhundova I(9), </w:t>
      </w:r>
    </w:p>
    <w:p w:rsidR="00022FCD" w:rsidRPr="00022FCD" w:rsidRDefault="00022FCD" w:rsidP="00022FCD">
      <w:pPr>
        <w:pStyle w:val="a3"/>
        <w:rPr>
          <w:rFonts w:hAnsi="宋体" w:cs="宋体"/>
        </w:rPr>
      </w:pPr>
      <w:r w:rsidRPr="00022FCD">
        <w:rPr>
          <w:rFonts w:hAnsi="宋体" w:cs="宋体"/>
        </w:rPr>
        <w:t xml:space="preserve">Avaliani Z(10)(11), Vashakidze S(10)(12), Shubladze N(10), Zheng GP(13), Bao </w:t>
      </w:r>
    </w:p>
    <w:p w:rsidR="00022FCD" w:rsidRPr="00022FCD" w:rsidRDefault="00022FCD" w:rsidP="00022FCD">
      <w:pPr>
        <w:pStyle w:val="a3"/>
        <w:rPr>
          <w:rFonts w:hAnsi="宋体" w:cs="宋体"/>
        </w:rPr>
      </w:pPr>
      <w:r w:rsidRPr="00022FCD">
        <w:rPr>
          <w:rFonts w:hAnsi="宋体" w:cs="宋体"/>
        </w:rPr>
        <w:t xml:space="preserve">XH(13), Muntean AA(14)(15), Strambu I(16), Zaharia DC(15)(16), Ghita E(16), </w:t>
      </w:r>
    </w:p>
    <w:p w:rsidR="00022FCD" w:rsidRPr="00022FCD" w:rsidRDefault="00022FCD" w:rsidP="00022FCD">
      <w:pPr>
        <w:pStyle w:val="a3"/>
        <w:rPr>
          <w:rFonts w:hAnsi="宋体" w:cs="宋体"/>
        </w:rPr>
      </w:pPr>
      <w:r w:rsidRPr="00022FCD">
        <w:rPr>
          <w:rFonts w:hAnsi="宋体" w:cs="宋体"/>
        </w:rPr>
        <w:t xml:space="preserve">Bogdan M(16), Munteanu R(16), Spinu V(16), Cristea A(16), Ene C(16), Kirichenko </w:t>
      </w:r>
    </w:p>
    <w:p w:rsidR="00022FCD" w:rsidRPr="00022FCD" w:rsidRDefault="00022FCD" w:rsidP="00022FCD">
      <w:pPr>
        <w:pStyle w:val="a3"/>
        <w:rPr>
          <w:rFonts w:hAnsi="宋体" w:cs="宋体"/>
        </w:rPr>
      </w:pPr>
      <w:r w:rsidRPr="00022FCD">
        <w:rPr>
          <w:rFonts w:hAnsi="宋体" w:cs="宋体"/>
        </w:rPr>
        <w:t xml:space="preserve">V(17), Snezhko E(17), Kovalev V(17), Tuzikov A(17), Gabrielian A(8), Rosenthal </w:t>
      </w:r>
    </w:p>
    <w:p w:rsidR="00022FCD" w:rsidRPr="00022FCD" w:rsidRDefault="00022FCD" w:rsidP="00022FCD">
      <w:pPr>
        <w:pStyle w:val="a3"/>
        <w:rPr>
          <w:rFonts w:hAnsi="宋体" w:cs="宋体"/>
        </w:rPr>
      </w:pPr>
      <w:r w:rsidRPr="00022FCD">
        <w:rPr>
          <w:rFonts w:hAnsi="宋体" w:cs="宋体"/>
        </w:rPr>
        <w:t>A(8), Lu PX(#)(5), Skrahin A(#)(4)(18), Wáng YXJ(#)(1).</w:t>
      </w:r>
    </w:p>
    <w:p w:rsidR="00022FCD" w:rsidRDefault="00022FCD" w:rsidP="00022FCD">
      <w:pPr>
        <w:pStyle w:val="a3"/>
        <w:rPr>
          <w:rFonts w:hAnsi="宋体" w:cs="宋体"/>
        </w:rPr>
      </w:pPr>
    </w:p>
    <w:p w:rsidR="000B571E" w:rsidRDefault="000B571E" w:rsidP="00022FCD">
      <w:pPr>
        <w:pStyle w:val="a3"/>
        <w:rPr>
          <w:rFonts w:hAnsi="宋体" w:cs="宋体"/>
        </w:rPr>
      </w:pPr>
    </w:p>
    <w:p w:rsidR="000B571E" w:rsidRPr="000B571E" w:rsidRDefault="000B571E" w:rsidP="00022FCD">
      <w:pPr>
        <w:pStyle w:val="a3"/>
        <w:rPr>
          <w:rFonts w:hAnsi="宋体" w:cs="宋体"/>
          <w:b/>
          <w:color w:val="0070C0"/>
        </w:rPr>
      </w:pPr>
      <w:r w:rsidRPr="000B571E">
        <w:rPr>
          <w:rFonts w:hAnsi="宋体" w:cs="宋体"/>
          <w:b/>
          <w:color w:val="0070C0"/>
        </w:rPr>
        <w:t>Sheng-Nan Tang, Xi-Ling Huang, Alena Skrahina, Qiu-Ting Zheng, Aleh Tarasau, Dzmitry Klimuk, Sofia Alexandru, Valeriu Crudu, Michael Harris, Darrell E Hurt, Irada Akhundova, Zaza Avaliani, Sergo Vashakidze, Natalia Shubladze, Guang-Ping Zheng, Xiao-Hui Bao, Andrei Alexandru Muntean, Irina Strambu, Dragos-Cosmin Zaharia, Eugenia Ghita, Miron Bogdan, Roxana Munteanu, Victor Spinu, Alexandra Cristea, Catalina Ene, Valery Kirichenko, Eduard Snezhko, Vassili Kovalev, Alexander Tuzikov, Andrei Gabrielian, Alex Rosenthal, Pu-Xuan Lu</w:t>
      </w:r>
      <w:r w:rsidRPr="000B571E">
        <w:rPr>
          <w:rFonts w:hAnsi="宋体" w:cs="宋体" w:hint="eastAsia"/>
          <w:b/>
          <w:color w:val="0070C0"/>
        </w:rPr>
        <w:t>*</w:t>
      </w:r>
      <w:r w:rsidRPr="000B571E">
        <w:rPr>
          <w:rFonts w:hAnsi="宋体" w:cs="宋体"/>
          <w:b/>
          <w:color w:val="0070C0"/>
        </w:rPr>
        <w:t>, Aliaksandr Skrahin</w:t>
      </w:r>
      <w:r w:rsidRPr="000B571E">
        <w:rPr>
          <w:rFonts w:hAnsi="宋体" w:cs="宋体" w:hint="eastAsia"/>
          <w:b/>
          <w:color w:val="0070C0"/>
        </w:rPr>
        <w:t>*</w:t>
      </w:r>
      <w:r w:rsidRPr="000B571E">
        <w:rPr>
          <w:rFonts w:hAnsi="宋体" w:cs="宋体"/>
          <w:b/>
          <w:color w:val="0070C0"/>
        </w:rPr>
        <w:t>, Yì Xiáng J. Wáng</w:t>
      </w:r>
      <w:r w:rsidRPr="000B571E">
        <w:rPr>
          <w:rFonts w:hAnsi="宋体" w:cs="宋体" w:hint="eastAsia"/>
          <w:b/>
          <w:color w:val="0070C0"/>
        </w:rPr>
        <w:t>*</w:t>
      </w:r>
    </w:p>
    <w:p w:rsidR="000B571E" w:rsidRPr="000B571E" w:rsidRDefault="000B571E" w:rsidP="00022FCD">
      <w:pPr>
        <w:pStyle w:val="a3"/>
        <w:rPr>
          <w:rFonts w:hAnsi="宋体" w:cs="宋体"/>
          <w:b/>
          <w:color w:val="0070C0"/>
        </w:rPr>
      </w:pPr>
      <w:r w:rsidRPr="000B571E">
        <w:rPr>
          <w:rFonts w:hAnsi="宋体" w:cs="宋体" w:hint="eastAsia"/>
          <w:b/>
          <w:color w:val="0070C0"/>
        </w:rPr>
        <w:t>*</w:t>
      </w:r>
      <w:r w:rsidRPr="000B571E">
        <w:rPr>
          <w:rFonts w:hAnsi="宋体" w:cs="宋体"/>
          <w:b/>
          <w:color w:val="0070C0"/>
        </w:rPr>
        <w:t>Correspondence to: Yì Xiáng J. Wáng, Email: yixiang_wang@cuhk.edu.hk; Aliaksandr Skrahin, Email: aliaksandr.skrahin@gmail.com; Pu-Xuan Lu, Email: lupuxuan@126.com.</w:t>
      </w:r>
    </w:p>
    <w:p w:rsidR="000B571E" w:rsidRDefault="000B571E"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lastRenderedPageBreak/>
        <w:t>Author information:</w:t>
      </w:r>
    </w:p>
    <w:p w:rsidR="00022FCD" w:rsidRPr="00022FCD" w:rsidRDefault="00022FCD" w:rsidP="00022FCD">
      <w:pPr>
        <w:pStyle w:val="a3"/>
        <w:rPr>
          <w:rFonts w:hAnsi="宋体" w:cs="宋体"/>
        </w:rPr>
      </w:pPr>
      <w:r w:rsidRPr="00022FCD">
        <w:rPr>
          <w:rFonts w:hAnsi="宋体" w:cs="宋体"/>
        </w:rPr>
        <w:t xml:space="preserve">(1)Department of Imaging and Interventional Radiology, Faculty of Medicine, The </w:t>
      </w:r>
    </w:p>
    <w:p w:rsidR="00022FCD" w:rsidRPr="00022FCD" w:rsidRDefault="00022FCD" w:rsidP="00022FCD">
      <w:pPr>
        <w:pStyle w:val="a3"/>
        <w:rPr>
          <w:rFonts w:hAnsi="宋体" w:cs="宋体"/>
        </w:rPr>
      </w:pPr>
      <w:r w:rsidRPr="00022FCD">
        <w:rPr>
          <w:rFonts w:hAnsi="宋体" w:cs="宋体"/>
        </w:rPr>
        <w:t>Chinese University of Hong Kong, Hong Kong SAR, China.</w:t>
      </w:r>
    </w:p>
    <w:p w:rsidR="00022FCD" w:rsidRPr="00022FCD" w:rsidRDefault="00022FCD" w:rsidP="00022FCD">
      <w:pPr>
        <w:pStyle w:val="a3"/>
        <w:rPr>
          <w:rFonts w:hAnsi="宋体" w:cs="宋体"/>
        </w:rPr>
      </w:pPr>
      <w:r w:rsidRPr="00022FCD">
        <w:rPr>
          <w:rFonts w:hAnsi="宋体" w:cs="宋体"/>
        </w:rPr>
        <w:t xml:space="preserve">(2)Department of Ultrasonic Medicine, West China Second University Hospital of </w:t>
      </w:r>
    </w:p>
    <w:p w:rsidR="00022FCD" w:rsidRPr="00022FCD" w:rsidRDefault="00022FCD" w:rsidP="00022FCD">
      <w:pPr>
        <w:pStyle w:val="a3"/>
        <w:rPr>
          <w:rFonts w:hAnsi="宋体" w:cs="宋体"/>
        </w:rPr>
      </w:pPr>
      <w:r w:rsidRPr="00022FCD">
        <w:rPr>
          <w:rFonts w:hAnsi="宋体" w:cs="宋体"/>
        </w:rPr>
        <w:t>Sichuan University, Chengdu, China.</w:t>
      </w:r>
    </w:p>
    <w:p w:rsidR="00022FCD" w:rsidRPr="00022FCD" w:rsidRDefault="00022FCD" w:rsidP="00022FCD">
      <w:pPr>
        <w:pStyle w:val="a3"/>
        <w:rPr>
          <w:rFonts w:hAnsi="宋体" w:cs="宋体"/>
        </w:rPr>
      </w:pPr>
      <w:r w:rsidRPr="00022FCD">
        <w:rPr>
          <w:rFonts w:hAnsi="宋体" w:cs="宋体"/>
        </w:rPr>
        <w:t xml:space="preserve">(3)Key Laboratory of Birth Defects and Related Diseases of Women and Children </w:t>
      </w:r>
    </w:p>
    <w:p w:rsidR="00022FCD" w:rsidRPr="00022FCD" w:rsidRDefault="00022FCD" w:rsidP="00022FCD">
      <w:pPr>
        <w:pStyle w:val="a3"/>
        <w:rPr>
          <w:rFonts w:hAnsi="宋体" w:cs="宋体"/>
        </w:rPr>
      </w:pPr>
      <w:r w:rsidRPr="00022FCD">
        <w:rPr>
          <w:rFonts w:hAnsi="宋体" w:cs="宋体"/>
        </w:rPr>
        <w:t>(Sichuan University), Ministry of Education, Chengdu, China.</w:t>
      </w:r>
    </w:p>
    <w:p w:rsidR="00022FCD" w:rsidRPr="00022FCD" w:rsidRDefault="00022FCD" w:rsidP="00022FCD">
      <w:pPr>
        <w:pStyle w:val="a3"/>
        <w:rPr>
          <w:rFonts w:hAnsi="宋体" w:cs="宋体"/>
        </w:rPr>
      </w:pPr>
      <w:r w:rsidRPr="00022FCD">
        <w:rPr>
          <w:rFonts w:hAnsi="宋体" w:cs="宋体"/>
        </w:rPr>
        <w:t xml:space="preserve">(4)Republican Scientific and Practical Centre of Pulmonology and Tuberculosis, </w:t>
      </w:r>
    </w:p>
    <w:p w:rsidR="00022FCD" w:rsidRPr="00022FCD" w:rsidRDefault="00022FCD" w:rsidP="00022FCD">
      <w:pPr>
        <w:pStyle w:val="a3"/>
        <w:rPr>
          <w:rFonts w:hAnsi="宋体" w:cs="宋体"/>
        </w:rPr>
      </w:pPr>
      <w:r w:rsidRPr="00022FCD">
        <w:rPr>
          <w:rFonts w:hAnsi="宋体" w:cs="宋体"/>
        </w:rPr>
        <w:t>Minsk, Republic of Belarus.</w:t>
      </w:r>
    </w:p>
    <w:p w:rsidR="00022FCD" w:rsidRPr="00022FCD" w:rsidRDefault="00022FCD" w:rsidP="00022FCD">
      <w:pPr>
        <w:pStyle w:val="a3"/>
        <w:rPr>
          <w:rFonts w:hAnsi="宋体" w:cs="宋体"/>
        </w:rPr>
      </w:pPr>
      <w:r w:rsidRPr="00022FCD">
        <w:rPr>
          <w:rFonts w:hAnsi="宋体" w:cs="宋体"/>
        </w:rPr>
        <w:t>(5)Shenzhen Center for Chronic Disease Control, Shenzhen, China.</w:t>
      </w:r>
    </w:p>
    <w:p w:rsidR="00022FCD" w:rsidRPr="00022FCD" w:rsidRDefault="00022FCD" w:rsidP="00022FCD">
      <w:pPr>
        <w:pStyle w:val="a3"/>
        <w:rPr>
          <w:rFonts w:hAnsi="宋体" w:cs="宋体"/>
        </w:rPr>
      </w:pPr>
      <w:r w:rsidRPr="00022FCD">
        <w:rPr>
          <w:rFonts w:hAnsi="宋体" w:cs="宋体"/>
        </w:rPr>
        <w:t>(6)Institute of Pneumology, Chisinau, Republic of Moldova.</w:t>
      </w:r>
    </w:p>
    <w:p w:rsidR="00022FCD" w:rsidRPr="00022FCD" w:rsidRDefault="00022FCD" w:rsidP="00022FCD">
      <w:pPr>
        <w:pStyle w:val="a3"/>
        <w:rPr>
          <w:rFonts w:hAnsi="宋体" w:cs="宋体"/>
        </w:rPr>
      </w:pPr>
      <w:r w:rsidRPr="00022FCD">
        <w:rPr>
          <w:rFonts w:hAnsi="宋体" w:cs="宋体"/>
        </w:rPr>
        <w:t>(7)Nicolae Testemitanu State University of Medicine and Pharmacy, Chi</w:t>
      </w:r>
      <w:r w:rsidRPr="00022FCD">
        <w:rPr>
          <w:rFonts w:ascii="Cambria" w:hAnsi="Cambria" w:cs="Cambria"/>
        </w:rPr>
        <w:t>ș</w:t>
      </w:r>
      <w:r w:rsidRPr="00022FCD">
        <w:rPr>
          <w:rFonts w:hAnsi="宋体" w:cs="宋体"/>
        </w:rPr>
        <w:t>in</w:t>
      </w:r>
      <w:r w:rsidRPr="00022FCD">
        <w:rPr>
          <w:rFonts w:ascii="Cambria" w:hAnsi="Cambria" w:cs="Cambria"/>
        </w:rPr>
        <w:t>ă</w:t>
      </w:r>
      <w:r w:rsidRPr="00022FCD">
        <w:rPr>
          <w:rFonts w:hAnsi="宋体" w:cs="宋体"/>
        </w:rPr>
        <w:t xml:space="preserve">u, </w:t>
      </w:r>
    </w:p>
    <w:p w:rsidR="00022FCD" w:rsidRPr="00022FCD" w:rsidRDefault="00022FCD" w:rsidP="00022FCD">
      <w:pPr>
        <w:pStyle w:val="a3"/>
        <w:rPr>
          <w:rFonts w:hAnsi="宋体" w:cs="宋体"/>
        </w:rPr>
      </w:pPr>
      <w:r w:rsidRPr="00022FCD">
        <w:rPr>
          <w:rFonts w:hAnsi="宋体" w:cs="宋体"/>
        </w:rPr>
        <w:t>Republic of Moldova.</w:t>
      </w:r>
    </w:p>
    <w:p w:rsidR="00022FCD" w:rsidRPr="00022FCD" w:rsidRDefault="00022FCD" w:rsidP="00022FCD">
      <w:pPr>
        <w:pStyle w:val="a3"/>
        <w:rPr>
          <w:rFonts w:hAnsi="宋体" w:cs="宋体"/>
        </w:rPr>
      </w:pPr>
      <w:r w:rsidRPr="00022FCD">
        <w:rPr>
          <w:rFonts w:hAnsi="宋体" w:cs="宋体"/>
        </w:rPr>
        <w:t xml:space="preserve">(8)Office of Cyber Infrastructure and Computational Biology, National Institute </w:t>
      </w:r>
    </w:p>
    <w:p w:rsidR="00022FCD" w:rsidRPr="00022FCD" w:rsidRDefault="00022FCD" w:rsidP="00022FCD">
      <w:pPr>
        <w:pStyle w:val="a3"/>
        <w:rPr>
          <w:rFonts w:hAnsi="宋体" w:cs="宋体"/>
        </w:rPr>
      </w:pPr>
      <w:r w:rsidRPr="00022FCD">
        <w:rPr>
          <w:rFonts w:hAnsi="宋体" w:cs="宋体"/>
        </w:rPr>
        <w:t xml:space="preserve">of Allergy and Infectious Diseases, National Institutes of Health, Bethesda, MD, </w:t>
      </w:r>
    </w:p>
    <w:p w:rsidR="00022FCD" w:rsidRPr="00022FCD" w:rsidRDefault="00022FCD" w:rsidP="00022FCD">
      <w:pPr>
        <w:pStyle w:val="a3"/>
        <w:rPr>
          <w:rFonts w:hAnsi="宋体" w:cs="宋体"/>
        </w:rPr>
      </w:pPr>
      <w:r w:rsidRPr="00022FCD">
        <w:rPr>
          <w:rFonts w:hAnsi="宋体" w:cs="宋体"/>
        </w:rPr>
        <w:t>USA.</w:t>
      </w:r>
    </w:p>
    <w:p w:rsidR="00022FCD" w:rsidRPr="00022FCD" w:rsidRDefault="00022FCD" w:rsidP="00022FCD">
      <w:pPr>
        <w:pStyle w:val="a3"/>
        <w:rPr>
          <w:rFonts w:hAnsi="宋体" w:cs="宋体"/>
        </w:rPr>
      </w:pPr>
      <w:r w:rsidRPr="00022FCD">
        <w:rPr>
          <w:rFonts w:hAnsi="宋体" w:cs="宋体"/>
        </w:rPr>
        <w:t xml:space="preserve">(9)Scientific Research Institute of Lung Diseases, Ministry of Health, Baku, </w:t>
      </w:r>
    </w:p>
    <w:p w:rsidR="00022FCD" w:rsidRPr="00022FCD" w:rsidRDefault="00022FCD" w:rsidP="00022FCD">
      <w:pPr>
        <w:pStyle w:val="a3"/>
        <w:rPr>
          <w:rFonts w:hAnsi="宋体" w:cs="宋体"/>
        </w:rPr>
      </w:pPr>
      <w:r w:rsidRPr="00022FCD">
        <w:rPr>
          <w:rFonts w:hAnsi="宋体" w:cs="宋体"/>
        </w:rPr>
        <w:t>Republic of Azerbaijan.</w:t>
      </w:r>
    </w:p>
    <w:p w:rsidR="00022FCD" w:rsidRPr="00022FCD" w:rsidRDefault="00022FCD" w:rsidP="00022FCD">
      <w:pPr>
        <w:pStyle w:val="a3"/>
        <w:rPr>
          <w:rFonts w:hAnsi="宋体" w:cs="宋体"/>
        </w:rPr>
      </w:pPr>
      <w:r w:rsidRPr="00022FCD">
        <w:rPr>
          <w:rFonts w:hAnsi="宋体" w:cs="宋体"/>
        </w:rPr>
        <w:t xml:space="preserve">(10)The National Center for Tuberculosis and Lung Diseases, Tbilisi, Republic of </w:t>
      </w:r>
    </w:p>
    <w:p w:rsidR="00022FCD" w:rsidRPr="00022FCD" w:rsidRDefault="00022FCD" w:rsidP="00022FCD">
      <w:pPr>
        <w:pStyle w:val="a3"/>
        <w:rPr>
          <w:rFonts w:hAnsi="宋体" w:cs="宋体"/>
        </w:rPr>
      </w:pPr>
      <w:r w:rsidRPr="00022FCD">
        <w:rPr>
          <w:rFonts w:hAnsi="宋体" w:cs="宋体"/>
        </w:rPr>
        <w:t>Georgia.</w:t>
      </w:r>
    </w:p>
    <w:p w:rsidR="00022FCD" w:rsidRPr="00022FCD" w:rsidRDefault="00022FCD" w:rsidP="00022FCD">
      <w:pPr>
        <w:pStyle w:val="a3"/>
        <w:rPr>
          <w:rFonts w:hAnsi="宋体" w:cs="宋体"/>
        </w:rPr>
      </w:pPr>
      <w:r w:rsidRPr="00022FCD">
        <w:rPr>
          <w:rFonts w:hAnsi="宋体" w:cs="宋体"/>
        </w:rPr>
        <w:t>(11)Department of Medicine, European University, Tbilisi, Georgia.</w:t>
      </w:r>
    </w:p>
    <w:p w:rsidR="00022FCD" w:rsidRPr="00022FCD" w:rsidRDefault="00022FCD" w:rsidP="00022FCD">
      <w:pPr>
        <w:pStyle w:val="a3"/>
        <w:rPr>
          <w:rFonts w:hAnsi="宋体" w:cs="宋体"/>
        </w:rPr>
      </w:pPr>
      <w:r w:rsidRPr="00022FCD">
        <w:rPr>
          <w:rFonts w:hAnsi="宋体" w:cs="宋体"/>
        </w:rPr>
        <w:t>(12)Department of Medicine, The University of Georgia, Tbilisi, Georgia.</w:t>
      </w:r>
    </w:p>
    <w:p w:rsidR="00022FCD" w:rsidRPr="00022FCD" w:rsidRDefault="00022FCD" w:rsidP="00022FCD">
      <w:pPr>
        <w:pStyle w:val="a3"/>
        <w:rPr>
          <w:rFonts w:hAnsi="宋体" w:cs="宋体"/>
        </w:rPr>
      </w:pPr>
      <w:r w:rsidRPr="00022FCD">
        <w:rPr>
          <w:rFonts w:hAnsi="宋体" w:cs="宋体"/>
        </w:rPr>
        <w:t xml:space="preserve">(13)Department of Radiology, The Third People's Hospital of Shenzhen, Shenzhen, </w:t>
      </w:r>
    </w:p>
    <w:p w:rsidR="00022FCD" w:rsidRPr="00022FCD" w:rsidRDefault="00022FCD" w:rsidP="00022FCD">
      <w:pPr>
        <w:pStyle w:val="a3"/>
        <w:rPr>
          <w:rFonts w:hAnsi="宋体" w:cs="宋体"/>
        </w:rPr>
      </w:pPr>
      <w:r w:rsidRPr="00022FCD">
        <w:rPr>
          <w:rFonts w:hAnsi="宋体" w:cs="宋体"/>
        </w:rPr>
        <w:t>China.</w:t>
      </w:r>
    </w:p>
    <w:p w:rsidR="00022FCD" w:rsidRPr="00022FCD" w:rsidRDefault="00022FCD" w:rsidP="00022FCD">
      <w:pPr>
        <w:pStyle w:val="a3"/>
        <w:rPr>
          <w:rFonts w:hAnsi="宋体" w:cs="宋体"/>
        </w:rPr>
      </w:pPr>
      <w:r w:rsidRPr="00022FCD">
        <w:rPr>
          <w:rFonts w:hAnsi="宋体" w:cs="宋体"/>
        </w:rPr>
        <w:t xml:space="preserve">(14)The "Cantacuzino" National Military Medical Institute for Research and </w:t>
      </w:r>
    </w:p>
    <w:p w:rsidR="00022FCD" w:rsidRPr="00022FCD" w:rsidRDefault="00022FCD" w:rsidP="00022FCD">
      <w:pPr>
        <w:pStyle w:val="a3"/>
        <w:rPr>
          <w:rFonts w:hAnsi="宋体" w:cs="宋体"/>
        </w:rPr>
      </w:pPr>
      <w:r w:rsidRPr="00022FCD">
        <w:rPr>
          <w:rFonts w:hAnsi="宋体" w:cs="宋体"/>
        </w:rPr>
        <w:t>Development, Bucharest, Romania.</w:t>
      </w:r>
    </w:p>
    <w:p w:rsidR="00022FCD" w:rsidRPr="00022FCD" w:rsidRDefault="00022FCD" w:rsidP="00022FCD">
      <w:pPr>
        <w:pStyle w:val="a3"/>
        <w:rPr>
          <w:rFonts w:hAnsi="宋体" w:cs="宋体"/>
        </w:rPr>
      </w:pPr>
      <w:r w:rsidRPr="00022FCD">
        <w:rPr>
          <w:rFonts w:hAnsi="宋体" w:cs="宋体"/>
        </w:rPr>
        <w:t>(15)The "Carol Davila" University of Medicine and Pharmacy, Bucharest, Romania.</w:t>
      </w:r>
    </w:p>
    <w:p w:rsidR="00022FCD" w:rsidRPr="00022FCD" w:rsidRDefault="00022FCD" w:rsidP="00022FCD">
      <w:pPr>
        <w:pStyle w:val="a3"/>
        <w:rPr>
          <w:rFonts w:hAnsi="宋体" w:cs="宋体"/>
        </w:rPr>
      </w:pPr>
      <w:r w:rsidRPr="00022FCD">
        <w:rPr>
          <w:rFonts w:hAnsi="宋体" w:cs="宋体"/>
        </w:rPr>
        <w:t xml:space="preserve">(16)Marius Nasta Pneumophtisiology Institute, Ministry of Health, Bucharest, </w:t>
      </w:r>
    </w:p>
    <w:p w:rsidR="00022FCD" w:rsidRPr="00022FCD" w:rsidRDefault="00022FCD" w:rsidP="00022FCD">
      <w:pPr>
        <w:pStyle w:val="a3"/>
        <w:rPr>
          <w:rFonts w:hAnsi="宋体" w:cs="宋体"/>
        </w:rPr>
      </w:pPr>
      <w:r w:rsidRPr="00022FCD">
        <w:rPr>
          <w:rFonts w:hAnsi="宋体" w:cs="宋体"/>
        </w:rPr>
        <w:t>Romania.</w:t>
      </w:r>
    </w:p>
    <w:p w:rsidR="00022FCD" w:rsidRPr="00022FCD" w:rsidRDefault="00022FCD" w:rsidP="00022FCD">
      <w:pPr>
        <w:pStyle w:val="a3"/>
        <w:rPr>
          <w:rFonts w:hAnsi="宋体" w:cs="宋体"/>
        </w:rPr>
      </w:pPr>
      <w:r w:rsidRPr="00022FCD">
        <w:rPr>
          <w:rFonts w:hAnsi="宋体" w:cs="宋体"/>
        </w:rPr>
        <w:t xml:space="preserve">(17)United Institute of Informatics Problems, National Academy of Sciences of </w:t>
      </w:r>
    </w:p>
    <w:p w:rsidR="00022FCD" w:rsidRPr="00022FCD" w:rsidRDefault="00022FCD" w:rsidP="00022FCD">
      <w:pPr>
        <w:pStyle w:val="a3"/>
        <w:rPr>
          <w:rFonts w:hAnsi="宋体" w:cs="宋体"/>
        </w:rPr>
      </w:pPr>
      <w:r w:rsidRPr="00022FCD">
        <w:rPr>
          <w:rFonts w:hAnsi="宋体" w:cs="宋体"/>
        </w:rPr>
        <w:t>Belarus, Minsk, Republic of Belarus.</w:t>
      </w:r>
    </w:p>
    <w:p w:rsidR="00022FCD" w:rsidRPr="00022FCD" w:rsidRDefault="00022FCD" w:rsidP="00022FCD">
      <w:pPr>
        <w:pStyle w:val="a3"/>
        <w:rPr>
          <w:rFonts w:hAnsi="宋体" w:cs="宋体"/>
        </w:rPr>
      </w:pPr>
      <w:r w:rsidRPr="00022FCD">
        <w:rPr>
          <w:rFonts w:hAnsi="宋体" w:cs="宋体"/>
        </w:rPr>
        <w:t>(18)Belarusian State Medical University, Minsk, Republic of Belarus.</w:t>
      </w:r>
    </w:p>
    <w:p w:rsidR="00022FCD" w:rsidRPr="00022FCD" w:rsidRDefault="00022FCD" w:rsidP="00022FCD">
      <w:pPr>
        <w:pStyle w:val="a3"/>
        <w:rPr>
          <w:rFonts w:hAnsi="宋体" w:cs="宋体"/>
        </w:rPr>
      </w:pPr>
      <w:r w:rsidRPr="00022FCD">
        <w:rPr>
          <w:rFonts w:hAnsi="宋体" w:cs="宋体"/>
        </w:rPr>
        <w:t>(#)Contributed equally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F65D0">
        <w:rPr>
          <w:rFonts w:hAnsi="宋体" w:cs="宋体"/>
          <w:b/>
        </w:rPr>
        <w:t xml:space="preserve">BACKGROUND: </w:t>
      </w:r>
      <w:r w:rsidRPr="00022FCD">
        <w:rPr>
          <w:rFonts w:hAnsi="宋体" w:cs="宋体"/>
        </w:rPr>
        <w:t xml:space="preserve">Pulmonary cavities (PC) are known to be more prevalent among </w:t>
      </w:r>
    </w:p>
    <w:p w:rsidR="00022FCD" w:rsidRPr="00022FCD" w:rsidRDefault="00022FCD" w:rsidP="00022FCD">
      <w:pPr>
        <w:pStyle w:val="a3"/>
        <w:rPr>
          <w:rFonts w:hAnsi="宋体" w:cs="宋体"/>
        </w:rPr>
      </w:pPr>
      <w:r w:rsidRPr="00022FCD">
        <w:rPr>
          <w:rFonts w:hAnsi="宋体" w:cs="宋体"/>
        </w:rPr>
        <w:t xml:space="preserve">multidrug-resistant pulmonary tuberculosis (MDR)/extensively drug-resistant </w:t>
      </w:r>
    </w:p>
    <w:p w:rsidR="00022FCD" w:rsidRPr="00022FCD" w:rsidRDefault="00022FCD" w:rsidP="00022FCD">
      <w:pPr>
        <w:pStyle w:val="a3"/>
        <w:rPr>
          <w:rFonts w:hAnsi="宋体" w:cs="宋体"/>
        </w:rPr>
      </w:pPr>
      <w:r w:rsidRPr="00022FCD">
        <w:rPr>
          <w:rFonts w:hAnsi="宋体" w:cs="宋体"/>
        </w:rPr>
        <w:t xml:space="preserve">tuberculosis (XDR) patients than among drug-sensitive tuberculosis (DS) </w:t>
      </w:r>
    </w:p>
    <w:p w:rsidR="00022FCD" w:rsidRPr="00022FCD" w:rsidRDefault="00022FCD" w:rsidP="00022FCD">
      <w:pPr>
        <w:pStyle w:val="a3"/>
        <w:rPr>
          <w:rFonts w:hAnsi="宋体" w:cs="宋体"/>
        </w:rPr>
      </w:pPr>
      <w:r w:rsidRPr="00022FCD">
        <w:rPr>
          <w:rFonts w:hAnsi="宋体" w:cs="宋体"/>
        </w:rPr>
        <w:t xml:space="preserve">patients. This study aims to clarify how the interaction between Mycobacterium </w:t>
      </w:r>
    </w:p>
    <w:p w:rsidR="00022FCD" w:rsidRPr="00022FCD" w:rsidRDefault="00022FCD" w:rsidP="00022FCD">
      <w:pPr>
        <w:pStyle w:val="a3"/>
        <w:rPr>
          <w:rFonts w:hAnsi="宋体" w:cs="宋体"/>
        </w:rPr>
      </w:pPr>
      <w:r w:rsidRPr="00022FCD">
        <w:rPr>
          <w:rFonts w:hAnsi="宋体" w:cs="宋体"/>
        </w:rPr>
        <w:t xml:space="preserve">tuberculosis aggressiveness and tuberculosis history causes the PC prevalence </w:t>
      </w:r>
    </w:p>
    <w:p w:rsidR="00022FCD" w:rsidRPr="00022FCD" w:rsidRDefault="00022FCD" w:rsidP="00022FCD">
      <w:pPr>
        <w:pStyle w:val="a3"/>
        <w:rPr>
          <w:rFonts w:hAnsi="宋体" w:cs="宋体"/>
        </w:rPr>
      </w:pPr>
      <w:r w:rsidRPr="00022FCD">
        <w:rPr>
          <w:rFonts w:hAnsi="宋体" w:cs="宋体"/>
        </w:rPr>
        <w:t>and pattern differences between DS patients and MDR/XDR patients.</w:t>
      </w:r>
    </w:p>
    <w:p w:rsidR="00022FCD" w:rsidRPr="00022FCD" w:rsidRDefault="00022FCD" w:rsidP="00022FCD">
      <w:pPr>
        <w:pStyle w:val="a3"/>
        <w:rPr>
          <w:rFonts w:hAnsi="宋体" w:cs="宋体"/>
        </w:rPr>
      </w:pPr>
      <w:r w:rsidRPr="000F65D0">
        <w:rPr>
          <w:rFonts w:hAnsi="宋体" w:cs="宋体"/>
          <w:b/>
        </w:rPr>
        <w:t>METHODS:</w:t>
      </w:r>
      <w:r w:rsidRPr="00022FCD">
        <w:rPr>
          <w:rFonts w:hAnsi="宋体" w:cs="宋体"/>
        </w:rPr>
        <w:t xml:space="preserve"> Eastern European patient data were from the NIAID TB (National </w:t>
      </w:r>
    </w:p>
    <w:p w:rsidR="00022FCD" w:rsidRPr="00022FCD" w:rsidRDefault="00022FCD" w:rsidP="00022FCD">
      <w:pPr>
        <w:pStyle w:val="a3"/>
        <w:rPr>
          <w:rFonts w:hAnsi="宋体" w:cs="宋体"/>
        </w:rPr>
      </w:pPr>
      <w:r w:rsidRPr="00022FCD">
        <w:rPr>
          <w:rFonts w:hAnsi="宋体" w:cs="宋体"/>
        </w:rPr>
        <w:t xml:space="preserve">Institute of Allergy &amp; Infectious Diseases Tuberculosis) Portals Program </w:t>
      </w:r>
    </w:p>
    <w:p w:rsidR="00022FCD" w:rsidRPr="00022FCD" w:rsidRDefault="00022FCD" w:rsidP="00022FCD">
      <w:pPr>
        <w:pStyle w:val="a3"/>
        <w:rPr>
          <w:rFonts w:hAnsi="宋体" w:cs="宋体"/>
        </w:rPr>
      </w:pPr>
      <w:r w:rsidRPr="00022FCD">
        <w:rPr>
          <w:rFonts w:hAnsi="宋体" w:cs="宋体"/>
        </w:rPr>
        <w:t xml:space="preserve">registered before January 2019. Chinese patients were from Shenzhen, China, </w:t>
      </w:r>
    </w:p>
    <w:p w:rsidR="00022FCD" w:rsidRPr="00022FCD" w:rsidRDefault="00022FCD" w:rsidP="00022FCD">
      <w:pPr>
        <w:pStyle w:val="a3"/>
        <w:rPr>
          <w:rFonts w:hAnsi="宋体" w:cs="宋体"/>
        </w:rPr>
      </w:pPr>
      <w:r w:rsidRPr="00022FCD">
        <w:rPr>
          <w:rFonts w:hAnsi="宋体" w:cs="宋体"/>
        </w:rPr>
        <w:t xml:space="preserve">treated between April 2017 and February 2019. There were in total 244 DS cases </w:t>
      </w:r>
    </w:p>
    <w:p w:rsidR="00022FCD" w:rsidRPr="00022FCD" w:rsidRDefault="00022FCD" w:rsidP="00022FCD">
      <w:pPr>
        <w:pStyle w:val="a3"/>
        <w:rPr>
          <w:rFonts w:hAnsi="宋体" w:cs="宋体"/>
        </w:rPr>
      </w:pPr>
      <w:r w:rsidRPr="00022FCD">
        <w:rPr>
          <w:rFonts w:hAnsi="宋体" w:cs="宋体"/>
        </w:rPr>
        <w:lastRenderedPageBreak/>
        <w:t xml:space="preserve">(222 new patients and 22 previously treated patients), 344 MDR cases (188 new </w:t>
      </w:r>
    </w:p>
    <w:p w:rsidR="00022FCD" w:rsidRPr="00022FCD" w:rsidRDefault="00022FCD" w:rsidP="00022FCD">
      <w:pPr>
        <w:pStyle w:val="a3"/>
        <w:rPr>
          <w:rFonts w:hAnsi="宋体" w:cs="宋体"/>
        </w:rPr>
      </w:pPr>
      <w:r w:rsidRPr="00022FCD">
        <w:rPr>
          <w:rFonts w:hAnsi="宋体" w:cs="宋体"/>
        </w:rPr>
        <w:t xml:space="preserve">patients and 156 previously treated patients), and 155 XDR cases (36 new </w:t>
      </w:r>
    </w:p>
    <w:p w:rsidR="00022FCD" w:rsidRPr="00022FCD" w:rsidRDefault="00022FCD" w:rsidP="00022FCD">
      <w:pPr>
        <w:pStyle w:val="a3"/>
        <w:rPr>
          <w:rFonts w:hAnsi="宋体" w:cs="宋体"/>
        </w:rPr>
      </w:pPr>
      <w:r w:rsidRPr="00022FCD">
        <w:rPr>
          <w:rFonts w:hAnsi="宋体" w:cs="宋体"/>
        </w:rPr>
        <w:t xml:space="preserve">patients and 119 previously treated patients). The first chest computed </w:t>
      </w:r>
    </w:p>
    <w:p w:rsidR="00022FCD" w:rsidRPr="00022FCD" w:rsidRDefault="00022FCD" w:rsidP="00022FCD">
      <w:pPr>
        <w:pStyle w:val="a3"/>
        <w:rPr>
          <w:rFonts w:hAnsi="宋体" w:cs="宋体"/>
        </w:rPr>
      </w:pPr>
      <w:r w:rsidRPr="00022FCD">
        <w:rPr>
          <w:rFonts w:hAnsi="宋体" w:cs="宋体"/>
        </w:rPr>
        <w:t xml:space="preserve">tomography (CT) images were analysed. PC were counted only for those with a </w:t>
      </w:r>
    </w:p>
    <w:p w:rsidR="00022FCD" w:rsidRPr="00022FCD" w:rsidRDefault="00022FCD" w:rsidP="00022FCD">
      <w:pPr>
        <w:pStyle w:val="a3"/>
        <w:rPr>
          <w:rFonts w:hAnsi="宋体" w:cs="宋体"/>
        </w:rPr>
      </w:pPr>
      <w:r w:rsidRPr="00022FCD">
        <w:rPr>
          <w:rFonts w:hAnsi="宋体" w:cs="宋体"/>
        </w:rPr>
        <w:t xml:space="preserve">lumen diameter &gt;5 mm. Multiple cavities in a single consolidation were counted </w:t>
      </w:r>
    </w:p>
    <w:p w:rsidR="00022FCD" w:rsidRPr="00022FCD" w:rsidRDefault="00022FCD" w:rsidP="00022FCD">
      <w:pPr>
        <w:pStyle w:val="a3"/>
        <w:rPr>
          <w:rFonts w:hAnsi="宋体" w:cs="宋体"/>
        </w:rPr>
      </w:pPr>
      <w:r w:rsidRPr="00022FCD">
        <w:rPr>
          <w:rFonts w:hAnsi="宋体" w:cs="宋体"/>
        </w:rPr>
        <w:t xml:space="preserve">as one cavity. Calcified lesions in the lungs, as a sign of chronicity, were </w:t>
      </w:r>
    </w:p>
    <w:p w:rsidR="00022FCD" w:rsidRPr="00022FCD" w:rsidRDefault="00022FCD" w:rsidP="00022FCD">
      <w:pPr>
        <w:pStyle w:val="a3"/>
        <w:rPr>
          <w:rFonts w:hAnsi="宋体" w:cs="宋体"/>
        </w:rPr>
      </w:pPr>
      <w:r w:rsidRPr="00022FCD">
        <w:rPr>
          <w:rFonts w:hAnsi="宋体" w:cs="宋体"/>
        </w:rPr>
        <w:t>also recorded.</w:t>
      </w:r>
    </w:p>
    <w:p w:rsidR="00022FCD" w:rsidRPr="00022FCD" w:rsidRDefault="00022FCD" w:rsidP="00022FCD">
      <w:pPr>
        <w:pStyle w:val="a3"/>
        <w:rPr>
          <w:rFonts w:hAnsi="宋体" w:cs="宋体"/>
        </w:rPr>
      </w:pPr>
      <w:r w:rsidRPr="000F65D0">
        <w:rPr>
          <w:rFonts w:hAnsi="宋体" w:cs="宋体"/>
          <w:b/>
        </w:rPr>
        <w:t>RESULTS:</w:t>
      </w:r>
      <w:r w:rsidRPr="00022FCD">
        <w:rPr>
          <w:rFonts w:hAnsi="宋体" w:cs="宋体"/>
        </w:rPr>
        <w:t xml:space="preserve"> In new patients, there was no difference in lung lesion calcification </w:t>
      </w:r>
    </w:p>
    <w:p w:rsidR="00022FCD" w:rsidRPr="00022FCD" w:rsidRDefault="00022FCD" w:rsidP="00022FCD">
      <w:pPr>
        <w:pStyle w:val="a3"/>
        <w:rPr>
          <w:rFonts w:hAnsi="宋体" w:cs="宋体"/>
        </w:rPr>
      </w:pPr>
      <w:r w:rsidRPr="00022FCD">
        <w:rPr>
          <w:rFonts w:hAnsi="宋体" w:cs="宋体"/>
        </w:rPr>
        <w:t xml:space="preserve">prevalence among DS (13.5%), MDR (14.4%), and XDR (13.9%). In previously treated </w:t>
      </w:r>
    </w:p>
    <w:p w:rsidR="00022FCD" w:rsidRPr="00022FCD" w:rsidRDefault="00022FCD" w:rsidP="00022FCD">
      <w:pPr>
        <w:pStyle w:val="a3"/>
        <w:rPr>
          <w:rFonts w:hAnsi="宋体" w:cs="宋体"/>
        </w:rPr>
      </w:pPr>
      <w:r w:rsidRPr="00022FCD">
        <w:rPr>
          <w:rFonts w:hAnsi="宋体" w:cs="宋体"/>
        </w:rPr>
        <w:t xml:space="preserve">patients, lung calcification prevalence was 36.4% for DS, 44.9% for MDR, and </w:t>
      </w:r>
    </w:p>
    <w:p w:rsidR="00022FCD" w:rsidRPr="00022FCD" w:rsidRDefault="00022FCD" w:rsidP="00022FCD">
      <w:pPr>
        <w:pStyle w:val="a3"/>
        <w:rPr>
          <w:rFonts w:hAnsi="宋体" w:cs="宋体"/>
        </w:rPr>
      </w:pPr>
      <w:r w:rsidRPr="00022FCD">
        <w:rPr>
          <w:rFonts w:hAnsi="宋体" w:cs="宋体"/>
        </w:rPr>
        <w:t xml:space="preserve">45.4% for XDR. For new patients, the PC prevalence was higher for MDR cases than </w:t>
      </w:r>
    </w:p>
    <w:p w:rsidR="00022FCD" w:rsidRPr="00022FCD" w:rsidRDefault="00022FCD" w:rsidP="00022FCD">
      <w:pPr>
        <w:pStyle w:val="a3"/>
        <w:rPr>
          <w:rFonts w:hAnsi="宋体" w:cs="宋体"/>
        </w:rPr>
      </w:pPr>
      <w:r w:rsidRPr="00022FCD">
        <w:rPr>
          <w:rFonts w:hAnsi="宋体" w:cs="宋体"/>
        </w:rPr>
        <w:t xml:space="preserve">for DS cases (41% vs. around 25%). For treated patients, PC prevalence increased </w:t>
      </w:r>
    </w:p>
    <w:p w:rsidR="00022FCD" w:rsidRPr="00022FCD" w:rsidRDefault="00022FCD" w:rsidP="00022FCD">
      <w:pPr>
        <w:pStyle w:val="a3"/>
        <w:rPr>
          <w:rFonts w:hAnsi="宋体" w:cs="宋体"/>
        </w:rPr>
      </w:pPr>
      <w:r w:rsidRPr="00022FCD">
        <w:rPr>
          <w:rFonts w:hAnsi="宋体" w:cs="宋体"/>
        </w:rPr>
        <w:t xml:space="preserve">to 36.4% for DS cases, to 57% for MDX cases, and to 71.4% for XDR cases. For new </w:t>
      </w:r>
    </w:p>
    <w:p w:rsidR="00022FCD" w:rsidRPr="00022FCD" w:rsidRDefault="00022FCD" w:rsidP="00022FCD">
      <w:pPr>
        <w:pStyle w:val="a3"/>
        <w:rPr>
          <w:rFonts w:hAnsi="宋体" w:cs="宋体"/>
        </w:rPr>
      </w:pPr>
      <w:r w:rsidRPr="00022FCD">
        <w:rPr>
          <w:rFonts w:hAnsi="宋体" w:cs="宋体"/>
        </w:rPr>
        <w:t xml:space="preserve">patients, the mean PC number for positive cases was DS: 1.66, MDR: 2.79, XDR: </w:t>
      </w:r>
    </w:p>
    <w:p w:rsidR="00022FCD" w:rsidRPr="00022FCD" w:rsidRDefault="00022FCD" w:rsidP="00022FCD">
      <w:pPr>
        <w:pStyle w:val="a3"/>
        <w:rPr>
          <w:rFonts w:hAnsi="宋体" w:cs="宋体"/>
        </w:rPr>
      </w:pPr>
      <w:r w:rsidRPr="00022FCD">
        <w:rPr>
          <w:rFonts w:hAnsi="宋体" w:cs="宋体"/>
        </w:rPr>
        <w:t xml:space="preserve">2.69. For treated cases, the mean PC number for positive cases was DS: 2.13, </w:t>
      </w:r>
    </w:p>
    <w:p w:rsidR="00022FCD" w:rsidRPr="00022FCD" w:rsidRDefault="00022FCD" w:rsidP="00022FCD">
      <w:pPr>
        <w:pStyle w:val="a3"/>
        <w:rPr>
          <w:rFonts w:hAnsi="宋体" w:cs="宋体"/>
        </w:rPr>
      </w:pPr>
      <w:r w:rsidRPr="00022FCD">
        <w:rPr>
          <w:rFonts w:hAnsi="宋体" w:cs="宋体"/>
        </w:rPr>
        <w:t xml:space="preserve">MDR: 2.58, XDR: 2.47. For new patients, the mean PC diameter (in mm) for </w:t>
      </w:r>
    </w:p>
    <w:p w:rsidR="00022FCD" w:rsidRPr="00022FCD" w:rsidRDefault="00022FCD" w:rsidP="00022FCD">
      <w:pPr>
        <w:pStyle w:val="a3"/>
        <w:rPr>
          <w:rFonts w:hAnsi="宋体" w:cs="宋体"/>
        </w:rPr>
      </w:pPr>
      <w:r w:rsidRPr="00022FCD">
        <w:rPr>
          <w:rFonts w:hAnsi="宋体" w:cs="宋体"/>
        </w:rPr>
        <w:t xml:space="preserve">positive cases was DS: 15.4, MDR: 16.9, XDR: 17.5. For treated cases, the mean </w:t>
      </w:r>
    </w:p>
    <w:p w:rsidR="00022FCD" w:rsidRPr="00022FCD" w:rsidRDefault="00022FCD" w:rsidP="00022FCD">
      <w:pPr>
        <w:pStyle w:val="a3"/>
        <w:rPr>
          <w:rFonts w:hAnsi="宋体" w:cs="宋体"/>
        </w:rPr>
      </w:pPr>
      <w:r w:rsidRPr="00022FCD">
        <w:rPr>
          <w:rFonts w:hAnsi="宋体" w:cs="宋体"/>
        </w:rPr>
        <w:t xml:space="preserve">PC diameter (in mm) for positive cases was DS: 19.0, MDR: 20.8, XDR: 25.6. The </w:t>
      </w:r>
    </w:p>
    <w:p w:rsidR="00022FCD" w:rsidRPr="00022FCD" w:rsidRDefault="00022FCD" w:rsidP="00022FCD">
      <w:pPr>
        <w:pStyle w:val="a3"/>
        <w:rPr>
          <w:rFonts w:hAnsi="宋体" w:cs="宋体"/>
        </w:rPr>
      </w:pPr>
      <w:r w:rsidRPr="00022FCD">
        <w:rPr>
          <w:rFonts w:hAnsi="宋体" w:cs="宋体"/>
        </w:rPr>
        <w:t xml:space="preserve">number of lung fields with PC lesion was higher for MDR cases than for DS cases. </w:t>
      </w:r>
    </w:p>
    <w:p w:rsidR="00022FCD" w:rsidRPr="00022FCD" w:rsidRDefault="00022FCD" w:rsidP="00022FCD">
      <w:pPr>
        <w:pStyle w:val="a3"/>
        <w:rPr>
          <w:rFonts w:hAnsi="宋体" w:cs="宋体"/>
        </w:rPr>
      </w:pPr>
      <w:r w:rsidRPr="00022FCD">
        <w:rPr>
          <w:rFonts w:hAnsi="宋体" w:cs="宋体" w:hint="eastAsia"/>
        </w:rPr>
        <w:t xml:space="preserve">PC number ≥2 had a specificity of around 92.3% for new patients, and around </w:t>
      </w:r>
    </w:p>
    <w:p w:rsidR="00022FCD" w:rsidRPr="00022FCD" w:rsidRDefault="00022FCD" w:rsidP="00022FCD">
      <w:pPr>
        <w:pStyle w:val="a3"/>
        <w:rPr>
          <w:rFonts w:hAnsi="宋体" w:cs="宋体"/>
        </w:rPr>
      </w:pPr>
      <w:r w:rsidRPr="00022FCD">
        <w:rPr>
          <w:rFonts w:hAnsi="宋体" w:cs="宋体"/>
        </w:rPr>
        <w:t>81.0% for previously treated patients, suggesting the diagnosis of MDR/XDR.</w:t>
      </w:r>
    </w:p>
    <w:p w:rsidR="00022FCD" w:rsidRPr="00022FCD" w:rsidRDefault="00022FCD" w:rsidP="00022FCD">
      <w:pPr>
        <w:pStyle w:val="a3"/>
        <w:rPr>
          <w:rFonts w:hAnsi="宋体" w:cs="宋体"/>
        </w:rPr>
      </w:pPr>
      <w:r w:rsidRPr="000F65D0">
        <w:rPr>
          <w:rFonts w:hAnsi="宋体" w:cs="宋体"/>
          <w:b/>
        </w:rPr>
        <w:t>CONCLUSIONS</w:t>
      </w:r>
      <w:r w:rsidRPr="00022FCD">
        <w:rPr>
          <w:rFonts w:hAnsi="宋体" w:cs="宋体"/>
        </w:rPr>
        <w:t xml:space="preserve">: MDR/XDR patients exhibit significantly higher PC prevalence and </w:t>
      </w:r>
    </w:p>
    <w:p w:rsidR="00022FCD" w:rsidRPr="00022FCD" w:rsidRDefault="00022FCD" w:rsidP="00022FCD">
      <w:pPr>
        <w:pStyle w:val="a3"/>
        <w:rPr>
          <w:rFonts w:hAnsi="宋体" w:cs="宋体"/>
        </w:rPr>
      </w:pPr>
      <w:r w:rsidRPr="00022FCD">
        <w:rPr>
          <w:rFonts w:hAnsi="宋体" w:cs="宋体"/>
        </w:rPr>
        <w:t xml:space="preserve">more extensive pulmonary involvement compared to DS patients, which are not </w:t>
      </w:r>
    </w:p>
    <w:p w:rsidR="00022FCD" w:rsidRPr="00022FCD" w:rsidRDefault="00022FCD" w:rsidP="00022FCD">
      <w:pPr>
        <w:pStyle w:val="a3"/>
        <w:rPr>
          <w:rFonts w:hAnsi="宋体" w:cs="宋体"/>
        </w:rPr>
      </w:pPr>
      <w:r w:rsidRPr="00022FCD">
        <w:rPr>
          <w:rFonts w:hAnsi="宋体" w:cs="宋体"/>
        </w:rPr>
        <w:t xml:space="preserve">totally determined by the length of disease history. Compared with literature </w:t>
      </w:r>
    </w:p>
    <w:p w:rsidR="00022FCD" w:rsidRPr="00022FCD" w:rsidRDefault="00022FCD" w:rsidP="00022FCD">
      <w:pPr>
        <w:pStyle w:val="a3"/>
        <w:rPr>
          <w:rFonts w:hAnsi="宋体" w:cs="宋体"/>
        </w:rPr>
      </w:pPr>
      <w:r w:rsidRPr="00022FCD">
        <w:rPr>
          <w:rFonts w:hAnsi="宋体" w:cs="宋体"/>
        </w:rPr>
        <w:t xml:space="preserve">reports, the prevalence of PC and the PC number per positive case were </w:t>
      </w:r>
    </w:p>
    <w:p w:rsidR="00022FCD" w:rsidRPr="00022FCD" w:rsidRDefault="00022FCD" w:rsidP="00022FCD">
      <w:pPr>
        <w:pStyle w:val="a3"/>
        <w:rPr>
          <w:rFonts w:hAnsi="宋体" w:cs="宋体"/>
        </w:rPr>
      </w:pPr>
      <w:r w:rsidRPr="00022FCD">
        <w:rPr>
          <w:rFonts w:hAnsi="宋体" w:cs="宋体" w:hint="eastAsia"/>
        </w:rPr>
        <w:t xml:space="preserve">comparatively low in this study. Taking all results together, PC number ≥3 </w:t>
      </w:r>
    </w:p>
    <w:p w:rsidR="00022FCD" w:rsidRPr="00022FCD" w:rsidRDefault="00022FCD" w:rsidP="00022FCD">
      <w:pPr>
        <w:pStyle w:val="a3"/>
        <w:rPr>
          <w:rFonts w:hAnsi="宋体" w:cs="宋体"/>
        </w:rPr>
      </w:pPr>
      <w:r w:rsidRPr="00022FCD">
        <w:rPr>
          <w:rFonts w:hAnsi="宋体" w:cs="宋体"/>
        </w:rPr>
        <w:t xml:space="preserve">offers reasonable specificity for suggesting the diagnosis of MDR, though the </w:t>
      </w:r>
    </w:p>
    <w:p w:rsidR="00022FCD" w:rsidRPr="00022FCD" w:rsidRDefault="00022FCD" w:rsidP="00022FCD">
      <w:pPr>
        <w:pStyle w:val="a3"/>
        <w:rPr>
          <w:rFonts w:hAnsi="宋体" w:cs="宋体"/>
        </w:rPr>
      </w:pPr>
      <w:r w:rsidRPr="00022FCD">
        <w:rPr>
          <w:rFonts w:hAnsi="宋体" w:cs="宋体"/>
        </w:rPr>
        <w:t>sensitivity would be low.</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AME Publishing Company.</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10.21037/jtd-2025-aw-2331</w:t>
      </w:r>
    </w:p>
    <w:p w:rsidR="00022FCD" w:rsidRPr="00022FCD" w:rsidRDefault="00022FCD" w:rsidP="00022FCD">
      <w:pPr>
        <w:pStyle w:val="a3"/>
        <w:rPr>
          <w:rFonts w:hAnsi="宋体" w:cs="宋体"/>
        </w:rPr>
      </w:pPr>
      <w:r w:rsidRPr="00022FCD">
        <w:rPr>
          <w:rFonts w:hAnsi="宋体" w:cs="宋体"/>
        </w:rPr>
        <w:t>PMCID: PMC12972916</w:t>
      </w:r>
    </w:p>
    <w:p w:rsidR="00022FCD" w:rsidRPr="00022FCD" w:rsidRDefault="00022FCD" w:rsidP="00022FCD">
      <w:pPr>
        <w:pStyle w:val="a3"/>
        <w:rPr>
          <w:rFonts w:hAnsi="宋体" w:cs="宋体"/>
        </w:rPr>
      </w:pPr>
      <w:r w:rsidRPr="00022FCD">
        <w:rPr>
          <w:rFonts w:hAnsi="宋体" w:cs="宋体"/>
        </w:rPr>
        <w:t>PMID: 41816393</w:t>
      </w:r>
    </w:p>
    <w:p w:rsidR="00022FCD" w:rsidRPr="00022FCD" w:rsidRDefault="00022FCD" w:rsidP="00022FCD">
      <w:pPr>
        <w:pStyle w:val="a3"/>
        <w:rPr>
          <w:rFonts w:hAnsi="宋体" w:cs="宋体"/>
        </w:rPr>
      </w:pPr>
    </w:p>
    <w:p w:rsidR="00022FCD" w:rsidRPr="00CB7202" w:rsidRDefault="00022FCD" w:rsidP="00022FCD">
      <w:pPr>
        <w:pStyle w:val="a3"/>
        <w:rPr>
          <w:rFonts w:hAnsi="宋体" w:cs="宋体"/>
          <w:b/>
          <w:color w:val="FF0000"/>
        </w:rPr>
      </w:pPr>
      <w:r w:rsidRPr="00CB7202">
        <w:rPr>
          <w:rFonts w:hAnsi="宋体" w:cs="宋体"/>
          <w:b/>
          <w:color w:val="FF0000"/>
        </w:rPr>
        <w:t>1</w:t>
      </w:r>
      <w:r w:rsidR="00BB2132">
        <w:rPr>
          <w:rFonts w:hAnsi="宋体" w:cs="宋体"/>
          <w:b/>
          <w:color w:val="FF0000"/>
        </w:rPr>
        <w:t>6</w:t>
      </w:r>
      <w:r w:rsidRPr="00CB7202">
        <w:rPr>
          <w:rFonts w:hAnsi="宋体" w:cs="宋体"/>
          <w:b/>
          <w:color w:val="FF0000"/>
        </w:rPr>
        <w:t xml:space="preserve">. Front Public Health. 2026 Feb 23;14:1771140. doi: 10.3389/fpubh.2026.1771140. </w:t>
      </w:r>
    </w:p>
    <w:p w:rsidR="00022FCD" w:rsidRPr="00CB7202" w:rsidRDefault="00022FCD" w:rsidP="00022FCD">
      <w:pPr>
        <w:pStyle w:val="a3"/>
        <w:rPr>
          <w:rFonts w:hAnsi="宋体" w:cs="宋体"/>
          <w:b/>
          <w:color w:val="FF0000"/>
        </w:rPr>
      </w:pPr>
      <w:r w:rsidRPr="00CB7202">
        <w:rPr>
          <w:rFonts w:hAnsi="宋体" w:cs="宋体"/>
          <w:b/>
          <w:color w:val="FF0000"/>
        </w:rPr>
        <w:t>eCollection 2026.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Epidemiology of drug-resistant tuberculosis in Hunan China over a 10-year </w:t>
      </w:r>
    </w:p>
    <w:p w:rsidR="00022FCD" w:rsidRPr="00022FCD" w:rsidRDefault="00022FCD" w:rsidP="00022FCD">
      <w:pPr>
        <w:pStyle w:val="a3"/>
        <w:rPr>
          <w:rFonts w:hAnsi="宋体" w:cs="宋体"/>
        </w:rPr>
      </w:pPr>
      <w:r w:rsidRPr="00022FCD">
        <w:rPr>
          <w:rFonts w:hAnsi="宋体" w:cs="宋体"/>
        </w:rPr>
        <w:t>period.</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Liu Y(1), Wang J(1), Wan X(1), Peng W(2), Guo J(1), Yang X(1), Zhou D(1), Li </w:t>
      </w:r>
    </w:p>
    <w:p w:rsidR="00022FCD" w:rsidRPr="00022FCD" w:rsidRDefault="00022FCD" w:rsidP="00022FCD">
      <w:pPr>
        <w:pStyle w:val="a3"/>
        <w:rPr>
          <w:rFonts w:hAnsi="宋体" w:cs="宋体"/>
        </w:rPr>
      </w:pPr>
      <w:r w:rsidRPr="00022FCD">
        <w:rPr>
          <w:rFonts w:hAnsi="宋体" w:cs="宋体"/>
        </w:rPr>
        <w:t>W(1), Duan J(1), Zeng X(1), Bai H(1), Chen Z(1), Luo F(3), Tan Y(1).</w:t>
      </w:r>
    </w:p>
    <w:p w:rsidR="00022FCD" w:rsidRDefault="00022FCD" w:rsidP="00022FCD">
      <w:pPr>
        <w:pStyle w:val="a3"/>
        <w:rPr>
          <w:rFonts w:hAnsi="宋体" w:cs="宋体"/>
        </w:rPr>
      </w:pPr>
    </w:p>
    <w:p w:rsidR="0033597A" w:rsidRPr="0033597A" w:rsidRDefault="0033597A" w:rsidP="00022FCD">
      <w:pPr>
        <w:pStyle w:val="a3"/>
        <w:rPr>
          <w:rFonts w:hAnsi="宋体" w:cs="宋体"/>
          <w:b/>
          <w:color w:val="0070C0"/>
        </w:rPr>
      </w:pPr>
      <w:r w:rsidRPr="0033597A">
        <w:rPr>
          <w:rFonts w:hAnsi="宋体" w:cs="宋体"/>
          <w:b/>
          <w:color w:val="0070C0"/>
        </w:rPr>
        <w:lastRenderedPageBreak/>
        <w:t>Yi Liu, Jue Wang, Xiaojie Wan, Wang Peng, Jingwei Guo, Xi Yang, Di Zhou, Wenbin Li, Jie Duan, Xuan Zeng, Hua Bai, Zhenhua Chen, Fangzhen Luo</w:t>
      </w:r>
      <w:r w:rsidRPr="0033597A">
        <w:rPr>
          <w:rFonts w:hAnsi="宋体" w:cs="宋体" w:hint="eastAsia"/>
          <w:b/>
          <w:color w:val="0070C0"/>
        </w:rPr>
        <w:t>*</w:t>
      </w:r>
      <w:r w:rsidRPr="0033597A">
        <w:rPr>
          <w:rFonts w:hAnsi="宋体" w:cs="宋体"/>
          <w:b/>
          <w:color w:val="0070C0"/>
        </w:rPr>
        <w:t>, Yunhong Tan</w:t>
      </w:r>
      <w:r w:rsidRPr="0033597A">
        <w:rPr>
          <w:rFonts w:hAnsi="宋体" w:cs="宋体" w:hint="eastAsia"/>
          <w:b/>
          <w:color w:val="0070C0"/>
        </w:rPr>
        <w:t>*</w:t>
      </w:r>
    </w:p>
    <w:p w:rsidR="0033597A" w:rsidRPr="0033597A" w:rsidRDefault="0033597A" w:rsidP="00022FCD">
      <w:pPr>
        <w:pStyle w:val="a3"/>
        <w:rPr>
          <w:rFonts w:hAnsi="宋体" w:cs="宋体"/>
          <w:b/>
          <w:color w:val="0070C0"/>
        </w:rPr>
      </w:pPr>
      <w:r w:rsidRPr="0033597A">
        <w:rPr>
          <w:rFonts w:hAnsi="宋体" w:cs="宋体"/>
          <w:b/>
          <w:color w:val="0070C0"/>
        </w:rPr>
        <w:t>*CORRESPONDENCE Yunhong Tan</w:t>
      </w:r>
      <w:r w:rsidRPr="0033597A">
        <w:rPr>
          <w:rFonts w:hAnsi="宋体" w:cs="宋体" w:hint="eastAsia"/>
          <w:b/>
          <w:color w:val="0070C0"/>
        </w:rPr>
        <w:t>，</w:t>
      </w:r>
      <w:r w:rsidRPr="0033597A">
        <w:rPr>
          <w:rFonts w:hAnsi="宋体" w:cs="宋体"/>
          <w:b/>
          <w:color w:val="0070C0"/>
        </w:rPr>
        <w:t xml:space="preserve"> tanyunhongl@163.com </w:t>
      </w:r>
      <w:r w:rsidRPr="0033597A">
        <w:rPr>
          <w:rFonts w:hAnsi="宋体" w:cs="宋体" w:hint="eastAsia"/>
          <w:b/>
          <w:color w:val="0070C0"/>
        </w:rPr>
        <w:t>；</w:t>
      </w:r>
      <w:r w:rsidRPr="0033597A">
        <w:rPr>
          <w:rFonts w:hAnsi="宋体" w:cs="宋体"/>
          <w:b/>
          <w:color w:val="0070C0"/>
        </w:rPr>
        <w:t>Fangzhen Luo</w:t>
      </w:r>
      <w:r w:rsidRPr="0033597A">
        <w:rPr>
          <w:rFonts w:hAnsi="宋体" w:cs="宋体" w:hint="eastAsia"/>
          <w:b/>
          <w:color w:val="0070C0"/>
        </w:rPr>
        <w:t>，</w:t>
      </w:r>
      <w:r w:rsidRPr="0033597A">
        <w:rPr>
          <w:rFonts w:hAnsi="宋体" w:cs="宋体"/>
          <w:b/>
          <w:color w:val="0070C0"/>
        </w:rPr>
        <w:t xml:space="preserve"> luofz@usc.edu.cn</w:t>
      </w:r>
    </w:p>
    <w:p w:rsidR="0033597A" w:rsidRDefault="0033597A"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(1)Hunan Provincial Tuberculosis Prevention and Control Institute &amp; Hunan Chest </w:t>
      </w:r>
    </w:p>
    <w:p w:rsidR="00022FCD" w:rsidRPr="00022FCD" w:rsidRDefault="00022FCD" w:rsidP="00022FCD">
      <w:pPr>
        <w:pStyle w:val="a3"/>
        <w:rPr>
          <w:rFonts w:hAnsi="宋体" w:cs="宋体"/>
        </w:rPr>
      </w:pPr>
      <w:r w:rsidRPr="00022FCD">
        <w:rPr>
          <w:rFonts w:hAnsi="宋体" w:cs="宋体"/>
        </w:rPr>
        <w:t>Hospital, Changsha, Hunan, China.</w:t>
      </w:r>
    </w:p>
    <w:p w:rsidR="00022FCD" w:rsidRPr="00022FCD" w:rsidRDefault="00022FCD" w:rsidP="00022FCD">
      <w:pPr>
        <w:pStyle w:val="a3"/>
        <w:rPr>
          <w:rFonts w:hAnsi="宋体" w:cs="宋体"/>
        </w:rPr>
      </w:pPr>
      <w:r w:rsidRPr="00022FCD">
        <w:rPr>
          <w:rFonts w:hAnsi="宋体" w:cs="宋体"/>
        </w:rPr>
        <w:t>(2)Guangzhou Huazhun Medical Laboratory Co., Ltd., Guangzhou, Guangdong, China.</w:t>
      </w:r>
    </w:p>
    <w:p w:rsidR="00022FCD" w:rsidRPr="00022FCD" w:rsidRDefault="00022FCD" w:rsidP="00022FCD">
      <w:pPr>
        <w:pStyle w:val="a3"/>
        <w:rPr>
          <w:rFonts w:hAnsi="宋体" w:cs="宋体"/>
        </w:rPr>
      </w:pPr>
      <w:r w:rsidRPr="00022FCD">
        <w:rPr>
          <w:rFonts w:hAnsi="宋体" w:cs="宋体"/>
        </w:rPr>
        <w:t xml:space="preserve">(3)Hunan Province Cooperative Innovation Center for Molecular Target New Drug </w:t>
      </w:r>
    </w:p>
    <w:p w:rsidR="00022FCD" w:rsidRPr="00022FCD" w:rsidRDefault="00022FCD" w:rsidP="00022FCD">
      <w:pPr>
        <w:pStyle w:val="a3"/>
        <w:rPr>
          <w:rFonts w:hAnsi="宋体" w:cs="宋体"/>
        </w:rPr>
      </w:pPr>
      <w:r w:rsidRPr="00022FCD">
        <w:rPr>
          <w:rFonts w:hAnsi="宋体" w:cs="宋体"/>
        </w:rPr>
        <w:t xml:space="preserve">Study, School of Pharmaceutical Science, Hengyang Medical School, University of </w:t>
      </w:r>
    </w:p>
    <w:p w:rsidR="00022FCD" w:rsidRPr="00022FCD" w:rsidRDefault="00022FCD" w:rsidP="00022FCD">
      <w:pPr>
        <w:pStyle w:val="a3"/>
        <w:rPr>
          <w:rFonts w:hAnsi="宋体" w:cs="宋体"/>
        </w:rPr>
      </w:pPr>
      <w:r w:rsidRPr="00022FCD">
        <w:rPr>
          <w:rFonts w:hAnsi="宋体" w:cs="宋体"/>
        </w:rPr>
        <w:t>South China, Hengyang,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CB7202">
        <w:rPr>
          <w:rFonts w:hAnsi="宋体" w:cs="宋体"/>
          <w:b/>
        </w:rPr>
        <w:t>BACKGROUND:</w:t>
      </w:r>
      <w:r w:rsidRPr="00022FCD">
        <w:rPr>
          <w:rFonts w:hAnsi="宋体" w:cs="宋体"/>
        </w:rPr>
        <w:t xml:space="preserve"> Drug-resistant tuberculosis (DR-TB) remains a major public health </w:t>
      </w:r>
    </w:p>
    <w:p w:rsidR="00022FCD" w:rsidRPr="00022FCD" w:rsidRDefault="00022FCD" w:rsidP="00022FCD">
      <w:pPr>
        <w:pStyle w:val="a3"/>
        <w:rPr>
          <w:rFonts w:hAnsi="宋体" w:cs="宋体"/>
        </w:rPr>
      </w:pPr>
      <w:r w:rsidRPr="00022FCD">
        <w:rPr>
          <w:rFonts w:hAnsi="宋体" w:cs="宋体"/>
        </w:rPr>
        <w:t xml:space="preserve">challenge in China, yet long-term epidemiological data from key regions such as </w:t>
      </w:r>
    </w:p>
    <w:p w:rsidR="00022FCD" w:rsidRPr="00022FCD" w:rsidRDefault="00022FCD" w:rsidP="00022FCD">
      <w:pPr>
        <w:pStyle w:val="a3"/>
        <w:rPr>
          <w:rFonts w:hAnsi="宋体" w:cs="宋体"/>
        </w:rPr>
      </w:pPr>
      <w:r w:rsidRPr="00022FCD">
        <w:rPr>
          <w:rFonts w:hAnsi="宋体" w:cs="宋体"/>
        </w:rPr>
        <w:t>Hunan Province in South-Central China are still limited.</w:t>
      </w:r>
    </w:p>
    <w:p w:rsidR="00022FCD" w:rsidRPr="00022FCD" w:rsidRDefault="00022FCD" w:rsidP="00022FCD">
      <w:pPr>
        <w:pStyle w:val="a3"/>
        <w:rPr>
          <w:rFonts w:hAnsi="宋体" w:cs="宋体"/>
        </w:rPr>
      </w:pPr>
      <w:r w:rsidRPr="00CB7202">
        <w:rPr>
          <w:rFonts w:hAnsi="宋体" w:cs="宋体"/>
          <w:b/>
        </w:rPr>
        <w:t xml:space="preserve">OBJECTIVE: </w:t>
      </w:r>
      <w:r w:rsidRPr="00022FCD">
        <w:rPr>
          <w:rFonts w:hAnsi="宋体" w:cs="宋体"/>
        </w:rPr>
        <w:t xml:space="preserve">This study aimed to characterize the epidemiological trends, spatial </w:t>
      </w:r>
    </w:p>
    <w:p w:rsidR="00022FCD" w:rsidRPr="00022FCD" w:rsidRDefault="00022FCD" w:rsidP="00022FCD">
      <w:pPr>
        <w:pStyle w:val="a3"/>
        <w:rPr>
          <w:rFonts w:hAnsi="宋体" w:cs="宋体"/>
        </w:rPr>
      </w:pPr>
      <w:r w:rsidRPr="00022FCD">
        <w:rPr>
          <w:rFonts w:hAnsi="宋体" w:cs="宋体"/>
        </w:rPr>
        <w:t xml:space="preserve">distribution, and risk factors of Single drug-resistant tuberculosis (SDR-TB), </w:t>
      </w:r>
    </w:p>
    <w:p w:rsidR="00022FCD" w:rsidRPr="00022FCD" w:rsidRDefault="00022FCD" w:rsidP="00022FCD">
      <w:pPr>
        <w:pStyle w:val="a3"/>
        <w:rPr>
          <w:rFonts w:hAnsi="宋体" w:cs="宋体"/>
        </w:rPr>
      </w:pPr>
      <w:r w:rsidRPr="00022FCD">
        <w:rPr>
          <w:rFonts w:hAnsi="宋体" w:cs="宋体"/>
        </w:rPr>
        <w:t xml:space="preserve">poly-drug-resistant tuberculosis (PDR-TB), multidrug-resistant tuberculosis </w:t>
      </w:r>
    </w:p>
    <w:p w:rsidR="00022FCD" w:rsidRPr="00022FCD" w:rsidRDefault="00022FCD" w:rsidP="00022FCD">
      <w:pPr>
        <w:pStyle w:val="a3"/>
        <w:rPr>
          <w:rFonts w:hAnsi="宋体" w:cs="宋体"/>
        </w:rPr>
      </w:pPr>
      <w:r w:rsidRPr="00022FCD">
        <w:rPr>
          <w:rFonts w:hAnsi="宋体" w:cs="宋体"/>
        </w:rPr>
        <w:t xml:space="preserve">(MDR-TB), rifampicin-resistant tuberculosis (RR-TB), and isoniazid-resistant </w:t>
      </w:r>
    </w:p>
    <w:p w:rsidR="00022FCD" w:rsidRPr="00022FCD" w:rsidRDefault="00022FCD" w:rsidP="00022FCD">
      <w:pPr>
        <w:pStyle w:val="a3"/>
        <w:rPr>
          <w:rFonts w:hAnsi="宋体" w:cs="宋体"/>
        </w:rPr>
      </w:pPr>
      <w:r w:rsidRPr="00022FCD">
        <w:rPr>
          <w:rFonts w:hAnsi="宋体" w:cs="宋体"/>
        </w:rPr>
        <w:t xml:space="preserve">tuberculosis (INH-R TB) in Hunan Province between 2014 and 2023, to inform </w:t>
      </w:r>
    </w:p>
    <w:p w:rsidR="00022FCD" w:rsidRPr="00022FCD" w:rsidRDefault="00022FCD" w:rsidP="00022FCD">
      <w:pPr>
        <w:pStyle w:val="a3"/>
        <w:rPr>
          <w:rFonts w:hAnsi="宋体" w:cs="宋体"/>
        </w:rPr>
      </w:pPr>
      <w:r w:rsidRPr="00022FCD">
        <w:rPr>
          <w:rFonts w:hAnsi="宋体" w:cs="宋体"/>
        </w:rPr>
        <w:t>region-specific control strategies.</w:t>
      </w:r>
    </w:p>
    <w:p w:rsidR="00022FCD" w:rsidRPr="00022FCD" w:rsidRDefault="00022FCD" w:rsidP="00022FCD">
      <w:pPr>
        <w:pStyle w:val="a3"/>
        <w:rPr>
          <w:rFonts w:hAnsi="宋体" w:cs="宋体"/>
        </w:rPr>
      </w:pPr>
      <w:r w:rsidRPr="00CB7202">
        <w:rPr>
          <w:rFonts w:hAnsi="宋体" w:cs="宋体"/>
          <w:b/>
        </w:rPr>
        <w:t>METHODS:</w:t>
      </w:r>
      <w:r w:rsidRPr="00022FCD">
        <w:rPr>
          <w:rFonts w:hAnsi="宋体" w:cs="宋体"/>
        </w:rPr>
        <w:t xml:space="preserve"> It was a retrospective analysis that was conducted on 6,597 </w:t>
      </w:r>
    </w:p>
    <w:p w:rsidR="00022FCD" w:rsidRPr="00022FCD" w:rsidRDefault="00022FCD" w:rsidP="00022FCD">
      <w:pPr>
        <w:pStyle w:val="a3"/>
        <w:rPr>
          <w:rFonts w:hAnsi="宋体" w:cs="宋体"/>
        </w:rPr>
      </w:pPr>
      <w:r w:rsidRPr="00022FCD">
        <w:rPr>
          <w:rFonts w:hAnsi="宋体" w:cs="宋体"/>
        </w:rPr>
        <w:t xml:space="preserve">laboratory-confirmed DR-TB cases. Data were obtained from the Provincial </w:t>
      </w:r>
    </w:p>
    <w:p w:rsidR="00022FCD" w:rsidRPr="00022FCD" w:rsidRDefault="00022FCD" w:rsidP="00022FCD">
      <w:pPr>
        <w:pStyle w:val="a3"/>
        <w:rPr>
          <w:rFonts w:hAnsi="宋体" w:cs="宋体"/>
        </w:rPr>
      </w:pPr>
      <w:r w:rsidRPr="00022FCD">
        <w:rPr>
          <w:rFonts w:hAnsi="宋体" w:cs="宋体"/>
        </w:rPr>
        <w:t xml:space="preserve">Tuberculosis Control Institute. All patients underwent phenotypic drug </w:t>
      </w:r>
    </w:p>
    <w:p w:rsidR="00022FCD" w:rsidRPr="00022FCD" w:rsidRDefault="00022FCD" w:rsidP="00022FCD">
      <w:pPr>
        <w:pStyle w:val="a3"/>
        <w:rPr>
          <w:rFonts w:hAnsi="宋体" w:cs="宋体"/>
        </w:rPr>
      </w:pPr>
      <w:r w:rsidRPr="00022FCD">
        <w:rPr>
          <w:rFonts w:hAnsi="宋体" w:cs="宋体"/>
        </w:rPr>
        <w:t xml:space="preserve">susceptibility testing. Independent risk factors for DR-TB subtypes were </w:t>
      </w:r>
    </w:p>
    <w:p w:rsidR="00022FCD" w:rsidRPr="00022FCD" w:rsidRDefault="00022FCD" w:rsidP="00022FCD">
      <w:pPr>
        <w:pStyle w:val="a3"/>
        <w:rPr>
          <w:rFonts w:hAnsi="宋体" w:cs="宋体"/>
        </w:rPr>
      </w:pPr>
      <w:r w:rsidRPr="00022FCD">
        <w:rPr>
          <w:rFonts w:hAnsi="宋体" w:cs="宋体"/>
        </w:rPr>
        <w:t xml:space="preserve">identified through multivariable logistic regression, with adjusted odds ratios </w:t>
      </w:r>
    </w:p>
    <w:p w:rsidR="00022FCD" w:rsidRPr="00022FCD" w:rsidRDefault="00022FCD" w:rsidP="00022FCD">
      <w:pPr>
        <w:pStyle w:val="a3"/>
        <w:rPr>
          <w:rFonts w:hAnsi="宋体" w:cs="宋体"/>
        </w:rPr>
      </w:pPr>
      <w:r w:rsidRPr="00022FCD">
        <w:rPr>
          <w:rFonts w:hAnsi="宋体" w:cs="宋体"/>
        </w:rPr>
        <w:t>(ORs) and corresponding 95% confidence intervals (CIs) calculated.</w:t>
      </w:r>
    </w:p>
    <w:p w:rsidR="00022FCD" w:rsidRPr="00022FCD" w:rsidRDefault="00022FCD" w:rsidP="00022FCD">
      <w:pPr>
        <w:pStyle w:val="a3"/>
        <w:rPr>
          <w:rFonts w:hAnsi="宋体" w:cs="宋体"/>
        </w:rPr>
      </w:pPr>
      <w:r w:rsidRPr="00CB7202">
        <w:rPr>
          <w:rFonts w:hAnsi="宋体" w:cs="宋体"/>
          <w:b/>
        </w:rPr>
        <w:t>RESULTS:</w:t>
      </w:r>
      <w:r w:rsidRPr="00022FCD">
        <w:rPr>
          <w:rFonts w:hAnsi="宋体" w:cs="宋体"/>
        </w:rPr>
        <w:t xml:space="preserve"> A total of 6,597 patients with DR-TB were included in this 10-year </w:t>
      </w:r>
    </w:p>
    <w:p w:rsidR="00022FCD" w:rsidRPr="00022FCD" w:rsidRDefault="00022FCD" w:rsidP="00022FCD">
      <w:pPr>
        <w:pStyle w:val="a3"/>
        <w:rPr>
          <w:rFonts w:hAnsi="宋体" w:cs="宋体"/>
        </w:rPr>
      </w:pPr>
      <w:r w:rsidRPr="00022FCD">
        <w:rPr>
          <w:rFonts w:hAnsi="宋体" w:cs="宋体"/>
        </w:rPr>
        <w:t xml:space="preserve">analysis. Among them, 74.97% were male and 64.44% were farmers. The highest case </w:t>
      </w:r>
    </w:p>
    <w:p w:rsidR="00022FCD" w:rsidRPr="00022FCD" w:rsidRDefault="00022FCD" w:rsidP="00022FCD">
      <w:pPr>
        <w:pStyle w:val="a3"/>
        <w:rPr>
          <w:rFonts w:hAnsi="宋体" w:cs="宋体"/>
        </w:rPr>
      </w:pPr>
      <w:r w:rsidRPr="00022FCD">
        <w:rPr>
          <w:rFonts w:hAnsi="宋体" w:cs="宋体"/>
        </w:rPr>
        <w:t xml:space="preserve">burden was observed in the 50-59 age group (24.78%). Spatially, cases clustered </w:t>
      </w:r>
    </w:p>
    <w:p w:rsidR="00022FCD" w:rsidRPr="00022FCD" w:rsidRDefault="00022FCD" w:rsidP="00022FCD">
      <w:pPr>
        <w:pStyle w:val="a3"/>
        <w:rPr>
          <w:rFonts w:hAnsi="宋体" w:cs="宋体"/>
        </w:rPr>
      </w:pPr>
      <w:r w:rsidRPr="00022FCD">
        <w:rPr>
          <w:rFonts w:hAnsi="宋体" w:cs="宋体"/>
        </w:rPr>
        <w:t xml:space="preserve">mainly in the Changsha (16.39%), Shaoyang (13.78%), and Loudi (9.05%). The most </w:t>
      </w:r>
    </w:p>
    <w:p w:rsidR="00022FCD" w:rsidRPr="00022FCD" w:rsidRDefault="00022FCD" w:rsidP="00022FCD">
      <w:pPr>
        <w:pStyle w:val="a3"/>
        <w:rPr>
          <w:rFonts w:hAnsi="宋体" w:cs="宋体"/>
        </w:rPr>
      </w:pPr>
      <w:r w:rsidRPr="00022FCD">
        <w:rPr>
          <w:rFonts w:hAnsi="宋体" w:cs="宋体"/>
        </w:rPr>
        <w:t xml:space="preserve">common resistance subtypes were INH-R TB (56.27%) and MDR-TB (52.37%). The </w:t>
      </w:r>
    </w:p>
    <w:p w:rsidR="00022FCD" w:rsidRPr="00022FCD" w:rsidRDefault="00022FCD" w:rsidP="00022FCD">
      <w:pPr>
        <w:pStyle w:val="a3"/>
        <w:rPr>
          <w:rFonts w:hAnsi="宋体" w:cs="宋体"/>
        </w:rPr>
      </w:pPr>
      <w:r w:rsidRPr="00022FCD">
        <w:rPr>
          <w:rFonts w:hAnsi="宋体" w:cs="宋体"/>
        </w:rPr>
        <w:t xml:space="preserve">distribution of all DR-TB subtypes varied significantly across age groups </w:t>
      </w:r>
    </w:p>
    <w:p w:rsidR="00022FCD" w:rsidRPr="00022FCD" w:rsidRDefault="00022FCD" w:rsidP="00022FCD">
      <w:pPr>
        <w:pStyle w:val="a3"/>
        <w:rPr>
          <w:rFonts w:hAnsi="宋体" w:cs="宋体"/>
        </w:rPr>
      </w:pPr>
      <w:r w:rsidRPr="00022FCD">
        <w:rPr>
          <w:rFonts w:hAnsi="宋体" w:cs="宋体"/>
        </w:rPr>
        <w:t>(p</w:t>
      </w:r>
      <w:r w:rsidRPr="00022FCD">
        <w:rPr>
          <w:rFonts w:ascii="Times New Roman" w:hAnsi="Times New Roman" w:cs="Times New Roman"/>
        </w:rPr>
        <w:t> </w:t>
      </w:r>
      <w:r w:rsidRPr="00022FCD">
        <w:rPr>
          <w:rFonts w:hAnsi="宋体" w:cs="宋体"/>
        </w:rPr>
        <w:t>&lt;</w:t>
      </w:r>
      <w:r w:rsidRPr="00022FCD">
        <w:rPr>
          <w:rFonts w:ascii="Times New Roman" w:hAnsi="Times New Roman" w:cs="Times New Roman"/>
        </w:rPr>
        <w:t> </w:t>
      </w:r>
      <w:r w:rsidRPr="00022FCD">
        <w:rPr>
          <w:rFonts w:hAnsi="宋体" w:cs="宋体"/>
        </w:rPr>
        <w:t xml:space="preserve">0.05), with peaks in middle-aged and older adults. Over time, the detection </w:t>
      </w:r>
    </w:p>
    <w:p w:rsidR="00022FCD" w:rsidRPr="00022FCD" w:rsidRDefault="00022FCD" w:rsidP="00022FCD">
      <w:pPr>
        <w:pStyle w:val="a3"/>
        <w:rPr>
          <w:rFonts w:hAnsi="宋体" w:cs="宋体"/>
        </w:rPr>
      </w:pPr>
      <w:r w:rsidRPr="00022FCD">
        <w:rPr>
          <w:rFonts w:hAnsi="宋体" w:cs="宋体"/>
        </w:rPr>
        <w:t xml:space="preserve">rate of MDR-TB was highest in 2018, while RR-TB remained the most frequently </w:t>
      </w:r>
    </w:p>
    <w:p w:rsidR="00022FCD" w:rsidRPr="00022FCD" w:rsidRDefault="00022FCD" w:rsidP="00022FCD">
      <w:pPr>
        <w:pStyle w:val="a3"/>
        <w:rPr>
          <w:rFonts w:hAnsi="宋体" w:cs="宋体"/>
        </w:rPr>
      </w:pPr>
      <w:r w:rsidRPr="00022FCD">
        <w:rPr>
          <w:rFonts w:hAnsi="宋体" w:cs="宋体"/>
        </w:rPr>
        <w:t xml:space="preserve">detected resistance type. Multivariable analysis identified significant regional </w:t>
      </w:r>
    </w:p>
    <w:p w:rsidR="00022FCD" w:rsidRPr="00022FCD" w:rsidRDefault="00022FCD" w:rsidP="00022FCD">
      <w:pPr>
        <w:pStyle w:val="a3"/>
        <w:rPr>
          <w:rFonts w:hAnsi="宋体" w:cs="宋体"/>
        </w:rPr>
      </w:pPr>
      <w:r w:rsidRPr="00022FCD">
        <w:rPr>
          <w:rFonts w:hAnsi="宋体" w:cs="宋体"/>
        </w:rPr>
        <w:t xml:space="preserve">and demographic disparities. The eastern region of Hunan was associated with an </w:t>
      </w:r>
    </w:p>
    <w:p w:rsidR="00022FCD" w:rsidRPr="00022FCD" w:rsidRDefault="00022FCD" w:rsidP="00022FCD">
      <w:pPr>
        <w:pStyle w:val="a3"/>
        <w:rPr>
          <w:rFonts w:hAnsi="宋体" w:cs="宋体"/>
        </w:rPr>
      </w:pPr>
      <w:r w:rsidRPr="00022FCD">
        <w:rPr>
          <w:rFonts w:hAnsi="宋体" w:cs="宋体"/>
        </w:rPr>
        <w:t>increased risk of SDR-TB (OR</w:t>
      </w:r>
      <w:r w:rsidRPr="00022FCD">
        <w:rPr>
          <w:rFonts w:ascii="Times New Roman" w:hAnsi="Times New Roman" w:cs="Times New Roman"/>
        </w:rPr>
        <w:t> </w:t>
      </w:r>
      <w:r w:rsidRPr="00022FCD">
        <w:rPr>
          <w:rFonts w:hAnsi="宋体" w:cs="宋体"/>
        </w:rPr>
        <w:t>=</w:t>
      </w:r>
      <w:r w:rsidRPr="00022FCD">
        <w:rPr>
          <w:rFonts w:ascii="Times New Roman" w:hAnsi="Times New Roman" w:cs="Times New Roman"/>
        </w:rPr>
        <w:t> </w:t>
      </w:r>
      <w:r w:rsidRPr="00022FCD">
        <w:rPr>
          <w:rFonts w:hAnsi="宋体" w:cs="宋体"/>
        </w:rPr>
        <w:t>1.334) and PDR-TB (OR</w:t>
      </w:r>
      <w:r w:rsidRPr="00022FCD">
        <w:rPr>
          <w:rFonts w:ascii="Times New Roman" w:hAnsi="Times New Roman" w:cs="Times New Roman"/>
        </w:rPr>
        <w:t> </w:t>
      </w:r>
      <w:r w:rsidRPr="00022FCD">
        <w:rPr>
          <w:rFonts w:hAnsi="宋体" w:cs="宋体"/>
        </w:rPr>
        <w:t>=</w:t>
      </w:r>
      <w:r w:rsidRPr="00022FCD">
        <w:rPr>
          <w:rFonts w:ascii="Times New Roman" w:hAnsi="Times New Roman" w:cs="Times New Roman"/>
        </w:rPr>
        <w:t> </w:t>
      </w:r>
      <w:r w:rsidRPr="00022FCD">
        <w:rPr>
          <w:rFonts w:hAnsi="宋体" w:cs="宋体"/>
        </w:rPr>
        <w:t xml:space="preserve">1.208), whereas the </w:t>
      </w:r>
    </w:p>
    <w:p w:rsidR="00022FCD" w:rsidRPr="00022FCD" w:rsidRDefault="00022FCD" w:rsidP="00022FCD">
      <w:pPr>
        <w:pStyle w:val="a3"/>
        <w:rPr>
          <w:rFonts w:hAnsi="宋体" w:cs="宋体"/>
        </w:rPr>
      </w:pPr>
      <w:r w:rsidRPr="00022FCD">
        <w:rPr>
          <w:rFonts w:hAnsi="宋体" w:cs="宋体"/>
        </w:rPr>
        <w:t>western region carried the highest risk for MDR-TB (OR</w:t>
      </w:r>
      <w:r w:rsidRPr="00022FCD">
        <w:rPr>
          <w:rFonts w:ascii="Times New Roman" w:hAnsi="Times New Roman" w:cs="Times New Roman"/>
        </w:rPr>
        <w:t> </w:t>
      </w:r>
      <w:r w:rsidRPr="00022FCD">
        <w:rPr>
          <w:rFonts w:hAnsi="宋体" w:cs="宋体"/>
        </w:rPr>
        <w:t>=</w:t>
      </w:r>
      <w:r w:rsidRPr="00022FCD">
        <w:rPr>
          <w:rFonts w:ascii="Times New Roman" w:hAnsi="Times New Roman" w:cs="Times New Roman"/>
        </w:rPr>
        <w:t> </w:t>
      </w:r>
      <w:r w:rsidRPr="00022FCD">
        <w:rPr>
          <w:rFonts w:hAnsi="宋体" w:cs="宋体"/>
        </w:rPr>
        <w:t xml:space="preserve">1.734). Female patients </w:t>
      </w:r>
    </w:p>
    <w:p w:rsidR="00022FCD" w:rsidRPr="00022FCD" w:rsidRDefault="00022FCD" w:rsidP="00022FCD">
      <w:pPr>
        <w:pStyle w:val="a3"/>
        <w:rPr>
          <w:rFonts w:hAnsi="宋体" w:cs="宋体"/>
        </w:rPr>
      </w:pPr>
      <w:r w:rsidRPr="00022FCD">
        <w:rPr>
          <w:rFonts w:hAnsi="宋体" w:cs="宋体"/>
        </w:rPr>
        <w:t>consistently showed lower risks of MDR-TB (OR</w:t>
      </w:r>
      <w:r w:rsidRPr="00022FCD">
        <w:rPr>
          <w:rFonts w:ascii="Times New Roman" w:hAnsi="Times New Roman" w:cs="Times New Roman"/>
        </w:rPr>
        <w:t> </w:t>
      </w:r>
      <w:r w:rsidRPr="00022FCD">
        <w:rPr>
          <w:rFonts w:hAnsi="宋体" w:cs="宋体"/>
        </w:rPr>
        <w:t>=</w:t>
      </w:r>
      <w:r w:rsidRPr="00022FCD">
        <w:rPr>
          <w:rFonts w:ascii="Times New Roman" w:hAnsi="Times New Roman" w:cs="Times New Roman"/>
        </w:rPr>
        <w:t> </w:t>
      </w:r>
      <w:r w:rsidRPr="00022FCD">
        <w:rPr>
          <w:rFonts w:hAnsi="宋体" w:cs="宋体"/>
        </w:rPr>
        <w:t>0.819) and RR-TB (OR</w:t>
      </w:r>
      <w:r w:rsidRPr="00022FCD">
        <w:rPr>
          <w:rFonts w:ascii="Times New Roman" w:hAnsi="Times New Roman" w:cs="Times New Roman"/>
        </w:rPr>
        <w:t> </w:t>
      </w:r>
      <w:r w:rsidRPr="00022FCD">
        <w:rPr>
          <w:rFonts w:hAnsi="宋体" w:cs="宋体"/>
        </w:rPr>
        <w:t>=</w:t>
      </w:r>
      <w:r w:rsidRPr="00022FCD">
        <w:rPr>
          <w:rFonts w:ascii="Times New Roman" w:hAnsi="Times New Roman" w:cs="Times New Roman"/>
        </w:rPr>
        <w:t> </w:t>
      </w:r>
      <w:r w:rsidRPr="00022FCD">
        <w:rPr>
          <w:rFonts w:hAnsi="宋体" w:cs="宋体"/>
        </w:rPr>
        <w:t xml:space="preserve">0.784) </w:t>
      </w:r>
    </w:p>
    <w:p w:rsidR="00022FCD" w:rsidRPr="00022FCD" w:rsidRDefault="00022FCD" w:rsidP="00022FCD">
      <w:pPr>
        <w:pStyle w:val="a3"/>
        <w:rPr>
          <w:rFonts w:hAnsi="宋体" w:cs="宋体"/>
        </w:rPr>
      </w:pPr>
      <w:r w:rsidRPr="00022FCD">
        <w:rPr>
          <w:rFonts w:hAnsi="宋体" w:cs="宋体"/>
        </w:rPr>
        <w:t>compared with males.</w:t>
      </w:r>
    </w:p>
    <w:p w:rsidR="00022FCD" w:rsidRPr="00022FCD" w:rsidRDefault="00022FCD" w:rsidP="00022FCD">
      <w:pPr>
        <w:pStyle w:val="a3"/>
        <w:rPr>
          <w:rFonts w:hAnsi="宋体" w:cs="宋体"/>
        </w:rPr>
      </w:pPr>
      <w:r w:rsidRPr="00CB7202">
        <w:rPr>
          <w:rFonts w:hAnsi="宋体" w:cs="宋体"/>
          <w:b/>
        </w:rPr>
        <w:t xml:space="preserve">CONCLUSION: </w:t>
      </w:r>
      <w:r w:rsidRPr="00022FCD">
        <w:rPr>
          <w:rFonts w:hAnsi="宋体" w:cs="宋体"/>
        </w:rPr>
        <w:t xml:space="preserve">This study presents a 10-year epidemiological assessment of DR-TB in </w:t>
      </w:r>
    </w:p>
    <w:p w:rsidR="00022FCD" w:rsidRPr="00022FCD" w:rsidRDefault="00022FCD" w:rsidP="00022FCD">
      <w:pPr>
        <w:pStyle w:val="a3"/>
        <w:rPr>
          <w:rFonts w:hAnsi="宋体" w:cs="宋体"/>
        </w:rPr>
      </w:pPr>
      <w:r w:rsidRPr="00022FCD">
        <w:rPr>
          <w:rFonts w:hAnsi="宋体" w:cs="宋体"/>
        </w:rPr>
        <w:t xml:space="preserve">Hunan Province, China, covering 2014-2023. A disproportionately high burden was </w:t>
      </w:r>
    </w:p>
    <w:p w:rsidR="00022FCD" w:rsidRPr="00022FCD" w:rsidRDefault="00022FCD" w:rsidP="00022FCD">
      <w:pPr>
        <w:pStyle w:val="a3"/>
        <w:rPr>
          <w:rFonts w:hAnsi="宋体" w:cs="宋体"/>
        </w:rPr>
      </w:pPr>
      <w:r w:rsidRPr="00022FCD">
        <w:rPr>
          <w:rFonts w:hAnsi="宋体" w:cs="宋体"/>
        </w:rPr>
        <w:t xml:space="preserve">observed among middle-aged and older male farmers. The predominance of INH-R TB </w:t>
      </w:r>
    </w:p>
    <w:p w:rsidR="00022FCD" w:rsidRPr="00022FCD" w:rsidRDefault="00022FCD" w:rsidP="00022FCD">
      <w:pPr>
        <w:pStyle w:val="a3"/>
        <w:rPr>
          <w:rFonts w:hAnsi="宋体" w:cs="宋体"/>
        </w:rPr>
      </w:pPr>
      <w:r w:rsidRPr="00022FCD">
        <w:rPr>
          <w:rFonts w:hAnsi="宋体" w:cs="宋体"/>
        </w:rPr>
        <w:lastRenderedPageBreak/>
        <w:t xml:space="preserve">and MDR-TB, together with distinct regional and demographic risk profiles, </w:t>
      </w:r>
    </w:p>
    <w:p w:rsidR="00022FCD" w:rsidRPr="00022FCD" w:rsidRDefault="00022FCD" w:rsidP="00022FCD">
      <w:pPr>
        <w:pStyle w:val="a3"/>
        <w:rPr>
          <w:rFonts w:hAnsi="宋体" w:cs="宋体"/>
        </w:rPr>
      </w:pPr>
      <w:r w:rsidRPr="00022FCD">
        <w:rPr>
          <w:rFonts w:hAnsi="宋体" w:cs="宋体"/>
        </w:rPr>
        <w:t xml:space="preserve">underscores an urgent need to strengthen TB control measures. These results </w:t>
      </w:r>
    </w:p>
    <w:p w:rsidR="00022FCD" w:rsidRPr="00022FCD" w:rsidRDefault="00022FCD" w:rsidP="00022FCD">
      <w:pPr>
        <w:pStyle w:val="a3"/>
        <w:rPr>
          <w:rFonts w:hAnsi="宋体" w:cs="宋体"/>
        </w:rPr>
      </w:pPr>
      <w:r w:rsidRPr="00022FCD">
        <w:rPr>
          <w:rFonts w:hAnsi="宋体" w:cs="宋体"/>
        </w:rPr>
        <w:t xml:space="preserve">support the implementation of targeted interventions, including intensified </w:t>
      </w:r>
    </w:p>
    <w:p w:rsidR="00022FCD" w:rsidRPr="00022FCD" w:rsidRDefault="00022FCD" w:rsidP="00022FCD">
      <w:pPr>
        <w:pStyle w:val="a3"/>
        <w:rPr>
          <w:rFonts w:hAnsi="宋体" w:cs="宋体"/>
        </w:rPr>
      </w:pPr>
      <w:r w:rsidRPr="00022FCD">
        <w:rPr>
          <w:rFonts w:hAnsi="宋体" w:cs="宋体"/>
        </w:rPr>
        <w:t xml:space="preserve">screening in high-risk populations and in high-incidence areas, along with </w:t>
      </w:r>
    </w:p>
    <w:p w:rsidR="00022FCD" w:rsidRPr="00022FCD" w:rsidRDefault="00022FCD" w:rsidP="00022FCD">
      <w:pPr>
        <w:pStyle w:val="a3"/>
        <w:rPr>
          <w:rFonts w:hAnsi="宋体" w:cs="宋体"/>
        </w:rPr>
      </w:pPr>
      <w:r w:rsidRPr="00022FCD">
        <w:rPr>
          <w:rFonts w:hAnsi="宋体" w:cs="宋体"/>
        </w:rPr>
        <w:t xml:space="preserve">optimized treatment regimens, to curb the ongoing DR-TB epidemic in </w:t>
      </w:r>
    </w:p>
    <w:p w:rsidR="00022FCD" w:rsidRPr="00022FCD" w:rsidRDefault="00022FCD" w:rsidP="00022FCD">
      <w:pPr>
        <w:pStyle w:val="a3"/>
        <w:rPr>
          <w:rFonts w:hAnsi="宋体" w:cs="宋体"/>
        </w:rPr>
      </w:pPr>
      <w:r w:rsidRPr="00022FCD">
        <w:rPr>
          <w:rFonts w:hAnsi="宋体" w:cs="宋体"/>
        </w:rPr>
        <w:t>South-Central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Copyright © 2026 Liu, Wang, Wan, Peng, Guo, Yang, Zhou, Li, Duan, Zeng, Bai, </w:t>
      </w:r>
    </w:p>
    <w:p w:rsidR="00022FCD" w:rsidRPr="00022FCD" w:rsidRDefault="00022FCD" w:rsidP="00022FCD">
      <w:pPr>
        <w:pStyle w:val="a3"/>
        <w:rPr>
          <w:rFonts w:hAnsi="宋体" w:cs="宋体"/>
        </w:rPr>
      </w:pPr>
      <w:r w:rsidRPr="00022FCD">
        <w:rPr>
          <w:rFonts w:hAnsi="宋体" w:cs="宋体"/>
        </w:rPr>
        <w:t>Chen, Luo and Tan.</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10.3389/fpubh.2026.1771140</w:t>
      </w:r>
    </w:p>
    <w:p w:rsidR="00022FCD" w:rsidRPr="00022FCD" w:rsidRDefault="00022FCD" w:rsidP="00022FCD">
      <w:pPr>
        <w:pStyle w:val="a3"/>
        <w:rPr>
          <w:rFonts w:hAnsi="宋体" w:cs="宋体"/>
        </w:rPr>
      </w:pPr>
      <w:r w:rsidRPr="00022FCD">
        <w:rPr>
          <w:rFonts w:hAnsi="宋体" w:cs="宋体"/>
        </w:rPr>
        <w:t>PMCID: PMC12968256</w:t>
      </w:r>
    </w:p>
    <w:p w:rsidR="00022FCD" w:rsidRPr="00022FCD" w:rsidRDefault="00022FCD" w:rsidP="00022FCD">
      <w:pPr>
        <w:pStyle w:val="a3"/>
        <w:rPr>
          <w:rFonts w:hAnsi="宋体" w:cs="宋体"/>
        </w:rPr>
      </w:pPr>
      <w:r w:rsidRPr="00022FCD">
        <w:rPr>
          <w:rFonts w:hAnsi="宋体" w:cs="宋体"/>
        </w:rPr>
        <w:t>PMID: 41810308 [Indexed for MEDLINE]</w:t>
      </w:r>
    </w:p>
    <w:p w:rsidR="00022FCD" w:rsidRPr="00022FCD" w:rsidRDefault="00022FCD" w:rsidP="00022FCD">
      <w:pPr>
        <w:pStyle w:val="a3"/>
        <w:rPr>
          <w:rFonts w:hAnsi="宋体" w:cs="宋体"/>
        </w:rPr>
      </w:pPr>
    </w:p>
    <w:p w:rsidR="00022FCD" w:rsidRPr="00CB7202" w:rsidRDefault="00022FCD" w:rsidP="00022FCD">
      <w:pPr>
        <w:pStyle w:val="a3"/>
        <w:rPr>
          <w:rFonts w:hAnsi="宋体" w:cs="宋体"/>
          <w:b/>
          <w:color w:val="FF0000"/>
        </w:rPr>
      </w:pPr>
      <w:r w:rsidRPr="00CB7202">
        <w:rPr>
          <w:rFonts w:hAnsi="宋体" w:cs="宋体"/>
          <w:b/>
          <w:color w:val="FF0000"/>
        </w:rPr>
        <w:t>1</w:t>
      </w:r>
      <w:r w:rsidR="00BB2132">
        <w:rPr>
          <w:rFonts w:hAnsi="宋体" w:cs="宋体"/>
          <w:b/>
          <w:color w:val="FF0000"/>
        </w:rPr>
        <w:t>7</w:t>
      </w:r>
      <w:r w:rsidRPr="00CB7202">
        <w:rPr>
          <w:rFonts w:hAnsi="宋体" w:cs="宋体"/>
          <w:b/>
          <w:color w:val="FF0000"/>
        </w:rPr>
        <w:t xml:space="preserve">. Infect Dis Model. 2026 Feb 26;11(3):930-946. doi: 10.1016/j.idm.2026.02.002. </w:t>
      </w:r>
    </w:p>
    <w:p w:rsidR="00022FCD" w:rsidRPr="00CB7202" w:rsidRDefault="00022FCD" w:rsidP="00022FCD">
      <w:pPr>
        <w:pStyle w:val="a3"/>
        <w:rPr>
          <w:rFonts w:hAnsi="宋体" w:cs="宋体"/>
          <w:b/>
          <w:color w:val="FF0000"/>
        </w:rPr>
      </w:pPr>
      <w:r w:rsidRPr="00CB7202">
        <w:rPr>
          <w:rFonts w:hAnsi="宋体" w:cs="宋体"/>
          <w:b/>
          <w:color w:val="FF0000"/>
        </w:rPr>
        <w:t>eCollection 2026 Sep.</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Data-driven model analysis of the impact of environmental and socioeconomic </w:t>
      </w:r>
    </w:p>
    <w:p w:rsidR="00022FCD" w:rsidRPr="00022FCD" w:rsidRDefault="00022FCD" w:rsidP="00022FCD">
      <w:pPr>
        <w:pStyle w:val="a3"/>
        <w:rPr>
          <w:rFonts w:hAnsi="宋体" w:cs="宋体"/>
        </w:rPr>
      </w:pPr>
      <w:r w:rsidRPr="00022FCD">
        <w:rPr>
          <w:rFonts w:hAnsi="宋体" w:cs="宋体"/>
        </w:rPr>
        <w:t>factors on tuberculosis incidence.</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Tao Y(1), Zhao J(1)(2), Cui H(3), Liang Z(4), Li J(3), Ren J(1), Zhu H(5).</w:t>
      </w:r>
    </w:p>
    <w:p w:rsidR="00022FCD" w:rsidRDefault="00022FCD" w:rsidP="00022FCD">
      <w:pPr>
        <w:pStyle w:val="a3"/>
        <w:rPr>
          <w:rFonts w:hAnsi="宋体" w:cs="宋体"/>
        </w:rPr>
      </w:pPr>
    </w:p>
    <w:p w:rsidR="00BE5B1C" w:rsidRPr="00BE5B1C" w:rsidRDefault="00BE5B1C" w:rsidP="00022FCD">
      <w:pPr>
        <w:pStyle w:val="a3"/>
        <w:rPr>
          <w:rFonts w:hAnsi="宋体" w:cs="宋体"/>
          <w:b/>
          <w:color w:val="0070C0"/>
        </w:rPr>
      </w:pPr>
      <w:r w:rsidRPr="00BE5B1C">
        <w:rPr>
          <w:rFonts w:hAnsi="宋体" w:cs="宋体"/>
          <w:b/>
          <w:color w:val="0070C0"/>
        </w:rPr>
        <w:t>Yiwen Tao, Jiaxin Zhao, Hao Cui, Zhanlue Liang, Jian Li, Jingli Ren</w:t>
      </w:r>
      <w:r w:rsidRPr="00BE5B1C">
        <w:rPr>
          <w:rFonts w:hAnsi="宋体" w:cs="宋体" w:hint="eastAsia"/>
          <w:b/>
          <w:color w:val="0070C0"/>
        </w:rPr>
        <w:t>*</w:t>
      </w:r>
      <w:r w:rsidRPr="00BE5B1C">
        <w:rPr>
          <w:rFonts w:hAnsi="宋体" w:cs="宋体"/>
          <w:b/>
          <w:color w:val="0070C0"/>
        </w:rPr>
        <w:t>, Huaiping Zhu</w:t>
      </w:r>
      <w:r w:rsidRPr="00BE5B1C">
        <w:rPr>
          <w:rFonts w:hAnsi="宋体" w:cs="宋体" w:hint="eastAsia"/>
          <w:b/>
          <w:color w:val="0070C0"/>
        </w:rPr>
        <w:t>*</w:t>
      </w:r>
    </w:p>
    <w:p w:rsidR="00BE5B1C" w:rsidRPr="00BE5B1C" w:rsidRDefault="00BE5B1C" w:rsidP="00022FCD">
      <w:pPr>
        <w:pStyle w:val="a3"/>
        <w:rPr>
          <w:rFonts w:hAnsi="宋体" w:cs="宋体"/>
          <w:b/>
          <w:color w:val="0070C0"/>
        </w:rPr>
      </w:pPr>
      <w:r w:rsidRPr="00BE5B1C">
        <w:rPr>
          <w:rFonts w:hAnsi="宋体" w:cs="宋体"/>
          <w:b/>
          <w:color w:val="0070C0"/>
        </w:rPr>
        <w:t>* Corresponding author. E-mail addresses: renjl@zzu.edu.cn (Jingli Ren), huaiping@yorku.ca (Huaiping Zhu).</w:t>
      </w:r>
    </w:p>
    <w:p w:rsidR="00BE5B1C" w:rsidRDefault="00BE5B1C"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(1)School of Mathematics and Statistics, Zhengzhou University, Zhengzhou, </w:t>
      </w:r>
    </w:p>
    <w:p w:rsidR="00022FCD" w:rsidRPr="00022FCD" w:rsidRDefault="00022FCD" w:rsidP="00022FCD">
      <w:pPr>
        <w:pStyle w:val="a3"/>
        <w:rPr>
          <w:rFonts w:hAnsi="宋体" w:cs="宋体"/>
        </w:rPr>
      </w:pPr>
      <w:r w:rsidRPr="00022FCD">
        <w:rPr>
          <w:rFonts w:hAnsi="宋体" w:cs="宋体"/>
        </w:rPr>
        <w:t>450001, China.</w:t>
      </w:r>
    </w:p>
    <w:p w:rsidR="00022FCD" w:rsidRPr="00022FCD" w:rsidRDefault="00022FCD" w:rsidP="00022FCD">
      <w:pPr>
        <w:pStyle w:val="a3"/>
        <w:rPr>
          <w:rFonts w:hAnsi="宋体" w:cs="宋体"/>
        </w:rPr>
      </w:pPr>
      <w:r w:rsidRPr="00022FCD">
        <w:rPr>
          <w:rFonts w:hAnsi="宋体" w:cs="宋体"/>
        </w:rPr>
        <w:t xml:space="preserve">(2)UQ Centre for Clinical Research, Faculty of Health, Medicine and Behavioural </w:t>
      </w:r>
    </w:p>
    <w:p w:rsidR="00022FCD" w:rsidRPr="00022FCD" w:rsidRDefault="00022FCD" w:rsidP="00022FCD">
      <w:pPr>
        <w:pStyle w:val="a3"/>
        <w:rPr>
          <w:rFonts w:hAnsi="宋体" w:cs="宋体"/>
        </w:rPr>
      </w:pPr>
      <w:r w:rsidRPr="00022FCD">
        <w:rPr>
          <w:rFonts w:hAnsi="宋体" w:cs="宋体"/>
        </w:rPr>
        <w:t xml:space="preserve">Sciences, The University of Queensland, Herston, Queensland (QLD), 4029, </w:t>
      </w:r>
    </w:p>
    <w:p w:rsidR="00022FCD" w:rsidRPr="00022FCD" w:rsidRDefault="00022FCD" w:rsidP="00022FCD">
      <w:pPr>
        <w:pStyle w:val="a3"/>
        <w:rPr>
          <w:rFonts w:hAnsi="宋体" w:cs="宋体"/>
        </w:rPr>
      </w:pPr>
      <w:r w:rsidRPr="00022FCD">
        <w:rPr>
          <w:rFonts w:hAnsi="宋体" w:cs="宋体"/>
        </w:rPr>
        <w:t>Australia.</w:t>
      </w:r>
    </w:p>
    <w:p w:rsidR="00022FCD" w:rsidRPr="00022FCD" w:rsidRDefault="00022FCD" w:rsidP="00022FCD">
      <w:pPr>
        <w:pStyle w:val="a3"/>
        <w:rPr>
          <w:rFonts w:hAnsi="宋体" w:cs="宋体"/>
        </w:rPr>
      </w:pPr>
      <w:r w:rsidRPr="00022FCD">
        <w:rPr>
          <w:rFonts w:hAnsi="宋体" w:cs="宋体"/>
        </w:rPr>
        <w:t xml:space="preserve">(3)School of the Geoscience and Technology, Zhengzhou University, Zhengzhou, </w:t>
      </w:r>
    </w:p>
    <w:p w:rsidR="00022FCD" w:rsidRPr="00022FCD" w:rsidRDefault="00022FCD" w:rsidP="00022FCD">
      <w:pPr>
        <w:pStyle w:val="a3"/>
        <w:rPr>
          <w:rFonts w:hAnsi="宋体" w:cs="宋体"/>
        </w:rPr>
      </w:pPr>
      <w:r w:rsidRPr="00022FCD">
        <w:rPr>
          <w:rFonts w:hAnsi="宋体" w:cs="宋体"/>
        </w:rPr>
        <w:t>450001, China.</w:t>
      </w:r>
    </w:p>
    <w:p w:rsidR="00022FCD" w:rsidRPr="00022FCD" w:rsidRDefault="00022FCD" w:rsidP="00022FCD">
      <w:pPr>
        <w:pStyle w:val="a3"/>
        <w:rPr>
          <w:rFonts w:hAnsi="宋体" w:cs="宋体"/>
        </w:rPr>
      </w:pPr>
      <w:r w:rsidRPr="00022FCD">
        <w:rPr>
          <w:rFonts w:hAnsi="宋体" w:cs="宋体"/>
        </w:rPr>
        <w:t xml:space="preserve">(4)Department of Respiratory and Critical Care Medicine, Institute of </w:t>
      </w:r>
    </w:p>
    <w:p w:rsidR="00022FCD" w:rsidRPr="00022FCD" w:rsidRDefault="00022FCD" w:rsidP="00022FCD">
      <w:pPr>
        <w:pStyle w:val="a3"/>
        <w:rPr>
          <w:rFonts w:hAnsi="宋体" w:cs="宋体"/>
        </w:rPr>
      </w:pPr>
      <w:r w:rsidRPr="00022FCD">
        <w:rPr>
          <w:rFonts w:hAnsi="宋体" w:cs="宋体"/>
        </w:rPr>
        <w:t xml:space="preserve">Respiratory Health, Frontiers Science Center for Disease-related Molecular </w:t>
      </w:r>
    </w:p>
    <w:p w:rsidR="00022FCD" w:rsidRPr="00022FCD" w:rsidRDefault="00022FCD" w:rsidP="00022FCD">
      <w:pPr>
        <w:pStyle w:val="a3"/>
        <w:rPr>
          <w:rFonts w:hAnsi="宋体" w:cs="宋体"/>
        </w:rPr>
      </w:pPr>
      <w:r w:rsidRPr="00022FCD">
        <w:rPr>
          <w:rFonts w:hAnsi="宋体" w:cs="宋体"/>
        </w:rPr>
        <w:t>Network, West China Hospital, Sichuan University, Chengdu, 610041, China.</w:t>
      </w:r>
    </w:p>
    <w:p w:rsidR="00022FCD" w:rsidRPr="00022FCD" w:rsidRDefault="00022FCD" w:rsidP="00022FCD">
      <w:pPr>
        <w:pStyle w:val="a3"/>
        <w:rPr>
          <w:rFonts w:hAnsi="宋体" w:cs="宋体"/>
        </w:rPr>
      </w:pPr>
      <w:r w:rsidRPr="00022FCD">
        <w:rPr>
          <w:rFonts w:hAnsi="宋体" w:cs="宋体"/>
        </w:rPr>
        <w:t xml:space="preserve">(5)LAMPS and CDM, Department of Mathematics and Statistics, York University, </w:t>
      </w:r>
    </w:p>
    <w:p w:rsidR="00022FCD" w:rsidRPr="00022FCD" w:rsidRDefault="00022FCD" w:rsidP="00022FCD">
      <w:pPr>
        <w:pStyle w:val="a3"/>
        <w:rPr>
          <w:rFonts w:hAnsi="宋体" w:cs="宋体"/>
        </w:rPr>
      </w:pPr>
      <w:r w:rsidRPr="00022FCD">
        <w:rPr>
          <w:rFonts w:hAnsi="宋体" w:cs="宋体"/>
        </w:rPr>
        <w:t>4700 Keele Street, Toronto, ON, M3J 1P3, Canada.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Tuberculosis (TB), a global infectious disease, poses a formidable challenge to </w:t>
      </w:r>
    </w:p>
    <w:p w:rsidR="00022FCD" w:rsidRPr="00022FCD" w:rsidRDefault="00022FCD" w:rsidP="00022FCD">
      <w:pPr>
        <w:pStyle w:val="a3"/>
        <w:rPr>
          <w:rFonts w:hAnsi="宋体" w:cs="宋体"/>
        </w:rPr>
      </w:pPr>
      <w:r w:rsidRPr="00022FCD">
        <w:rPr>
          <w:rFonts w:hAnsi="宋体" w:cs="宋体"/>
        </w:rPr>
        <w:t xml:space="preserve">Taiwan, China, exacerbated by its aging demographic and the incursion of </w:t>
      </w:r>
    </w:p>
    <w:p w:rsidR="00022FCD" w:rsidRPr="00022FCD" w:rsidRDefault="00022FCD" w:rsidP="00022FCD">
      <w:pPr>
        <w:pStyle w:val="a3"/>
        <w:rPr>
          <w:rFonts w:hAnsi="宋体" w:cs="宋体"/>
        </w:rPr>
      </w:pPr>
      <w:r w:rsidRPr="00022FCD">
        <w:rPr>
          <w:rFonts w:hAnsi="宋体" w:cs="宋体"/>
        </w:rPr>
        <w:t xml:space="preserve">pathogens from Southeast Asia's high-risk districts. In this study, we analyzed </w:t>
      </w:r>
    </w:p>
    <w:p w:rsidR="00022FCD" w:rsidRPr="00022FCD" w:rsidRDefault="00022FCD" w:rsidP="00022FCD">
      <w:pPr>
        <w:pStyle w:val="a3"/>
        <w:rPr>
          <w:rFonts w:hAnsi="宋体" w:cs="宋体"/>
        </w:rPr>
      </w:pPr>
      <w:r w:rsidRPr="00022FCD">
        <w:rPr>
          <w:rFonts w:hAnsi="宋体" w:cs="宋体"/>
        </w:rPr>
        <w:lastRenderedPageBreak/>
        <w:t xml:space="preserve">data across 19 cities and counties in Taiwan, China from 2014 to 2022, deploying </w:t>
      </w:r>
    </w:p>
    <w:p w:rsidR="00022FCD" w:rsidRPr="00022FCD" w:rsidRDefault="00022FCD" w:rsidP="00022FCD">
      <w:pPr>
        <w:pStyle w:val="a3"/>
        <w:rPr>
          <w:rFonts w:hAnsi="宋体" w:cs="宋体"/>
        </w:rPr>
      </w:pPr>
      <w:r w:rsidRPr="00022FCD">
        <w:rPr>
          <w:rFonts w:hAnsi="宋体" w:cs="宋体"/>
        </w:rPr>
        <w:t xml:space="preserve">four machine learning (ML) and four deep learning (DL) models to forecast TB's </w:t>
      </w:r>
    </w:p>
    <w:p w:rsidR="00022FCD" w:rsidRPr="00022FCD" w:rsidRDefault="00022FCD" w:rsidP="00022FCD">
      <w:pPr>
        <w:pStyle w:val="a3"/>
        <w:rPr>
          <w:rFonts w:hAnsi="宋体" w:cs="宋体"/>
        </w:rPr>
      </w:pPr>
      <w:r w:rsidRPr="00022FCD">
        <w:rPr>
          <w:rFonts w:hAnsi="宋体" w:cs="宋体"/>
        </w:rPr>
        <w:t xml:space="preserve">monthly incidence, leveraging 12 drivers. The CatBoost, random forest, and </w:t>
      </w:r>
    </w:p>
    <w:p w:rsidR="00022FCD" w:rsidRPr="00022FCD" w:rsidRDefault="00022FCD" w:rsidP="00022FCD">
      <w:pPr>
        <w:pStyle w:val="a3"/>
        <w:rPr>
          <w:rFonts w:hAnsi="宋体" w:cs="宋体"/>
        </w:rPr>
      </w:pPr>
      <w:r w:rsidRPr="00022FCD">
        <w:rPr>
          <w:rFonts w:hAnsi="宋体" w:cs="宋体"/>
        </w:rPr>
        <w:t xml:space="preserve">gradient boosting models emerged as the top-performing models. By amalgamating </w:t>
      </w:r>
    </w:p>
    <w:p w:rsidR="00022FCD" w:rsidRPr="00022FCD" w:rsidRDefault="00022FCD" w:rsidP="00022FCD">
      <w:pPr>
        <w:pStyle w:val="a3"/>
        <w:rPr>
          <w:rFonts w:hAnsi="宋体" w:cs="宋体"/>
        </w:rPr>
      </w:pPr>
      <w:r w:rsidRPr="00022FCD">
        <w:rPr>
          <w:rFonts w:hAnsi="宋体" w:cs="宋体"/>
        </w:rPr>
        <w:t xml:space="preserve">these models with post-hoc explainable ML techniques, we consistently identified </w:t>
      </w:r>
    </w:p>
    <w:p w:rsidR="00022FCD" w:rsidRPr="00022FCD" w:rsidRDefault="00022FCD" w:rsidP="00022FCD">
      <w:pPr>
        <w:pStyle w:val="a3"/>
        <w:rPr>
          <w:rFonts w:hAnsi="宋体" w:cs="宋体"/>
        </w:rPr>
      </w:pPr>
      <w:r w:rsidRPr="00022FCD">
        <w:rPr>
          <w:rFonts w:hAnsi="宋体" w:cs="宋体"/>
        </w:rPr>
        <w:t xml:space="preserve">population size, sulfur dioxide levels, physician count, normalized difference </w:t>
      </w:r>
    </w:p>
    <w:p w:rsidR="00022FCD" w:rsidRPr="00022FCD" w:rsidRDefault="00022FCD" w:rsidP="00022FCD">
      <w:pPr>
        <w:pStyle w:val="a3"/>
        <w:rPr>
          <w:rFonts w:hAnsi="宋体" w:cs="宋体"/>
        </w:rPr>
      </w:pPr>
      <w:r w:rsidRPr="00022FCD">
        <w:rPr>
          <w:rFonts w:hAnsi="宋体" w:cs="宋体"/>
        </w:rPr>
        <w:t xml:space="preserve">vegetation index, wind velocity, and precipitation level the paramount </w:t>
      </w:r>
    </w:p>
    <w:p w:rsidR="00022FCD" w:rsidRPr="00022FCD" w:rsidRDefault="00022FCD" w:rsidP="00022FCD">
      <w:pPr>
        <w:pStyle w:val="a3"/>
        <w:rPr>
          <w:rFonts w:hAnsi="宋体" w:cs="宋体"/>
        </w:rPr>
      </w:pPr>
      <w:r w:rsidRPr="00022FCD">
        <w:rPr>
          <w:rFonts w:hAnsi="宋体" w:cs="宋体"/>
        </w:rPr>
        <w:t xml:space="preserve">influences on TB incidence. Additionally, we disclosed the nonlinear </w:t>
      </w:r>
    </w:p>
    <w:p w:rsidR="00022FCD" w:rsidRPr="00022FCD" w:rsidRDefault="00022FCD" w:rsidP="00022FCD">
      <w:pPr>
        <w:pStyle w:val="a3"/>
        <w:rPr>
          <w:rFonts w:hAnsi="宋体" w:cs="宋体"/>
        </w:rPr>
      </w:pPr>
      <w:r w:rsidRPr="00022FCD">
        <w:rPr>
          <w:rFonts w:hAnsi="宋体" w:cs="宋体"/>
        </w:rPr>
        <w:t xml:space="preserve">interactions and threshold effects between these determinants and TB incidence. </w:t>
      </w:r>
    </w:p>
    <w:p w:rsidR="00022FCD" w:rsidRPr="00022FCD" w:rsidRDefault="00022FCD" w:rsidP="00022FCD">
      <w:pPr>
        <w:pStyle w:val="a3"/>
        <w:rPr>
          <w:rFonts w:hAnsi="宋体" w:cs="宋体"/>
        </w:rPr>
      </w:pPr>
      <w:r w:rsidRPr="00022FCD">
        <w:rPr>
          <w:rFonts w:hAnsi="宋体" w:cs="宋体"/>
        </w:rPr>
        <w:t xml:space="preserve">W e further employed stepwise regression and statistical assessments to identify </w:t>
      </w:r>
    </w:p>
    <w:p w:rsidR="00022FCD" w:rsidRPr="00022FCD" w:rsidRDefault="00022FCD" w:rsidP="00022FCD">
      <w:pPr>
        <w:pStyle w:val="a3"/>
        <w:rPr>
          <w:rFonts w:hAnsi="宋体" w:cs="宋体"/>
        </w:rPr>
      </w:pPr>
      <w:r w:rsidRPr="00022FCD">
        <w:rPr>
          <w:rFonts w:hAnsi="宋体" w:cs="宋体"/>
        </w:rPr>
        <w:t xml:space="preserve">a model configuration that minimizes the necessary drivers while maintaining a </w:t>
      </w:r>
    </w:p>
    <w:p w:rsidR="00022FCD" w:rsidRPr="00022FCD" w:rsidRDefault="00022FCD" w:rsidP="00022FCD">
      <w:pPr>
        <w:pStyle w:val="a3"/>
        <w:rPr>
          <w:rFonts w:hAnsi="宋体" w:cs="宋体"/>
        </w:rPr>
      </w:pPr>
      <w:r w:rsidRPr="00022FCD">
        <w:rPr>
          <w:rFonts w:hAnsi="宋体" w:cs="宋体"/>
        </w:rPr>
        <w:t xml:space="preserve">high predictive accuracy. The framework and findings of this study offer a </w:t>
      </w:r>
    </w:p>
    <w:p w:rsidR="00022FCD" w:rsidRPr="00022FCD" w:rsidRDefault="00022FCD" w:rsidP="00022FCD">
      <w:pPr>
        <w:pStyle w:val="a3"/>
        <w:rPr>
          <w:rFonts w:hAnsi="宋体" w:cs="宋体"/>
        </w:rPr>
      </w:pPr>
      <w:r w:rsidRPr="00022FCD">
        <w:rPr>
          <w:rFonts w:hAnsi="宋体" w:cs="宋体"/>
        </w:rPr>
        <w:t xml:space="preserve">robust data support and decision-making basis for TB mitigation initiatives on a </w:t>
      </w:r>
    </w:p>
    <w:p w:rsidR="00022FCD" w:rsidRPr="00022FCD" w:rsidRDefault="00022FCD" w:rsidP="00022FCD">
      <w:pPr>
        <w:pStyle w:val="a3"/>
        <w:rPr>
          <w:rFonts w:hAnsi="宋体" w:cs="宋体"/>
        </w:rPr>
      </w:pPr>
      <w:r w:rsidRPr="00022FCD">
        <w:rPr>
          <w:rFonts w:hAnsi="宋体" w:cs="宋体"/>
        </w:rPr>
        <w:t>global scale.</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2026 Publishing services by Elsevier B.V. on behalf of KeAi Communications Co. </w:t>
      </w:r>
    </w:p>
    <w:p w:rsidR="00022FCD" w:rsidRPr="00022FCD" w:rsidRDefault="00022FCD" w:rsidP="00022FCD">
      <w:pPr>
        <w:pStyle w:val="a3"/>
        <w:rPr>
          <w:rFonts w:hAnsi="宋体" w:cs="宋体"/>
        </w:rPr>
      </w:pPr>
      <w:r w:rsidRPr="00022FCD">
        <w:rPr>
          <w:rFonts w:hAnsi="宋体" w:cs="宋体"/>
        </w:rPr>
        <w:t>Ltd.</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10.1016/j.idm.2026.02.002</w:t>
      </w:r>
    </w:p>
    <w:p w:rsidR="00022FCD" w:rsidRPr="00022FCD" w:rsidRDefault="00022FCD" w:rsidP="00022FCD">
      <w:pPr>
        <w:pStyle w:val="a3"/>
        <w:rPr>
          <w:rFonts w:hAnsi="宋体" w:cs="宋体"/>
        </w:rPr>
      </w:pPr>
      <w:r w:rsidRPr="00022FCD">
        <w:rPr>
          <w:rFonts w:hAnsi="宋体" w:cs="宋体"/>
        </w:rPr>
        <w:t>PMCID: PMC12969114</w:t>
      </w:r>
    </w:p>
    <w:p w:rsidR="00022FCD" w:rsidRPr="00022FCD" w:rsidRDefault="00022FCD" w:rsidP="00022FCD">
      <w:pPr>
        <w:pStyle w:val="a3"/>
        <w:rPr>
          <w:rFonts w:hAnsi="宋体" w:cs="宋体"/>
        </w:rPr>
      </w:pPr>
      <w:r w:rsidRPr="00022FCD">
        <w:rPr>
          <w:rFonts w:hAnsi="宋体" w:cs="宋体"/>
        </w:rPr>
        <w:t>PMID: 41810135</w:t>
      </w:r>
    </w:p>
    <w:p w:rsidR="00022FCD" w:rsidRPr="00022FCD" w:rsidRDefault="00022FCD" w:rsidP="00022FCD">
      <w:pPr>
        <w:pStyle w:val="a3"/>
        <w:rPr>
          <w:rFonts w:hAnsi="宋体" w:cs="宋体"/>
        </w:rPr>
      </w:pPr>
    </w:p>
    <w:p w:rsidR="00022FCD" w:rsidRPr="00CB7202" w:rsidRDefault="00022FCD" w:rsidP="00022FCD">
      <w:pPr>
        <w:pStyle w:val="a3"/>
        <w:rPr>
          <w:rFonts w:hAnsi="宋体" w:cs="宋体"/>
          <w:b/>
          <w:color w:val="FF0000"/>
        </w:rPr>
      </w:pPr>
      <w:r w:rsidRPr="00CB7202">
        <w:rPr>
          <w:rFonts w:hAnsi="宋体" w:cs="宋体"/>
          <w:b/>
          <w:color w:val="FF0000"/>
        </w:rPr>
        <w:t>1</w:t>
      </w:r>
      <w:r w:rsidR="00BB2132">
        <w:rPr>
          <w:rFonts w:hAnsi="宋体" w:cs="宋体"/>
          <w:b/>
          <w:color w:val="FF0000"/>
        </w:rPr>
        <w:t>8</w:t>
      </w:r>
      <w:r w:rsidRPr="00CB7202">
        <w:rPr>
          <w:rFonts w:hAnsi="宋体" w:cs="宋体"/>
          <w:b/>
          <w:color w:val="FF0000"/>
        </w:rPr>
        <w:t>. Nucleic Acids Res. 2026 Feb 24;54(5):gkag214. doi: 10.1093/nar/gkag214.</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Orn-mediated c-di-GMP regulates the CRISPR-Cas system to confer stress response </w:t>
      </w:r>
    </w:p>
    <w:p w:rsidR="00022FCD" w:rsidRPr="00022FCD" w:rsidRDefault="00022FCD" w:rsidP="00022FCD">
      <w:pPr>
        <w:pStyle w:val="a3"/>
        <w:rPr>
          <w:rFonts w:hAnsi="宋体" w:cs="宋体"/>
        </w:rPr>
      </w:pPr>
      <w:r w:rsidRPr="00022FCD">
        <w:rPr>
          <w:rFonts w:hAnsi="宋体" w:cs="宋体"/>
        </w:rPr>
        <w:t>in Mycobacterium tuberculosis.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Yu W(1)(2), Yuan L(1), Zhou W(1), He L(1), Huang X(1), Yu J(1), Deng J(1), Zhang </w:t>
      </w:r>
    </w:p>
    <w:p w:rsidR="00022FCD" w:rsidRPr="00022FCD" w:rsidRDefault="00022FCD" w:rsidP="00022FCD">
      <w:pPr>
        <w:pStyle w:val="a3"/>
        <w:rPr>
          <w:rFonts w:hAnsi="宋体" w:cs="宋体"/>
        </w:rPr>
      </w:pPr>
      <w:r w:rsidRPr="00022FCD">
        <w:rPr>
          <w:rFonts w:hAnsi="宋体" w:cs="宋体"/>
        </w:rPr>
        <w:t>T(2)(3), Hu Y(1), Zhang Y(1), Chen S(1).</w:t>
      </w:r>
    </w:p>
    <w:p w:rsidR="00022FCD" w:rsidRPr="00022FCD" w:rsidRDefault="00022FCD" w:rsidP="00022FCD">
      <w:pPr>
        <w:pStyle w:val="a3"/>
        <w:rPr>
          <w:rFonts w:hAnsi="宋体" w:cs="宋体"/>
        </w:rPr>
      </w:pPr>
    </w:p>
    <w:p w:rsidR="00916C03" w:rsidRPr="00916C03" w:rsidRDefault="00916C03" w:rsidP="00022FCD">
      <w:pPr>
        <w:pStyle w:val="a3"/>
        <w:rPr>
          <w:rFonts w:hAnsi="宋体" w:cs="宋体"/>
          <w:b/>
          <w:color w:val="0070C0"/>
        </w:rPr>
      </w:pPr>
      <w:r w:rsidRPr="00916C03">
        <w:rPr>
          <w:rFonts w:hAnsi="宋体" w:cs="宋体"/>
          <w:b/>
          <w:color w:val="0070C0"/>
        </w:rPr>
        <w:t>Wenjing Yu, Lisha Yuan, Wei Zhou, Lina He, Xindi Huang, Jifang Yu, Jiaoyu Deng, Tianyu Zhang, Yangbo Hu</w:t>
      </w:r>
      <w:r w:rsidRPr="00916C03">
        <w:rPr>
          <w:rFonts w:hAnsi="宋体" w:cs="宋体" w:hint="eastAsia"/>
          <w:b/>
          <w:color w:val="0070C0"/>
        </w:rPr>
        <w:t>*</w:t>
      </w:r>
      <w:r w:rsidRPr="00916C03">
        <w:rPr>
          <w:rFonts w:hAnsi="宋体" w:cs="宋体"/>
          <w:b/>
          <w:color w:val="0070C0"/>
        </w:rPr>
        <w:t>, Yong Zhang</w:t>
      </w:r>
      <w:r w:rsidRPr="00916C03">
        <w:rPr>
          <w:rFonts w:hAnsi="宋体" w:cs="宋体" w:hint="eastAsia"/>
          <w:b/>
          <w:color w:val="0070C0"/>
        </w:rPr>
        <w:t>*</w:t>
      </w:r>
      <w:r w:rsidRPr="00916C03">
        <w:rPr>
          <w:rFonts w:hAnsi="宋体" w:cs="宋体"/>
          <w:b/>
          <w:color w:val="0070C0"/>
        </w:rPr>
        <w:t>, Shiyun Chen</w:t>
      </w:r>
      <w:r w:rsidRPr="00916C03">
        <w:rPr>
          <w:rFonts w:hAnsi="宋体" w:cs="宋体" w:hint="eastAsia"/>
          <w:b/>
          <w:color w:val="0070C0"/>
        </w:rPr>
        <w:t>*</w:t>
      </w:r>
    </w:p>
    <w:p w:rsidR="00916C03" w:rsidRPr="00916C03" w:rsidRDefault="00916C03" w:rsidP="00022FCD">
      <w:pPr>
        <w:pStyle w:val="a3"/>
        <w:rPr>
          <w:rFonts w:hAnsi="宋体" w:cs="宋体"/>
          <w:b/>
          <w:color w:val="0070C0"/>
        </w:rPr>
      </w:pPr>
      <w:r w:rsidRPr="00916C03">
        <w:rPr>
          <w:rFonts w:ascii="MS Gothic" w:hAnsi="MS Gothic" w:cs="MS Gothic"/>
          <w:b/>
          <w:color w:val="0070C0"/>
        </w:rPr>
        <w:t>∗</w:t>
      </w:r>
      <w:r w:rsidRPr="00916C03">
        <w:rPr>
          <w:rFonts w:hAnsi="宋体" w:cs="宋体"/>
          <w:b/>
          <w:color w:val="0070C0"/>
        </w:rPr>
        <w:t xml:space="preserve"> correspondence Shiyun Chen</w:t>
      </w:r>
      <w:r w:rsidRPr="00916C03">
        <w:rPr>
          <w:rFonts w:hAnsi="宋体" w:cs="宋体" w:hint="eastAsia"/>
          <w:b/>
          <w:color w:val="0070C0"/>
        </w:rPr>
        <w:t>，</w:t>
      </w:r>
      <w:r w:rsidRPr="00916C03">
        <w:rPr>
          <w:rFonts w:hAnsi="宋体" w:cs="宋体"/>
          <w:b/>
          <w:color w:val="0070C0"/>
        </w:rPr>
        <w:t xml:space="preserve">Email: sychen@wh.iov.cn </w:t>
      </w:r>
      <w:r w:rsidRPr="00916C03">
        <w:rPr>
          <w:rFonts w:hAnsi="宋体" w:cs="宋体" w:hint="eastAsia"/>
          <w:b/>
          <w:color w:val="0070C0"/>
        </w:rPr>
        <w:t>；</w:t>
      </w:r>
      <w:r w:rsidRPr="00916C03">
        <w:rPr>
          <w:rFonts w:hAnsi="宋体" w:cs="宋体"/>
          <w:b/>
          <w:color w:val="0070C0"/>
        </w:rPr>
        <w:t xml:space="preserve"> Yong Zhang. Email: yzhang@wh.iov.cn </w:t>
      </w:r>
      <w:r w:rsidRPr="00916C03">
        <w:rPr>
          <w:rFonts w:hAnsi="宋体" w:cs="宋体" w:hint="eastAsia"/>
          <w:b/>
          <w:color w:val="0070C0"/>
        </w:rPr>
        <w:t>；</w:t>
      </w:r>
      <w:r w:rsidRPr="00916C03">
        <w:rPr>
          <w:rFonts w:hAnsi="宋体" w:cs="宋体"/>
          <w:b/>
          <w:color w:val="0070C0"/>
        </w:rPr>
        <w:t>Yangbo Hu. Email: ybhu@wh.iov.cn</w:t>
      </w:r>
    </w:p>
    <w:p w:rsidR="00916C03" w:rsidRDefault="00916C03"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(1)State Key Laboratory of Virology and Biosafety, Wuhan Institute of Virology, </w:t>
      </w:r>
    </w:p>
    <w:p w:rsidR="00022FCD" w:rsidRPr="00022FCD" w:rsidRDefault="00022FCD" w:rsidP="00022FCD">
      <w:pPr>
        <w:pStyle w:val="a3"/>
        <w:rPr>
          <w:rFonts w:hAnsi="宋体" w:cs="宋体"/>
        </w:rPr>
      </w:pPr>
      <w:r w:rsidRPr="00022FCD">
        <w:rPr>
          <w:rFonts w:hAnsi="宋体" w:cs="宋体"/>
        </w:rPr>
        <w:t>Chinese Academy of Sciences, Wuhan 430071, China.</w:t>
      </w:r>
    </w:p>
    <w:p w:rsidR="00022FCD" w:rsidRPr="00022FCD" w:rsidRDefault="00022FCD" w:rsidP="00022FCD">
      <w:pPr>
        <w:pStyle w:val="a3"/>
        <w:rPr>
          <w:rFonts w:hAnsi="宋体" w:cs="宋体"/>
        </w:rPr>
      </w:pPr>
      <w:r w:rsidRPr="00022FCD">
        <w:rPr>
          <w:rFonts w:hAnsi="宋体" w:cs="宋体"/>
        </w:rPr>
        <w:t>(2)University of Chinese Academy of Sciences, Beijing 100049, China.</w:t>
      </w:r>
    </w:p>
    <w:p w:rsidR="00022FCD" w:rsidRPr="00022FCD" w:rsidRDefault="00022FCD" w:rsidP="00022FCD">
      <w:pPr>
        <w:pStyle w:val="a3"/>
        <w:rPr>
          <w:rFonts w:hAnsi="宋体" w:cs="宋体"/>
        </w:rPr>
      </w:pPr>
      <w:r w:rsidRPr="00022FCD">
        <w:rPr>
          <w:rFonts w:hAnsi="宋体" w:cs="宋体"/>
        </w:rPr>
        <w:t xml:space="preserve">(3)State Key Laboratory of Respiratory Disease, Guangzhou Institutes of </w:t>
      </w:r>
    </w:p>
    <w:p w:rsidR="00022FCD" w:rsidRPr="00022FCD" w:rsidRDefault="00022FCD" w:rsidP="00022FCD">
      <w:pPr>
        <w:pStyle w:val="a3"/>
        <w:rPr>
          <w:rFonts w:hAnsi="宋体" w:cs="宋体"/>
        </w:rPr>
      </w:pPr>
      <w:r w:rsidRPr="00022FCD">
        <w:rPr>
          <w:rFonts w:hAnsi="宋体" w:cs="宋体"/>
        </w:rPr>
        <w:t>Biomedicine and Health, Chinese Academy of Sciences, Guangzhou 510120,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Mycobacterium tuberculosis (Mtb) possesses a type III-A CRISPR-Cas system and </w:t>
      </w:r>
    </w:p>
    <w:p w:rsidR="00022FCD" w:rsidRPr="00022FCD" w:rsidRDefault="00022FCD" w:rsidP="00022FCD">
      <w:pPr>
        <w:pStyle w:val="a3"/>
        <w:rPr>
          <w:rFonts w:hAnsi="宋体" w:cs="宋体"/>
        </w:rPr>
      </w:pPr>
      <w:r w:rsidRPr="00022FCD">
        <w:rPr>
          <w:rFonts w:hAnsi="宋体" w:cs="宋体"/>
        </w:rPr>
        <w:t xml:space="preserve">has anti-plasmid immune activity. However, whether this system exerts other </w:t>
      </w:r>
    </w:p>
    <w:p w:rsidR="00022FCD" w:rsidRPr="00022FCD" w:rsidRDefault="00022FCD" w:rsidP="00022FCD">
      <w:pPr>
        <w:pStyle w:val="a3"/>
        <w:rPr>
          <w:rFonts w:hAnsi="宋体" w:cs="宋体"/>
        </w:rPr>
      </w:pPr>
      <w:r w:rsidRPr="00022FCD">
        <w:rPr>
          <w:rFonts w:hAnsi="宋体" w:cs="宋体"/>
        </w:rPr>
        <w:lastRenderedPageBreak/>
        <w:t xml:space="preserve">additional functions remains to be characterized. Here, we investigated the in </w:t>
      </w:r>
    </w:p>
    <w:p w:rsidR="00022FCD" w:rsidRPr="00022FCD" w:rsidRDefault="00022FCD" w:rsidP="00022FCD">
      <w:pPr>
        <w:pStyle w:val="a3"/>
        <w:rPr>
          <w:rFonts w:hAnsi="宋体" w:cs="宋体"/>
        </w:rPr>
      </w:pPr>
      <w:r w:rsidRPr="00022FCD">
        <w:rPr>
          <w:rFonts w:hAnsi="宋体" w:cs="宋体"/>
        </w:rPr>
        <w:t xml:space="preserve">vivo roles of the Mtb CRISPR-Cas system. We show that this system is </w:t>
      </w:r>
    </w:p>
    <w:p w:rsidR="00022FCD" w:rsidRPr="00022FCD" w:rsidRDefault="00022FCD" w:rsidP="00022FCD">
      <w:pPr>
        <w:pStyle w:val="a3"/>
        <w:rPr>
          <w:rFonts w:hAnsi="宋体" w:cs="宋体"/>
        </w:rPr>
      </w:pPr>
      <w:r w:rsidRPr="00022FCD">
        <w:rPr>
          <w:rFonts w:hAnsi="宋体" w:cs="宋体"/>
        </w:rPr>
        <w:t xml:space="preserve">transcriptionally dependent and exhibits limited ability to counteract exogenous </w:t>
      </w:r>
    </w:p>
    <w:p w:rsidR="00022FCD" w:rsidRPr="00022FCD" w:rsidRDefault="00022FCD" w:rsidP="00022FCD">
      <w:pPr>
        <w:pStyle w:val="a3"/>
        <w:rPr>
          <w:rFonts w:hAnsi="宋体" w:cs="宋体"/>
        </w:rPr>
      </w:pPr>
      <w:r w:rsidRPr="00022FCD">
        <w:rPr>
          <w:rFonts w:hAnsi="宋体" w:cs="宋体"/>
        </w:rPr>
        <w:t xml:space="preserve">nucleic acids, primarily through the Csm6 protein rather than the Cas10 HD </w:t>
      </w:r>
    </w:p>
    <w:p w:rsidR="00022FCD" w:rsidRPr="00022FCD" w:rsidRDefault="00022FCD" w:rsidP="00022FCD">
      <w:pPr>
        <w:pStyle w:val="a3"/>
        <w:rPr>
          <w:rFonts w:hAnsi="宋体" w:cs="宋体"/>
        </w:rPr>
      </w:pPr>
      <w:r w:rsidRPr="00022FCD">
        <w:rPr>
          <w:rFonts w:hAnsi="宋体" w:cs="宋体"/>
        </w:rPr>
        <w:t xml:space="preserve">domain. We further demonstrate that this system plays a role in mitigating </w:t>
      </w:r>
    </w:p>
    <w:p w:rsidR="00022FCD" w:rsidRPr="00022FCD" w:rsidRDefault="00022FCD" w:rsidP="00022FCD">
      <w:pPr>
        <w:pStyle w:val="a3"/>
        <w:rPr>
          <w:rFonts w:hAnsi="宋体" w:cs="宋体"/>
        </w:rPr>
      </w:pPr>
      <w:r w:rsidRPr="00022FCD">
        <w:rPr>
          <w:rFonts w:hAnsi="宋体" w:cs="宋体"/>
        </w:rPr>
        <w:t xml:space="preserve">oxidative stress and antibiotic treatment, a function mainly mediated by the </w:t>
      </w:r>
    </w:p>
    <w:p w:rsidR="00022FCD" w:rsidRPr="00022FCD" w:rsidRDefault="00022FCD" w:rsidP="00022FCD">
      <w:pPr>
        <w:pStyle w:val="a3"/>
        <w:rPr>
          <w:rFonts w:hAnsi="宋体" w:cs="宋体"/>
        </w:rPr>
      </w:pPr>
      <w:r w:rsidRPr="00022FCD">
        <w:rPr>
          <w:rFonts w:hAnsi="宋体" w:cs="宋体"/>
        </w:rPr>
        <w:t xml:space="preserve">Cas10 HD domain. Importantly, through transposon library screening, we </w:t>
      </w:r>
    </w:p>
    <w:p w:rsidR="00022FCD" w:rsidRPr="00022FCD" w:rsidRDefault="00022FCD" w:rsidP="00022FCD">
      <w:pPr>
        <w:pStyle w:val="a3"/>
        <w:rPr>
          <w:rFonts w:hAnsi="宋体" w:cs="宋体"/>
        </w:rPr>
      </w:pPr>
      <w:r w:rsidRPr="00022FCD">
        <w:rPr>
          <w:rFonts w:hAnsi="宋体" w:cs="宋体"/>
        </w:rPr>
        <w:t xml:space="preserve">identified oligoribonuclease (Orn) as a regulatory protein of the Mtb CRISPR-Cas </w:t>
      </w:r>
    </w:p>
    <w:p w:rsidR="00022FCD" w:rsidRPr="00022FCD" w:rsidRDefault="00022FCD" w:rsidP="00022FCD">
      <w:pPr>
        <w:pStyle w:val="a3"/>
        <w:rPr>
          <w:rFonts w:hAnsi="宋体" w:cs="宋体"/>
        </w:rPr>
      </w:pPr>
      <w:r w:rsidRPr="00022FCD">
        <w:rPr>
          <w:rFonts w:hAnsi="宋体" w:cs="宋体"/>
        </w:rPr>
        <w:t xml:space="preserve">system. Deletion of the orn gene resulted in elevated c-di-GMP levels. A </w:t>
      </w:r>
    </w:p>
    <w:p w:rsidR="00022FCD" w:rsidRPr="00022FCD" w:rsidRDefault="00022FCD" w:rsidP="00022FCD">
      <w:pPr>
        <w:pStyle w:val="a3"/>
        <w:rPr>
          <w:rFonts w:hAnsi="宋体" w:cs="宋体"/>
        </w:rPr>
      </w:pPr>
      <w:r w:rsidRPr="00022FCD">
        <w:rPr>
          <w:rFonts w:hAnsi="宋体" w:cs="宋体"/>
        </w:rPr>
        <w:t xml:space="preserve">subsequent biotin-labeled c-di-GMP pull-down assay identified the </w:t>
      </w:r>
    </w:p>
    <w:p w:rsidR="00022FCD" w:rsidRPr="00022FCD" w:rsidRDefault="00022FCD" w:rsidP="00022FCD">
      <w:pPr>
        <w:pStyle w:val="a3"/>
        <w:rPr>
          <w:rFonts w:hAnsi="宋体" w:cs="宋体"/>
        </w:rPr>
      </w:pPr>
      <w:r w:rsidRPr="00022FCD">
        <w:rPr>
          <w:rFonts w:hAnsi="宋体" w:cs="宋体"/>
        </w:rPr>
        <w:t xml:space="preserve">transcriptional regulator Rv3058. Knockdown of rv3058 significantly increased </w:t>
      </w:r>
    </w:p>
    <w:p w:rsidR="00022FCD" w:rsidRPr="00022FCD" w:rsidRDefault="00022FCD" w:rsidP="00022FCD">
      <w:pPr>
        <w:pStyle w:val="a3"/>
        <w:rPr>
          <w:rFonts w:hAnsi="宋体" w:cs="宋体"/>
        </w:rPr>
      </w:pPr>
      <w:r w:rsidRPr="00022FCD">
        <w:rPr>
          <w:rFonts w:hAnsi="宋体" w:cs="宋体"/>
        </w:rPr>
        <w:t xml:space="preserve">cas6 promoter activity, and its transcriptional repressor function was directly </w:t>
      </w:r>
    </w:p>
    <w:p w:rsidR="00022FCD" w:rsidRPr="00022FCD" w:rsidRDefault="00022FCD" w:rsidP="00022FCD">
      <w:pPr>
        <w:pStyle w:val="a3"/>
        <w:rPr>
          <w:rFonts w:hAnsi="宋体" w:cs="宋体"/>
        </w:rPr>
      </w:pPr>
      <w:r w:rsidRPr="00022FCD">
        <w:rPr>
          <w:rFonts w:hAnsi="宋体" w:cs="宋体"/>
        </w:rPr>
        <w:t xml:space="preserve">modulated by c-di-GMP. This regulatory pathway enhances stress defense by </w:t>
      </w:r>
    </w:p>
    <w:p w:rsidR="00022FCD" w:rsidRPr="00022FCD" w:rsidRDefault="00022FCD" w:rsidP="00022FCD">
      <w:pPr>
        <w:pStyle w:val="a3"/>
        <w:rPr>
          <w:rFonts w:hAnsi="宋体" w:cs="宋体"/>
        </w:rPr>
      </w:pPr>
      <w:r w:rsidRPr="00022FCD">
        <w:rPr>
          <w:rFonts w:hAnsi="宋体" w:cs="宋体"/>
        </w:rPr>
        <w:t xml:space="preserve">activating multiple protective pathways, including DNA repair, cell envelope </w:t>
      </w:r>
    </w:p>
    <w:p w:rsidR="00022FCD" w:rsidRPr="00022FCD" w:rsidRDefault="00022FCD" w:rsidP="00022FCD">
      <w:pPr>
        <w:pStyle w:val="a3"/>
        <w:rPr>
          <w:rFonts w:hAnsi="宋体" w:cs="宋体"/>
        </w:rPr>
      </w:pPr>
      <w:r w:rsidRPr="00022FCD">
        <w:rPr>
          <w:rFonts w:hAnsi="宋体" w:cs="宋体"/>
        </w:rPr>
        <w:t xml:space="preserve">maintenance, and iron homeostasis regulation. Together, we conclude that the </w:t>
      </w:r>
    </w:p>
    <w:p w:rsidR="00022FCD" w:rsidRPr="00022FCD" w:rsidRDefault="00022FCD" w:rsidP="00022FCD">
      <w:pPr>
        <w:pStyle w:val="a3"/>
        <w:rPr>
          <w:rFonts w:hAnsi="宋体" w:cs="宋体"/>
        </w:rPr>
      </w:pPr>
      <w:r w:rsidRPr="00022FCD">
        <w:rPr>
          <w:rFonts w:hAnsi="宋体" w:cs="宋体"/>
        </w:rPr>
        <w:t xml:space="preserve">regulation of the CRISPR-Cas system by Orn-mediated c-di-GMP contributes to </w:t>
      </w:r>
    </w:p>
    <w:p w:rsidR="00022FCD" w:rsidRPr="00022FCD" w:rsidRDefault="00022FCD" w:rsidP="00022FCD">
      <w:pPr>
        <w:pStyle w:val="a3"/>
        <w:rPr>
          <w:rFonts w:hAnsi="宋体" w:cs="宋体"/>
        </w:rPr>
      </w:pPr>
      <w:r w:rsidRPr="00022FCD">
        <w:rPr>
          <w:rFonts w:hAnsi="宋体" w:cs="宋体"/>
        </w:rPr>
        <w:t>oxidative and antibiotic stress responses in Mtb.</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The Author(s) 2026. Published by Oxford University Press.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10.1093/nar/gkag214</w:t>
      </w:r>
    </w:p>
    <w:p w:rsidR="00022FCD" w:rsidRPr="00022FCD" w:rsidRDefault="00022FCD" w:rsidP="00022FCD">
      <w:pPr>
        <w:pStyle w:val="a3"/>
        <w:rPr>
          <w:rFonts w:hAnsi="宋体" w:cs="宋体"/>
        </w:rPr>
      </w:pPr>
      <w:r w:rsidRPr="00022FCD">
        <w:rPr>
          <w:rFonts w:hAnsi="宋体" w:cs="宋体"/>
        </w:rPr>
        <w:t>PMCID: PMC12972897</w:t>
      </w:r>
    </w:p>
    <w:p w:rsidR="00022FCD" w:rsidRPr="00022FCD" w:rsidRDefault="00022FCD" w:rsidP="00022FCD">
      <w:pPr>
        <w:pStyle w:val="a3"/>
        <w:rPr>
          <w:rFonts w:hAnsi="宋体" w:cs="宋体"/>
        </w:rPr>
      </w:pPr>
      <w:r w:rsidRPr="00022FCD">
        <w:rPr>
          <w:rFonts w:hAnsi="宋体" w:cs="宋体"/>
        </w:rPr>
        <w:t>PMID:</w:t>
      </w:r>
      <w:r w:rsidR="00CB7202">
        <w:rPr>
          <w:rFonts w:hAnsi="宋体" w:cs="宋体"/>
        </w:rPr>
        <w:t xml:space="preserve"> 41805130 [Indexed for MEDLINE]</w:t>
      </w:r>
    </w:p>
    <w:p w:rsidR="00022FCD" w:rsidRPr="00022FCD" w:rsidRDefault="00022FCD" w:rsidP="00022FCD">
      <w:pPr>
        <w:pStyle w:val="a3"/>
        <w:rPr>
          <w:rFonts w:hAnsi="宋体" w:cs="宋体"/>
        </w:rPr>
      </w:pPr>
    </w:p>
    <w:p w:rsidR="00022FCD" w:rsidRPr="00CB7202" w:rsidRDefault="00022FCD" w:rsidP="00022FCD">
      <w:pPr>
        <w:pStyle w:val="a3"/>
        <w:rPr>
          <w:rFonts w:hAnsi="宋体" w:cs="宋体"/>
          <w:b/>
          <w:color w:val="FF0000"/>
        </w:rPr>
      </w:pPr>
      <w:r w:rsidRPr="00CB7202">
        <w:rPr>
          <w:rFonts w:hAnsi="宋体" w:cs="宋体"/>
          <w:b/>
          <w:color w:val="FF0000"/>
        </w:rPr>
        <w:t>1</w:t>
      </w:r>
      <w:r w:rsidR="00BB2132">
        <w:rPr>
          <w:rFonts w:hAnsi="宋体" w:cs="宋体"/>
          <w:b/>
          <w:color w:val="FF0000"/>
        </w:rPr>
        <w:t>9</w:t>
      </w:r>
      <w:r w:rsidRPr="00CB7202">
        <w:rPr>
          <w:rFonts w:hAnsi="宋体" w:cs="宋体"/>
          <w:b/>
          <w:color w:val="FF0000"/>
        </w:rPr>
        <w:t>. Infect Drug Resist. 2026 Mar 3;19:564962. doi: 10.2147/IDR.S5649</w:t>
      </w:r>
      <w:r w:rsidR="00CB7202" w:rsidRPr="00CB7202">
        <w:rPr>
          <w:rFonts w:hAnsi="宋体" w:cs="宋体"/>
          <w:b/>
          <w:color w:val="FF0000"/>
        </w:rPr>
        <w:t xml:space="preserve">62. eCollection </w:t>
      </w:r>
      <w:r w:rsidRPr="00CB7202">
        <w:rPr>
          <w:rFonts w:hAnsi="宋体" w:cs="宋体"/>
          <w:b/>
          <w:color w:val="FF0000"/>
        </w:rPr>
        <w:t>2026.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Age-Stratified Effects of Diabetes Mellitus on Central Nervous System </w:t>
      </w:r>
    </w:p>
    <w:p w:rsidR="00022FCD" w:rsidRPr="00022FCD" w:rsidRDefault="00022FCD" w:rsidP="00022FCD">
      <w:pPr>
        <w:pStyle w:val="a3"/>
        <w:rPr>
          <w:rFonts w:hAnsi="宋体" w:cs="宋体"/>
        </w:rPr>
      </w:pPr>
      <w:r w:rsidRPr="00022FCD">
        <w:rPr>
          <w:rFonts w:hAnsi="宋体" w:cs="宋体"/>
        </w:rPr>
        <w:t>Tuberculosis Risk and Combined Effects with Neutrophil-to-Lymphocyte Ratio.</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Chen M(1), Fan X(1), Chen Y(1), Zhang F(1), Yao Z(1), Lin Y(1), Chen X(1), Wu </w:t>
      </w:r>
    </w:p>
    <w:p w:rsidR="00022FCD" w:rsidRPr="00022FCD" w:rsidRDefault="00022FCD" w:rsidP="00022FCD">
      <w:pPr>
        <w:pStyle w:val="a3"/>
        <w:rPr>
          <w:rFonts w:hAnsi="宋体" w:cs="宋体"/>
        </w:rPr>
      </w:pPr>
      <w:r w:rsidRPr="00022FCD">
        <w:rPr>
          <w:rFonts w:hAnsi="宋体" w:cs="宋体"/>
        </w:rPr>
        <w:t>D(1).</w:t>
      </w:r>
    </w:p>
    <w:p w:rsidR="00022FCD" w:rsidRDefault="00022FCD" w:rsidP="00022FCD">
      <w:pPr>
        <w:pStyle w:val="a3"/>
        <w:rPr>
          <w:rFonts w:hAnsi="宋体" w:cs="宋体"/>
        </w:rPr>
      </w:pPr>
    </w:p>
    <w:p w:rsidR="00737525" w:rsidRPr="00737525" w:rsidRDefault="00737525" w:rsidP="00022FCD">
      <w:pPr>
        <w:pStyle w:val="a3"/>
        <w:rPr>
          <w:rFonts w:hAnsi="宋体" w:cs="宋体"/>
          <w:b/>
          <w:color w:val="0070C0"/>
        </w:rPr>
      </w:pPr>
      <w:r w:rsidRPr="00737525">
        <w:rPr>
          <w:rFonts w:hAnsi="宋体" w:cs="宋体"/>
          <w:b/>
          <w:color w:val="0070C0"/>
        </w:rPr>
        <w:t>Muxing Chen, Xinxin Fan, Yan Chen, Fan Zhang, Zhixiong Yao, Youfei Lin, Xiaohong Chen</w:t>
      </w:r>
      <w:r w:rsidRPr="00737525">
        <w:rPr>
          <w:rFonts w:hAnsi="宋体" w:cs="宋体" w:hint="eastAsia"/>
          <w:b/>
          <w:color w:val="0070C0"/>
        </w:rPr>
        <w:t>*</w:t>
      </w:r>
      <w:r w:rsidRPr="00737525">
        <w:rPr>
          <w:rFonts w:hAnsi="宋体" w:cs="宋体"/>
          <w:b/>
          <w:color w:val="0070C0"/>
        </w:rPr>
        <w:t>, Di Wu</w:t>
      </w:r>
      <w:r w:rsidRPr="00737525">
        <w:rPr>
          <w:rFonts w:hAnsi="宋体" w:cs="宋体" w:hint="eastAsia"/>
          <w:b/>
          <w:color w:val="0070C0"/>
        </w:rPr>
        <w:t>*</w:t>
      </w:r>
    </w:p>
    <w:p w:rsidR="00737525" w:rsidRPr="00737525" w:rsidRDefault="00737525" w:rsidP="00022FCD">
      <w:pPr>
        <w:pStyle w:val="a3"/>
        <w:rPr>
          <w:rFonts w:hAnsi="宋体" w:cs="宋体"/>
          <w:b/>
          <w:color w:val="0070C0"/>
        </w:rPr>
      </w:pPr>
      <w:r w:rsidRPr="00737525">
        <w:rPr>
          <w:rFonts w:hAnsi="宋体" w:cs="宋体" w:hint="eastAsia"/>
          <w:b/>
          <w:color w:val="0070C0"/>
        </w:rPr>
        <w:t>*</w:t>
      </w:r>
      <w:r w:rsidRPr="00737525">
        <w:rPr>
          <w:rFonts w:hAnsi="宋体" w:cs="宋体"/>
          <w:b/>
          <w:color w:val="0070C0"/>
        </w:rPr>
        <w:t>Correspondence: Xiaohong Chen; Di Wu, Email cxhong6886@126.com; fkyywd@163.com</w:t>
      </w:r>
    </w:p>
    <w:p w:rsidR="00737525" w:rsidRDefault="00737525"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(1)Department of Tuberculosis, Fuzhou Pulmonary Hospital of Fujian Province, </w:t>
      </w:r>
    </w:p>
    <w:p w:rsidR="00022FCD" w:rsidRPr="00022FCD" w:rsidRDefault="00022FCD" w:rsidP="00022FCD">
      <w:pPr>
        <w:pStyle w:val="a3"/>
        <w:rPr>
          <w:rFonts w:hAnsi="宋体" w:cs="宋体"/>
        </w:rPr>
      </w:pPr>
      <w:r w:rsidRPr="00022FCD">
        <w:rPr>
          <w:rFonts w:hAnsi="宋体" w:cs="宋体"/>
        </w:rPr>
        <w:t>Fuzhou, Fujian, People's Republic of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CB7202">
        <w:rPr>
          <w:rFonts w:hAnsi="宋体" w:cs="宋体"/>
          <w:b/>
        </w:rPr>
        <w:t xml:space="preserve">PURPOSE: </w:t>
      </w:r>
      <w:r w:rsidRPr="00022FCD">
        <w:rPr>
          <w:rFonts w:hAnsi="宋体" w:cs="宋体"/>
        </w:rPr>
        <w:t xml:space="preserve">To investigate the relationship between diabetes mellitus (DM) and the </w:t>
      </w:r>
    </w:p>
    <w:p w:rsidR="00022FCD" w:rsidRPr="00022FCD" w:rsidRDefault="00022FCD" w:rsidP="00022FCD">
      <w:pPr>
        <w:pStyle w:val="a3"/>
        <w:rPr>
          <w:rFonts w:hAnsi="宋体" w:cs="宋体"/>
        </w:rPr>
      </w:pPr>
      <w:r w:rsidRPr="00022FCD">
        <w:rPr>
          <w:rFonts w:hAnsi="宋体" w:cs="宋体"/>
        </w:rPr>
        <w:t xml:space="preserve">risk of central nervous system tuberculosis (CNS-TB), to analyze the </w:t>
      </w:r>
    </w:p>
    <w:p w:rsidR="00022FCD" w:rsidRPr="00022FCD" w:rsidRDefault="00022FCD" w:rsidP="00022FCD">
      <w:pPr>
        <w:pStyle w:val="a3"/>
        <w:rPr>
          <w:rFonts w:hAnsi="宋体" w:cs="宋体"/>
        </w:rPr>
      </w:pPr>
      <w:r w:rsidRPr="00022FCD">
        <w:rPr>
          <w:rFonts w:hAnsi="宋体" w:cs="宋体"/>
        </w:rPr>
        <w:t xml:space="preserve">age-dependent characteristics of this association, and to assess the combined </w:t>
      </w:r>
    </w:p>
    <w:p w:rsidR="00022FCD" w:rsidRPr="00022FCD" w:rsidRDefault="00022FCD" w:rsidP="00022FCD">
      <w:pPr>
        <w:pStyle w:val="a3"/>
        <w:rPr>
          <w:rFonts w:hAnsi="宋体" w:cs="宋体"/>
        </w:rPr>
      </w:pPr>
      <w:r w:rsidRPr="00022FCD">
        <w:rPr>
          <w:rFonts w:hAnsi="宋体" w:cs="宋体"/>
        </w:rPr>
        <w:lastRenderedPageBreak/>
        <w:t>effects of DM and neutrophil-to-lymphocyte ratio (NLR).</w:t>
      </w:r>
    </w:p>
    <w:p w:rsidR="00022FCD" w:rsidRPr="00022FCD" w:rsidRDefault="00022FCD" w:rsidP="00022FCD">
      <w:pPr>
        <w:pStyle w:val="a3"/>
        <w:rPr>
          <w:rFonts w:hAnsi="宋体" w:cs="宋体"/>
        </w:rPr>
      </w:pPr>
      <w:r w:rsidRPr="00CB7202">
        <w:rPr>
          <w:rFonts w:hAnsi="宋体" w:cs="宋体"/>
          <w:b/>
        </w:rPr>
        <w:t>PATIENTS AND METHODS:</w:t>
      </w:r>
      <w:r w:rsidRPr="00022FCD">
        <w:rPr>
          <w:rFonts w:hAnsi="宋体" w:cs="宋体"/>
        </w:rPr>
        <w:t xml:space="preserve"> We retrospectively analyzed clinical data of 862 </w:t>
      </w:r>
    </w:p>
    <w:p w:rsidR="00022FCD" w:rsidRPr="00022FCD" w:rsidRDefault="00022FCD" w:rsidP="00022FCD">
      <w:pPr>
        <w:pStyle w:val="a3"/>
        <w:rPr>
          <w:rFonts w:hAnsi="宋体" w:cs="宋体"/>
        </w:rPr>
      </w:pPr>
      <w:r w:rsidRPr="00022FCD">
        <w:rPr>
          <w:rFonts w:hAnsi="宋体" w:cs="宋体"/>
        </w:rPr>
        <w:t xml:space="preserve">extrapulmonary tuberculosis patients admitted to Fuzhou Pulmonary Hospital from </w:t>
      </w:r>
    </w:p>
    <w:p w:rsidR="00022FCD" w:rsidRPr="00022FCD" w:rsidRDefault="00022FCD" w:rsidP="00022FCD">
      <w:pPr>
        <w:pStyle w:val="a3"/>
        <w:rPr>
          <w:rFonts w:hAnsi="宋体" w:cs="宋体"/>
        </w:rPr>
      </w:pPr>
      <w:r w:rsidRPr="00022FCD">
        <w:rPr>
          <w:rFonts w:hAnsi="宋体" w:cs="宋体"/>
        </w:rPr>
        <w:t xml:space="preserve">April 2018 to April 2024, including 685 non-CNS extrapulmonary tuberculosis </w:t>
      </w:r>
    </w:p>
    <w:p w:rsidR="00022FCD" w:rsidRPr="00022FCD" w:rsidRDefault="00022FCD" w:rsidP="00022FCD">
      <w:pPr>
        <w:pStyle w:val="a3"/>
        <w:rPr>
          <w:rFonts w:hAnsi="宋体" w:cs="宋体"/>
        </w:rPr>
      </w:pPr>
      <w:r w:rsidRPr="00022FCD">
        <w:rPr>
          <w:rFonts w:hAnsi="宋体" w:cs="宋体"/>
        </w:rPr>
        <w:t xml:space="preserve">(non-CNS EPTB) patients and 177 CNS-TB patients. Baseline demographic and </w:t>
      </w:r>
    </w:p>
    <w:p w:rsidR="00022FCD" w:rsidRPr="00022FCD" w:rsidRDefault="00022FCD" w:rsidP="00022FCD">
      <w:pPr>
        <w:pStyle w:val="a3"/>
        <w:rPr>
          <w:rFonts w:hAnsi="宋体" w:cs="宋体"/>
        </w:rPr>
      </w:pPr>
      <w:r w:rsidRPr="00022FCD">
        <w:rPr>
          <w:rFonts w:hAnsi="宋体" w:cs="宋体"/>
        </w:rPr>
        <w:t xml:space="preserve">laboratory characteristics were compared between groups. Age-stratified analysis </w:t>
      </w:r>
    </w:p>
    <w:p w:rsidR="00022FCD" w:rsidRPr="00022FCD" w:rsidRDefault="00022FCD" w:rsidP="00022FCD">
      <w:pPr>
        <w:pStyle w:val="a3"/>
        <w:rPr>
          <w:rFonts w:hAnsi="宋体" w:cs="宋体"/>
        </w:rPr>
      </w:pPr>
      <w:r w:rsidRPr="00022FCD">
        <w:rPr>
          <w:rFonts w:hAnsi="宋体" w:cs="宋体" w:hint="eastAsia"/>
        </w:rPr>
        <w:t xml:space="preserve">(≤40 years, 41-60 years, &gt;60 years) was performed to evaluate the age-dependent </w:t>
      </w:r>
    </w:p>
    <w:p w:rsidR="00022FCD" w:rsidRPr="00022FCD" w:rsidRDefault="00022FCD" w:rsidP="00022FCD">
      <w:pPr>
        <w:pStyle w:val="a3"/>
        <w:rPr>
          <w:rFonts w:hAnsi="宋体" w:cs="宋体"/>
        </w:rPr>
      </w:pPr>
      <w:r w:rsidRPr="00022FCD">
        <w:rPr>
          <w:rFonts w:hAnsi="宋体" w:cs="宋体"/>
        </w:rPr>
        <w:t xml:space="preserve">nature of the association between diabetes and CNS-TB risk. Multivariate </w:t>
      </w:r>
    </w:p>
    <w:p w:rsidR="00022FCD" w:rsidRPr="00022FCD" w:rsidRDefault="00022FCD" w:rsidP="00022FCD">
      <w:pPr>
        <w:pStyle w:val="a3"/>
        <w:rPr>
          <w:rFonts w:hAnsi="宋体" w:cs="宋体"/>
        </w:rPr>
      </w:pPr>
      <w:r w:rsidRPr="00022FCD">
        <w:rPr>
          <w:rFonts w:hAnsi="宋体" w:cs="宋体"/>
        </w:rPr>
        <w:t xml:space="preserve">logistic regression analysis was used to identify independent risk factors for </w:t>
      </w:r>
    </w:p>
    <w:p w:rsidR="00022FCD" w:rsidRPr="00022FCD" w:rsidRDefault="00022FCD" w:rsidP="00022FCD">
      <w:pPr>
        <w:pStyle w:val="a3"/>
        <w:rPr>
          <w:rFonts w:hAnsi="宋体" w:cs="宋体"/>
        </w:rPr>
      </w:pPr>
      <w:r w:rsidRPr="00022FCD">
        <w:rPr>
          <w:rFonts w:hAnsi="宋体" w:cs="宋体"/>
        </w:rPr>
        <w:t xml:space="preserve">CNS-TB, and to assess the combined effects and interaction between diabetes and </w:t>
      </w:r>
    </w:p>
    <w:p w:rsidR="00022FCD" w:rsidRPr="00022FCD" w:rsidRDefault="00022FCD" w:rsidP="00022FCD">
      <w:pPr>
        <w:pStyle w:val="a3"/>
        <w:rPr>
          <w:rFonts w:hAnsi="宋体" w:cs="宋体"/>
        </w:rPr>
      </w:pPr>
      <w:r w:rsidRPr="00022FCD">
        <w:rPr>
          <w:rFonts w:hAnsi="宋体" w:cs="宋体"/>
        </w:rPr>
        <w:t>NLR.</w:t>
      </w:r>
    </w:p>
    <w:p w:rsidR="00022FCD" w:rsidRPr="00022FCD" w:rsidRDefault="00022FCD" w:rsidP="00022FCD">
      <w:pPr>
        <w:pStyle w:val="a3"/>
        <w:rPr>
          <w:rFonts w:hAnsi="宋体" w:cs="宋体"/>
        </w:rPr>
      </w:pPr>
      <w:r w:rsidRPr="00CB7202">
        <w:rPr>
          <w:rFonts w:hAnsi="宋体" w:cs="宋体"/>
          <w:b/>
        </w:rPr>
        <w:t xml:space="preserve">RESULTS: </w:t>
      </w:r>
      <w:r w:rsidRPr="00022FCD">
        <w:rPr>
          <w:rFonts w:hAnsi="宋体" w:cs="宋体"/>
        </w:rPr>
        <w:t xml:space="preserve">The prevalence of DM was significantly higher in the CNS-TB group than </w:t>
      </w:r>
    </w:p>
    <w:p w:rsidR="00022FCD" w:rsidRPr="00022FCD" w:rsidRDefault="00022FCD" w:rsidP="00022FCD">
      <w:pPr>
        <w:pStyle w:val="a3"/>
        <w:rPr>
          <w:rFonts w:hAnsi="宋体" w:cs="宋体"/>
        </w:rPr>
      </w:pPr>
      <w:r w:rsidRPr="00022FCD">
        <w:rPr>
          <w:rFonts w:hAnsi="宋体" w:cs="宋体"/>
        </w:rPr>
        <w:t xml:space="preserve">in the non-CNS EPTB group (24.29% vs 12.26%, P&lt;0.001), with significantly </w:t>
      </w:r>
    </w:p>
    <w:p w:rsidR="00022FCD" w:rsidRPr="00022FCD" w:rsidRDefault="00022FCD" w:rsidP="00022FCD">
      <w:pPr>
        <w:pStyle w:val="a3"/>
        <w:rPr>
          <w:rFonts w:hAnsi="宋体" w:cs="宋体"/>
        </w:rPr>
      </w:pPr>
      <w:r w:rsidRPr="00022FCD">
        <w:rPr>
          <w:rFonts w:hAnsi="宋体" w:cs="宋体"/>
        </w:rPr>
        <w:t xml:space="preserve">elevated NLR (P&lt;0.001). Age-stratified analysis revealed that the association </w:t>
      </w:r>
    </w:p>
    <w:p w:rsidR="00022FCD" w:rsidRPr="00022FCD" w:rsidRDefault="00022FCD" w:rsidP="00022FCD">
      <w:pPr>
        <w:pStyle w:val="a3"/>
        <w:rPr>
          <w:rFonts w:hAnsi="宋体" w:cs="宋体"/>
        </w:rPr>
      </w:pPr>
      <w:r w:rsidRPr="00022FCD">
        <w:rPr>
          <w:rFonts w:hAnsi="宋体" w:cs="宋体"/>
        </w:rPr>
        <w:t xml:space="preserve">between diabetes and CNS-TB risk exhibited significant age dependence, with no </w:t>
      </w:r>
    </w:p>
    <w:p w:rsidR="00022FCD" w:rsidRPr="00022FCD" w:rsidRDefault="00022FCD" w:rsidP="00022FCD">
      <w:pPr>
        <w:pStyle w:val="a3"/>
        <w:rPr>
          <w:rFonts w:hAnsi="宋体" w:cs="宋体"/>
        </w:rPr>
      </w:pPr>
      <w:r w:rsidRPr="00022FCD">
        <w:rPr>
          <w:rFonts w:hAnsi="宋体" w:cs="宋体" w:hint="eastAsia"/>
        </w:rPr>
        <w:t xml:space="preserve">significant correlation in the ≤40 years group (OR=1.52, 95% CI: 0.47-4.94, </w:t>
      </w:r>
    </w:p>
    <w:p w:rsidR="00022FCD" w:rsidRPr="00022FCD" w:rsidRDefault="00022FCD" w:rsidP="00022FCD">
      <w:pPr>
        <w:pStyle w:val="a3"/>
        <w:rPr>
          <w:rFonts w:hAnsi="宋体" w:cs="宋体"/>
        </w:rPr>
      </w:pPr>
      <w:r w:rsidRPr="00022FCD">
        <w:rPr>
          <w:rFonts w:hAnsi="宋体" w:cs="宋体"/>
        </w:rPr>
        <w:t xml:space="preserve">P=0.506), but significant associations in the 41-60 years group (OR=2.80, 95% </w:t>
      </w:r>
    </w:p>
    <w:p w:rsidR="00022FCD" w:rsidRPr="00022FCD" w:rsidRDefault="00022FCD" w:rsidP="00022FCD">
      <w:pPr>
        <w:pStyle w:val="a3"/>
        <w:rPr>
          <w:rFonts w:hAnsi="宋体" w:cs="宋体"/>
        </w:rPr>
      </w:pPr>
      <w:r w:rsidRPr="00022FCD">
        <w:rPr>
          <w:rFonts w:hAnsi="宋体" w:cs="宋体"/>
        </w:rPr>
        <w:t xml:space="preserve">CI: 1.40-5.63, P=0.003) and &gt;60 years group (OR=2.22, 95% CI: 1.20-4.13, </w:t>
      </w:r>
    </w:p>
    <w:p w:rsidR="00022FCD" w:rsidRPr="00022FCD" w:rsidRDefault="00022FCD" w:rsidP="00022FCD">
      <w:pPr>
        <w:pStyle w:val="a3"/>
        <w:rPr>
          <w:rFonts w:hAnsi="宋体" w:cs="宋体"/>
        </w:rPr>
      </w:pPr>
      <w:r w:rsidRPr="00022FCD">
        <w:rPr>
          <w:rFonts w:hAnsi="宋体" w:cs="宋体"/>
        </w:rPr>
        <w:t xml:space="preserve">P=0.010). Multivariate analysis confirmed DM (adjusted OR=2.116, 95% CI: </w:t>
      </w:r>
    </w:p>
    <w:p w:rsidR="00022FCD" w:rsidRPr="00022FCD" w:rsidRDefault="00022FCD" w:rsidP="00022FCD">
      <w:pPr>
        <w:pStyle w:val="a3"/>
        <w:rPr>
          <w:rFonts w:hAnsi="宋体" w:cs="宋体"/>
        </w:rPr>
      </w:pPr>
      <w:r w:rsidRPr="00022FCD">
        <w:rPr>
          <w:rFonts w:hAnsi="宋体" w:cs="宋体"/>
        </w:rPr>
        <w:t xml:space="preserve">1.382-3.241, P&lt;0.001) and NLR (adjusted OR=1.051, 95% CI: 1.022-1.080, P&lt;0.001) </w:t>
      </w:r>
    </w:p>
    <w:p w:rsidR="00022FCD" w:rsidRPr="00022FCD" w:rsidRDefault="00022FCD" w:rsidP="00022FCD">
      <w:pPr>
        <w:pStyle w:val="a3"/>
        <w:rPr>
          <w:rFonts w:hAnsi="宋体" w:cs="宋体"/>
        </w:rPr>
      </w:pPr>
      <w:r w:rsidRPr="00022FCD">
        <w:rPr>
          <w:rFonts w:hAnsi="宋体" w:cs="宋体"/>
        </w:rPr>
        <w:t xml:space="preserve">as independent risk factors for CNS-TB. Combined effects analysis demonstrated </w:t>
      </w:r>
    </w:p>
    <w:p w:rsidR="00022FCD" w:rsidRPr="00022FCD" w:rsidRDefault="00022FCD" w:rsidP="00022FCD">
      <w:pPr>
        <w:pStyle w:val="a3"/>
        <w:rPr>
          <w:rFonts w:hAnsi="宋体" w:cs="宋体"/>
        </w:rPr>
      </w:pPr>
      <w:r w:rsidRPr="00022FCD">
        <w:rPr>
          <w:rFonts w:hAnsi="宋体" w:cs="宋体"/>
        </w:rPr>
        <w:t xml:space="preserve">that patients with both diabetes and high NLR (&gt;4.194) had the highest risk of </w:t>
      </w:r>
    </w:p>
    <w:p w:rsidR="00022FCD" w:rsidRPr="00022FCD" w:rsidRDefault="00022FCD" w:rsidP="00022FCD">
      <w:pPr>
        <w:pStyle w:val="a3"/>
        <w:rPr>
          <w:rFonts w:hAnsi="宋体" w:cs="宋体"/>
        </w:rPr>
      </w:pPr>
      <w:r w:rsidRPr="00022FCD">
        <w:rPr>
          <w:rFonts w:hAnsi="宋体" w:cs="宋体"/>
        </w:rPr>
        <w:t xml:space="preserve">CNS-TB (adjusted OR=4.833, 95% CI: 2.737-8.535, P&lt;0.001), with a proportion of </w:t>
      </w:r>
    </w:p>
    <w:p w:rsidR="00022FCD" w:rsidRPr="00022FCD" w:rsidRDefault="00022FCD" w:rsidP="00022FCD">
      <w:pPr>
        <w:pStyle w:val="a3"/>
        <w:rPr>
          <w:rFonts w:hAnsi="宋体" w:cs="宋体"/>
        </w:rPr>
      </w:pPr>
      <w:r w:rsidRPr="00022FCD">
        <w:rPr>
          <w:rFonts w:hAnsi="宋体" w:cs="宋体"/>
        </w:rPr>
        <w:t xml:space="preserve">38.4%. However, formal interaction analysis indicated no evidence of a </w:t>
      </w:r>
    </w:p>
    <w:p w:rsidR="00022FCD" w:rsidRPr="00022FCD" w:rsidRDefault="00022FCD" w:rsidP="00022FCD">
      <w:pPr>
        <w:pStyle w:val="a3"/>
        <w:rPr>
          <w:rFonts w:hAnsi="宋体" w:cs="宋体"/>
        </w:rPr>
      </w:pPr>
      <w:r w:rsidRPr="00022FCD">
        <w:rPr>
          <w:rFonts w:hAnsi="宋体" w:cs="宋体"/>
        </w:rPr>
        <w:t xml:space="preserve">statistically significant additive interaction (RERI=0.198, 95% CI: </w:t>
      </w:r>
    </w:p>
    <w:p w:rsidR="00022FCD" w:rsidRPr="00022FCD" w:rsidRDefault="00022FCD" w:rsidP="00022FCD">
      <w:pPr>
        <w:pStyle w:val="a3"/>
        <w:rPr>
          <w:rFonts w:hAnsi="宋体" w:cs="宋体"/>
        </w:rPr>
      </w:pPr>
      <w:r w:rsidRPr="00022FCD">
        <w:rPr>
          <w:rFonts w:hAnsi="宋体" w:cs="宋体"/>
        </w:rPr>
        <w:t>-2.772-3.169, P=0.896).</w:t>
      </w:r>
    </w:p>
    <w:p w:rsidR="00022FCD" w:rsidRPr="00022FCD" w:rsidRDefault="00022FCD" w:rsidP="00022FCD">
      <w:pPr>
        <w:pStyle w:val="a3"/>
        <w:rPr>
          <w:rFonts w:hAnsi="宋体" w:cs="宋体"/>
        </w:rPr>
      </w:pPr>
      <w:r w:rsidRPr="00CB7202">
        <w:rPr>
          <w:rFonts w:hAnsi="宋体" w:cs="宋体"/>
          <w:b/>
        </w:rPr>
        <w:t>CONCLUSION:</w:t>
      </w:r>
      <w:r w:rsidRPr="00022FCD">
        <w:rPr>
          <w:rFonts w:hAnsi="宋体" w:cs="宋体"/>
        </w:rPr>
        <w:t xml:space="preserve"> DM is an independent risk factor for CNS-TB, significantly </w:t>
      </w:r>
    </w:p>
    <w:p w:rsidR="00022FCD" w:rsidRPr="00022FCD" w:rsidRDefault="00022FCD" w:rsidP="00022FCD">
      <w:pPr>
        <w:pStyle w:val="a3"/>
        <w:rPr>
          <w:rFonts w:hAnsi="宋体" w:cs="宋体"/>
        </w:rPr>
      </w:pPr>
      <w:r w:rsidRPr="00022FCD">
        <w:rPr>
          <w:rFonts w:hAnsi="宋体" w:cs="宋体"/>
        </w:rPr>
        <w:t xml:space="preserve">increasing risk in individuals aged &gt;40 years. DM and NLR independently </w:t>
      </w:r>
    </w:p>
    <w:p w:rsidR="00022FCD" w:rsidRPr="00022FCD" w:rsidRDefault="00022FCD" w:rsidP="00022FCD">
      <w:pPr>
        <w:pStyle w:val="a3"/>
        <w:rPr>
          <w:rFonts w:hAnsi="宋体" w:cs="宋体"/>
        </w:rPr>
      </w:pPr>
      <w:r w:rsidRPr="00022FCD">
        <w:rPr>
          <w:rFonts w:hAnsi="宋体" w:cs="宋体"/>
        </w:rPr>
        <w:t xml:space="preserve">contribute to CNS-TB risk, supporting clinical risk assessment and prevention </w:t>
      </w:r>
    </w:p>
    <w:p w:rsidR="00022FCD" w:rsidRPr="00022FCD" w:rsidRDefault="00022FCD" w:rsidP="00022FCD">
      <w:pPr>
        <w:pStyle w:val="a3"/>
        <w:rPr>
          <w:rFonts w:hAnsi="宋体" w:cs="宋体"/>
        </w:rPr>
      </w:pPr>
      <w:r w:rsidRPr="00022FCD">
        <w:rPr>
          <w:rFonts w:hAnsi="宋体" w:cs="宋体"/>
        </w:rPr>
        <w:t>strategies incorporating metabolic and inflammatory biomarkers.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2026 Chen et al.</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10.2147/IDR.S564962</w:t>
      </w:r>
    </w:p>
    <w:p w:rsidR="00022FCD" w:rsidRPr="00022FCD" w:rsidRDefault="00022FCD" w:rsidP="00022FCD">
      <w:pPr>
        <w:pStyle w:val="a3"/>
        <w:rPr>
          <w:rFonts w:hAnsi="宋体" w:cs="宋体"/>
        </w:rPr>
      </w:pPr>
      <w:r w:rsidRPr="00022FCD">
        <w:rPr>
          <w:rFonts w:hAnsi="宋体" w:cs="宋体"/>
        </w:rPr>
        <w:t>PMCID: PMC12967512</w:t>
      </w:r>
    </w:p>
    <w:p w:rsidR="00022FCD" w:rsidRPr="00022FCD" w:rsidRDefault="00CB7202" w:rsidP="00022FCD">
      <w:pPr>
        <w:pStyle w:val="a3"/>
        <w:rPr>
          <w:rFonts w:hAnsi="宋体" w:cs="宋体"/>
        </w:rPr>
      </w:pPr>
      <w:r>
        <w:rPr>
          <w:rFonts w:hAnsi="宋体" w:cs="宋体"/>
        </w:rPr>
        <w:t>PMID: 41804370</w:t>
      </w:r>
    </w:p>
    <w:p w:rsidR="00022FCD" w:rsidRPr="00022FCD" w:rsidRDefault="00022FCD" w:rsidP="00022FCD">
      <w:pPr>
        <w:pStyle w:val="a3"/>
        <w:rPr>
          <w:rFonts w:hAnsi="宋体" w:cs="宋体"/>
        </w:rPr>
      </w:pPr>
    </w:p>
    <w:p w:rsidR="00022FCD" w:rsidRPr="00CB7202" w:rsidRDefault="00BB2132" w:rsidP="00022FCD">
      <w:pPr>
        <w:pStyle w:val="a3"/>
        <w:rPr>
          <w:rFonts w:hAnsi="宋体" w:cs="宋体"/>
          <w:b/>
          <w:color w:val="FF0000"/>
        </w:rPr>
      </w:pPr>
      <w:r>
        <w:rPr>
          <w:rFonts w:hAnsi="宋体" w:cs="宋体"/>
          <w:b/>
          <w:color w:val="FF0000"/>
        </w:rPr>
        <w:t>20</w:t>
      </w:r>
      <w:r w:rsidR="00022FCD" w:rsidRPr="00CB7202">
        <w:rPr>
          <w:rFonts w:hAnsi="宋体" w:cs="宋体"/>
          <w:b/>
          <w:color w:val="FF0000"/>
        </w:rPr>
        <w:t>. PeerJ. 2026 Mar 4;14:e20904. doi: 10.7717/peerj.20904. eCollection 2026.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Potential of Vγ9Vδ2T cells in tuberculosis: integration of innate and adaptive </w:t>
      </w:r>
    </w:p>
    <w:p w:rsidR="00022FCD" w:rsidRPr="00022FCD" w:rsidRDefault="00022FCD" w:rsidP="00022FCD">
      <w:pPr>
        <w:pStyle w:val="a3"/>
        <w:rPr>
          <w:rFonts w:hAnsi="宋体" w:cs="宋体"/>
        </w:rPr>
      </w:pPr>
      <w:r w:rsidRPr="00022FCD">
        <w:rPr>
          <w:rFonts w:hAnsi="宋体" w:cs="宋体"/>
        </w:rPr>
        <w:t>immunity for vaccine development.</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Di D(1), Gao C(2), Deng Y(3), Li Y(1), Zhang Y(4).</w:t>
      </w:r>
    </w:p>
    <w:p w:rsidR="00022FCD" w:rsidRDefault="00022FCD" w:rsidP="00022FCD">
      <w:pPr>
        <w:pStyle w:val="a3"/>
        <w:rPr>
          <w:rFonts w:hAnsi="宋体" w:cs="宋体"/>
        </w:rPr>
      </w:pPr>
    </w:p>
    <w:p w:rsidR="00306F74" w:rsidRPr="00306F74" w:rsidRDefault="00306F74" w:rsidP="00022FCD">
      <w:pPr>
        <w:pStyle w:val="a3"/>
        <w:rPr>
          <w:rFonts w:hAnsi="宋体" w:cs="宋体"/>
          <w:b/>
          <w:color w:val="0070C0"/>
        </w:rPr>
      </w:pPr>
      <w:r w:rsidRPr="00306F74">
        <w:rPr>
          <w:rFonts w:hAnsi="宋体" w:cs="宋体"/>
          <w:b/>
          <w:color w:val="0070C0"/>
        </w:rPr>
        <w:lastRenderedPageBreak/>
        <w:t>Dalin Di, Chun'e Gao, Yonggen Deng, Yuxia Li</w:t>
      </w:r>
      <w:r w:rsidRPr="00306F74">
        <w:rPr>
          <w:rFonts w:hAnsi="宋体" w:cs="宋体" w:hint="eastAsia"/>
          <w:b/>
          <w:color w:val="0070C0"/>
        </w:rPr>
        <w:t>*</w:t>
      </w:r>
      <w:r w:rsidRPr="00306F74">
        <w:rPr>
          <w:rFonts w:hAnsi="宋体" w:cs="宋体"/>
          <w:b/>
          <w:color w:val="0070C0"/>
        </w:rPr>
        <w:t>, Yanyan Zhang</w:t>
      </w:r>
      <w:r w:rsidRPr="00306F74">
        <w:rPr>
          <w:rFonts w:hAnsi="宋体" w:cs="宋体" w:hint="eastAsia"/>
          <w:b/>
          <w:color w:val="0070C0"/>
        </w:rPr>
        <w:t>*</w:t>
      </w:r>
    </w:p>
    <w:p w:rsidR="00306F74" w:rsidRPr="00306F74" w:rsidRDefault="00306F74" w:rsidP="00306F74">
      <w:pPr>
        <w:pStyle w:val="a3"/>
        <w:jc w:val="left"/>
        <w:rPr>
          <w:rFonts w:hAnsi="宋体" w:cs="宋体"/>
          <w:b/>
          <w:color w:val="0070C0"/>
        </w:rPr>
      </w:pPr>
      <w:r w:rsidRPr="00306F74">
        <w:rPr>
          <w:rFonts w:hAnsi="宋体" w:cs="宋体" w:hint="eastAsia"/>
          <w:b/>
          <w:color w:val="0070C0"/>
        </w:rPr>
        <w:t>*</w:t>
      </w:r>
      <w:r w:rsidRPr="00306F74">
        <w:rPr>
          <w:rFonts w:hAnsi="宋体" w:cs="宋体"/>
          <w:b/>
          <w:color w:val="0070C0"/>
        </w:rPr>
        <w:t xml:space="preserve">Corresponding authors Yuxia Li, lyx_16ncmc@163.com </w:t>
      </w:r>
      <w:r w:rsidRPr="00306F74">
        <w:rPr>
          <w:rFonts w:hAnsi="宋体" w:cs="宋体" w:hint="eastAsia"/>
          <w:b/>
          <w:color w:val="0070C0"/>
        </w:rPr>
        <w:t>；</w:t>
      </w:r>
      <w:r w:rsidRPr="00306F74">
        <w:rPr>
          <w:rFonts w:hAnsi="宋体" w:cs="宋体"/>
          <w:b/>
          <w:color w:val="0070C0"/>
        </w:rPr>
        <w:t>Yanyan Zhang, 17865367335@163.com</w:t>
      </w:r>
    </w:p>
    <w:p w:rsidR="00306F74" w:rsidRDefault="00306F74"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(1)Department of Immunology, School of Basic Medical Sciences, Shandong Second </w:t>
      </w:r>
    </w:p>
    <w:p w:rsidR="00022FCD" w:rsidRPr="00022FCD" w:rsidRDefault="00022FCD" w:rsidP="00022FCD">
      <w:pPr>
        <w:pStyle w:val="a3"/>
        <w:rPr>
          <w:rFonts w:hAnsi="宋体" w:cs="宋体"/>
        </w:rPr>
      </w:pPr>
      <w:r w:rsidRPr="00022FCD">
        <w:rPr>
          <w:rFonts w:hAnsi="宋体" w:cs="宋体"/>
        </w:rPr>
        <w:t xml:space="preserve">Medical University; Key Laboratory of Immune Microenvironment and Inflammatory </w:t>
      </w:r>
    </w:p>
    <w:p w:rsidR="00022FCD" w:rsidRPr="00022FCD" w:rsidRDefault="00022FCD" w:rsidP="00022FCD">
      <w:pPr>
        <w:pStyle w:val="a3"/>
        <w:rPr>
          <w:rFonts w:hAnsi="宋体" w:cs="宋体"/>
        </w:rPr>
      </w:pPr>
      <w:r w:rsidRPr="00022FCD">
        <w:rPr>
          <w:rFonts w:hAnsi="宋体" w:cs="宋体"/>
        </w:rPr>
        <w:t xml:space="preserve">Disease Research in Universities of Shandong Province, Shandong Second Medical </w:t>
      </w:r>
    </w:p>
    <w:p w:rsidR="00022FCD" w:rsidRPr="00022FCD" w:rsidRDefault="00022FCD" w:rsidP="00022FCD">
      <w:pPr>
        <w:pStyle w:val="a3"/>
        <w:rPr>
          <w:rFonts w:hAnsi="宋体" w:cs="宋体"/>
        </w:rPr>
      </w:pPr>
      <w:r w:rsidRPr="00022FCD">
        <w:rPr>
          <w:rFonts w:hAnsi="宋体" w:cs="宋体"/>
        </w:rPr>
        <w:t>University, Weifang, Shandong Province, China.</w:t>
      </w:r>
    </w:p>
    <w:p w:rsidR="00022FCD" w:rsidRPr="00022FCD" w:rsidRDefault="00022FCD" w:rsidP="00022FCD">
      <w:pPr>
        <w:pStyle w:val="a3"/>
        <w:rPr>
          <w:rFonts w:hAnsi="宋体" w:cs="宋体"/>
        </w:rPr>
      </w:pPr>
      <w:r w:rsidRPr="00022FCD">
        <w:rPr>
          <w:rFonts w:hAnsi="宋体" w:cs="宋体"/>
        </w:rPr>
        <w:t xml:space="preserve">(2)Department of Respiratory Critical Care Medicine, Weifang No. 2 People's </w:t>
      </w:r>
    </w:p>
    <w:p w:rsidR="00022FCD" w:rsidRPr="00022FCD" w:rsidRDefault="00022FCD" w:rsidP="00022FCD">
      <w:pPr>
        <w:pStyle w:val="a3"/>
        <w:rPr>
          <w:rFonts w:hAnsi="宋体" w:cs="宋体"/>
        </w:rPr>
      </w:pPr>
      <w:r w:rsidRPr="00022FCD">
        <w:rPr>
          <w:rFonts w:hAnsi="宋体" w:cs="宋体"/>
        </w:rPr>
        <w:t>Hospital, Weifang, Shandong Province, China.</w:t>
      </w:r>
    </w:p>
    <w:p w:rsidR="00022FCD" w:rsidRPr="00022FCD" w:rsidRDefault="00022FCD" w:rsidP="00022FCD">
      <w:pPr>
        <w:pStyle w:val="a3"/>
        <w:rPr>
          <w:rFonts w:hAnsi="宋体" w:cs="宋体"/>
        </w:rPr>
      </w:pPr>
      <w:r w:rsidRPr="00022FCD">
        <w:rPr>
          <w:rFonts w:hAnsi="宋体" w:cs="宋体"/>
        </w:rPr>
        <w:t xml:space="preserve">(3)Ultrasound Medicine Department, Weifang No. 2 People's Hospital, Weifang, </w:t>
      </w:r>
    </w:p>
    <w:p w:rsidR="00022FCD" w:rsidRPr="00022FCD" w:rsidRDefault="00022FCD" w:rsidP="00022FCD">
      <w:pPr>
        <w:pStyle w:val="a3"/>
        <w:rPr>
          <w:rFonts w:hAnsi="宋体" w:cs="宋体"/>
        </w:rPr>
      </w:pPr>
      <w:r w:rsidRPr="00022FCD">
        <w:rPr>
          <w:rFonts w:hAnsi="宋体" w:cs="宋体"/>
        </w:rPr>
        <w:t>Shandong Province, China.</w:t>
      </w:r>
    </w:p>
    <w:p w:rsidR="00022FCD" w:rsidRPr="00022FCD" w:rsidRDefault="00022FCD" w:rsidP="00022FCD">
      <w:pPr>
        <w:pStyle w:val="a3"/>
        <w:rPr>
          <w:rFonts w:hAnsi="宋体" w:cs="宋体"/>
        </w:rPr>
      </w:pPr>
      <w:r w:rsidRPr="00022FCD">
        <w:rPr>
          <w:rFonts w:hAnsi="宋体" w:cs="宋体"/>
        </w:rPr>
        <w:t xml:space="preserve">(4)Department of Rheumatology and Immunology, Weifang No. 2 People's Hospital, </w:t>
      </w:r>
    </w:p>
    <w:p w:rsidR="00022FCD" w:rsidRPr="00022FCD" w:rsidRDefault="00022FCD" w:rsidP="00022FCD">
      <w:pPr>
        <w:pStyle w:val="a3"/>
        <w:rPr>
          <w:rFonts w:hAnsi="宋体" w:cs="宋体"/>
        </w:rPr>
      </w:pPr>
      <w:r w:rsidRPr="00022FCD">
        <w:rPr>
          <w:rFonts w:hAnsi="宋体" w:cs="宋体"/>
        </w:rPr>
        <w:t>Weifang, Shandong Province,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Tuberculosis (TB) is a chronic infectious disease caused by Mycobacterium </w:t>
      </w:r>
    </w:p>
    <w:p w:rsidR="00022FCD" w:rsidRPr="00022FCD" w:rsidRDefault="00022FCD" w:rsidP="00022FCD">
      <w:pPr>
        <w:pStyle w:val="a3"/>
        <w:rPr>
          <w:rFonts w:hAnsi="宋体" w:cs="宋体"/>
        </w:rPr>
      </w:pPr>
      <w:r w:rsidRPr="00022FCD">
        <w:rPr>
          <w:rFonts w:hAnsi="宋体" w:cs="宋体"/>
        </w:rPr>
        <w:t xml:space="preserve">tuberculosis that poses major global health challenges. The Bacillus </w:t>
      </w:r>
    </w:p>
    <w:p w:rsidR="00022FCD" w:rsidRPr="00022FCD" w:rsidRDefault="00022FCD" w:rsidP="00022FCD">
      <w:pPr>
        <w:pStyle w:val="a3"/>
        <w:rPr>
          <w:rFonts w:hAnsi="宋体" w:cs="宋体"/>
        </w:rPr>
      </w:pPr>
      <w:r w:rsidRPr="00022FCD">
        <w:rPr>
          <w:rFonts w:hAnsi="宋体" w:cs="宋体"/>
        </w:rPr>
        <w:t xml:space="preserve">Calmette-Guérin (BCG) vaccine provides only limited protection against TB in </w:t>
      </w:r>
    </w:p>
    <w:p w:rsidR="00022FCD" w:rsidRPr="00022FCD" w:rsidRDefault="00022FCD" w:rsidP="00022FCD">
      <w:pPr>
        <w:pStyle w:val="a3"/>
        <w:rPr>
          <w:rFonts w:hAnsi="宋体" w:cs="宋体"/>
        </w:rPr>
      </w:pPr>
      <w:r w:rsidRPr="00022FCD">
        <w:rPr>
          <w:rFonts w:hAnsi="宋体" w:cs="宋体"/>
        </w:rPr>
        <w:t xml:space="preserve">adults and the current therapeutic regimens for TB are constrained by prolonged </w:t>
      </w:r>
    </w:p>
    <w:p w:rsidR="00022FCD" w:rsidRPr="00022FCD" w:rsidRDefault="00022FCD" w:rsidP="00022FCD">
      <w:pPr>
        <w:pStyle w:val="a3"/>
        <w:rPr>
          <w:rFonts w:hAnsi="宋体" w:cs="宋体"/>
        </w:rPr>
      </w:pPr>
      <w:r w:rsidRPr="00022FCD">
        <w:rPr>
          <w:rFonts w:hAnsi="宋体" w:cs="宋体"/>
        </w:rPr>
        <w:t xml:space="preserve">treatment cycles and the emergence of drug-resistant strains. Consequently, the </w:t>
      </w:r>
    </w:p>
    <w:p w:rsidR="00022FCD" w:rsidRPr="00022FCD" w:rsidRDefault="00022FCD" w:rsidP="00022FCD">
      <w:pPr>
        <w:pStyle w:val="a3"/>
        <w:rPr>
          <w:rFonts w:hAnsi="宋体" w:cs="宋体"/>
        </w:rPr>
      </w:pPr>
      <w:r w:rsidRPr="00022FCD">
        <w:rPr>
          <w:rFonts w:hAnsi="宋体" w:cs="宋体"/>
        </w:rPr>
        <w:t xml:space="preserve">role of Vγ9Vδ2 T cells in anti-TB immunity has increasingly garnered attention. </w:t>
      </w:r>
    </w:p>
    <w:p w:rsidR="00022FCD" w:rsidRPr="00022FCD" w:rsidRDefault="00022FCD" w:rsidP="00022FCD">
      <w:pPr>
        <w:pStyle w:val="a3"/>
        <w:rPr>
          <w:rFonts w:hAnsi="宋体" w:cs="宋体"/>
        </w:rPr>
      </w:pPr>
      <w:r w:rsidRPr="00022FCD">
        <w:rPr>
          <w:rFonts w:hAnsi="宋体" w:cs="宋体"/>
        </w:rPr>
        <w:t xml:space="preserve">These nonconventional T lymphocytes rapidly recognize Mtb-infected cells and </w:t>
      </w:r>
    </w:p>
    <w:p w:rsidR="00022FCD" w:rsidRPr="00022FCD" w:rsidRDefault="00022FCD" w:rsidP="00022FCD">
      <w:pPr>
        <w:pStyle w:val="a3"/>
        <w:rPr>
          <w:rFonts w:hAnsi="宋体" w:cs="宋体"/>
        </w:rPr>
      </w:pPr>
      <w:r w:rsidRPr="00022FCD">
        <w:rPr>
          <w:rFonts w:hAnsi="宋体" w:cs="宋体"/>
        </w:rPr>
        <w:t xml:space="preserve">exert effector functions through a unique T-cell receptor that directly </w:t>
      </w:r>
    </w:p>
    <w:p w:rsidR="00022FCD" w:rsidRPr="00022FCD" w:rsidRDefault="00022FCD" w:rsidP="00022FCD">
      <w:pPr>
        <w:pStyle w:val="a3"/>
        <w:rPr>
          <w:rFonts w:hAnsi="宋体" w:cs="宋体"/>
        </w:rPr>
      </w:pPr>
      <w:r w:rsidRPr="00022FCD">
        <w:rPr>
          <w:rFonts w:hAnsi="宋体" w:cs="宋体"/>
        </w:rPr>
        <w:t xml:space="preserve">recognizes phosphorylated antigens independent of the major histocompatibility </w:t>
      </w:r>
    </w:p>
    <w:p w:rsidR="00022FCD" w:rsidRPr="00022FCD" w:rsidRDefault="00022FCD" w:rsidP="00022FCD">
      <w:pPr>
        <w:pStyle w:val="a3"/>
        <w:rPr>
          <w:rFonts w:hAnsi="宋体" w:cs="宋体"/>
        </w:rPr>
      </w:pPr>
      <w:r w:rsidRPr="00022FCD">
        <w:rPr>
          <w:rFonts w:hAnsi="宋体" w:cs="宋体"/>
        </w:rPr>
        <w:t xml:space="preserve">complex. Vγ9Vδ2 T cells mediate direct cytotoxicity against infected cells and </w:t>
      </w:r>
    </w:p>
    <w:p w:rsidR="00022FCD" w:rsidRPr="00022FCD" w:rsidRDefault="00022FCD" w:rsidP="00022FCD">
      <w:pPr>
        <w:pStyle w:val="a3"/>
        <w:rPr>
          <w:rFonts w:hAnsi="宋体" w:cs="宋体"/>
        </w:rPr>
      </w:pPr>
      <w:r w:rsidRPr="00022FCD">
        <w:rPr>
          <w:rFonts w:hAnsi="宋体" w:cs="宋体"/>
        </w:rPr>
        <w:t xml:space="preserve">coordinate with other immune components to strengthen the host defense against </w:t>
      </w:r>
    </w:p>
    <w:p w:rsidR="00022FCD" w:rsidRPr="00022FCD" w:rsidRDefault="00022FCD" w:rsidP="00022FCD">
      <w:pPr>
        <w:pStyle w:val="a3"/>
        <w:rPr>
          <w:rFonts w:hAnsi="宋体" w:cs="宋体"/>
        </w:rPr>
      </w:pPr>
      <w:r w:rsidRPr="00022FCD">
        <w:rPr>
          <w:rFonts w:hAnsi="宋体" w:cs="宋体"/>
        </w:rPr>
        <w:t xml:space="preserve">TB. These distinctive attributes highlight the potential of Vγ9Vδ2 T cells as </w:t>
      </w:r>
    </w:p>
    <w:p w:rsidR="00022FCD" w:rsidRPr="00022FCD" w:rsidRDefault="00022FCD" w:rsidP="00022FCD">
      <w:pPr>
        <w:pStyle w:val="a3"/>
        <w:rPr>
          <w:rFonts w:hAnsi="宋体" w:cs="宋体"/>
        </w:rPr>
      </w:pPr>
      <w:r w:rsidRPr="00022FCD">
        <w:rPr>
          <w:rFonts w:hAnsi="宋体" w:cs="宋体"/>
        </w:rPr>
        <w:t xml:space="preserve">targets in novel TB vaccine strategies. The current understanding of Vγ9Vδ2 T </w:t>
      </w:r>
    </w:p>
    <w:p w:rsidR="00022FCD" w:rsidRPr="00022FCD" w:rsidRDefault="00022FCD" w:rsidP="00022FCD">
      <w:pPr>
        <w:pStyle w:val="a3"/>
        <w:rPr>
          <w:rFonts w:hAnsi="宋体" w:cs="宋体"/>
        </w:rPr>
      </w:pPr>
      <w:r w:rsidRPr="00022FCD">
        <w:rPr>
          <w:rFonts w:hAnsi="宋体" w:cs="宋体"/>
        </w:rPr>
        <w:t xml:space="preserve">cell-mediated immunity to Mtb, recent advances in TB vaccine research, and </w:t>
      </w:r>
    </w:p>
    <w:p w:rsidR="00022FCD" w:rsidRPr="00022FCD" w:rsidRDefault="00022FCD" w:rsidP="00022FCD">
      <w:pPr>
        <w:pStyle w:val="a3"/>
        <w:rPr>
          <w:rFonts w:hAnsi="宋体" w:cs="宋体"/>
        </w:rPr>
      </w:pPr>
      <w:r w:rsidRPr="00022FCD">
        <w:rPr>
          <w:rFonts w:hAnsi="宋体" w:cs="宋体"/>
        </w:rPr>
        <w:t>prospective directions for future investigation are synthesized in this review.</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2026 Di et al.</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10.7717/peerj.20904</w:t>
      </w:r>
    </w:p>
    <w:p w:rsidR="00022FCD" w:rsidRPr="00022FCD" w:rsidRDefault="00022FCD" w:rsidP="00022FCD">
      <w:pPr>
        <w:pStyle w:val="a3"/>
        <w:rPr>
          <w:rFonts w:hAnsi="宋体" w:cs="宋体"/>
        </w:rPr>
      </w:pPr>
      <w:r w:rsidRPr="00022FCD">
        <w:rPr>
          <w:rFonts w:hAnsi="宋体" w:cs="宋体"/>
        </w:rPr>
        <w:t>PMCID: PMC12967074</w:t>
      </w:r>
    </w:p>
    <w:p w:rsidR="00022FCD" w:rsidRPr="00022FCD" w:rsidRDefault="00022FCD" w:rsidP="00022FCD">
      <w:pPr>
        <w:pStyle w:val="a3"/>
        <w:rPr>
          <w:rFonts w:hAnsi="宋体" w:cs="宋体"/>
        </w:rPr>
      </w:pPr>
      <w:r w:rsidRPr="00022FCD">
        <w:rPr>
          <w:rFonts w:hAnsi="宋体" w:cs="宋体"/>
        </w:rPr>
        <w:t>PMID: 41800127 [Indexed for MEDLINE]</w:t>
      </w:r>
    </w:p>
    <w:p w:rsidR="00022FCD" w:rsidRPr="00022FCD" w:rsidRDefault="00022FCD" w:rsidP="00022FCD">
      <w:pPr>
        <w:pStyle w:val="a3"/>
        <w:rPr>
          <w:rFonts w:hAnsi="宋体" w:cs="宋体"/>
        </w:rPr>
      </w:pPr>
    </w:p>
    <w:p w:rsidR="00022FCD" w:rsidRPr="00CB7202" w:rsidRDefault="00BB2132" w:rsidP="00022FCD">
      <w:pPr>
        <w:pStyle w:val="a3"/>
        <w:rPr>
          <w:rFonts w:hAnsi="宋体" w:cs="宋体"/>
          <w:b/>
          <w:color w:val="FF0000"/>
        </w:rPr>
      </w:pPr>
      <w:r>
        <w:rPr>
          <w:rFonts w:hAnsi="宋体" w:cs="宋体"/>
          <w:b/>
          <w:color w:val="FF0000"/>
        </w:rPr>
        <w:t>21</w:t>
      </w:r>
      <w:r w:rsidR="00022FCD" w:rsidRPr="00CB7202">
        <w:rPr>
          <w:rFonts w:hAnsi="宋体" w:cs="宋体"/>
          <w:b/>
          <w:color w:val="FF0000"/>
        </w:rPr>
        <w:t xml:space="preserve">. Front Cell Infect Microbiol. 2026 Feb 20;16:1780600. doi: </w:t>
      </w:r>
    </w:p>
    <w:p w:rsidR="00022FCD" w:rsidRPr="00CB7202" w:rsidRDefault="00022FCD" w:rsidP="00022FCD">
      <w:pPr>
        <w:pStyle w:val="a3"/>
        <w:rPr>
          <w:rFonts w:hAnsi="宋体" w:cs="宋体"/>
          <w:b/>
          <w:color w:val="FF0000"/>
        </w:rPr>
      </w:pPr>
      <w:r w:rsidRPr="00CB7202">
        <w:rPr>
          <w:rFonts w:hAnsi="宋体" w:cs="宋体"/>
          <w:b/>
          <w:color w:val="FF0000"/>
        </w:rPr>
        <w:t>10.3389/fcimb.2026.1780600. eCollection 2026.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Antigen-specific Th1 cytokine markers and protection against tuberculosis: a </w:t>
      </w:r>
    </w:p>
    <w:p w:rsidR="00022FCD" w:rsidRPr="00022FCD" w:rsidRDefault="00022FCD" w:rsidP="00022FCD">
      <w:pPr>
        <w:pStyle w:val="a3"/>
        <w:rPr>
          <w:rFonts w:hAnsi="宋体" w:cs="宋体"/>
        </w:rPr>
      </w:pPr>
      <w:r w:rsidRPr="00022FCD">
        <w:rPr>
          <w:rFonts w:hAnsi="宋体" w:cs="宋体"/>
        </w:rPr>
        <w:t xml:space="preserve">systematic review and meta-analysis stratified by progression to active disease </w:t>
      </w:r>
    </w:p>
    <w:p w:rsidR="00022FCD" w:rsidRPr="00022FCD" w:rsidRDefault="00022FCD" w:rsidP="00022FCD">
      <w:pPr>
        <w:pStyle w:val="a3"/>
        <w:rPr>
          <w:rFonts w:hAnsi="宋体" w:cs="宋体"/>
        </w:rPr>
      </w:pPr>
      <w:r w:rsidRPr="00022FCD">
        <w:rPr>
          <w:rFonts w:hAnsi="宋体" w:cs="宋体"/>
        </w:rPr>
        <w:t>and sustained IGRA conversion.</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Lin T(1)(2), Liu S(2), Pan YY(2).</w:t>
      </w:r>
    </w:p>
    <w:p w:rsidR="00022FCD" w:rsidRDefault="00022FCD" w:rsidP="00022FCD">
      <w:pPr>
        <w:pStyle w:val="a3"/>
        <w:rPr>
          <w:rFonts w:hAnsi="宋体" w:cs="宋体"/>
        </w:rPr>
      </w:pPr>
    </w:p>
    <w:p w:rsidR="00FC0754" w:rsidRPr="00FC0754" w:rsidRDefault="00FC0754" w:rsidP="00022FCD">
      <w:pPr>
        <w:pStyle w:val="a3"/>
        <w:rPr>
          <w:rFonts w:hAnsi="宋体" w:cs="宋体"/>
          <w:b/>
          <w:color w:val="0070C0"/>
        </w:rPr>
      </w:pPr>
      <w:r w:rsidRPr="00FC0754">
        <w:rPr>
          <w:rFonts w:hAnsi="宋体" w:cs="宋体"/>
          <w:b/>
          <w:color w:val="0070C0"/>
        </w:rPr>
        <w:t>TianYu Lin, Sheng Liu, Yan-Yu Pan</w:t>
      </w:r>
      <w:r w:rsidRPr="00FC0754">
        <w:rPr>
          <w:rFonts w:hAnsi="宋体" w:cs="宋体" w:hint="eastAsia"/>
          <w:b/>
          <w:color w:val="0070C0"/>
        </w:rPr>
        <w:t>*</w:t>
      </w:r>
    </w:p>
    <w:p w:rsidR="00FC0754" w:rsidRPr="00FC0754" w:rsidRDefault="00FC0754" w:rsidP="00022FCD">
      <w:pPr>
        <w:pStyle w:val="a3"/>
        <w:rPr>
          <w:rFonts w:hAnsi="宋体" w:cs="宋体"/>
          <w:b/>
          <w:color w:val="0070C0"/>
        </w:rPr>
      </w:pPr>
      <w:r w:rsidRPr="00FC0754">
        <w:rPr>
          <w:rFonts w:hAnsi="宋体" w:cs="宋体"/>
          <w:b/>
          <w:color w:val="0070C0"/>
        </w:rPr>
        <w:t>*CORRESPONDENCE Yan-Yu Pan</w:t>
      </w:r>
      <w:r w:rsidRPr="00FC0754">
        <w:rPr>
          <w:rFonts w:hAnsi="宋体" w:cs="宋体" w:hint="eastAsia"/>
          <w:b/>
          <w:color w:val="0070C0"/>
        </w:rPr>
        <w:t>，</w:t>
      </w:r>
      <w:r w:rsidRPr="00FC0754">
        <w:rPr>
          <w:rFonts w:hAnsi="宋体" w:cs="宋体"/>
          <w:b/>
          <w:color w:val="0070C0"/>
        </w:rPr>
        <w:t>yanyupan900@126.com</w:t>
      </w:r>
    </w:p>
    <w:p w:rsidR="00FC0754" w:rsidRDefault="00FC0754"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(1)Fuzong Clinical Medical College of Fujian Medical University, Fuzhou, China.</w:t>
      </w:r>
    </w:p>
    <w:p w:rsidR="00022FCD" w:rsidRPr="00022FCD" w:rsidRDefault="00022FCD" w:rsidP="00022FCD">
      <w:pPr>
        <w:pStyle w:val="a3"/>
        <w:rPr>
          <w:rFonts w:hAnsi="宋体" w:cs="宋体"/>
        </w:rPr>
      </w:pPr>
      <w:r w:rsidRPr="00022FCD">
        <w:rPr>
          <w:rFonts w:hAnsi="宋体" w:cs="宋体"/>
        </w:rPr>
        <w:t xml:space="preserve">(2)The Second Department of Infection, 900th Hospital of PLA Joint Logistic </w:t>
      </w:r>
    </w:p>
    <w:p w:rsidR="00022FCD" w:rsidRPr="00022FCD" w:rsidRDefault="00022FCD" w:rsidP="00022FCD">
      <w:pPr>
        <w:pStyle w:val="a3"/>
        <w:rPr>
          <w:rFonts w:hAnsi="宋体" w:cs="宋体"/>
        </w:rPr>
      </w:pPr>
      <w:r w:rsidRPr="00022FCD">
        <w:rPr>
          <w:rFonts w:hAnsi="宋体" w:cs="宋体"/>
        </w:rPr>
        <w:t>Support Force, Fuzhou,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CB7202">
        <w:rPr>
          <w:rFonts w:hAnsi="宋体" w:cs="宋体"/>
          <w:b/>
        </w:rPr>
        <w:t>BACKGROUND:</w:t>
      </w:r>
      <w:r w:rsidRPr="00022FCD">
        <w:rPr>
          <w:rFonts w:hAnsi="宋体" w:cs="宋体"/>
        </w:rPr>
        <w:t xml:space="preserve"> Tuberculosis (TB) remains a leading global cause of infectious </w:t>
      </w:r>
    </w:p>
    <w:p w:rsidR="00022FCD" w:rsidRPr="00022FCD" w:rsidRDefault="00022FCD" w:rsidP="00022FCD">
      <w:pPr>
        <w:pStyle w:val="a3"/>
        <w:rPr>
          <w:rFonts w:hAnsi="宋体" w:cs="宋体"/>
        </w:rPr>
      </w:pPr>
      <w:r w:rsidRPr="00022FCD">
        <w:rPr>
          <w:rFonts w:hAnsi="宋体" w:cs="宋体"/>
        </w:rPr>
        <w:t xml:space="preserve">mortality. Accelerating vaccine development requires validated immune correlates </w:t>
      </w:r>
    </w:p>
    <w:p w:rsidR="00022FCD" w:rsidRPr="00022FCD" w:rsidRDefault="00022FCD" w:rsidP="00022FCD">
      <w:pPr>
        <w:pStyle w:val="a3"/>
        <w:rPr>
          <w:rFonts w:hAnsi="宋体" w:cs="宋体"/>
        </w:rPr>
      </w:pPr>
      <w:r w:rsidRPr="00022FCD">
        <w:rPr>
          <w:rFonts w:hAnsi="宋体" w:cs="宋体"/>
        </w:rPr>
        <w:t xml:space="preserve">of protection (CoPs). Mechanistic studies have long highlighted Th1 cytokines </w:t>
      </w:r>
    </w:p>
    <w:p w:rsidR="00022FCD" w:rsidRPr="00022FCD" w:rsidRDefault="00022FCD" w:rsidP="00022FCD">
      <w:pPr>
        <w:pStyle w:val="a3"/>
        <w:rPr>
          <w:rFonts w:hAnsi="宋体" w:cs="宋体"/>
        </w:rPr>
      </w:pPr>
      <w:r w:rsidRPr="00022FCD">
        <w:rPr>
          <w:rFonts w:hAnsi="宋体" w:cs="宋体"/>
        </w:rPr>
        <w:t xml:space="preserve">(IFN-γ, IL-2, TNF-α) as crucial for anti-mycobacterial immunity, leading to the </w:t>
      </w:r>
    </w:p>
    <w:p w:rsidR="00022FCD" w:rsidRPr="00022FCD" w:rsidRDefault="00022FCD" w:rsidP="00022FCD">
      <w:pPr>
        <w:pStyle w:val="a3"/>
        <w:rPr>
          <w:rFonts w:hAnsi="宋体" w:cs="宋体"/>
        </w:rPr>
      </w:pPr>
      <w:r w:rsidRPr="00022FCD">
        <w:rPr>
          <w:rFonts w:hAnsi="宋体" w:cs="宋体"/>
        </w:rPr>
        <w:t xml:space="preserve">hypothesis that antigen-specific Th1 responses, particularly polyfunctional T </w:t>
      </w:r>
    </w:p>
    <w:p w:rsidR="00022FCD" w:rsidRPr="00022FCD" w:rsidRDefault="00022FCD" w:rsidP="00022FCD">
      <w:pPr>
        <w:pStyle w:val="a3"/>
        <w:rPr>
          <w:rFonts w:hAnsi="宋体" w:cs="宋体"/>
        </w:rPr>
      </w:pPr>
      <w:r w:rsidRPr="00022FCD">
        <w:rPr>
          <w:rFonts w:hAnsi="宋体" w:cs="宋体"/>
        </w:rPr>
        <w:t xml:space="preserve">cells, may serve as a CoP. However, clinical evidence linking these responses to </w:t>
      </w:r>
    </w:p>
    <w:p w:rsidR="00022FCD" w:rsidRPr="00022FCD" w:rsidRDefault="00022FCD" w:rsidP="00022FCD">
      <w:pPr>
        <w:pStyle w:val="a3"/>
        <w:rPr>
          <w:rFonts w:hAnsi="宋体" w:cs="宋体"/>
        </w:rPr>
      </w:pPr>
      <w:r w:rsidRPr="00022FCD">
        <w:rPr>
          <w:rFonts w:hAnsi="宋体" w:cs="宋体"/>
        </w:rPr>
        <w:t>protection has been inconsistent.</w:t>
      </w:r>
    </w:p>
    <w:p w:rsidR="00022FCD" w:rsidRPr="00022FCD" w:rsidRDefault="00022FCD" w:rsidP="00022FCD">
      <w:pPr>
        <w:pStyle w:val="a3"/>
        <w:rPr>
          <w:rFonts w:hAnsi="宋体" w:cs="宋体"/>
        </w:rPr>
      </w:pPr>
      <w:r w:rsidRPr="00CB7202">
        <w:rPr>
          <w:rFonts w:hAnsi="宋体" w:cs="宋体"/>
          <w:b/>
        </w:rPr>
        <w:t>METHODS:</w:t>
      </w:r>
      <w:r w:rsidRPr="00022FCD">
        <w:rPr>
          <w:rFonts w:hAnsi="宋体" w:cs="宋体"/>
        </w:rPr>
        <w:t xml:space="preserve"> We conducted a systematic review and meta-analysis to evaluate </w:t>
      </w:r>
    </w:p>
    <w:p w:rsidR="00022FCD" w:rsidRPr="00022FCD" w:rsidRDefault="00022FCD" w:rsidP="00022FCD">
      <w:pPr>
        <w:pStyle w:val="a3"/>
        <w:rPr>
          <w:rFonts w:hAnsi="宋体" w:cs="宋体"/>
        </w:rPr>
      </w:pPr>
      <w:r w:rsidRPr="00022FCD">
        <w:rPr>
          <w:rFonts w:hAnsi="宋体" w:cs="宋体"/>
        </w:rPr>
        <w:t xml:space="preserve">antigen-specific IFN-γ, IL-2, and TNF-α as correlates of protection or risk. We </w:t>
      </w:r>
    </w:p>
    <w:p w:rsidR="00022FCD" w:rsidRPr="00022FCD" w:rsidRDefault="00022FCD" w:rsidP="00022FCD">
      <w:pPr>
        <w:pStyle w:val="a3"/>
        <w:rPr>
          <w:rFonts w:hAnsi="宋体" w:cs="宋体"/>
        </w:rPr>
      </w:pPr>
      <w:r w:rsidRPr="00022FCD">
        <w:rPr>
          <w:rFonts w:hAnsi="宋体" w:cs="宋体"/>
        </w:rPr>
        <w:t xml:space="preserve">searched PubMed/MEDLINE, Embase, Web of Science, and Cochrane Central up to June </w:t>
      </w:r>
    </w:p>
    <w:p w:rsidR="00022FCD" w:rsidRPr="00022FCD" w:rsidRDefault="00022FCD" w:rsidP="00022FCD">
      <w:pPr>
        <w:pStyle w:val="a3"/>
        <w:rPr>
          <w:rFonts w:hAnsi="宋体" w:cs="宋体"/>
        </w:rPr>
      </w:pPr>
      <w:r w:rsidRPr="00022FCD">
        <w:rPr>
          <w:rFonts w:hAnsi="宋体" w:cs="宋体"/>
        </w:rPr>
        <w:t xml:space="preserve">30, 2025. We included human studies with longitudinal follow-up that measured </w:t>
      </w:r>
    </w:p>
    <w:p w:rsidR="00022FCD" w:rsidRPr="00022FCD" w:rsidRDefault="00022FCD" w:rsidP="00022FCD">
      <w:pPr>
        <w:pStyle w:val="a3"/>
        <w:rPr>
          <w:rFonts w:hAnsi="宋体" w:cs="宋体"/>
        </w:rPr>
      </w:pPr>
      <w:r w:rsidRPr="00022FCD">
        <w:rPr>
          <w:rFonts w:hAnsi="宋体" w:cs="宋体"/>
        </w:rPr>
        <w:t xml:space="preserve">these cytokines and reported progression to active TB disease (primary analysis) </w:t>
      </w:r>
    </w:p>
    <w:p w:rsidR="00022FCD" w:rsidRPr="00022FCD" w:rsidRDefault="00022FCD" w:rsidP="00022FCD">
      <w:pPr>
        <w:pStyle w:val="a3"/>
        <w:rPr>
          <w:rFonts w:hAnsi="宋体" w:cs="宋体"/>
        </w:rPr>
      </w:pPr>
      <w:r w:rsidRPr="00022FCD">
        <w:rPr>
          <w:rFonts w:hAnsi="宋体" w:cs="宋体"/>
        </w:rPr>
        <w:t xml:space="preserve">or sustained IGRA conversion (secondary analysis). Study selection, data </w:t>
      </w:r>
    </w:p>
    <w:p w:rsidR="00022FCD" w:rsidRPr="00022FCD" w:rsidRDefault="00022FCD" w:rsidP="00022FCD">
      <w:pPr>
        <w:pStyle w:val="a3"/>
        <w:rPr>
          <w:rFonts w:hAnsi="宋体" w:cs="宋体"/>
        </w:rPr>
      </w:pPr>
      <w:r w:rsidRPr="00022FCD">
        <w:rPr>
          <w:rFonts w:hAnsi="宋体" w:cs="宋体"/>
        </w:rPr>
        <w:t xml:space="preserve">extraction, and risk-of-bias assessment were performed in duplicate. </w:t>
      </w:r>
    </w:p>
    <w:p w:rsidR="00022FCD" w:rsidRPr="00022FCD" w:rsidRDefault="00022FCD" w:rsidP="00022FCD">
      <w:pPr>
        <w:pStyle w:val="a3"/>
        <w:rPr>
          <w:rFonts w:hAnsi="宋体" w:cs="宋体"/>
        </w:rPr>
      </w:pPr>
      <w:r w:rsidRPr="00022FCD">
        <w:rPr>
          <w:rFonts w:hAnsi="宋体" w:cs="宋体"/>
        </w:rPr>
        <w:t xml:space="preserve">Random-effects meta-analyses were conducted where feasible, pooling across </w:t>
      </w:r>
    </w:p>
    <w:p w:rsidR="00022FCD" w:rsidRPr="00022FCD" w:rsidRDefault="00022FCD" w:rsidP="00022FCD">
      <w:pPr>
        <w:pStyle w:val="a3"/>
        <w:rPr>
          <w:rFonts w:hAnsi="宋体" w:cs="宋体"/>
        </w:rPr>
      </w:pPr>
      <w:r w:rsidRPr="00022FCD">
        <w:rPr>
          <w:rFonts w:hAnsi="宋体" w:cs="宋体"/>
        </w:rPr>
        <w:t xml:space="preserve">different antigen classes (e.g., PPD, BCG, ESAT-6/CFP-10, vaccine antigens) and </w:t>
      </w:r>
    </w:p>
    <w:p w:rsidR="00022FCD" w:rsidRPr="00022FCD" w:rsidRDefault="00022FCD" w:rsidP="00022FCD">
      <w:pPr>
        <w:pStyle w:val="a3"/>
        <w:rPr>
          <w:rFonts w:hAnsi="宋体" w:cs="宋体"/>
        </w:rPr>
      </w:pPr>
      <w:r w:rsidRPr="00022FCD">
        <w:rPr>
          <w:rFonts w:hAnsi="宋体" w:cs="宋体"/>
        </w:rPr>
        <w:t xml:space="preserve">assay platforms (e.g., ICS, ELISpot, whole-blood). Although these assays and </w:t>
      </w:r>
    </w:p>
    <w:p w:rsidR="00022FCD" w:rsidRPr="00022FCD" w:rsidRDefault="00022FCD" w:rsidP="00022FCD">
      <w:pPr>
        <w:pStyle w:val="a3"/>
        <w:rPr>
          <w:rFonts w:hAnsi="宋体" w:cs="宋体"/>
        </w:rPr>
      </w:pPr>
      <w:r w:rsidRPr="00022FCD">
        <w:rPr>
          <w:rFonts w:hAnsi="宋体" w:cs="宋体"/>
        </w:rPr>
        <w:t xml:space="preserve">antigens differ in their ability to activate distinct immune responses, the </w:t>
      </w:r>
    </w:p>
    <w:p w:rsidR="00022FCD" w:rsidRPr="00022FCD" w:rsidRDefault="00022FCD" w:rsidP="00022FCD">
      <w:pPr>
        <w:pStyle w:val="a3"/>
        <w:rPr>
          <w:rFonts w:hAnsi="宋体" w:cs="宋体"/>
        </w:rPr>
      </w:pPr>
      <w:r w:rsidRPr="00022FCD">
        <w:rPr>
          <w:rFonts w:hAnsi="宋体" w:cs="宋体"/>
        </w:rPr>
        <w:t xml:space="preserve">pooled estimates reflect general trends in immune markers across various </w:t>
      </w:r>
    </w:p>
    <w:p w:rsidR="00022FCD" w:rsidRPr="00022FCD" w:rsidRDefault="00022FCD" w:rsidP="00022FCD">
      <w:pPr>
        <w:pStyle w:val="a3"/>
        <w:rPr>
          <w:rFonts w:hAnsi="宋体" w:cs="宋体"/>
        </w:rPr>
      </w:pPr>
      <w:r w:rsidRPr="00022FCD">
        <w:rPr>
          <w:rFonts w:hAnsi="宋体" w:cs="宋体"/>
        </w:rPr>
        <w:t xml:space="preserve">immunological contexts. This pooling approach was taken to maximize available </w:t>
      </w:r>
    </w:p>
    <w:p w:rsidR="00022FCD" w:rsidRPr="00022FCD" w:rsidRDefault="00022FCD" w:rsidP="00022FCD">
      <w:pPr>
        <w:pStyle w:val="a3"/>
        <w:rPr>
          <w:rFonts w:hAnsi="宋体" w:cs="宋体"/>
        </w:rPr>
      </w:pPr>
      <w:r w:rsidRPr="00022FCD">
        <w:rPr>
          <w:rFonts w:hAnsi="宋体" w:cs="宋体"/>
        </w:rPr>
        <w:t xml:space="preserve">data and evaluate broad immune responses. Where possible, we conducted subgroup </w:t>
      </w:r>
    </w:p>
    <w:p w:rsidR="00022FCD" w:rsidRPr="00022FCD" w:rsidRDefault="00022FCD" w:rsidP="00022FCD">
      <w:pPr>
        <w:pStyle w:val="a3"/>
        <w:rPr>
          <w:rFonts w:hAnsi="宋体" w:cs="宋体"/>
        </w:rPr>
      </w:pPr>
      <w:r w:rsidRPr="00022FCD">
        <w:rPr>
          <w:rFonts w:hAnsi="宋体" w:cs="宋体"/>
        </w:rPr>
        <w:t xml:space="preserve">and sensitivity analyses to explore the robustness of the findings across </w:t>
      </w:r>
    </w:p>
    <w:p w:rsidR="00022FCD" w:rsidRPr="00022FCD" w:rsidRDefault="00022FCD" w:rsidP="00022FCD">
      <w:pPr>
        <w:pStyle w:val="a3"/>
        <w:rPr>
          <w:rFonts w:hAnsi="宋体" w:cs="宋体"/>
        </w:rPr>
      </w:pPr>
      <w:r w:rsidRPr="00022FCD">
        <w:rPr>
          <w:rFonts w:hAnsi="宋体" w:cs="宋体"/>
        </w:rPr>
        <w:t>antigen and assay categories.</w:t>
      </w:r>
    </w:p>
    <w:p w:rsidR="00022FCD" w:rsidRPr="00022FCD" w:rsidRDefault="00022FCD" w:rsidP="00022FCD">
      <w:pPr>
        <w:pStyle w:val="a3"/>
        <w:rPr>
          <w:rFonts w:hAnsi="宋体" w:cs="宋体"/>
        </w:rPr>
      </w:pPr>
      <w:r w:rsidRPr="00CB7202">
        <w:rPr>
          <w:rFonts w:hAnsi="宋体" w:cs="宋体"/>
          <w:b/>
        </w:rPr>
        <w:t>RESULTS:</w:t>
      </w:r>
      <w:r w:rsidRPr="00022FCD">
        <w:rPr>
          <w:rFonts w:hAnsi="宋体" w:cs="宋体"/>
        </w:rPr>
        <w:t xml:space="preserve"> From 1, 268 records, 10 studies were included. In the primary analysis </w:t>
      </w:r>
    </w:p>
    <w:p w:rsidR="00022FCD" w:rsidRPr="00022FCD" w:rsidRDefault="00022FCD" w:rsidP="00022FCD">
      <w:pPr>
        <w:pStyle w:val="a3"/>
        <w:rPr>
          <w:rFonts w:hAnsi="宋体" w:cs="宋体"/>
        </w:rPr>
      </w:pPr>
      <w:r w:rsidRPr="00022FCD">
        <w:rPr>
          <w:rFonts w:hAnsi="宋体" w:cs="宋体"/>
        </w:rPr>
        <w:t xml:space="preserve">of active TB disease (n=6 studies), pooled odds ratios for IFN-γ, IL-2, TNF-α, </w:t>
      </w:r>
    </w:p>
    <w:p w:rsidR="00022FCD" w:rsidRPr="00022FCD" w:rsidRDefault="00022FCD" w:rsidP="00022FCD">
      <w:pPr>
        <w:pStyle w:val="a3"/>
        <w:rPr>
          <w:rFonts w:hAnsi="宋体" w:cs="宋体"/>
        </w:rPr>
      </w:pPr>
      <w:r w:rsidRPr="00022FCD">
        <w:rPr>
          <w:rFonts w:hAnsi="宋体" w:cs="宋体"/>
        </w:rPr>
        <w:t xml:space="preserve">and polyfunctional responses were all close to 1.0 (range: 0.97-1.11) with </w:t>
      </w:r>
    </w:p>
    <w:p w:rsidR="00022FCD" w:rsidRPr="00022FCD" w:rsidRDefault="00022FCD" w:rsidP="00022FCD">
      <w:pPr>
        <w:pStyle w:val="a3"/>
        <w:rPr>
          <w:rFonts w:hAnsi="宋体" w:cs="宋体"/>
        </w:rPr>
      </w:pPr>
      <w:r w:rsidRPr="00022FCD">
        <w:rPr>
          <w:rFonts w:hAnsi="宋体" w:cs="宋体"/>
        </w:rPr>
        <w:t xml:space="preserve">confidence intervals spanning the null and low heterogeneity (I² = 0%). In the </w:t>
      </w:r>
    </w:p>
    <w:p w:rsidR="00022FCD" w:rsidRPr="00022FCD" w:rsidRDefault="00022FCD" w:rsidP="00022FCD">
      <w:pPr>
        <w:pStyle w:val="a3"/>
        <w:rPr>
          <w:rFonts w:hAnsi="宋体" w:cs="宋体"/>
        </w:rPr>
      </w:pPr>
      <w:r w:rsidRPr="00022FCD">
        <w:rPr>
          <w:rFonts w:hAnsi="宋体" w:cs="宋体"/>
        </w:rPr>
        <w:t xml:space="preserve">secondary analysis of sustained IGRA conversion (n=5 studies), continuous </w:t>
      </w:r>
    </w:p>
    <w:p w:rsidR="00022FCD" w:rsidRPr="00022FCD" w:rsidRDefault="00022FCD" w:rsidP="00022FCD">
      <w:pPr>
        <w:pStyle w:val="a3"/>
        <w:rPr>
          <w:rFonts w:hAnsi="宋体" w:cs="宋体"/>
        </w:rPr>
      </w:pPr>
      <w:r w:rsidRPr="00022FCD">
        <w:rPr>
          <w:rFonts w:hAnsi="宋体" w:cs="宋体"/>
        </w:rPr>
        <w:t xml:space="preserve">measures of IFN-γ and IL-2 were marginally higher in converters (pooled MDs: </w:t>
      </w:r>
    </w:p>
    <w:p w:rsidR="00022FCD" w:rsidRPr="00022FCD" w:rsidRDefault="00022FCD" w:rsidP="00022FCD">
      <w:pPr>
        <w:pStyle w:val="a3"/>
        <w:rPr>
          <w:rFonts w:hAnsi="宋体" w:cs="宋体"/>
        </w:rPr>
      </w:pPr>
      <w:r w:rsidRPr="00022FCD">
        <w:rPr>
          <w:rFonts w:hAnsi="宋体" w:cs="宋体"/>
        </w:rPr>
        <w:t xml:space="preserve">0.07 and 0.06, respectively). Binary analyses showed a consistent but modest </w:t>
      </w:r>
    </w:p>
    <w:p w:rsidR="00022FCD" w:rsidRPr="00022FCD" w:rsidRDefault="00022FCD" w:rsidP="00022FCD">
      <w:pPr>
        <w:pStyle w:val="a3"/>
        <w:rPr>
          <w:rFonts w:hAnsi="宋体" w:cs="宋体"/>
        </w:rPr>
      </w:pPr>
      <w:r w:rsidRPr="00022FCD">
        <w:rPr>
          <w:rFonts w:hAnsi="宋体" w:cs="宋体"/>
        </w:rPr>
        <w:t xml:space="preserve">trend toward positive association (pooled ORs: 1.13 for IFN-γ, 1.07 for IL-2), </w:t>
      </w:r>
    </w:p>
    <w:p w:rsidR="00022FCD" w:rsidRPr="00022FCD" w:rsidRDefault="00022FCD" w:rsidP="00022FCD">
      <w:pPr>
        <w:pStyle w:val="a3"/>
        <w:rPr>
          <w:rFonts w:hAnsi="宋体" w:cs="宋体"/>
        </w:rPr>
      </w:pPr>
      <w:r w:rsidRPr="00022FCD">
        <w:rPr>
          <w:rFonts w:hAnsi="宋体" w:cs="宋体"/>
        </w:rPr>
        <w:t xml:space="preserve">though confidence intervals included 1.0. Sensitivity and subgroup analyses were </w:t>
      </w:r>
    </w:p>
    <w:p w:rsidR="00022FCD" w:rsidRPr="00022FCD" w:rsidRDefault="00022FCD" w:rsidP="00022FCD">
      <w:pPr>
        <w:pStyle w:val="a3"/>
        <w:rPr>
          <w:rFonts w:hAnsi="宋体" w:cs="宋体"/>
        </w:rPr>
      </w:pPr>
      <w:r w:rsidRPr="00022FCD">
        <w:rPr>
          <w:rFonts w:hAnsi="宋体" w:cs="宋体"/>
        </w:rPr>
        <w:t xml:space="preserve">conducted, including stratification by antigen type (e.g., PPD, BCG, </w:t>
      </w:r>
    </w:p>
    <w:p w:rsidR="00022FCD" w:rsidRPr="00022FCD" w:rsidRDefault="00022FCD" w:rsidP="00022FCD">
      <w:pPr>
        <w:pStyle w:val="a3"/>
        <w:rPr>
          <w:rFonts w:hAnsi="宋体" w:cs="宋体"/>
        </w:rPr>
      </w:pPr>
      <w:r w:rsidRPr="00022FCD">
        <w:rPr>
          <w:rFonts w:hAnsi="宋体" w:cs="宋体"/>
        </w:rPr>
        <w:lastRenderedPageBreak/>
        <w:t xml:space="preserve">ESAT-6/CFP-10, vaccine antigens) and assay platform (e.g., ICS, ELISpot, </w:t>
      </w:r>
    </w:p>
    <w:p w:rsidR="00022FCD" w:rsidRPr="00022FCD" w:rsidRDefault="00022FCD" w:rsidP="00022FCD">
      <w:pPr>
        <w:pStyle w:val="a3"/>
        <w:rPr>
          <w:rFonts w:hAnsi="宋体" w:cs="宋体"/>
        </w:rPr>
      </w:pPr>
      <w:r w:rsidRPr="00022FCD">
        <w:rPr>
          <w:rFonts w:hAnsi="宋体" w:cs="宋体"/>
        </w:rPr>
        <w:t xml:space="preserve">whole-blood). While no significant effect modification was observed, this </w:t>
      </w:r>
    </w:p>
    <w:p w:rsidR="00022FCD" w:rsidRPr="00022FCD" w:rsidRDefault="00022FCD" w:rsidP="00022FCD">
      <w:pPr>
        <w:pStyle w:val="a3"/>
        <w:rPr>
          <w:rFonts w:hAnsi="宋体" w:cs="宋体"/>
        </w:rPr>
      </w:pPr>
      <w:r w:rsidRPr="00022FCD">
        <w:rPr>
          <w:rFonts w:hAnsi="宋体" w:cs="宋体"/>
        </w:rPr>
        <w:t xml:space="preserve">stratification underscores the importance of considering heterogeneity across </w:t>
      </w:r>
    </w:p>
    <w:p w:rsidR="00022FCD" w:rsidRPr="00022FCD" w:rsidRDefault="00022FCD" w:rsidP="00022FCD">
      <w:pPr>
        <w:pStyle w:val="a3"/>
        <w:rPr>
          <w:rFonts w:hAnsi="宋体" w:cs="宋体"/>
        </w:rPr>
      </w:pPr>
      <w:r w:rsidRPr="00022FCD">
        <w:rPr>
          <w:rFonts w:hAnsi="宋体" w:cs="宋体"/>
        </w:rPr>
        <w:t xml:space="preserve">different antigenic stimuli and assay methodologies when interpreting the pooled </w:t>
      </w:r>
    </w:p>
    <w:p w:rsidR="00022FCD" w:rsidRPr="00022FCD" w:rsidRDefault="00022FCD" w:rsidP="00022FCD">
      <w:pPr>
        <w:pStyle w:val="a3"/>
        <w:rPr>
          <w:rFonts w:hAnsi="宋体" w:cs="宋体"/>
        </w:rPr>
      </w:pPr>
      <w:r w:rsidRPr="00022FCD">
        <w:rPr>
          <w:rFonts w:hAnsi="宋体" w:cs="宋体"/>
        </w:rPr>
        <w:t xml:space="preserve">results. A Baujat plot identified specific studies (e.g., Kagina et al., Nemes </w:t>
      </w:r>
    </w:p>
    <w:p w:rsidR="00022FCD" w:rsidRPr="00022FCD" w:rsidRDefault="00022FCD" w:rsidP="00022FCD">
      <w:pPr>
        <w:pStyle w:val="a3"/>
        <w:rPr>
          <w:rFonts w:hAnsi="宋体" w:cs="宋体"/>
        </w:rPr>
      </w:pPr>
      <w:r w:rsidRPr="00022FCD">
        <w:rPr>
          <w:rFonts w:hAnsi="宋体" w:cs="宋体"/>
        </w:rPr>
        <w:t>et al.) as primary contributors to heterogeneity.</w:t>
      </w:r>
    </w:p>
    <w:p w:rsidR="00022FCD" w:rsidRPr="00022FCD" w:rsidRDefault="00022FCD" w:rsidP="00022FCD">
      <w:pPr>
        <w:pStyle w:val="a3"/>
        <w:rPr>
          <w:rFonts w:hAnsi="宋体" w:cs="宋体"/>
        </w:rPr>
      </w:pPr>
      <w:r w:rsidRPr="00CB7202">
        <w:rPr>
          <w:rFonts w:hAnsi="宋体" w:cs="宋体"/>
          <w:b/>
        </w:rPr>
        <w:t>CONCLUSION:</w:t>
      </w:r>
      <w:r w:rsidRPr="00022FCD">
        <w:rPr>
          <w:rFonts w:hAnsi="宋体" w:cs="宋体"/>
        </w:rPr>
        <w:t xml:space="preserve"> Available prospective evidence does not support antigen-specific Th1 </w:t>
      </w:r>
    </w:p>
    <w:p w:rsidR="00022FCD" w:rsidRPr="00022FCD" w:rsidRDefault="00022FCD" w:rsidP="00022FCD">
      <w:pPr>
        <w:pStyle w:val="a3"/>
        <w:rPr>
          <w:rFonts w:hAnsi="宋体" w:cs="宋体"/>
        </w:rPr>
      </w:pPr>
      <w:r w:rsidRPr="00022FCD">
        <w:rPr>
          <w:rFonts w:hAnsi="宋体" w:cs="宋体"/>
        </w:rPr>
        <w:t xml:space="preserve">cytokine magnitudes-individually or as polyfunctional profiles-as reliable, </w:t>
      </w:r>
    </w:p>
    <w:p w:rsidR="00022FCD" w:rsidRPr="00022FCD" w:rsidRDefault="00022FCD" w:rsidP="00022FCD">
      <w:pPr>
        <w:pStyle w:val="a3"/>
        <w:rPr>
          <w:rFonts w:hAnsi="宋体" w:cs="宋体"/>
        </w:rPr>
      </w:pPr>
      <w:r w:rsidRPr="00022FCD">
        <w:rPr>
          <w:rFonts w:hAnsi="宋体" w:cs="宋体"/>
        </w:rPr>
        <w:t xml:space="preserve">standalone correlates of protection against progression to active TB disease. </w:t>
      </w:r>
    </w:p>
    <w:p w:rsidR="00022FCD" w:rsidRPr="00022FCD" w:rsidRDefault="00022FCD" w:rsidP="00022FCD">
      <w:pPr>
        <w:pStyle w:val="a3"/>
        <w:rPr>
          <w:rFonts w:hAnsi="宋体" w:cs="宋体"/>
        </w:rPr>
      </w:pPr>
      <w:r w:rsidRPr="00022FCD">
        <w:rPr>
          <w:rFonts w:hAnsi="宋体" w:cs="宋体"/>
        </w:rPr>
        <w:t xml:space="preserve">These responses appear more strongly associated with immune activation states </w:t>
      </w:r>
    </w:p>
    <w:p w:rsidR="00022FCD" w:rsidRPr="00022FCD" w:rsidRDefault="00022FCD" w:rsidP="00022FCD">
      <w:pPr>
        <w:pStyle w:val="a3"/>
        <w:rPr>
          <w:rFonts w:hAnsi="宋体" w:cs="宋体"/>
        </w:rPr>
      </w:pPr>
      <w:r w:rsidRPr="00022FCD">
        <w:rPr>
          <w:rFonts w:hAnsi="宋体" w:cs="宋体"/>
        </w:rPr>
        <w:t xml:space="preserve">linked to recent antigen exposure or infection risk. The findings underscore the </w:t>
      </w:r>
    </w:p>
    <w:p w:rsidR="00022FCD" w:rsidRPr="00022FCD" w:rsidRDefault="00022FCD" w:rsidP="00022FCD">
      <w:pPr>
        <w:pStyle w:val="a3"/>
        <w:rPr>
          <w:rFonts w:hAnsi="宋体" w:cs="宋体"/>
        </w:rPr>
      </w:pPr>
      <w:r w:rsidRPr="00022FCD">
        <w:rPr>
          <w:rFonts w:hAnsi="宋体" w:cs="宋体"/>
        </w:rPr>
        <w:t xml:space="preserve">need to look beyond peripheral Th1 cytokine levels, recognizing that the pooled </w:t>
      </w:r>
    </w:p>
    <w:p w:rsidR="00022FCD" w:rsidRPr="00022FCD" w:rsidRDefault="00022FCD" w:rsidP="00022FCD">
      <w:pPr>
        <w:pStyle w:val="a3"/>
        <w:rPr>
          <w:rFonts w:hAnsi="宋体" w:cs="宋体"/>
        </w:rPr>
      </w:pPr>
      <w:r w:rsidRPr="00022FCD">
        <w:rPr>
          <w:rFonts w:hAnsi="宋体" w:cs="宋体"/>
        </w:rPr>
        <w:t xml:space="preserve">estimates across different antigen types and assay platforms reflect general </w:t>
      </w:r>
    </w:p>
    <w:p w:rsidR="00022FCD" w:rsidRPr="00022FCD" w:rsidRDefault="00022FCD" w:rsidP="00022FCD">
      <w:pPr>
        <w:pStyle w:val="a3"/>
        <w:rPr>
          <w:rFonts w:hAnsi="宋体" w:cs="宋体"/>
        </w:rPr>
      </w:pPr>
      <w:r w:rsidRPr="00022FCD">
        <w:rPr>
          <w:rFonts w:hAnsi="宋体" w:cs="宋体"/>
        </w:rPr>
        <w:t xml:space="preserve">directional trends rather than directly comparable quantitative effects. This </w:t>
      </w:r>
    </w:p>
    <w:p w:rsidR="00022FCD" w:rsidRPr="00022FCD" w:rsidRDefault="00022FCD" w:rsidP="00022FCD">
      <w:pPr>
        <w:pStyle w:val="a3"/>
        <w:rPr>
          <w:rFonts w:hAnsi="宋体" w:cs="宋体"/>
        </w:rPr>
      </w:pPr>
      <w:r w:rsidRPr="00022FCD">
        <w:rPr>
          <w:rFonts w:hAnsi="宋体" w:cs="宋体"/>
        </w:rPr>
        <w:t xml:space="preserve">highlights the need for a more nuanced approach, considering the diversity of </w:t>
      </w:r>
    </w:p>
    <w:p w:rsidR="00022FCD" w:rsidRPr="00022FCD" w:rsidRDefault="00022FCD" w:rsidP="00022FCD">
      <w:pPr>
        <w:pStyle w:val="a3"/>
        <w:rPr>
          <w:rFonts w:hAnsi="宋体" w:cs="宋体"/>
        </w:rPr>
      </w:pPr>
      <w:r w:rsidRPr="00022FCD">
        <w:rPr>
          <w:rFonts w:hAnsi="宋体" w:cs="宋体"/>
        </w:rPr>
        <w:t xml:space="preserve">immune responses induced by varying antigens and assay techniques. Future </w:t>
      </w:r>
    </w:p>
    <w:p w:rsidR="00022FCD" w:rsidRPr="00022FCD" w:rsidRDefault="00022FCD" w:rsidP="00022FCD">
      <w:pPr>
        <w:pStyle w:val="a3"/>
        <w:rPr>
          <w:rFonts w:hAnsi="宋体" w:cs="宋体"/>
        </w:rPr>
      </w:pPr>
      <w:r w:rsidRPr="00022FCD">
        <w:rPr>
          <w:rFonts w:hAnsi="宋体" w:cs="宋体"/>
        </w:rPr>
        <w:t xml:space="preserve">studies should aim for standardized, harmonized assays and endpoint definitions </w:t>
      </w:r>
    </w:p>
    <w:p w:rsidR="00022FCD" w:rsidRPr="00022FCD" w:rsidRDefault="00022FCD" w:rsidP="00022FCD">
      <w:pPr>
        <w:pStyle w:val="a3"/>
        <w:rPr>
          <w:rFonts w:hAnsi="宋体" w:cs="宋体"/>
        </w:rPr>
      </w:pPr>
      <w:r w:rsidRPr="00022FCD">
        <w:rPr>
          <w:rFonts w:hAnsi="宋体" w:cs="宋体"/>
        </w:rPr>
        <w:t xml:space="preserve">to allow for more accurate comparisons across different study designs and </w:t>
      </w:r>
    </w:p>
    <w:p w:rsidR="00022FCD" w:rsidRPr="00022FCD" w:rsidRDefault="00022FCD" w:rsidP="00022FCD">
      <w:pPr>
        <w:pStyle w:val="a3"/>
        <w:rPr>
          <w:rFonts w:hAnsi="宋体" w:cs="宋体"/>
        </w:rPr>
      </w:pPr>
      <w:r w:rsidRPr="00022FCD">
        <w:rPr>
          <w:rFonts w:hAnsi="宋体" w:cs="宋体"/>
        </w:rPr>
        <w:t>populations.</w:t>
      </w:r>
    </w:p>
    <w:p w:rsidR="00022FCD" w:rsidRPr="00022FCD" w:rsidRDefault="00022FCD" w:rsidP="00022FCD">
      <w:pPr>
        <w:pStyle w:val="a3"/>
        <w:rPr>
          <w:rFonts w:hAnsi="宋体" w:cs="宋体"/>
        </w:rPr>
      </w:pPr>
      <w:r w:rsidRPr="00022FCD">
        <w:rPr>
          <w:rFonts w:hAnsi="宋体" w:cs="宋体"/>
        </w:rPr>
        <w:t xml:space="preserve">SYSTEMATIC REVIEW REGISTRATION: https://www.crd.york.ac.uk/prospero/, identifier </w:t>
      </w:r>
    </w:p>
    <w:p w:rsidR="00022FCD" w:rsidRPr="00022FCD" w:rsidRDefault="00022FCD" w:rsidP="00022FCD">
      <w:pPr>
        <w:pStyle w:val="a3"/>
        <w:rPr>
          <w:rFonts w:hAnsi="宋体" w:cs="宋体"/>
        </w:rPr>
      </w:pPr>
      <w:r w:rsidRPr="00022FCD">
        <w:rPr>
          <w:rFonts w:hAnsi="宋体" w:cs="宋体"/>
        </w:rPr>
        <w:t>INPLASY202610094.</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Copyright © 2026 Lin, Liu and Pan.</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10.3389/fcimb.2026.1780600</w:t>
      </w:r>
    </w:p>
    <w:p w:rsidR="00022FCD" w:rsidRPr="00022FCD" w:rsidRDefault="00022FCD" w:rsidP="00022FCD">
      <w:pPr>
        <w:pStyle w:val="a3"/>
        <w:rPr>
          <w:rFonts w:hAnsi="宋体" w:cs="宋体"/>
        </w:rPr>
      </w:pPr>
      <w:r w:rsidRPr="00022FCD">
        <w:rPr>
          <w:rFonts w:hAnsi="宋体" w:cs="宋体"/>
        </w:rPr>
        <w:t>PMCID: PMC12963246</w:t>
      </w:r>
    </w:p>
    <w:p w:rsidR="00022FCD" w:rsidRPr="00022FCD" w:rsidRDefault="00022FCD" w:rsidP="00022FCD">
      <w:pPr>
        <w:pStyle w:val="a3"/>
        <w:rPr>
          <w:rFonts w:hAnsi="宋体" w:cs="宋体"/>
        </w:rPr>
      </w:pPr>
      <w:r w:rsidRPr="00022FCD">
        <w:rPr>
          <w:rFonts w:hAnsi="宋体" w:cs="宋体"/>
        </w:rPr>
        <w:t>PMID: 41798754 [Indexed for MEDLINE]</w:t>
      </w:r>
    </w:p>
    <w:p w:rsidR="00022FCD" w:rsidRPr="00022FCD" w:rsidRDefault="00022FCD" w:rsidP="00022FCD">
      <w:pPr>
        <w:pStyle w:val="a3"/>
        <w:rPr>
          <w:rFonts w:hAnsi="宋体" w:cs="宋体"/>
        </w:rPr>
      </w:pPr>
    </w:p>
    <w:p w:rsidR="00022FCD" w:rsidRPr="00CB7202" w:rsidRDefault="00BB2132" w:rsidP="00022FCD">
      <w:pPr>
        <w:pStyle w:val="a3"/>
        <w:rPr>
          <w:rFonts w:hAnsi="宋体" w:cs="宋体"/>
          <w:b/>
          <w:color w:val="FF0000"/>
        </w:rPr>
      </w:pPr>
      <w:r>
        <w:rPr>
          <w:rFonts w:hAnsi="宋体" w:cs="宋体"/>
          <w:b/>
          <w:color w:val="FF0000"/>
        </w:rPr>
        <w:t>22</w:t>
      </w:r>
      <w:r w:rsidR="00022FCD" w:rsidRPr="00CB7202">
        <w:rPr>
          <w:rFonts w:hAnsi="宋体" w:cs="宋体"/>
          <w:b/>
          <w:color w:val="FF0000"/>
        </w:rPr>
        <w:t xml:space="preserve">. Front Cardiovasc Med. 2026 Feb 19;13:1762499. doi: 10.3389/fcvm.2026.1762499. </w:t>
      </w:r>
    </w:p>
    <w:p w:rsidR="00022FCD" w:rsidRPr="00CB7202" w:rsidRDefault="00022FCD" w:rsidP="00022FCD">
      <w:pPr>
        <w:pStyle w:val="a3"/>
        <w:rPr>
          <w:rFonts w:hAnsi="宋体" w:cs="宋体"/>
          <w:b/>
          <w:color w:val="FF0000"/>
        </w:rPr>
      </w:pPr>
      <w:r w:rsidRPr="00CB7202">
        <w:rPr>
          <w:rFonts w:hAnsi="宋体" w:cs="宋体"/>
          <w:b/>
          <w:color w:val="FF0000"/>
        </w:rPr>
        <w:t>eCollection 2026.</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Perioperative management of a patient with tuberculous destroyed lung and </w:t>
      </w:r>
    </w:p>
    <w:p w:rsidR="00022FCD" w:rsidRPr="00022FCD" w:rsidRDefault="00022FCD" w:rsidP="00022FCD">
      <w:pPr>
        <w:pStyle w:val="a3"/>
        <w:rPr>
          <w:rFonts w:hAnsi="宋体" w:cs="宋体"/>
        </w:rPr>
      </w:pPr>
      <w:r w:rsidRPr="00022FCD">
        <w:rPr>
          <w:rFonts w:hAnsi="宋体" w:cs="宋体"/>
        </w:rPr>
        <w:t>ascending aortic aneurysm undergoing a Bentall procedure: a case report.</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Liu H(1), Li Q(1)(2), Wang S(1), Fu W(1), Huang Z(1), Zheng M(1), Luo L(1), Tang </w:t>
      </w:r>
    </w:p>
    <w:p w:rsidR="00022FCD" w:rsidRPr="00022FCD" w:rsidRDefault="00022FCD" w:rsidP="00022FCD">
      <w:pPr>
        <w:pStyle w:val="a3"/>
        <w:rPr>
          <w:rFonts w:hAnsi="宋体" w:cs="宋体"/>
        </w:rPr>
      </w:pPr>
      <w:r w:rsidRPr="00022FCD">
        <w:rPr>
          <w:rFonts w:hAnsi="宋体" w:cs="宋体"/>
        </w:rPr>
        <w:t>L(1).</w:t>
      </w:r>
    </w:p>
    <w:p w:rsidR="00022FCD" w:rsidRDefault="00022FCD" w:rsidP="00022FCD">
      <w:pPr>
        <w:pStyle w:val="a3"/>
        <w:rPr>
          <w:rFonts w:hAnsi="宋体" w:cs="宋体"/>
        </w:rPr>
      </w:pPr>
    </w:p>
    <w:p w:rsidR="00FE06E3" w:rsidRPr="00FE06E3" w:rsidRDefault="00FE06E3" w:rsidP="00022FCD">
      <w:pPr>
        <w:pStyle w:val="a3"/>
        <w:rPr>
          <w:rFonts w:hAnsi="宋体" w:cs="宋体"/>
          <w:b/>
          <w:color w:val="0070C0"/>
        </w:rPr>
      </w:pPr>
      <w:r w:rsidRPr="00FE06E3">
        <w:rPr>
          <w:rFonts w:hAnsi="宋体" w:cs="宋体"/>
          <w:b/>
          <w:color w:val="0070C0"/>
        </w:rPr>
        <w:t>Huimin Liu, Qing Li, Sijia Wang, Weidong Fu, Zhujun Huang, Mingzhi Zheng, Liu Luo, Lin Tang</w:t>
      </w:r>
      <w:r w:rsidRPr="00FE06E3">
        <w:rPr>
          <w:rFonts w:hAnsi="宋体" w:cs="宋体" w:hint="eastAsia"/>
          <w:b/>
          <w:color w:val="0070C0"/>
        </w:rPr>
        <w:t>*</w:t>
      </w:r>
    </w:p>
    <w:p w:rsidR="00FE06E3" w:rsidRPr="00FE06E3" w:rsidRDefault="00FE06E3" w:rsidP="00022FCD">
      <w:pPr>
        <w:pStyle w:val="a3"/>
        <w:rPr>
          <w:rFonts w:hAnsi="宋体" w:cs="宋体"/>
          <w:b/>
          <w:color w:val="0070C0"/>
        </w:rPr>
      </w:pPr>
      <w:r w:rsidRPr="00FE06E3">
        <w:rPr>
          <w:rFonts w:hAnsi="宋体" w:cs="宋体"/>
          <w:b/>
          <w:color w:val="0070C0"/>
        </w:rPr>
        <w:t>*CORRESPONDENCE Lin Tang</w:t>
      </w:r>
      <w:r w:rsidRPr="00FE06E3">
        <w:rPr>
          <w:rFonts w:hAnsi="宋体" w:cs="宋体" w:hint="eastAsia"/>
          <w:b/>
          <w:color w:val="0070C0"/>
        </w:rPr>
        <w:t>，</w:t>
      </w:r>
      <w:r w:rsidRPr="00FE06E3">
        <w:rPr>
          <w:rFonts w:hAnsi="宋体" w:cs="宋体"/>
          <w:b/>
          <w:color w:val="0070C0"/>
        </w:rPr>
        <w:t>tanglin742919085@163.com</w:t>
      </w:r>
    </w:p>
    <w:p w:rsidR="00FE06E3" w:rsidRDefault="00FE06E3"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(1)Department of Anesthesiology, Zhuzhou Hospital Affiliated to Xiangya School </w:t>
      </w:r>
    </w:p>
    <w:p w:rsidR="00022FCD" w:rsidRPr="00022FCD" w:rsidRDefault="00022FCD" w:rsidP="00022FCD">
      <w:pPr>
        <w:pStyle w:val="a3"/>
        <w:rPr>
          <w:rFonts w:hAnsi="宋体" w:cs="宋体"/>
        </w:rPr>
      </w:pPr>
      <w:r w:rsidRPr="00022FCD">
        <w:rPr>
          <w:rFonts w:hAnsi="宋体" w:cs="宋体"/>
        </w:rPr>
        <w:t>of Medicine, Central South University, Zhuzhou, Hunan, China.</w:t>
      </w:r>
    </w:p>
    <w:p w:rsidR="00022FCD" w:rsidRPr="00022FCD" w:rsidRDefault="00022FCD" w:rsidP="00022FCD">
      <w:pPr>
        <w:pStyle w:val="a3"/>
        <w:rPr>
          <w:rFonts w:hAnsi="宋体" w:cs="宋体"/>
        </w:rPr>
      </w:pPr>
      <w:r w:rsidRPr="00022FCD">
        <w:rPr>
          <w:rFonts w:hAnsi="宋体" w:cs="宋体"/>
        </w:rPr>
        <w:lastRenderedPageBreak/>
        <w:t xml:space="preserve">(2)Department of Anesthesiology, Zhuzhou Clinical College, Jishou University, </w:t>
      </w:r>
    </w:p>
    <w:p w:rsidR="00022FCD" w:rsidRPr="00022FCD" w:rsidRDefault="00022FCD" w:rsidP="00022FCD">
      <w:pPr>
        <w:pStyle w:val="a3"/>
        <w:rPr>
          <w:rFonts w:hAnsi="宋体" w:cs="宋体"/>
        </w:rPr>
      </w:pPr>
      <w:r w:rsidRPr="00022FCD">
        <w:rPr>
          <w:rFonts w:hAnsi="宋体" w:cs="宋体"/>
        </w:rPr>
        <w:t>Zhuzhou, Hunan,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CB7202">
        <w:rPr>
          <w:rFonts w:hAnsi="宋体" w:cs="宋体"/>
          <w:b/>
        </w:rPr>
        <w:t>BACKGROUND:</w:t>
      </w:r>
      <w:r w:rsidRPr="00022FCD">
        <w:rPr>
          <w:rFonts w:hAnsi="宋体" w:cs="宋体"/>
        </w:rPr>
        <w:t xml:space="preserve"> The coexistence of tuberculous destroyed lung (TDL) and ascending </w:t>
      </w:r>
    </w:p>
    <w:p w:rsidR="00022FCD" w:rsidRPr="00022FCD" w:rsidRDefault="00022FCD" w:rsidP="00022FCD">
      <w:pPr>
        <w:pStyle w:val="a3"/>
        <w:rPr>
          <w:rFonts w:hAnsi="宋体" w:cs="宋体"/>
        </w:rPr>
      </w:pPr>
      <w:r w:rsidRPr="00022FCD">
        <w:rPr>
          <w:rFonts w:hAnsi="宋体" w:cs="宋体"/>
        </w:rPr>
        <w:t xml:space="preserve">aortic aneurysm represents a rare multimorbidity, posing significant challenges </w:t>
      </w:r>
    </w:p>
    <w:p w:rsidR="00022FCD" w:rsidRPr="00022FCD" w:rsidRDefault="00022FCD" w:rsidP="00022FCD">
      <w:pPr>
        <w:pStyle w:val="a3"/>
        <w:rPr>
          <w:rFonts w:hAnsi="宋体" w:cs="宋体"/>
        </w:rPr>
      </w:pPr>
      <w:r w:rsidRPr="00022FCD">
        <w:rPr>
          <w:rFonts w:hAnsi="宋体" w:cs="宋体"/>
        </w:rPr>
        <w:t xml:space="preserve">for perioperative management in patients requiring cardiopulmonary bypass </w:t>
      </w:r>
    </w:p>
    <w:p w:rsidR="00022FCD" w:rsidRPr="00022FCD" w:rsidRDefault="00022FCD" w:rsidP="00022FCD">
      <w:pPr>
        <w:pStyle w:val="a3"/>
        <w:rPr>
          <w:rFonts w:hAnsi="宋体" w:cs="宋体"/>
        </w:rPr>
      </w:pPr>
      <w:r w:rsidRPr="00022FCD">
        <w:rPr>
          <w:rFonts w:hAnsi="宋体" w:cs="宋体"/>
        </w:rPr>
        <w:t xml:space="preserve">(CPB)-assisted major vascular surgery. The clinical manifestations of this </w:t>
      </w:r>
    </w:p>
    <w:p w:rsidR="00022FCD" w:rsidRPr="00022FCD" w:rsidRDefault="00022FCD" w:rsidP="00022FCD">
      <w:pPr>
        <w:pStyle w:val="a3"/>
        <w:rPr>
          <w:rFonts w:hAnsi="宋体" w:cs="宋体"/>
        </w:rPr>
      </w:pPr>
      <w:r w:rsidRPr="00022FCD">
        <w:rPr>
          <w:rFonts w:hAnsi="宋体" w:cs="宋体"/>
        </w:rPr>
        <w:t xml:space="preserve">polycoexisting disease may be asymptomatic or present as symptoms of one of the </w:t>
      </w:r>
    </w:p>
    <w:p w:rsidR="00022FCD" w:rsidRPr="00022FCD" w:rsidRDefault="00022FCD" w:rsidP="00022FCD">
      <w:pPr>
        <w:pStyle w:val="a3"/>
        <w:rPr>
          <w:rFonts w:hAnsi="宋体" w:cs="宋体"/>
        </w:rPr>
      </w:pPr>
      <w:r w:rsidRPr="00022FCD">
        <w:rPr>
          <w:rFonts w:hAnsi="宋体" w:cs="宋体"/>
        </w:rPr>
        <w:t xml:space="preserve">diseases or both. Currently, there is no universally accepted diagnostic </w:t>
      </w:r>
    </w:p>
    <w:p w:rsidR="00022FCD" w:rsidRPr="00022FCD" w:rsidRDefault="00022FCD" w:rsidP="00022FCD">
      <w:pPr>
        <w:pStyle w:val="a3"/>
        <w:rPr>
          <w:rFonts w:hAnsi="宋体" w:cs="宋体"/>
        </w:rPr>
      </w:pPr>
      <w:r w:rsidRPr="00022FCD">
        <w:rPr>
          <w:rFonts w:hAnsi="宋体" w:cs="宋体"/>
        </w:rPr>
        <w:t xml:space="preserve">protocol available for the definitive diagnosis of complex conditions such as </w:t>
      </w:r>
    </w:p>
    <w:p w:rsidR="00022FCD" w:rsidRPr="00022FCD" w:rsidRDefault="00022FCD" w:rsidP="00022FCD">
      <w:pPr>
        <w:pStyle w:val="a3"/>
        <w:rPr>
          <w:rFonts w:hAnsi="宋体" w:cs="宋体"/>
        </w:rPr>
      </w:pPr>
      <w:r w:rsidRPr="00022FCD">
        <w:rPr>
          <w:rFonts w:hAnsi="宋体" w:cs="宋体"/>
        </w:rPr>
        <w:t>tuberculosis and its comorbidities.</w:t>
      </w:r>
    </w:p>
    <w:p w:rsidR="00022FCD" w:rsidRPr="00022FCD" w:rsidRDefault="00022FCD" w:rsidP="00022FCD">
      <w:pPr>
        <w:pStyle w:val="a3"/>
        <w:rPr>
          <w:rFonts w:hAnsi="宋体" w:cs="宋体"/>
        </w:rPr>
      </w:pPr>
      <w:r w:rsidRPr="00CB7202">
        <w:rPr>
          <w:rFonts w:hAnsi="宋体" w:cs="宋体"/>
          <w:b/>
        </w:rPr>
        <w:t>CASE PRESENTATION:</w:t>
      </w:r>
      <w:r w:rsidRPr="00022FCD">
        <w:rPr>
          <w:rFonts w:hAnsi="宋体" w:cs="宋体"/>
        </w:rPr>
        <w:t xml:space="preserve"> A 58-year-old woman presented with a 1-month history of </w:t>
      </w:r>
    </w:p>
    <w:p w:rsidR="00022FCD" w:rsidRPr="00022FCD" w:rsidRDefault="00022FCD" w:rsidP="00022FCD">
      <w:pPr>
        <w:pStyle w:val="a3"/>
        <w:rPr>
          <w:rFonts w:hAnsi="宋体" w:cs="宋体"/>
        </w:rPr>
      </w:pPr>
      <w:r w:rsidRPr="00022FCD">
        <w:rPr>
          <w:rFonts w:hAnsi="宋体" w:cs="宋体"/>
        </w:rPr>
        <w:t xml:space="preserve">cough, expectoration, chest tightness, and dyspnea, which had exacerbated over </w:t>
      </w:r>
    </w:p>
    <w:p w:rsidR="00022FCD" w:rsidRPr="00022FCD" w:rsidRDefault="00022FCD" w:rsidP="00022FCD">
      <w:pPr>
        <w:pStyle w:val="a3"/>
        <w:rPr>
          <w:rFonts w:hAnsi="宋体" w:cs="宋体"/>
        </w:rPr>
      </w:pPr>
      <w:r w:rsidRPr="00022FCD">
        <w:rPr>
          <w:rFonts w:hAnsi="宋体" w:cs="宋体"/>
        </w:rPr>
        <w:t xml:space="preserve">the preceding week. Pulmonary computed tomography revealed left lung fibrosis </w:t>
      </w:r>
    </w:p>
    <w:p w:rsidR="00022FCD" w:rsidRPr="00022FCD" w:rsidRDefault="00022FCD" w:rsidP="00022FCD">
      <w:pPr>
        <w:pStyle w:val="a3"/>
        <w:rPr>
          <w:rFonts w:hAnsi="宋体" w:cs="宋体"/>
        </w:rPr>
      </w:pPr>
      <w:r w:rsidRPr="00022FCD">
        <w:rPr>
          <w:rFonts w:hAnsi="宋体" w:cs="宋体"/>
        </w:rPr>
        <w:t xml:space="preserve">with architectural destruction, along with aneurysmal dilation of the ascending </w:t>
      </w:r>
    </w:p>
    <w:p w:rsidR="00022FCD" w:rsidRPr="00022FCD" w:rsidRDefault="00022FCD" w:rsidP="00022FCD">
      <w:pPr>
        <w:pStyle w:val="a3"/>
        <w:rPr>
          <w:rFonts w:hAnsi="宋体" w:cs="宋体"/>
        </w:rPr>
      </w:pPr>
      <w:r w:rsidRPr="00022FCD">
        <w:rPr>
          <w:rFonts w:hAnsi="宋体" w:cs="宋体"/>
        </w:rPr>
        <w:t xml:space="preserve">aorta. Her medical history included tuberculosis (diagnosed 20 years earlier and </w:t>
      </w:r>
    </w:p>
    <w:p w:rsidR="00022FCD" w:rsidRPr="00022FCD" w:rsidRDefault="00022FCD" w:rsidP="00022FCD">
      <w:pPr>
        <w:pStyle w:val="a3"/>
        <w:rPr>
          <w:rFonts w:hAnsi="宋体" w:cs="宋体"/>
        </w:rPr>
      </w:pPr>
      <w:r w:rsidRPr="00022FCD">
        <w:rPr>
          <w:rFonts w:hAnsi="宋体" w:cs="宋体"/>
        </w:rPr>
        <w:t xml:space="preserve">treated with anti-tuberculosis therapy for 6 months), hypertension (managed with </w:t>
      </w:r>
    </w:p>
    <w:p w:rsidR="00022FCD" w:rsidRPr="00022FCD" w:rsidRDefault="00022FCD" w:rsidP="00022FCD">
      <w:pPr>
        <w:pStyle w:val="a3"/>
        <w:rPr>
          <w:rFonts w:hAnsi="宋体" w:cs="宋体"/>
        </w:rPr>
      </w:pPr>
      <w:r w:rsidRPr="00022FCD">
        <w:rPr>
          <w:rFonts w:hAnsi="宋体" w:cs="宋体"/>
        </w:rPr>
        <w:t>levamlodipine besylate 5</w:t>
      </w:r>
      <w:r w:rsidRPr="00022FCD">
        <w:rPr>
          <w:rFonts w:ascii="MS Gothic" w:eastAsia="MS Gothic" w:hAnsi="MS Gothic" w:cs="MS Gothic" w:hint="eastAsia"/>
        </w:rPr>
        <w:t> </w:t>
      </w:r>
      <w:r w:rsidRPr="00022FCD">
        <w:rPr>
          <w:rFonts w:hAnsi="宋体" w:cs="宋体"/>
        </w:rPr>
        <w:t xml:space="preserve">mg daily), and recurrent pulmonary infections. After </w:t>
      </w:r>
    </w:p>
    <w:p w:rsidR="00022FCD" w:rsidRPr="00022FCD" w:rsidRDefault="00022FCD" w:rsidP="00022FCD">
      <w:pPr>
        <w:pStyle w:val="a3"/>
        <w:rPr>
          <w:rFonts w:hAnsi="宋体" w:cs="宋体"/>
        </w:rPr>
      </w:pPr>
      <w:r w:rsidRPr="00022FCD">
        <w:rPr>
          <w:rFonts w:hAnsi="宋体" w:cs="宋体"/>
        </w:rPr>
        <w:t xml:space="preserve">multidisciplinary evaluation, she underwent an elective Bentall procedure under </w:t>
      </w:r>
    </w:p>
    <w:p w:rsidR="00022FCD" w:rsidRPr="00022FCD" w:rsidRDefault="00022FCD" w:rsidP="00022FCD">
      <w:pPr>
        <w:pStyle w:val="a3"/>
        <w:rPr>
          <w:rFonts w:hAnsi="宋体" w:cs="宋体"/>
        </w:rPr>
      </w:pPr>
      <w:r w:rsidRPr="00022FCD">
        <w:rPr>
          <w:rFonts w:hAnsi="宋体" w:cs="宋体"/>
        </w:rPr>
        <w:t xml:space="preserve">CPB. Postoperatively, there was no evidence of tuberculosis reactivation or </w:t>
      </w:r>
    </w:p>
    <w:p w:rsidR="00022FCD" w:rsidRPr="00022FCD" w:rsidRDefault="00022FCD" w:rsidP="00022FCD">
      <w:pPr>
        <w:pStyle w:val="a3"/>
        <w:rPr>
          <w:rFonts w:hAnsi="宋体" w:cs="宋体"/>
        </w:rPr>
      </w:pPr>
      <w:r w:rsidRPr="00022FCD">
        <w:rPr>
          <w:rFonts w:hAnsi="宋体" w:cs="宋体"/>
        </w:rPr>
        <w:t>major complications, and she was discharged after 23 days of hospitalization.</w:t>
      </w:r>
    </w:p>
    <w:p w:rsidR="00022FCD" w:rsidRPr="00022FCD" w:rsidRDefault="00022FCD" w:rsidP="00022FCD">
      <w:pPr>
        <w:pStyle w:val="a3"/>
        <w:rPr>
          <w:rFonts w:hAnsi="宋体" w:cs="宋体"/>
        </w:rPr>
      </w:pPr>
      <w:r w:rsidRPr="00CB7202">
        <w:rPr>
          <w:rFonts w:hAnsi="宋体" w:cs="宋体"/>
          <w:b/>
        </w:rPr>
        <w:t xml:space="preserve">CONCLUSIONS: </w:t>
      </w:r>
      <w:r w:rsidRPr="00022FCD">
        <w:rPr>
          <w:rFonts w:hAnsi="宋体" w:cs="宋体"/>
        </w:rPr>
        <w:t xml:space="preserve">Successful surgical intervention for TDL combined with thoracic </w:t>
      </w:r>
    </w:p>
    <w:p w:rsidR="00022FCD" w:rsidRPr="00022FCD" w:rsidRDefault="00022FCD" w:rsidP="00022FCD">
      <w:pPr>
        <w:pStyle w:val="a3"/>
        <w:rPr>
          <w:rFonts w:hAnsi="宋体" w:cs="宋体"/>
        </w:rPr>
      </w:pPr>
      <w:r w:rsidRPr="00022FCD">
        <w:rPr>
          <w:rFonts w:hAnsi="宋体" w:cs="宋体"/>
        </w:rPr>
        <w:t xml:space="preserve">aortic aneurysm is rarely reported. Early diagnosis and timely surgery are </w:t>
      </w:r>
    </w:p>
    <w:p w:rsidR="00022FCD" w:rsidRPr="00022FCD" w:rsidRDefault="00022FCD" w:rsidP="00022FCD">
      <w:pPr>
        <w:pStyle w:val="a3"/>
        <w:rPr>
          <w:rFonts w:hAnsi="宋体" w:cs="宋体"/>
        </w:rPr>
      </w:pPr>
      <w:r w:rsidRPr="00022FCD">
        <w:rPr>
          <w:rFonts w:hAnsi="宋体" w:cs="宋体"/>
        </w:rPr>
        <w:t xml:space="preserve">critical for improving patient outcomes. This case highlights the importance of </w:t>
      </w:r>
    </w:p>
    <w:p w:rsidR="00022FCD" w:rsidRPr="00022FCD" w:rsidRDefault="00022FCD" w:rsidP="00022FCD">
      <w:pPr>
        <w:pStyle w:val="a3"/>
        <w:rPr>
          <w:rFonts w:hAnsi="宋体" w:cs="宋体"/>
        </w:rPr>
      </w:pPr>
      <w:r w:rsidRPr="00022FCD">
        <w:rPr>
          <w:rFonts w:hAnsi="宋体" w:cs="宋体"/>
        </w:rPr>
        <w:t xml:space="preserve">multidisciplinary collaboration and customized perioperative strategies in </w:t>
      </w:r>
    </w:p>
    <w:p w:rsidR="00022FCD" w:rsidRPr="00022FCD" w:rsidRDefault="00022FCD" w:rsidP="00022FCD">
      <w:pPr>
        <w:pStyle w:val="a3"/>
        <w:rPr>
          <w:rFonts w:hAnsi="宋体" w:cs="宋体"/>
        </w:rPr>
      </w:pPr>
      <w:r w:rsidRPr="00022FCD">
        <w:rPr>
          <w:rFonts w:hAnsi="宋体" w:cs="宋体"/>
        </w:rPr>
        <w:t>managing such complex multimorbidities.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2026 Liu, Li, Wang, Fu, Huang, Zheng, Luo and Tang.</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10.3389/fcvm.2026.1762499</w:t>
      </w:r>
    </w:p>
    <w:p w:rsidR="00022FCD" w:rsidRPr="00022FCD" w:rsidRDefault="00022FCD" w:rsidP="00022FCD">
      <w:pPr>
        <w:pStyle w:val="a3"/>
        <w:rPr>
          <w:rFonts w:hAnsi="宋体" w:cs="宋体"/>
        </w:rPr>
      </w:pPr>
      <w:r w:rsidRPr="00022FCD">
        <w:rPr>
          <w:rFonts w:hAnsi="宋体" w:cs="宋体"/>
        </w:rPr>
        <w:t>PMCID: PMC12960574</w:t>
      </w:r>
    </w:p>
    <w:p w:rsidR="00022FCD" w:rsidRPr="00022FCD" w:rsidRDefault="00022FCD" w:rsidP="00022FCD">
      <w:pPr>
        <w:pStyle w:val="a3"/>
        <w:rPr>
          <w:rFonts w:hAnsi="宋体" w:cs="宋体"/>
        </w:rPr>
      </w:pPr>
      <w:r w:rsidRPr="00022FCD">
        <w:rPr>
          <w:rFonts w:hAnsi="宋体" w:cs="宋体"/>
        </w:rPr>
        <w:t>PMID: 41798611</w:t>
      </w:r>
    </w:p>
    <w:p w:rsidR="00022FCD" w:rsidRPr="00022FCD" w:rsidRDefault="00022FCD" w:rsidP="00022FCD">
      <w:pPr>
        <w:pStyle w:val="a3"/>
        <w:rPr>
          <w:rFonts w:hAnsi="宋体" w:cs="宋体"/>
        </w:rPr>
      </w:pPr>
    </w:p>
    <w:p w:rsidR="00022FCD" w:rsidRPr="00CB7202" w:rsidRDefault="00BB2132" w:rsidP="00022FCD">
      <w:pPr>
        <w:pStyle w:val="a3"/>
        <w:rPr>
          <w:rFonts w:hAnsi="宋体" w:cs="宋体"/>
          <w:b/>
          <w:color w:val="FF0000"/>
        </w:rPr>
      </w:pPr>
      <w:r>
        <w:rPr>
          <w:rFonts w:hAnsi="宋体" w:cs="宋体"/>
          <w:b/>
          <w:color w:val="FF0000"/>
        </w:rPr>
        <w:t>23</w:t>
      </w:r>
      <w:r w:rsidR="00022FCD" w:rsidRPr="00CB7202">
        <w:rPr>
          <w:rFonts w:hAnsi="宋体" w:cs="宋体"/>
          <w:b/>
          <w:color w:val="FF0000"/>
        </w:rPr>
        <w:t>. iScience. 2026 Feb 17;29(3):115049. doi: 10.1016/j.isci</w:t>
      </w:r>
      <w:r w:rsidR="00CB7202" w:rsidRPr="00CB7202">
        <w:rPr>
          <w:rFonts w:hAnsi="宋体" w:cs="宋体"/>
          <w:b/>
          <w:color w:val="FF0000"/>
        </w:rPr>
        <w:t xml:space="preserve">.2026.115049. eCollection </w:t>
      </w:r>
      <w:r w:rsidR="00022FCD" w:rsidRPr="00CB7202">
        <w:rPr>
          <w:rFonts w:hAnsi="宋体" w:cs="宋体"/>
          <w:b/>
          <w:color w:val="FF0000"/>
        </w:rPr>
        <w:t>2026 Mar 20.</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Screening for heterogeneous drug resistance in tuberculosis and its impact on </w:t>
      </w:r>
    </w:p>
    <w:p w:rsidR="00022FCD" w:rsidRPr="00022FCD" w:rsidRDefault="00022FCD" w:rsidP="00022FCD">
      <w:pPr>
        <w:pStyle w:val="a3"/>
        <w:rPr>
          <w:rFonts w:hAnsi="宋体" w:cs="宋体"/>
        </w:rPr>
      </w:pPr>
      <w:r w:rsidRPr="00022FCD">
        <w:rPr>
          <w:rFonts w:hAnsi="宋体" w:cs="宋体"/>
        </w:rPr>
        <w:t>clinical prognosis: A comprehensive review.</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Du X(1), Shi K(2), Zhang H(2), Chong Y(2).</w:t>
      </w:r>
    </w:p>
    <w:p w:rsidR="00022FCD" w:rsidRDefault="00022FCD" w:rsidP="00022FCD">
      <w:pPr>
        <w:pStyle w:val="a3"/>
        <w:rPr>
          <w:rFonts w:hAnsi="宋体" w:cs="宋体"/>
        </w:rPr>
      </w:pPr>
    </w:p>
    <w:p w:rsidR="0055588D" w:rsidRPr="0055588D" w:rsidRDefault="0055588D" w:rsidP="00022FCD">
      <w:pPr>
        <w:pStyle w:val="a3"/>
        <w:rPr>
          <w:rFonts w:hAnsi="宋体" w:cs="宋体"/>
          <w:b/>
          <w:color w:val="0070C0"/>
        </w:rPr>
      </w:pPr>
      <w:r w:rsidRPr="0055588D">
        <w:rPr>
          <w:rFonts w:hAnsi="宋体" w:cs="宋体"/>
          <w:b/>
          <w:color w:val="0070C0"/>
        </w:rPr>
        <w:t>Xiaoyun Du, Keqing Shi, Hao Zhang</w:t>
      </w:r>
      <w:r w:rsidRPr="0055588D">
        <w:rPr>
          <w:rFonts w:hAnsi="宋体" w:cs="宋体" w:hint="eastAsia"/>
          <w:b/>
          <w:color w:val="0070C0"/>
        </w:rPr>
        <w:t>*</w:t>
      </w:r>
      <w:r w:rsidRPr="0055588D">
        <w:rPr>
          <w:rFonts w:hAnsi="宋体" w:cs="宋体"/>
          <w:b/>
          <w:color w:val="0070C0"/>
        </w:rPr>
        <w:t>, Yingzhi Chong</w:t>
      </w:r>
      <w:r w:rsidRPr="0055588D">
        <w:rPr>
          <w:rFonts w:hAnsi="宋体" w:cs="宋体" w:hint="eastAsia"/>
          <w:b/>
          <w:color w:val="0070C0"/>
        </w:rPr>
        <w:t>*</w:t>
      </w:r>
    </w:p>
    <w:p w:rsidR="0055588D" w:rsidRPr="0055588D" w:rsidRDefault="0055588D" w:rsidP="00022FCD">
      <w:pPr>
        <w:pStyle w:val="a3"/>
        <w:rPr>
          <w:rFonts w:hAnsi="宋体" w:cs="宋体"/>
          <w:b/>
          <w:color w:val="0070C0"/>
        </w:rPr>
      </w:pPr>
      <w:r w:rsidRPr="0055588D">
        <w:rPr>
          <w:rFonts w:hAnsi="宋体" w:cs="宋体"/>
          <w:b/>
          <w:color w:val="0070C0"/>
        </w:rPr>
        <w:t>*Correspondence: zhanghao@sdsmu.edu.cn (Hao Zhang), yingzhichong@sdsmu.edu.cn (Yingzhi Chong)</w:t>
      </w:r>
    </w:p>
    <w:p w:rsidR="0055588D" w:rsidRDefault="0055588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Author information:</w:t>
      </w:r>
    </w:p>
    <w:p w:rsidR="00022FCD" w:rsidRPr="00022FCD" w:rsidRDefault="00022FCD" w:rsidP="00022FCD">
      <w:pPr>
        <w:pStyle w:val="a3"/>
        <w:rPr>
          <w:rFonts w:hAnsi="宋体" w:cs="宋体"/>
        </w:rPr>
      </w:pPr>
      <w:r w:rsidRPr="00022FCD">
        <w:rPr>
          <w:rFonts w:hAnsi="宋体" w:cs="宋体"/>
        </w:rPr>
        <w:t xml:space="preserve">(1)Weifang People's Hospital, Shandong Second Medical University, Weifang </w:t>
      </w:r>
    </w:p>
    <w:p w:rsidR="00022FCD" w:rsidRPr="00022FCD" w:rsidRDefault="00022FCD" w:rsidP="00022FCD">
      <w:pPr>
        <w:pStyle w:val="a3"/>
        <w:rPr>
          <w:rFonts w:hAnsi="宋体" w:cs="宋体"/>
        </w:rPr>
      </w:pPr>
      <w:r w:rsidRPr="00022FCD">
        <w:rPr>
          <w:rFonts w:hAnsi="宋体" w:cs="宋体"/>
        </w:rPr>
        <w:t>261053, Shandong, China.</w:t>
      </w:r>
    </w:p>
    <w:p w:rsidR="00022FCD" w:rsidRPr="00022FCD" w:rsidRDefault="00022FCD" w:rsidP="00022FCD">
      <w:pPr>
        <w:pStyle w:val="a3"/>
        <w:rPr>
          <w:rFonts w:hAnsi="宋体" w:cs="宋体"/>
        </w:rPr>
      </w:pPr>
      <w:r w:rsidRPr="00022FCD">
        <w:rPr>
          <w:rFonts w:hAnsi="宋体" w:cs="宋体"/>
        </w:rPr>
        <w:t xml:space="preserve">(2)School of Public Health, Shandong Second Medical University, Weifang 261053, </w:t>
      </w:r>
    </w:p>
    <w:p w:rsidR="00022FCD" w:rsidRPr="00022FCD" w:rsidRDefault="00022FCD" w:rsidP="00022FCD">
      <w:pPr>
        <w:pStyle w:val="a3"/>
        <w:rPr>
          <w:rFonts w:hAnsi="宋体" w:cs="宋体"/>
        </w:rPr>
      </w:pPr>
      <w:r w:rsidRPr="00022FCD">
        <w:rPr>
          <w:rFonts w:hAnsi="宋体" w:cs="宋体"/>
        </w:rPr>
        <w:t>Shandong, China.</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 xml:space="preserve">Tuberculosis (TB) remains a leading global health threat, with the rise of </w:t>
      </w:r>
    </w:p>
    <w:p w:rsidR="00022FCD" w:rsidRPr="00022FCD" w:rsidRDefault="00022FCD" w:rsidP="00022FCD">
      <w:pPr>
        <w:pStyle w:val="a3"/>
        <w:rPr>
          <w:rFonts w:hAnsi="宋体" w:cs="宋体"/>
        </w:rPr>
      </w:pPr>
      <w:r w:rsidRPr="00022FCD">
        <w:rPr>
          <w:rFonts w:hAnsi="宋体" w:cs="宋体"/>
        </w:rPr>
        <w:t xml:space="preserve">drug-resistant (DR-TB) strains posing a significant impediment to disease </w:t>
      </w:r>
    </w:p>
    <w:p w:rsidR="00022FCD" w:rsidRPr="00022FCD" w:rsidRDefault="00022FCD" w:rsidP="00022FCD">
      <w:pPr>
        <w:pStyle w:val="a3"/>
        <w:rPr>
          <w:rFonts w:hAnsi="宋体" w:cs="宋体"/>
        </w:rPr>
      </w:pPr>
      <w:r w:rsidRPr="00022FCD">
        <w:rPr>
          <w:rFonts w:hAnsi="宋体" w:cs="宋体"/>
        </w:rPr>
        <w:t xml:space="preserve">control. An increasingly recognized and complex challenge is heteroresistance, </w:t>
      </w:r>
    </w:p>
    <w:p w:rsidR="00022FCD" w:rsidRPr="00022FCD" w:rsidRDefault="00022FCD" w:rsidP="00022FCD">
      <w:pPr>
        <w:pStyle w:val="a3"/>
        <w:rPr>
          <w:rFonts w:hAnsi="宋体" w:cs="宋体"/>
        </w:rPr>
      </w:pPr>
      <w:r w:rsidRPr="00022FCD">
        <w:rPr>
          <w:rFonts w:hAnsi="宋体" w:cs="宋体"/>
        </w:rPr>
        <w:t xml:space="preserve">the coexistence of drug-susceptible and drug-resistant Mycobacterium </w:t>
      </w:r>
    </w:p>
    <w:p w:rsidR="00022FCD" w:rsidRPr="00022FCD" w:rsidRDefault="00022FCD" w:rsidP="00022FCD">
      <w:pPr>
        <w:pStyle w:val="a3"/>
        <w:rPr>
          <w:rFonts w:hAnsi="宋体" w:cs="宋体"/>
        </w:rPr>
      </w:pPr>
      <w:r w:rsidRPr="00022FCD">
        <w:rPr>
          <w:rFonts w:hAnsi="宋体" w:cs="宋体"/>
        </w:rPr>
        <w:t xml:space="preserve">tuberculosis subpopulations within a single host. This phenomenon acts as a </w:t>
      </w:r>
    </w:p>
    <w:p w:rsidR="00022FCD" w:rsidRPr="00022FCD" w:rsidRDefault="00022FCD" w:rsidP="00022FCD">
      <w:pPr>
        <w:pStyle w:val="a3"/>
        <w:rPr>
          <w:rFonts w:hAnsi="宋体" w:cs="宋体"/>
        </w:rPr>
      </w:pPr>
      <w:r w:rsidRPr="00022FCD">
        <w:rPr>
          <w:rFonts w:hAnsi="宋体" w:cs="宋体"/>
        </w:rPr>
        <w:t xml:space="preserve">crucial intermediate in the evolution toward fixed resistance and has been </w:t>
      </w:r>
    </w:p>
    <w:p w:rsidR="00022FCD" w:rsidRPr="00022FCD" w:rsidRDefault="00022FCD" w:rsidP="00022FCD">
      <w:pPr>
        <w:pStyle w:val="a3"/>
        <w:rPr>
          <w:rFonts w:hAnsi="宋体" w:cs="宋体"/>
        </w:rPr>
      </w:pPr>
      <w:r w:rsidRPr="00022FCD">
        <w:rPr>
          <w:rFonts w:hAnsi="宋体" w:cs="宋体"/>
        </w:rPr>
        <w:t xml:space="preserve">strongly associated with poor clinical prognoses, including treatment failure </w:t>
      </w:r>
    </w:p>
    <w:p w:rsidR="00022FCD" w:rsidRPr="00022FCD" w:rsidRDefault="00022FCD" w:rsidP="00022FCD">
      <w:pPr>
        <w:pStyle w:val="a3"/>
        <w:rPr>
          <w:rFonts w:hAnsi="宋体" w:cs="宋体"/>
        </w:rPr>
      </w:pPr>
      <w:r w:rsidRPr="00022FCD">
        <w:rPr>
          <w:rFonts w:hAnsi="宋体" w:cs="宋体"/>
        </w:rPr>
        <w:t xml:space="preserve">and the amplification of resistance. This review synthesizes the current state </w:t>
      </w:r>
    </w:p>
    <w:p w:rsidR="00022FCD" w:rsidRPr="00022FCD" w:rsidRDefault="00022FCD" w:rsidP="00022FCD">
      <w:pPr>
        <w:pStyle w:val="a3"/>
        <w:rPr>
          <w:rFonts w:hAnsi="宋体" w:cs="宋体"/>
        </w:rPr>
      </w:pPr>
      <w:r w:rsidRPr="00022FCD">
        <w:rPr>
          <w:rFonts w:hAnsi="宋体" w:cs="宋体"/>
        </w:rPr>
        <w:t xml:space="preserve">of knowledge regarding the screening methodologies for and the adverse outcomes </w:t>
      </w:r>
    </w:p>
    <w:p w:rsidR="00022FCD" w:rsidRPr="00022FCD" w:rsidRDefault="00022FCD" w:rsidP="00022FCD">
      <w:pPr>
        <w:pStyle w:val="a3"/>
        <w:rPr>
          <w:rFonts w:hAnsi="宋体" w:cs="宋体"/>
        </w:rPr>
      </w:pPr>
      <w:r w:rsidRPr="00022FCD">
        <w:rPr>
          <w:rFonts w:hAnsi="宋体" w:cs="宋体"/>
        </w:rPr>
        <w:t xml:space="preserve">associated with TB heteroresistance. The diagnostic gap creates a substantial </w:t>
      </w:r>
    </w:p>
    <w:p w:rsidR="00022FCD" w:rsidRPr="00022FCD" w:rsidRDefault="00022FCD" w:rsidP="00022FCD">
      <w:pPr>
        <w:pStyle w:val="a3"/>
        <w:rPr>
          <w:rFonts w:hAnsi="宋体" w:cs="宋体"/>
        </w:rPr>
      </w:pPr>
      <w:r w:rsidRPr="00022FCD">
        <w:rPr>
          <w:rFonts w:hAnsi="宋体" w:cs="宋体"/>
        </w:rPr>
        <w:t xml:space="preserve">risk of misclassifying patients and prescribing functionally inadequate </w:t>
      </w:r>
    </w:p>
    <w:p w:rsidR="00022FCD" w:rsidRPr="00022FCD" w:rsidRDefault="00022FCD" w:rsidP="00022FCD">
      <w:pPr>
        <w:pStyle w:val="a3"/>
        <w:rPr>
          <w:rFonts w:hAnsi="宋体" w:cs="宋体"/>
        </w:rPr>
      </w:pPr>
      <w:r w:rsidRPr="00022FCD">
        <w:rPr>
          <w:rFonts w:hAnsi="宋体" w:cs="宋体"/>
        </w:rPr>
        <w:t xml:space="preserve">therapeutic regimens. Further, the presence of heteroresistance significantly </w:t>
      </w:r>
    </w:p>
    <w:p w:rsidR="00022FCD" w:rsidRPr="00022FCD" w:rsidRDefault="00022FCD" w:rsidP="00022FCD">
      <w:pPr>
        <w:pStyle w:val="a3"/>
        <w:rPr>
          <w:rFonts w:hAnsi="宋体" w:cs="宋体"/>
        </w:rPr>
      </w:pPr>
      <w:r w:rsidRPr="00022FCD">
        <w:rPr>
          <w:rFonts w:hAnsi="宋体" w:cs="宋体"/>
        </w:rPr>
        <w:t xml:space="preserve">correlates with diminished treatment efficacy and an increased likelihood of </w:t>
      </w:r>
    </w:p>
    <w:p w:rsidR="00022FCD" w:rsidRPr="00022FCD" w:rsidRDefault="00022FCD" w:rsidP="00022FCD">
      <w:pPr>
        <w:pStyle w:val="a3"/>
        <w:rPr>
          <w:rFonts w:hAnsi="宋体" w:cs="宋体"/>
        </w:rPr>
      </w:pPr>
      <w:r w:rsidRPr="00022FCD">
        <w:rPr>
          <w:rFonts w:hAnsi="宋体" w:cs="宋体"/>
        </w:rPr>
        <w:t xml:space="preserve">unfavorable outcomes. Importantly, the precise clinical significance of </w:t>
      </w:r>
    </w:p>
    <w:p w:rsidR="00022FCD" w:rsidRPr="00022FCD" w:rsidRDefault="00022FCD" w:rsidP="00022FCD">
      <w:pPr>
        <w:pStyle w:val="a3"/>
        <w:rPr>
          <w:rFonts w:hAnsi="宋体" w:cs="宋体"/>
        </w:rPr>
      </w:pPr>
      <w:r w:rsidRPr="00022FCD">
        <w:rPr>
          <w:rFonts w:hAnsi="宋体" w:cs="宋体"/>
        </w:rPr>
        <w:t xml:space="preserve">low-frequency resistant variants remains a critical area of investigation, with </w:t>
      </w:r>
    </w:p>
    <w:p w:rsidR="00022FCD" w:rsidRPr="00022FCD" w:rsidRDefault="00022FCD" w:rsidP="00022FCD">
      <w:pPr>
        <w:pStyle w:val="a3"/>
        <w:rPr>
          <w:rFonts w:hAnsi="宋体" w:cs="宋体"/>
        </w:rPr>
      </w:pPr>
      <w:r w:rsidRPr="00022FCD">
        <w:rPr>
          <w:rFonts w:hAnsi="宋体" w:cs="宋体"/>
        </w:rPr>
        <w:t xml:space="preserve">an urgent need to establish evidence-based thresholds to guide therapy. Future </w:t>
      </w:r>
    </w:p>
    <w:p w:rsidR="00022FCD" w:rsidRPr="00022FCD" w:rsidRDefault="00022FCD" w:rsidP="00022FCD">
      <w:pPr>
        <w:pStyle w:val="a3"/>
        <w:rPr>
          <w:rFonts w:hAnsi="宋体" w:cs="宋体"/>
        </w:rPr>
      </w:pPr>
      <w:r w:rsidRPr="00022FCD">
        <w:rPr>
          <w:rFonts w:hAnsi="宋体" w:cs="宋体"/>
        </w:rPr>
        <w:t xml:space="preserve">research must focus on defining clinically relevant heteroresistance thresholds, </w:t>
      </w:r>
    </w:p>
    <w:p w:rsidR="00022FCD" w:rsidRPr="00022FCD" w:rsidRDefault="00022FCD" w:rsidP="00022FCD">
      <w:pPr>
        <w:pStyle w:val="a3"/>
        <w:rPr>
          <w:rFonts w:hAnsi="宋体" w:cs="宋体"/>
        </w:rPr>
      </w:pPr>
      <w:r w:rsidRPr="00022FCD">
        <w:rPr>
          <w:rFonts w:hAnsi="宋体" w:cs="宋体"/>
        </w:rPr>
        <w:t xml:space="preserve">standardizing advanced diagnostic platforms, and further elucidating the </w:t>
      </w:r>
    </w:p>
    <w:p w:rsidR="00022FCD" w:rsidRPr="00022FCD" w:rsidRDefault="00022FCD" w:rsidP="00022FCD">
      <w:pPr>
        <w:pStyle w:val="a3"/>
        <w:rPr>
          <w:rFonts w:hAnsi="宋体" w:cs="宋体"/>
        </w:rPr>
      </w:pPr>
      <w:r w:rsidRPr="00022FCD">
        <w:rPr>
          <w:rFonts w:hAnsi="宋体" w:cs="宋体"/>
        </w:rPr>
        <w:t xml:space="preserve">biological mechanisms that govern the emergence and persistence of these </w:t>
      </w:r>
    </w:p>
    <w:p w:rsidR="00022FCD" w:rsidRPr="00022FCD" w:rsidRDefault="00022FCD" w:rsidP="00022FCD">
      <w:pPr>
        <w:pStyle w:val="a3"/>
        <w:rPr>
          <w:rFonts w:hAnsi="宋体" w:cs="宋体"/>
        </w:rPr>
      </w:pPr>
      <w:r w:rsidRPr="00022FCD">
        <w:rPr>
          <w:rFonts w:hAnsi="宋体" w:cs="宋体"/>
        </w:rPr>
        <w:t xml:space="preserve">heteroresistance bacterial populations to ultimately improve patient outcomes </w:t>
      </w:r>
    </w:p>
    <w:p w:rsidR="00022FCD" w:rsidRPr="00022FCD" w:rsidRDefault="00022FCD" w:rsidP="00022FCD">
      <w:pPr>
        <w:pStyle w:val="a3"/>
        <w:rPr>
          <w:rFonts w:hAnsi="宋体" w:cs="宋体"/>
        </w:rPr>
      </w:pPr>
      <w:r w:rsidRPr="00022FCD">
        <w:rPr>
          <w:rFonts w:hAnsi="宋体" w:cs="宋体"/>
        </w:rPr>
        <w:t>and curb the spread of drug-resistant tuberculosis.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hint="eastAsia"/>
        </w:rPr>
        <w:t>©</w:t>
      </w:r>
      <w:r w:rsidRPr="00022FCD">
        <w:rPr>
          <w:rFonts w:hAnsi="宋体" w:cs="宋体"/>
        </w:rPr>
        <w:t xml:space="preserve"> 2026 The Author(s).</w:t>
      </w:r>
    </w:p>
    <w:p w:rsidR="00022FCD" w:rsidRPr="00022FCD" w:rsidRDefault="00022FCD" w:rsidP="00022FCD">
      <w:pPr>
        <w:pStyle w:val="a3"/>
        <w:rPr>
          <w:rFonts w:hAnsi="宋体" w:cs="宋体"/>
        </w:rPr>
      </w:pPr>
    </w:p>
    <w:p w:rsidR="00022FCD" w:rsidRPr="00022FCD" w:rsidRDefault="00022FCD" w:rsidP="00022FCD">
      <w:pPr>
        <w:pStyle w:val="a3"/>
        <w:rPr>
          <w:rFonts w:hAnsi="宋体" w:cs="宋体"/>
        </w:rPr>
      </w:pPr>
      <w:r w:rsidRPr="00022FCD">
        <w:rPr>
          <w:rFonts w:hAnsi="宋体" w:cs="宋体"/>
        </w:rPr>
        <w:t>DOI: 10.1016/j.isci.2026.115049</w:t>
      </w:r>
    </w:p>
    <w:p w:rsidR="00022FCD" w:rsidRPr="00022FCD" w:rsidRDefault="00022FCD" w:rsidP="00022FCD">
      <w:pPr>
        <w:pStyle w:val="a3"/>
        <w:rPr>
          <w:rFonts w:hAnsi="宋体" w:cs="宋体"/>
        </w:rPr>
      </w:pPr>
      <w:r w:rsidRPr="00022FCD">
        <w:rPr>
          <w:rFonts w:hAnsi="宋体" w:cs="宋体"/>
        </w:rPr>
        <w:t>PMCID: PMC12962120</w:t>
      </w:r>
    </w:p>
    <w:p w:rsidR="00022FCD" w:rsidRPr="00022FCD" w:rsidRDefault="00022FCD" w:rsidP="00022FCD">
      <w:pPr>
        <w:pStyle w:val="a3"/>
        <w:rPr>
          <w:rFonts w:hAnsi="宋体" w:cs="宋体"/>
        </w:rPr>
      </w:pPr>
      <w:r w:rsidRPr="00022FCD">
        <w:rPr>
          <w:rFonts w:hAnsi="宋体" w:cs="宋体"/>
        </w:rPr>
        <w:t>PMID: 41797898</w:t>
      </w:r>
    </w:p>
    <w:p w:rsidR="00022FCD" w:rsidRPr="00022FCD" w:rsidRDefault="00022FCD" w:rsidP="00022FCD">
      <w:pPr>
        <w:pStyle w:val="a3"/>
        <w:rPr>
          <w:rFonts w:hAnsi="宋体" w:cs="宋体"/>
        </w:rPr>
      </w:pPr>
    </w:p>
    <w:p w:rsidR="006A464E" w:rsidRPr="00D648C7" w:rsidRDefault="00BB2132" w:rsidP="006A464E">
      <w:pPr>
        <w:rPr>
          <w:rFonts w:ascii="宋体" w:eastAsia="宋体" w:hAnsi="宋体" w:cs="宋体"/>
          <w:b/>
          <w:color w:val="FF0000"/>
          <w:szCs w:val="24"/>
        </w:rPr>
      </w:pPr>
      <w:r>
        <w:rPr>
          <w:rFonts w:ascii="宋体" w:eastAsia="宋体" w:hAnsi="宋体" w:cs="宋体"/>
          <w:b/>
          <w:color w:val="FF0000"/>
          <w:szCs w:val="24"/>
        </w:rPr>
        <w:t>24</w:t>
      </w:r>
      <w:r w:rsidR="006A464E" w:rsidRPr="00D648C7">
        <w:rPr>
          <w:rFonts w:ascii="宋体" w:eastAsia="宋体" w:hAnsi="宋体" w:cs="宋体"/>
          <w:b/>
          <w:color w:val="FF0000"/>
          <w:szCs w:val="24"/>
        </w:rPr>
        <w:t>. J Glob Health. 2026 Mar 6;16:04079. doi: 10.7189/jogh.16.04079.</w:t>
      </w:r>
    </w:p>
    <w:p w:rsidR="006A464E" w:rsidRPr="00C235C6" w:rsidRDefault="006A464E" w:rsidP="006A464E">
      <w:pPr>
        <w:rPr>
          <w:rFonts w:ascii="宋体" w:eastAsia="宋体" w:hAnsi="宋体" w:cs="宋体"/>
          <w:color w:val="000000" w:themeColor="text1"/>
          <w:szCs w:val="24"/>
        </w:rPr>
      </w:pP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Quantifying the evidence and burden of smoking behaviour on tuberculosis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incidence among adult population: a systematic review and meta-analysis.</w:t>
      </w:r>
    </w:p>
    <w:p w:rsidR="006A464E" w:rsidRPr="00C235C6" w:rsidRDefault="006A464E" w:rsidP="006A464E">
      <w:pPr>
        <w:rPr>
          <w:rFonts w:ascii="宋体" w:eastAsia="宋体" w:hAnsi="宋体" w:cs="宋体"/>
          <w:color w:val="000000" w:themeColor="text1"/>
          <w:szCs w:val="24"/>
        </w:rPr>
      </w:pP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Zhao W</w:t>
      </w:r>
      <w:r>
        <w:rPr>
          <w:rFonts w:ascii="宋体" w:eastAsia="宋体" w:hAnsi="宋体" w:cs="宋体" w:hint="eastAsia"/>
          <w:color w:val="000000" w:themeColor="text1"/>
          <w:szCs w:val="24"/>
        </w:rPr>
        <w:t>（1）</w:t>
      </w:r>
      <w:r w:rsidRPr="00C235C6">
        <w:rPr>
          <w:rFonts w:ascii="宋体" w:eastAsia="宋体" w:hAnsi="宋体" w:cs="宋体"/>
          <w:color w:val="000000" w:themeColor="text1"/>
          <w:szCs w:val="24"/>
        </w:rPr>
        <w:t>, Htike WYM</w:t>
      </w:r>
      <w:r>
        <w:rPr>
          <w:rFonts w:ascii="宋体" w:eastAsia="宋体" w:hAnsi="宋体" w:cs="宋体" w:hint="eastAsia"/>
          <w:color w:val="000000" w:themeColor="text1"/>
          <w:szCs w:val="24"/>
        </w:rPr>
        <w:t>（1）</w:t>
      </w:r>
      <w:r w:rsidRPr="00C235C6">
        <w:rPr>
          <w:rFonts w:ascii="宋体" w:eastAsia="宋体" w:hAnsi="宋体" w:cs="宋体"/>
          <w:color w:val="000000" w:themeColor="text1"/>
          <w:szCs w:val="24"/>
        </w:rPr>
        <w:t>, Kam YW</w:t>
      </w:r>
      <w:r>
        <w:rPr>
          <w:rFonts w:ascii="宋体" w:eastAsia="宋体" w:hAnsi="宋体" w:cs="宋体" w:hint="eastAsia"/>
          <w:color w:val="000000" w:themeColor="text1"/>
          <w:szCs w:val="24"/>
        </w:rPr>
        <w:t>（1）</w:t>
      </w:r>
      <w:r w:rsidRPr="00C235C6">
        <w:rPr>
          <w:rFonts w:ascii="宋体" w:eastAsia="宋体" w:hAnsi="宋体" w:cs="宋体"/>
          <w:color w:val="000000" w:themeColor="text1"/>
          <w:szCs w:val="24"/>
        </w:rPr>
        <w:t>.</w:t>
      </w:r>
    </w:p>
    <w:p w:rsidR="006A464E" w:rsidRDefault="006A464E" w:rsidP="006A464E">
      <w:pPr>
        <w:rPr>
          <w:rFonts w:ascii="宋体" w:eastAsia="宋体" w:hAnsi="宋体" w:cs="宋体"/>
          <w:color w:val="000000" w:themeColor="text1"/>
          <w:szCs w:val="24"/>
        </w:rPr>
      </w:pPr>
    </w:p>
    <w:p w:rsidR="006A464E" w:rsidRPr="00494600" w:rsidRDefault="006A464E" w:rsidP="006A464E">
      <w:pPr>
        <w:rPr>
          <w:rFonts w:ascii="宋体" w:eastAsia="宋体" w:hAnsi="宋体" w:cs="宋体"/>
          <w:b/>
          <w:color w:val="0070C0"/>
          <w:szCs w:val="24"/>
        </w:rPr>
      </w:pPr>
      <w:r w:rsidRPr="00494600">
        <w:rPr>
          <w:rFonts w:ascii="宋体" w:eastAsia="宋体" w:hAnsi="宋体" w:cs="宋体"/>
          <w:b/>
          <w:color w:val="0070C0"/>
          <w:szCs w:val="24"/>
        </w:rPr>
        <w:t>Wenmei Zhao,Wai Yan Min Htike,Yiu-Wing Kam</w:t>
      </w:r>
      <w:r w:rsidRPr="00494600">
        <w:rPr>
          <w:rFonts w:ascii="宋体" w:eastAsia="宋体" w:hAnsi="宋体" w:cs="宋体" w:hint="eastAsia"/>
          <w:b/>
          <w:color w:val="0070C0"/>
          <w:szCs w:val="24"/>
        </w:rPr>
        <w:t>*</w:t>
      </w:r>
    </w:p>
    <w:p w:rsidR="006A464E" w:rsidRPr="00494600" w:rsidRDefault="006A464E" w:rsidP="006A464E">
      <w:pPr>
        <w:rPr>
          <w:rFonts w:ascii="宋体" w:eastAsia="宋体" w:hAnsi="宋体" w:cs="宋体"/>
          <w:b/>
          <w:color w:val="0070C0"/>
          <w:szCs w:val="24"/>
        </w:rPr>
      </w:pPr>
      <w:r w:rsidRPr="00494600">
        <w:rPr>
          <w:rFonts w:ascii="宋体" w:eastAsia="宋体" w:hAnsi="宋体" w:cs="宋体" w:hint="eastAsia"/>
          <w:b/>
          <w:color w:val="0070C0"/>
          <w:szCs w:val="24"/>
        </w:rPr>
        <w:t>*</w:t>
      </w:r>
      <w:r w:rsidRPr="00494600">
        <w:rPr>
          <w:rFonts w:ascii="宋体" w:eastAsia="宋体" w:hAnsi="宋体" w:cs="宋体"/>
          <w:b/>
          <w:color w:val="0070C0"/>
          <w:szCs w:val="24"/>
        </w:rPr>
        <w:t>Correspondence to: Yiu-Wing Kam</w:t>
      </w:r>
      <w:r w:rsidRPr="00494600">
        <w:rPr>
          <w:rFonts w:ascii="宋体" w:eastAsia="宋体" w:hAnsi="宋体" w:cs="宋体" w:hint="eastAsia"/>
          <w:b/>
          <w:color w:val="0070C0"/>
          <w:szCs w:val="24"/>
        </w:rPr>
        <w:t>，</w:t>
      </w:r>
      <w:r w:rsidRPr="00494600">
        <w:rPr>
          <w:rFonts w:ascii="宋体" w:eastAsia="宋体" w:hAnsi="宋体" w:cs="宋体"/>
          <w:b/>
          <w:color w:val="0070C0"/>
          <w:szCs w:val="24"/>
        </w:rPr>
        <w:t xml:space="preserve"> yiuwing.kam@dukekunshan.edu.cn</w:t>
      </w:r>
    </w:p>
    <w:p w:rsidR="006A464E" w:rsidRDefault="006A464E" w:rsidP="006A464E">
      <w:pPr>
        <w:rPr>
          <w:rFonts w:ascii="宋体" w:eastAsia="宋体" w:hAnsi="宋体" w:cs="宋体"/>
          <w:color w:val="000000" w:themeColor="text1"/>
          <w:szCs w:val="24"/>
        </w:rPr>
      </w:pPr>
    </w:p>
    <w:p w:rsidR="006A464E" w:rsidRPr="00494600" w:rsidRDefault="006A464E" w:rsidP="006A464E">
      <w:pPr>
        <w:rPr>
          <w:rFonts w:ascii="宋体" w:eastAsia="宋体" w:hAnsi="宋体" w:cs="宋体"/>
          <w:color w:val="000000" w:themeColor="text1"/>
          <w:szCs w:val="24"/>
        </w:rPr>
      </w:pPr>
      <w:r w:rsidRPr="00494600">
        <w:rPr>
          <w:rFonts w:ascii="宋体" w:eastAsia="宋体" w:hAnsi="宋体" w:cs="宋体"/>
          <w:color w:val="000000" w:themeColor="text1"/>
          <w:szCs w:val="24"/>
        </w:rPr>
        <w:t>Author information:</w:t>
      </w:r>
    </w:p>
    <w:p w:rsidR="006A464E" w:rsidRDefault="006A464E" w:rsidP="006A464E">
      <w:pPr>
        <w:rPr>
          <w:rFonts w:ascii="宋体" w:eastAsia="宋体" w:hAnsi="宋体" w:cs="宋体"/>
          <w:color w:val="000000" w:themeColor="text1"/>
          <w:szCs w:val="24"/>
        </w:rPr>
      </w:pPr>
      <w:r>
        <w:rPr>
          <w:rFonts w:ascii="宋体" w:eastAsia="宋体" w:hAnsi="宋体" w:cs="宋体" w:hint="eastAsia"/>
          <w:color w:val="000000" w:themeColor="text1"/>
          <w:szCs w:val="24"/>
        </w:rPr>
        <w:t>（1）</w:t>
      </w:r>
      <w:r w:rsidRPr="00494600">
        <w:rPr>
          <w:rFonts w:ascii="宋体" w:eastAsia="宋体" w:hAnsi="宋体" w:cs="宋体"/>
          <w:color w:val="000000" w:themeColor="text1"/>
          <w:szCs w:val="24"/>
        </w:rPr>
        <w:t>Division of Natural and Applied Science, Duke Kunshan University, Suzhou, China</w:t>
      </w:r>
    </w:p>
    <w:p w:rsidR="006A464E" w:rsidRDefault="006A464E" w:rsidP="006A464E">
      <w:pPr>
        <w:rPr>
          <w:rFonts w:ascii="宋体" w:eastAsia="宋体" w:hAnsi="宋体" w:cs="宋体"/>
          <w:color w:val="000000" w:themeColor="text1"/>
          <w:szCs w:val="24"/>
        </w:rPr>
      </w:pPr>
    </w:p>
    <w:p w:rsidR="006A464E" w:rsidRPr="00C235C6" w:rsidRDefault="006A464E" w:rsidP="006A464E">
      <w:pPr>
        <w:rPr>
          <w:rFonts w:ascii="宋体" w:eastAsia="宋体" w:hAnsi="宋体" w:cs="宋体"/>
          <w:color w:val="000000" w:themeColor="text1"/>
          <w:szCs w:val="24"/>
        </w:rPr>
      </w:pPr>
      <w:r w:rsidRPr="009C2EB3">
        <w:rPr>
          <w:rFonts w:ascii="宋体" w:eastAsia="宋体" w:hAnsi="宋体" w:cs="宋体"/>
          <w:b/>
          <w:color w:val="000000" w:themeColor="text1"/>
          <w:szCs w:val="24"/>
        </w:rPr>
        <w:t xml:space="preserve">BACKGROUND: </w:t>
      </w:r>
      <w:r w:rsidRPr="00C235C6">
        <w:rPr>
          <w:rFonts w:ascii="宋体" w:eastAsia="宋体" w:hAnsi="宋体" w:cs="宋体"/>
          <w:color w:val="000000" w:themeColor="text1"/>
          <w:szCs w:val="24"/>
        </w:rPr>
        <w:t xml:space="preserve">Tuberculosis (TB) remains a major public health challenge in China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and worldwide, with smoking being a key modifiable risk factor. Given China's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large population and rising smoking rates, this paper aims to examine the link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between smoking and TB incidence.</w:t>
      </w:r>
    </w:p>
    <w:p w:rsidR="006A464E" w:rsidRPr="00C235C6" w:rsidRDefault="006A464E" w:rsidP="006A464E">
      <w:pPr>
        <w:rPr>
          <w:rFonts w:ascii="宋体" w:eastAsia="宋体" w:hAnsi="宋体" w:cs="宋体"/>
          <w:color w:val="000000" w:themeColor="text1"/>
          <w:szCs w:val="24"/>
        </w:rPr>
      </w:pPr>
      <w:r w:rsidRPr="009C2EB3">
        <w:rPr>
          <w:rFonts w:ascii="宋体" w:eastAsia="宋体" w:hAnsi="宋体" w:cs="宋体"/>
          <w:b/>
          <w:color w:val="000000" w:themeColor="text1"/>
          <w:szCs w:val="24"/>
        </w:rPr>
        <w:t>METHODS:</w:t>
      </w:r>
      <w:r w:rsidRPr="00C235C6">
        <w:rPr>
          <w:rFonts w:ascii="宋体" w:eastAsia="宋体" w:hAnsi="宋体" w:cs="宋体"/>
          <w:color w:val="000000" w:themeColor="text1"/>
          <w:szCs w:val="24"/>
        </w:rPr>
        <w:t xml:space="preserve"> We systematically searched six databases from inception for studies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reporting smoking exposure, TB outcomes, and smoker-non-smoker comparisons. Two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reviewers independently screened records, extracted data, and assessed bias. We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analysed smoking-TB associations using random-effects meta-analysis of odds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ratios (ORs) and hazard ratios (HRs).</w:t>
      </w:r>
    </w:p>
    <w:p w:rsidR="006A464E" w:rsidRPr="00C235C6" w:rsidRDefault="006A464E" w:rsidP="006A464E">
      <w:pPr>
        <w:rPr>
          <w:rFonts w:ascii="宋体" w:eastAsia="宋体" w:hAnsi="宋体" w:cs="宋体"/>
          <w:color w:val="000000" w:themeColor="text1"/>
          <w:szCs w:val="24"/>
        </w:rPr>
      </w:pPr>
      <w:r w:rsidRPr="009C2EB3">
        <w:rPr>
          <w:rFonts w:ascii="宋体" w:eastAsia="宋体" w:hAnsi="宋体" w:cs="宋体"/>
          <w:b/>
          <w:color w:val="000000" w:themeColor="text1"/>
          <w:szCs w:val="24"/>
        </w:rPr>
        <w:t>RESULTS:</w:t>
      </w:r>
      <w:r w:rsidRPr="00C235C6">
        <w:rPr>
          <w:rFonts w:ascii="宋体" w:eastAsia="宋体" w:hAnsi="宋体" w:cs="宋体"/>
          <w:color w:val="000000" w:themeColor="text1"/>
          <w:szCs w:val="24"/>
        </w:rPr>
        <w:t xml:space="preserve"> We included 17 studies reporting ORs and 7 studies reporting HRs in the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quantitative synthesis. The pooled OR for TB incidence among smokers compared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with non-smokers was 1.77 (95% confidence interval (CI)</w:t>
      </w:r>
      <w:r w:rsidRPr="00C235C6">
        <w:rPr>
          <w:rFonts w:ascii="MS Gothic" w:eastAsia="MS Gothic" w:hAnsi="MS Gothic" w:cs="MS Gothic" w:hint="eastAsia"/>
          <w:color w:val="000000" w:themeColor="text1"/>
          <w:szCs w:val="24"/>
        </w:rPr>
        <w:t> </w:t>
      </w:r>
      <w:r w:rsidRPr="00C235C6">
        <w:rPr>
          <w:rFonts w:ascii="宋体" w:eastAsia="宋体" w:hAnsi="宋体" w:cs="宋体"/>
          <w:color w:val="000000" w:themeColor="text1"/>
          <w:szCs w:val="24"/>
        </w:rPr>
        <w:t>=</w:t>
      </w:r>
      <w:r w:rsidRPr="00C235C6">
        <w:rPr>
          <w:rFonts w:ascii="MS Gothic" w:eastAsia="MS Gothic" w:hAnsi="MS Gothic" w:cs="MS Gothic" w:hint="eastAsia"/>
          <w:color w:val="000000" w:themeColor="text1"/>
          <w:szCs w:val="24"/>
        </w:rPr>
        <w:t> </w:t>
      </w:r>
      <w:r w:rsidRPr="00C235C6">
        <w:rPr>
          <w:rFonts w:ascii="宋体" w:eastAsia="宋体" w:hAnsi="宋体" w:cs="宋体"/>
          <w:color w:val="000000" w:themeColor="text1"/>
          <w:szCs w:val="24"/>
        </w:rPr>
        <w:t xml:space="preserve">1.29-2.43), indicating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a statistically significant increase in risk of TB. For studies reporting hazard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ratios, the pooled estimate was 2.39 (95% CI</w:t>
      </w:r>
      <w:r w:rsidRPr="00C235C6">
        <w:rPr>
          <w:rFonts w:ascii="MS Gothic" w:eastAsia="MS Gothic" w:hAnsi="MS Gothic" w:cs="MS Gothic" w:hint="eastAsia"/>
          <w:color w:val="000000" w:themeColor="text1"/>
          <w:szCs w:val="24"/>
        </w:rPr>
        <w:t> </w:t>
      </w:r>
      <w:r w:rsidRPr="00C235C6">
        <w:rPr>
          <w:rFonts w:ascii="宋体" w:eastAsia="宋体" w:hAnsi="宋体" w:cs="宋体"/>
          <w:color w:val="000000" w:themeColor="text1"/>
          <w:szCs w:val="24"/>
        </w:rPr>
        <w:t>=</w:t>
      </w:r>
      <w:r w:rsidRPr="00C235C6">
        <w:rPr>
          <w:rFonts w:ascii="MS Gothic" w:eastAsia="MS Gothic" w:hAnsi="MS Gothic" w:cs="MS Gothic" w:hint="eastAsia"/>
          <w:color w:val="000000" w:themeColor="text1"/>
          <w:szCs w:val="24"/>
        </w:rPr>
        <w:t> </w:t>
      </w:r>
      <w:r w:rsidRPr="00C235C6">
        <w:rPr>
          <w:rFonts w:ascii="宋体" w:eastAsia="宋体" w:hAnsi="宋体" w:cs="宋体"/>
          <w:color w:val="000000" w:themeColor="text1"/>
          <w:szCs w:val="24"/>
        </w:rPr>
        <w:t xml:space="preserve">1.28-4.45), showing a significant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association between smoking and increased TB incidence.</w:t>
      </w:r>
    </w:p>
    <w:p w:rsidR="006A464E" w:rsidRPr="00C235C6" w:rsidRDefault="006A464E" w:rsidP="006A464E">
      <w:pPr>
        <w:rPr>
          <w:rFonts w:ascii="宋体" w:eastAsia="宋体" w:hAnsi="宋体" w:cs="宋体"/>
          <w:color w:val="000000" w:themeColor="text1"/>
          <w:szCs w:val="24"/>
        </w:rPr>
      </w:pPr>
      <w:r w:rsidRPr="009C2EB3">
        <w:rPr>
          <w:rFonts w:ascii="宋体" w:eastAsia="宋体" w:hAnsi="宋体" w:cs="宋体"/>
          <w:b/>
          <w:color w:val="000000" w:themeColor="text1"/>
          <w:szCs w:val="24"/>
        </w:rPr>
        <w:t>CONCLUSIONS:</w:t>
      </w:r>
      <w:r w:rsidRPr="00C235C6">
        <w:rPr>
          <w:rFonts w:ascii="宋体" w:eastAsia="宋体" w:hAnsi="宋体" w:cs="宋体"/>
          <w:color w:val="000000" w:themeColor="text1"/>
          <w:szCs w:val="24"/>
        </w:rPr>
        <w:t xml:space="preserve"> Both active and passive smoking significantly elevate the risk of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TB and worsen its outcomes in China. Our result indicate that COVID-19 pandemic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may have indirectly exacerbated smoking-related risks through disruptions to TB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services, heightened psychosocial stress, and shifts in smoking behaviours, with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potential implications for TB risk and outcomes. Thus, integrating smoking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cessation strategies into TB programmes, focusing on heavy smokers in especially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 xml:space="preserve">high-prevalence areas, and raising public awareness could enhance efforts to </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prevent and control TB worldwide.</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REGISTRATION: PROSPERO: CRD420251070123.</w:t>
      </w:r>
    </w:p>
    <w:p w:rsidR="006A464E" w:rsidRPr="00C235C6" w:rsidRDefault="006A464E" w:rsidP="006A464E">
      <w:pPr>
        <w:rPr>
          <w:rFonts w:ascii="宋体" w:eastAsia="宋体" w:hAnsi="宋体" w:cs="宋体"/>
          <w:color w:val="000000" w:themeColor="text1"/>
          <w:szCs w:val="24"/>
        </w:rPr>
      </w:pP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Copyright © 2026 by the Journal of Global Health. All rights reserved.</w:t>
      </w:r>
    </w:p>
    <w:p w:rsidR="006A464E" w:rsidRPr="00C235C6" w:rsidRDefault="006A464E" w:rsidP="006A464E">
      <w:pPr>
        <w:rPr>
          <w:rFonts w:ascii="宋体" w:eastAsia="宋体" w:hAnsi="宋体" w:cs="宋体"/>
          <w:color w:val="000000" w:themeColor="text1"/>
          <w:szCs w:val="24"/>
        </w:rPr>
      </w:pP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DOI: 10.7189/jogh.16.04079</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PMCID: PMC12964331</w:t>
      </w:r>
    </w:p>
    <w:p w:rsidR="006A464E" w:rsidRPr="00C235C6" w:rsidRDefault="006A464E" w:rsidP="006A464E">
      <w:pPr>
        <w:rPr>
          <w:rFonts w:ascii="宋体" w:eastAsia="宋体" w:hAnsi="宋体" w:cs="宋体"/>
          <w:color w:val="000000" w:themeColor="text1"/>
          <w:szCs w:val="24"/>
        </w:rPr>
      </w:pPr>
      <w:r w:rsidRPr="00C235C6">
        <w:rPr>
          <w:rFonts w:ascii="宋体" w:eastAsia="宋体" w:hAnsi="宋体" w:cs="宋体"/>
          <w:color w:val="000000" w:themeColor="text1"/>
          <w:szCs w:val="24"/>
        </w:rPr>
        <w:t>PMID: 41789521 [Indexed for MEDLINE]</w:t>
      </w:r>
    </w:p>
    <w:p w:rsidR="006A464E" w:rsidRDefault="006A464E" w:rsidP="006A464E">
      <w:pPr>
        <w:rPr>
          <w:rFonts w:ascii="宋体" w:eastAsia="宋体" w:hAnsi="宋体" w:cs="宋体"/>
          <w:color w:val="000000" w:themeColor="text1"/>
          <w:szCs w:val="24"/>
        </w:rPr>
      </w:pPr>
    </w:p>
    <w:p w:rsidR="00BB2132" w:rsidRPr="00AF4288" w:rsidRDefault="00BB2132" w:rsidP="00BB2132">
      <w:pPr>
        <w:pStyle w:val="a3"/>
        <w:rPr>
          <w:rFonts w:hAnsi="宋体" w:cs="宋体"/>
          <w:b/>
          <w:color w:val="FF0000"/>
        </w:rPr>
      </w:pPr>
      <w:r>
        <w:rPr>
          <w:rFonts w:hAnsi="宋体" w:cs="宋体"/>
          <w:b/>
          <w:color w:val="FF0000"/>
        </w:rPr>
        <w:t>25</w:t>
      </w:r>
      <w:r w:rsidRPr="00AF4288">
        <w:rPr>
          <w:rFonts w:hAnsi="宋体" w:cs="宋体"/>
          <w:b/>
          <w:color w:val="FF0000"/>
        </w:rPr>
        <w:t>. Postgrad Med. 2026 Mar 2:1-6. doi: 10.1080/00325</w:t>
      </w:r>
      <w:r>
        <w:rPr>
          <w:rFonts w:hAnsi="宋体" w:cs="宋体"/>
          <w:b/>
          <w:color w:val="FF0000"/>
        </w:rPr>
        <w:t xml:space="preserve">481.2026.2635175. Online ahead </w:t>
      </w:r>
      <w:r w:rsidRPr="00AF4288">
        <w:rPr>
          <w:rFonts w:hAnsi="宋体" w:cs="宋体"/>
          <w:b/>
          <w:color w:val="FF0000"/>
        </w:rPr>
        <w:t>of print.</w:t>
      </w:r>
    </w:p>
    <w:p w:rsidR="00BB2132" w:rsidRPr="00110110" w:rsidRDefault="00BB2132" w:rsidP="00BB2132">
      <w:pPr>
        <w:pStyle w:val="a3"/>
        <w:rPr>
          <w:rFonts w:hAnsi="宋体" w:cs="宋体"/>
        </w:rPr>
      </w:pPr>
    </w:p>
    <w:p w:rsidR="00BB2132" w:rsidRPr="00110110" w:rsidRDefault="00BB2132" w:rsidP="00BB2132">
      <w:pPr>
        <w:pStyle w:val="a3"/>
        <w:rPr>
          <w:rFonts w:hAnsi="宋体" w:cs="宋体"/>
        </w:rPr>
      </w:pPr>
      <w:r w:rsidRPr="00110110">
        <w:rPr>
          <w:rFonts w:hAnsi="宋体" w:cs="宋体"/>
        </w:rPr>
        <w:t xml:space="preserve">Hepatic hilar tuberculosis lymphadenitis diagnosed by endoscopic </w:t>
      </w:r>
    </w:p>
    <w:p w:rsidR="00BB2132" w:rsidRPr="00110110" w:rsidRDefault="00BB2132" w:rsidP="00BB2132">
      <w:pPr>
        <w:pStyle w:val="a3"/>
        <w:rPr>
          <w:rFonts w:hAnsi="宋体" w:cs="宋体"/>
        </w:rPr>
      </w:pPr>
      <w:r w:rsidRPr="00110110">
        <w:rPr>
          <w:rFonts w:hAnsi="宋体" w:cs="宋体"/>
        </w:rPr>
        <w:t>ultrasound-guided fine needle aspiration: a case report and literature review.</w:t>
      </w:r>
    </w:p>
    <w:p w:rsidR="00BB2132" w:rsidRPr="00110110" w:rsidRDefault="00BB2132" w:rsidP="00BB2132">
      <w:pPr>
        <w:pStyle w:val="a3"/>
        <w:rPr>
          <w:rFonts w:hAnsi="宋体" w:cs="宋体"/>
        </w:rPr>
      </w:pPr>
    </w:p>
    <w:p w:rsidR="00BB2132" w:rsidRPr="00110110" w:rsidRDefault="00BB2132" w:rsidP="00BB2132">
      <w:pPr>
        <w:pStyle w:val="a3"/>
        <w:rPr>
          <w:rFonts w:hAnsi="宋体" w:cs="宋体"/>
        </w:rPr>
      </w:pPr>
      <w:r w:rsidRPr="00110110">
        <w:rPr>
          <w:rFonts w:hAnsi="宋体" w:cs="宋体"/>
        </w:rPr>
        <w:t>Chen M(1)(2), Wang Y(1), Zhao D(1).</w:t>
      </w:r>
    </w:p>
    <w:p w:rsidR="00BB2132" w:rsidRDefault="00BB2132" w:rsidP="00BB2132">
      <w:pPr>
        <w:pStyle w:val="a3"/>
        <w:rPr>
          <w:rFonts w:hAnsi="宋体" w:cs="宋体"/>
        </w:rPr>
      </w:pPr>
    </w:p>
    <w:p w:rsidR="00BB2132" w:rsidRPr="00822648" w:rsidRDefault="00BB2132" w:rsidP="00BB2132">
      <w:pPr>
        <w:pStyle w:val="a3"/>
        <w:rPr>
          <w:rFonts w:hAnsi="宋体" w:cs="宋体"/>
          <w:color w:val="0070C0"/>
        </w:rPr>
      </w:pPr>
      <w:r w:rsidRPr="00822648">
        <w:rPr>
          <w:rFonts w:hAnsi="宋体" w:cs="宋体"/>
          <w:b/>
          <w:color w:val="0070C0"/>
        </w:rPr>
        <w:lastRenderedPageBreak/>
        <w:t>Meiru Chen, Yating Wang, Dongqiang Zhao</w:t>
      </w:r>
      <w:r>
        <w:rPr>
          <w:rFonts w:hAnsi="宋体" w:cs="宋体" w:hint="eastAsia"/>
          <w:b/>
          <w:color w:val="0070C0"/>
        </w:rPr>
        <w:t>*</w:t>
      </w:r>
    </w:p>
    <w:p w:rsidR="00BB2132" w:rsidRPr="007771B4" w:rsidRDefault="00BB2132" w:rsidP="00BB2132">
      <w:pPr>
        <w:pStyle w:val="a3"/>
        <w:rPr>
          <w:rFonts w:hAnsi="宋体" w:cs="宋体"/>
          <w:b/>
          <w:color w:val="0070C0"/>
        </w:rPr>
      </w:pPr>
      <w:r w:rsidRPr="007771B4">
        <w:rPr>
          <w:rFonts w:hAnsi="宋体" w:cs="宋体" w:hint="eastAsia"/>
          <w:b/>
          <w:bCs/>
          <w:color w:val="0070C0"/>
        </w:rPr>
        <w:t>*</w:t>
      </w:r>
      <w:r w:rsidRPr="007771B4">
        <w:rPr>
          <w:rFonts w:hAnsi="宋体" w:cs="宋体"/>
          <w:b/>
          <w:bCs/>
          <w:color w:val="0070C0"/>
        </w:rPr>
        <w:t>Correspondence Dongqiang Zhao</w:t>
      </w:r>
      <w:r>
        <w:rPr>
          <w:rFonts w:hAnsi="宋体" w:cs="宋体" w:hint="eastAsia"/>
          <w:b/>
          <w:bCs/>
          <w:color w:val="0070C0"/>
        </w:rPr>
        <w:t>，</w:t>
      </w:r>
      <w:hyperlink r:id="rId9" w:history="1">
        <w:r w:rsidRPr="007771B4">
          <w:rPr>
            <w:rStyle w:val="a6"/>
            <w:rFonts w:hAnsi="宋体" w:cs="宋体"/>
            <w:b/>
            <w:color w:val="0070C0"/>
            <w:u w:val="none"/>
          </w:rPr>
          <w:t>hbzdq1998@163.com</w:t>
        </w:r>
      </w:hyperlink>
    </w:p>
    <w:p w:rsidR="00BB2132" w:rsidRDefault="00BB2132" w:rsidP="00BB2132">
      <w:pPr>
        <w:pStyle w:val="a3"/>
        <w:rPr>
          <w:rFonts w:hAnsi="宋体" w:cs="宋体"/>
        </w:rPr>
      </w:pPr>
    </w:p>
    <w:p w:rsidR="00BB2132" w:rsidRPr="00110110" w:rsidRDefault="00BB2132" w:rsidP="00BB2132">
      <w:pPr>
        <w:pStyle w:val="a3"/>
        <w:rPr>
          <w:rFonts w:hAnsi="宋体" w:cs="宋体"/>
        </w:rPr>
      </w:pPr>
      <w:r w:rsidRPr="00110110">
        <w:rPr>
          <w:rFonts w:hAnsi="宋体" w:cs="宋体"/>
        </w:rPr>
        <w:t>Author information:</w:t>
      </w:r>
    </w:p>
    <w:p w:rsidR="00BB2132" w:rsidRPr="00110110" w:rsidRDefault="00BB2132" w:rsidP="00BB2132">
      <w:pPr>
        <w:pStyle w:val="a3"/>
        <w:rPr>
          <w:rFonts w:hAnsi="宋体" w:cs="宋体"/>
        </w:rPr>
      </w:pPr>
      <w:r w:rsidRPr="00110110">
        <w:rPr>
          <w:rFonts w:hAnsi="宋体" w:cs="宋体"/>
        </w:rPr>
        <w:t xml:space="preserve">(1)Department of Gastroenterology, The Second Hospital of Hebei Medical </w:t>
      </w:r>
    </w:p>
    <w:p w:rsidR="00BB2132" w:rsidRPr="00110110" w:rsidRDefault="00BB2132" w:rsidP="00BB2132">
      <w:pPr>
        <w:pStyle w:val="a3"/>
        <w:rPr>
          <w:rFonts w:hAnsi="宋体" w:cs="宋体"/>
        </w:rPr>
      </w:pPr>
      <w:r w:rsidRPr="00110110">
        <w:rPr>
          <w:rFonts w:hAnsi="宋体" w:cs="宋体"/>
        </w:rPr>
        <w:t xml:space="preserve">University, Hebei Key Laboratory of Gastroenterology, Hebei Institute of </w:t>
      </w:r>
    </w:p>
    <w:p w:rsidR="00BB2132" w:rsidRPr="00110110" w:rsidRDefault="00BB2132" w:rsidP="00BB2132">
      <w:pPr>
        <w:pStyle w:val="a3"/>
        <w:rPr>
          <w:rFonts w:hAnsi="宋体" w:cs="宋体"/>
        </w:rPr>
      </w:pPr>
      <w:r w:rsidRPr="00110110">
        <w:rPr>
          <w:rFonts w:hAnsi="宋体" w:cs="宋体"/>
        </w:rPr>
        <w:t xml:space="preserve">Gastroenterology, Hebei Clinical Research Center for Digestive Diseases, </w:t>
      </w:r>
    </w:p>
    <w:p w:rsidR="00BB2132" w:rsidRPr="00110110" w:rsidRDefault="00BB2132" w:rsidP="00BB2132">
      <w:pPr>
        <w:pStyle w:val="a3"/>
        <w:rPr>
          <w:rFonts w:hAnsi="宋体" w:cs="宋体"/>
        </w:rPr>
      </w:pPr>
      <w:r w:rsidRPr="00110110">
        <w:rPr>
          <w:rFonts w:hAnsi="宋体" w:cs="宋体"/>
        </w:rPr>
        <w:t>Shijiazhuang, Hebei, China.</w:t>
      </w:r>
    </w:p>
    <w:p w:rsidR="00BB2132" w:rsidRPr="00110110" w:rsidRDefault="00BB2132" w:rsidP="00BB2132">
      <w:pPr>
        <w:pStyle w:val="a3"/>
        <w:rPr>
          <w:rFonts w:hAnsi="宋体" w:cs="宋体"/>
        </w:rPr>
      </w:pPr>
      <w:r w:rsidRPr="00110110">
        <w:rPr>
          <w:rFonts w:hAnsi="宋体" w:cs="宋体"/>
        </w:rPr>
        <w:t xml:space="preserve">(2)Department of Gastroenterology, Hengshui People's Hospital, Hengshui, Hebei, </w:t>
      </w:r>
    </w:p>
    <w:p w:rsidR="00BB2132" w:rsidRPr="00110110" w:rsidRDefault="00BB2132" w:rsidP="00BB2132">
      <w:pPr>
        <w:pStyle w:val="a3"/>
        <w:rPr>
          <w:rFonts w:hAnsi="宋体" w:cs="宋体"/>
        </w:rPr>
      </w:pPr>
      <w:r w:rsidRPr="00110110">
        <w:rPr>
          <w:rFonts w:hAnsi="宋体" w:cs="宋体"/>
        </w:rPr>
        <w:t>China.</w:t>
      </w:r>
    </w:p>
    <w:p w:rsidR="00BB2132" w:rsidRPr="00110110" w:rsidRDefault="00BB2132" w:rsidP="00BB2132">
      <w:pPr>
        <w:pStyle w:val="a3"/>
        <w:rPr>
          <w:rFonts w:hAnsi="宋体" w:cs="宋体"/>
        </w:rPr>
      </w:pPr>
    </w:p>
    <w:p w:rsidR="00BB2132" w:rsidRPr="00110110" w:rsidRDefault="00BB2132" w:rsidP="00BB2132">
      <w:pPr>
        <w:pStyle w:val="a3"/>
        <w:rPr>
          <w:rFonts w:hAnsi="宋体" w:cs="宋体"/>
        </w:rPr>
      </w:pPr>
      <w:r w:rsidRPr="00AF4288">
        <w:rPr>
          <w:rFonts w:hAnsi="宋体" w:cs="宋体"/>
          <w:b/>
        </w:rPr>
        <w:t>BACKGROUND:</w:t>
      </w:r>
      <w:r w:rsidRPr="00110110">
        <w:rPr>
          <w:rFonts w:hAnsi="宋体" w:cs="宋体"/>
        </w:rPr>
        <w:t xml:space="preserve"> Hepatic hilar tuberculosis lymphadenitis is a rare condition that </w:t>
      </w:r>
    </w:p>
    <w:p w:rsidR="00BB2132" w:rsidRPr="00110110" w:rsidRDefault="00BB2132" w:rsidP="00BB2132">
      <w:pPr>
        <w:pStyle w:val="a3"/>
        <w:rPr>
          <w:rFonts w:hAnsi="宋体" w:cs="宋体"/>
        </w:rPr>
      </w:pPr>
      <w:r w:rsidRPr="00110110">
        <w:rPr>
          <w:rFonts w:hAnsi="宋体" w:cs="宋体"/>
        </w:rPr>
        <w:t xml:space="preserve">often mimics other diseases, leading to diagnostic challenges due to its </w:t>
      </w:r>
    </w:p>
    <w:p w:rsidR="00BB2132" w:rsidRPr="00110110" w:rsidRDefault="00BB2132" w:rsidP="00BB2132">
      <w:pPr>
        <w:pStyle w:val="a3"/>
        <w:rPr>
          <w:rFonts w:hAnsi="宋体" w:cs="宋体"/>
        </w:rPr>
      </w:pPr>
      <w:r w:rsidRPr="00110110">
        <w:rPr>
          <w:rFonts w:hAnsi="宋体" w:cs="宋体"/>
        </w:rPr>
        <w:t xml:space="preserve">nonspecific clinical presentation. It can be easily mistaken for a malignant </w:t>
      </w:r>
    </w:p>
    <w:p w:rsidR="00BB2132" w:rsidRPr="00110110" w:rsidRDefault="00BB2132" w:rsidP="00BB2132">
      <w:pPr>
        <w:pStyle w:val="a3"/>
        <w:rPr>
          <w:rFonts w:hAnsi="宋体" w:cs="宋体"/>
        </w:rPr>
      </w:pPr>
      <w:r w:rsidRPr="00110110">
        <w:rPr>
          <w:rFonts w:hAnsi="宋体" w:cs="宋体"/>
        </w:rPr>
        <w:t>tumor, complicating the diagnostic process.</w:t>
      </w:r>
    </w:p>
    <w:p w:rsidR="00BB2132" w:rsidRPr="00110110" w:rsidRDefault="00BB2132" w:rsidP="00BB2132">
      <w:pPr>
        <w:pStyle w:val="a3"/>
        <w:rPr>
          <w:rFonts w:hAnsi="宋体" w:cs="宋体"/>
        </w:rPr>
      </w:pPr>
      <w:r w:rsidRPr="00AF4288">
        <w:rPr>
          <w:rFonts w:hAnsi="宋体" w:cs="宋体"/>
          <w:b/>
        </w:rPr>
        <w:t>CASE PRESENTATION:</w:t>
      </w:r>
      <w:r w:rsidRPr="00110110">
        <w:rPr>
          <w:rFonts w:hAnsi="宋体" w:cs="宋体"/>
        </w:rPr>
        <w:t xml:space="preserve"> A 34-year-old woman was incidentally found to have a </w:t>
      </w:r>
    </w:p>
    <w:p w:rsidR="00BB2132" w:rsidRPr="00110110" w:rsidRDefault="00BB2132" w:rsidP="00BB2132">
      <w:pPr>
        <w:pStyle w:val="a3"/>
        <w:rPr>
          <w:rFonts w:hAnsi="宋体" w:cs="宋体"/>
        </w:rPr>
      </w:pPr>
      <w:r w:rsidRPr="00110110">
        <w:rPr>
          <w:rFonts w:hAnsi="宋体" w:cs="宋体"/>
        </w:rPr>
        <w:t xml:space="preserve">space-occupying lesion in the porta hepatis during a routine physical </w:t>
      </w:r>
    </w:p>
    <w:p w:rsidR="00BB2132" w:rsidRPr="00110110" w:rsidRDefault="00BB2132" w:rsidP="00BB2132">
      <w:pPr>
        <w:pStyle w:val="a3"/>
        <w:rPr>
          <w:rFonts w:hAnsi="宋体" w:cs="宋体"/>
        </w:rPr>
      </w:pPr>
      <w:r w:rsidRPr="00110110">
        <w:rPr>
          <w:rFonts w:hAnsi="宋体" w:cs="宋体"/>
        </w:rPr>
        <w:t xml:space="preserve">examination. Imaging revealed an irregular mass located posterior to the portal </w:t>
      </w:r>
    </w:p>
    <w:p w:rsidR="00BB2132" w:rsidRPr="00110110" w:rsidRDefault="00BB2132" w:rsidP="00BB2132">
      <w:pPr>
        <w:pStyle w:val="a3"/>
        <w:rPr>
          <w:rFonts w:hAnsi="宋体" w:cs="宋体"/>
        </w:rPr>
      </w:pPr>
      <w:r w:rsidRPr="00110110">
        <w:rPr>
          <w:rFonts w:hAnsi="宋体" w:cs="宋体"/>
        </w:rPr>
        <w:t xml:space="preserve">vein and in the head of the pancreas. Endoscopic ultrasonography-guided </w:t>
      </w:r>
    </w:p>
    <w:p w:rsidR="00BB2132" w:rsidRPr="00110110" w:rsidRDefault="00BB2132" w:rsidP="00BB2132">
      <w:pPr>
        <w:pStyle w:val="a3"/>
        <w:rPr>
          <w:rFonts w:hAnsi="宋体" w:cs="宋体"/>
        </w:rPr>
      </w:pPr>
      <w:r w:rsidRPr="00110110">
        <w:rPr>
          <w:rFonts w:hAnsi="宋体" w:cs="宋体"/>
        </w:rPr>
        <w:t xml:space="preserve">fine-needle aspiration (EUS-FNA) was performed, yielding necrotic material, </w:t>
      </w:r>
    </w:p>
    <w:p w:rsidR="00BB2132" w:rsidRPr="00110110" w:rsidRDefault="00BB2132" w:rsidP="00BB2132">
      <w:pPr>
        <w:pStyle w:val="a3"/>
        <w:rPr>
          <w:rFonts w:hAnsi="宋体" w:cs="宋体"/>
        </w:rPr>
      </w:pPr>
      <w:r w:rsidRPr="00110110">
        <w:rPr>
          <w:rFonts w:hAnsi="宋体" w:cs="宋体"/>
        </w:rPr>
        <w:t xml:space="preserve">multinucleated giant cells, and epithelioid cells, suggestive of tuberculosis. </w:t>
      </w:r>
    </w:p>
    <w:p w:rsidR="00BB2132" w:rsidRPr="00110110" w:rsidRDefault="00BB2132" w:rsidP="00BB2132">
      <w:pPr>
        <w:pStyle w:val="a3"/>
        <w:rPr>
          <w:rFonts w:hAnsi="宋体" w:cs="宋体"/>
        </w:rPr>
      </w:pPr>
      <w:r w:rsidRPr="00110110">
        <w:rPr>
          <w:rFonts w:hAnsi="宋体" w:cs="宋体"/>
        </w:rPr>
        <w:t xml:space="preserve">Acid-fast bacilli were detected on smear, confirming the diagnosis of porta </w:t>
      </w:r>
    </w:p>
    <w:p w:rsidR="00BB2132" w:rsidRPr="00110110" w:rsidRDefault="00BB2132" w:rsidP="00BB2132">
      <w:pPr>
        <w:pStyle w:val="a3"/>
        <w:rPr>
          <w:rFonts w:hAnsi="宋体" w:cs="宋体"/>
        </w:rPr>
      </w:pPr>
      <w:r w:rsidRPr="00110110">
        <w:rPr>
          <w:rFonts w:hAnsi="宋体" w:cs="宋体"/>
        </w:rPr>
        <w:t>hepatis tuberculosis.</w:t>
      </w:r>
    </w:p>
    <w:p w:rsidR="00BB2132" w:rsidRPr="00110110" w:rsidRDefault="00BB2132" w:rsidP="00BB2132">
      <w:pPr>
        <w:pStyle w:val="a3"/>
        <w:rPr>
          <w:rFonts w:hAnsi="宋体" w:cs="宋体"/>
        </w:rPr>
      </w:pPr>
      <w:r w:rsidRPr="00AF4288">
        <w:rPr>
          <w:rFonts w:hAnsi="宋体" w:cs="宋体"/>
          <w:b/>
        </w:rPr>
        <w:t>MANAGEMENT AND OUTCOME</w:t>
      </w:r>
      <w:r w:rsidRPr="00110110">
        <w:rPr>
          <w:rFonts w:hAnsi="宋体" w:cs="宋体"/>
        </w:rPr>
        <w:t xml:space="preserve">: After the initiation of anti-tuberculosis therapy, </w:t>
      </w:r>
    </w:p>
    <w:p w:rsidR="00BB2132" w:rsidRPr="00110110" w:rsidRDefault="00BB2132" w:rsidP="00BB2132">
      <w:pPr>
        <w:pStyle w:val="a3"/>
        <w:rPr>
          <w:rFonts w:hAnsi="宋体" w:cs="宋体"/>
        </w:rPr>
      </w:pPr>
      <w:r w:rsidRPr="00110110">
        <w:rPr>
          <w:rFonts w:hAnsi="宋体" w:cs="宋体"/>
        </w:rPr>
        <w:t xml:space="preserve">follow-up CT scans demonstrated a reduction in lesion size with partial </w:t>
      </w:r>
    </w:p>
    <w:p w:rsidR="00BB2132" w:rsidRPr="00110110" w:rsidRDefault="00BB2132" w:rsidP="00BB2132">
      <w:pPr>
        <w:pStyle w:val="a3"/>
        <w:rPr>
          <w:rFonts w:hAnsi="宋体" w:cs="宋体"/>
        </w:rPr>
      </w:pPr>
      <w:r w:rsidRPr="00110110">
        <w:rPr>
          <w:rFonts w:hAnsi="宋体" w:cs="宋体"/>
        </w:rPr>
        <w:t xml:space="preserve">calcification. EUS-FNA played a crucial role in providing a timely cytological </w:t>
      </w:r>
    </w:p>
    <w:p w:rsidR="00BB2132" w:rsidRPr="00110110" w:rsidRDefault="00BB2132" w:rsidP="00BB2132">
      <w:pPr>
        <w:pStyle w:val="a3"/>
        <w:rPr>
          <w:rFonts w:hAnsi="宋体" w:cs="宋体"/>
        </w:rPr>
      </w:pPr>
      <w:r w:rsidRPr="00110110">
        <w:rPr>
          <w:rFonts w:hAnsi="宋体" w:cs="宋体"/>
        </w:rPr>
        <w:t xml:space="preserve">and histopathological diagnosis, enabling early treatment and avoiding </w:t>
      </w:r>
    </w:p>
    <w:p w:rsidR="00BB2132" w:rsidRPr="00110110" w:rsidRDefault="00BB2132" w:rsidP="00BB2132">
      <w:pPr>
        <w:pStyle w:val="a3"/>
        <w:rPr>
          <w:rFonts w:hAnsi="宋体" w:cs="宋体"/>
        </w:rPr>
      </w:pPr>
      <w:r w:rsidRPr="00110110">
        <w:rPr>
          <w:rFonts w:hAnsi="宋体" w:cs="宋体"/>
        </w:rPr>
        <w:t>unnecessary surgical interventions such as exploratory laparotomy.</w:t>
      </w:r>
    </w:p>
    <w:p w:rsidR="00BB2132" w:rsidRPr="00110110" w:rsidRDefault="00BB2132" w:rsidP="00BB2132">
      <w:pPr>
        <w:pStyle w:val="a3"/>
        <w:rPr>
          <w:rFonts w:hAnsi="宋体" w:cs="宋体"/>
        </w:rPr>
      </w:pPr>
      <w:r w:rsidRPr="00AF4288">
        <w:rPr>
          <w:rFonts w:hAnsi="宋体" w:cs="宋体"/>
          <w:b/>
        </w:rPr>
        <w:t>CONCLUSION:</w:t>
      </w:r>
      <w:r w:rsidRPr="00110110">
        <w:rPr>
          <w:rFonts w:hAnsi="宋体" w:cs="宋体"/>
        </w:rPr>
        <w:t xml:space="preserve"> This case underscores the utility of EUS-FNA in diagnosing rare </w:t>
      </w:r>
    </w:p>
    <w:p w:rsidR="00BB2132" w:rsidRPr="00110110" w:rsidRDefault="00BB2132" w:rsidP="00BB2132">
      <w:pPr>
        <w:pStyle w:val="a3"/>
        <w:rPr>
          <w:rFonts w:hAnsi="宋体" w:cs="宋体"/>
        </w:rPr>
      </w:pPr>
      <w:r w:rsidRPr="00110110">
        <w:rPr>
          <w:rFonts w:hAnsi="宋体" w:cs="宋体"/>
        </w:rPr>
        <w:t xml:space="preserve">conditions like hepatic hilar tuberculosis lymphadenitis, highlighting its value </w:t>
      </w:r>
    </w:p>
    <w:p w:rsidR="00BB2132" w:rsidRPr="00110110" w:rsidRDefault="00BB2132" w:rsidP="00BB2132">
      <w:pPr>
        <w:pStyle w:val="a3"/>
        <w:rPr>
          <w:rFonts w:hAnsi="宋体" w:cs="宋体"/>
        </w:rPr>
      </w:pPr>
      <w:r w:rsidRPr="00110110">
        <w:rPr>
          <w:rFonts w:hAnsi="宋体" w:cs="宋体"/>
        </w:rPr>
        <w:t xml:space="preserve">in differentiating tuberculosis from malignancy and guiding appropriate clinical </w:t>
      </w:r>
    </w:p>
    <w:p w:rsidR="00BB2132" w:rsidRPr="00110110" w:rsidRDefault="00BB2132" w:rsidP="00BB2132">
      <w:pPr>
        <w:pStyle w:val="a3"/>
        <w:rPr>
          <w:rFonts w:hAnsi="宋体" w:cs="宋体"/>
        </w:rPr>
      </w:pPr>
      <w:r w:rsidRPr="00110110">
        <w:rPr>
          <w:rFonts w:hAnsi="宋体" w:cs="宋体"/>
        </w:rPr>
        <w:t>management.</w:t>
      </w:r>
    </w:p>
    <w:p w:rsidR="00BB2132" w:rsidRPr="00110110" w:rsidRDefault="00BB2132" w:rsidP="00BB2132">
      <w:pPr>
        <w:pStyle w:val="a3"/>
        <w:rPr>
          <w:rFonts w:hAnsi="宋体" w:cs="宋体"/>
        </w:rPr>
      </w:pPr>
    </w:p>
    <w:p w:rsidR="00BB2132" w:rsidRPr="00110110" w:rsidRDefault="00BB2132" w:rsidP="00BB2132">
      <w:pPr>
        <w:pStyle w:val="a3"/>
        <w:rPr>
          <w:rFonts w:hAnsi="宋体" w:cs="宋体"/>
        </w:rPr>
      </w:pPr>
      <w:r w:rsidRPr="00110110">
        <w:rPr>
          <w:rFonts w:hAnsi="宋体" w:cs="宋体"/>
        </w:rPr>
        <w:t>DOI: 10.1080/00325481.2026.2635175</w:t>
      </w:r>
    </w:p>
    <w:p w:rsidR="00BB2132" w:rsidRPr="00110110" w:rsidRDefault="00BB2132" w:rsidP="00BB2132">
      <w:pPr>
        <w:pStyle w:val="a3"/>
        <w:rPr>
          <w:rFonts w:hAnsi="宋体" w:cs="宋体"/>
        </w:rPr>
      </w:pPr>
      <w:r w:rsidRPr="00110110">
        <w:rPr>
          <w:rFonts w:hAnsi="宋体" w:cs="宋体"/>
        </w:rPr>
        <w:t>PMID: 41772833</w:t>
      </w:r>
    </w:p>
    <w:p w:rsidR="00BB2132" w:rsidRDefault="00BB2132" w:rsidP="00BB2132">
      <w:pPr>
        <w:pStyle w:val="a3"/>
        <w:rPr>
          <w:rFonts w:hAnsi="宋体" w:cs="宋体"/>
        </w:rPr>
      </w:pPr>
    </w:p>
    <w:p w:rsidR="006A464E" w:rsidRPr="00910D2C" w:rsidRDefault="006A464E" w:rsidP="006A464E">
      <w:pPr>
        <w:rPr>
          <w:rFonts w:ascii="宋体" w:eastAsia="宋体" w:hAnsi="宋体" w:cs="宋体"/>
          <w:color w:val="000000" w:themeColor="text1"/>
          <w:szCs w:val="24"/>
        </w:rPr>
      </w:pPr>
    </w:p>
    <w:p w:rsidR="00535B21" w:rsidRPr="006A464E" w:rsidRDefault="00535B21" w:rsidP="00022FCD">
      <w:pPr>
        <w:pStyle w:val="a3"/>
        <w:rPr>
          <w:rFonts w:hAnsi="宋体" w:cs="宋体"/>
        </w:rPr>
      </w:pPr>
    </w:p>
    <w:sectPr w:rsidR="00535B21" w:rsidRPr="006A464E"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33" w:rsidRDefault="00C83033" w:rsidP="004C39AF">
      <w:r>
        <w:separator/>
      </w:r>
    </w:p>
  </w:endnote>
  <w:endnote w:type="continuationSeparator" w:id="0">
    <w:p w:rsidR="00C83033" w:rsidRDefault="00C83033"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33" w:rsidRDefault="00C83033" w:rsidP="004C39AF">
      <w:r>
        <w:separator/>
      </w:r>
    </w:p>
  </w:footnote>
  <w:footnote w:type="continuationSeparator" w:id="0">
    <w:p w:rsidR="00C83033" w:rsidRDefault="00C83033"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CA1"/>
    <w:multiLevelType w:val="multilevel"/>
    <w:tmpl w:val="8B44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1"/>
  </w:num>
  <w:num w:numId="6">
    <w:abstractNumId w:val="3"/>
  </w:num>
  <w:num w:numId="7">
    <w:abstractNumId w:val="13"/>
  </w:num>
  <w:num w:numId="8">
    <w:abstractNumId w:val="20"/>
  </w:num>
  <w:num w:numId="9">
    <w:abstractNumId w:val="6"/>
  </w:num>
  <w:num w:numId="10">
    <w:abstractNumId w:val="15"/>
  </w:num>
  <w:num w:numId="11">
    <w:abstractNumId w:val="5"/>
  </w:num>
  <w:num w:numId="12">
    <w:abstractNumId w:val="16"/>
  </w:num>
  <w:num w:numId="13">
    <w:abstractNumId w:val="7"/>
  </w:num>
  <w:num w:numId="14">
    <w:abstractNumId w:val="8"/>
  </w:num>
  <w:num w:numId="15">
    <w:abstractNumId w:val="21"/>
  </w:num>
  <w:num w:numId="16">
    <w:abstractNumId w:val="2"/>
  </w:num>
  <w:num w:numId="17">
    <w:abstractNumId w:val="12"/>
  </w:num>
  <w:num w:numId="18">
    <w:abstractNumId w:val="4"/>
  </w:num>
  <w:num w:numId="19">
    <w:abstractNumId w:val="14"/>
  </w:num>
  <w:num w:numId="20">
    <w:abstractNumId w:val="11"/>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2FCD"/>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571E"/>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5D0"/>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489"/>
    <w:rsid w:val="00215D68"/>
    <w:rsid w:val="00215E87"/>
    <w:rsid w:val="00216865"/>
    <w:rsid w:val="00216B2D"/>
    <w:rsid w:val="00216B69"/>
    <w:rsid w:val="00216FE3"/>
    <w:rsid w:val="0021718E"/>
    <w:rsid w:val="002172B8"/>
    <w:rsid w:val="00220849"/>
    <w:rsid w:val="0022112B"/>
    <w:rsid w:val="0022177F"/>
    <w:rsid w:val="00222A1D"/>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3F8"/>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4A3"/>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0E4F"/>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6F74"/>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9B5"/>
    <w:rsid w:val="00326B51"/>
    <w:rsid w:val="00326C40"/>
    <w:rsid w:val="00327286"/>
    <w:rsid w:val="00327769"/>
    <w:rsid w:val="00327DC3"/>
    <w:rsid w:val="00330BF9"/>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597A"/>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61C0"/>
    <w:rsid w:val="003B74B5"/>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4B6"/>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6CD"/>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B21"/>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588D"/>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450"/>
    <w:rsid w:val="006A358D"/>
    <w:rsid w:val="006A398A"/>
    <w:rsid w:val="006A39F7"/>
    <w:rsid w:val="006A3AE7"/>
    <w:rsid w:val="006A464E"/>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0C56"/>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37525"/>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1B4"/>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546"/>
    <w:rsid w:val="007B56EA"/>
    <w:rsid w:val="007B5963"/>
    <w:rsid w:val="007B7F69"/>
    <w:rsid w:val="007C057D"/>
    <w:rsid w:val="007C1D3C"/>
    <w:rsid w:val="007C30A9"/>
    <w:rsid w:val="007C37A3"/>
    <w:rsid w:val="007C3803"/>
    <w:rsid w:val="007C3BB1"/>
    <w:rsid w:val="007C4351"/>
    <w:rsid w:val="007C476A"/>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4EA0"/>
    <w:rsid w:val="008B63D9"/>
    <w:rsid w:val="008B642C"/>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C7BFF"/>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C03"/>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3EBD"/>
    <w:rsid w:val="009C51AE"/>
    <w:rsid w:val="009C545E"/>
    <w:rsid w:val="009C59D7"/>
    <w:rsid w:val="009C6171"/>
    <w:rsid w:val="009C62F5"/>
    <w:rsid w:val="009C6C2F"/>
    <w:rsid w:val="009C73FF"/>
    <w:rsid w:val="009C7421"/>
    <w:rsid w:val="009D05E6"/>
    <w:rsid w:val="009D1606"/>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0F03"/>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585"/>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A"/>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1EC"/>
    <w:rsid w:val="00BB1D4E"/>
    <w:rsid w:val="00BB2132"/>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5B1C"/>
    <w:rsid w:val="00BE63AE"/>
    <w:rsid w:val="00BE699E"/>
    <w:rsid w:val="00BE6EA6"/>
    <w:rsid w:val="00BE7237"/>
    <w:rsid w:val="00BE7245"/>
    <w:rsid w:val="00BE79F3"/>
    <w:rsid w:val="00BE7D2B"/>
    <w:rsid w:val="00BF0138"/>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033"/>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202"/>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46F"/>
    <w:rsid w:val="00CE276A"/>
    <w:rsid w:val="00CE2E7C"/>
    <w:rsid w:val="00CE30EB"/>
    <w:rsid w:val="00CE3903"/>
    <w:rsid w:val="00CE4071"/>
    <w:rsid w:val="00CE4533"/>
    <w:rsid w:val="00CE523C"/>
    <w:rsid w:val="00CE568B"/>
    <w:rsid w:val="00CE5C76"/>
    <w:rsid w:val="00CE67DE"/>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3DB"/>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5CBE"/>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574A1"/>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A3C"/>
    <w:rsid w:val="00D86BC4"/>
    <w:rsid w:val="00D877EE"/>
    <w:rsid w:val="00D90476"/>
    <w:rsid w:val="00D90D7F"/>
    <w:rsid w:val="00D90ED2"/>
    <w:rsid w:val="00D912E8"/>
    <w:rsid w:val="00D913EB"/>
    <w:rsid w:val="00D9158F"/>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863"/>
    <w:rsid w:val="00DF3A22"/>
    <w:rsid w:val="00DF41E1"/>
    <w:rsid w:val="00DF4442"/>
    <w:rsid w:val="00DF48E7"/>
    <w:rsid w:val="00DF49DA"/>
    <w:rsid w:val="00DF4FE9"/>
    <w:rsid w:val="00DF50B7"/>
    <w:rsid w:val="00DF6B60"/>
    <w:rsid w:val="00E008F0"/>
    <w:rsid w:val="00E00C03"/>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64E"/>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72BB"/>
    <w:rsid w:val="00EE7556"/>
    <w:rsid w:val="00EE7AAB"/>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4E6"/>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099"/>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5B0"/>
    <w:rsid w:val="00FB28EE"/>
    <w:rsid w:val="00FB2D28"/>
    <w:rsid w:val="00FB3A6F"/>
    <w:rsid w:val="00FB3ECD"/>
    <w:rsid w:val="00FB42C4"/>
    <w:rsid w:val="00FB5ACA"/>
    <w:rsid w:val="00FB6B5C"/>
    <w:rsid w:val="00FB7E27"/>
    <w:rsid w:val="00FC0754"/>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6E3"/>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7303564">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4800270">
      <w:bodyDiv w:val="1"/>
      <w:marLeft w:val="0"/>
      <w:marRight w:val="0"/>
      <w:marTop w:val="0"/>
      <w:marBottom w:val="0"/>
      <w:divBdr>
        <w:top w:val="none" w:sz="0" w:space="0" w:color="auto"/>
        <w:left w:val="none" w:sz="0" w:space="0" w:color="auto"/>
        <w:bottom w:val="none" w:sz="0" w:space="0" w:color="auto"/>
        <w:right w:val="none" w:sz="0" w:space="0" w:color="auto"/>
      </w:divBdr>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041843">
      <w:bodyDiv w:val="1"/>
      <w:marLeft w:val="0"/>
      <w:marRight w:val="0"/>
      <w:marTop w:val="0"/>
      <w:marBottom w:val="0"/>
      <w:divBdr>
        <w:top w:val="none" w:sz="0" w:space="0" w:color="auto"/>
        <w:left w:val="none" w:sz="0" w:space="0" w:color="auto"/>
        <w:bottom w:val="none" w:sz="0" w:space="0" w:color="auto"/>
        <w:right w:val="none" w:sz="0" w:space="0" w:color="auto"/>
      </w:divBdr>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81924755">
      <w:bodyDiv w:val="1"/>
      <w:marLeft w:val="0"/>
      <w:marRight w:val="0"/>
      <w:marTop w:val="0"/>
      <w:marBottom w:val="0"/>
      <w:divBdr>
        <w:top w:val="none" w:sz="0" w:space="0" w:color="auto"/>
        <w:left w:val="none" w:sz="0" w:space="0" w:color="auto"/>
        <w:bottom w:val="none" w:sz="0" w:space="0" w:color="auto"/>
        <w:right w:val="none" w:sz="0" w:space="0" w:color="auto"/>
      </w:divBdr>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14t@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zdq199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A49F9-D56E-40B7-8A55-BD03F528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24456</TotalTime>
  <Pages>31</Pages>
  <Words>11134</Words>
  <Characters>63464</Characters>
  <Application>Microsoft Office Word</Application>
  <DocSecurity>0</DocSecurity>
  <Lines>528</Lines>
  <Paragraphs>148</Paragraphs>
  <ScaleCrop>false</ScaleCrop>
  <Company/>
  <LinksUpToDate>false</LinksUpToDate>
  <CharactersWithSpaces>74450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3241</cp:revision>
  <dcterms:created xsi:type="dcterms:W3CDTF">2024-04-01T04:18:00Z</dcterms:created>
  <dcterms:modified xsi:type="dcterms:W3CDTF">2026-03-17T02:23:00Z</dcterms:modified>
</cp:coreProperties>
</file>