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10</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53147">
        <w:rPr>
          <w:rFonts w:ascii="宋体" w:eastAsia="宋体" w:hAnsi="宋体" w:cs="宋体" w:hint="eastAsia"/>
          <w:b/>
          <w:sz w:val="28"/>
          <w:szCs w:val="28"/>
        </w:rPr>
        <w:t>2</w:t>
      </w:r>
      <w:r w:rsidR="00F53147">
        <w:rPr>
          <w:rFonts w:ascii="宋体" w:eastAsia="宋体" w:hAnsi="宋体" w:cs="宋体"/>
          <w:b/>
          <w:sz w:val="28"/>
          <w:szCs w:val="28"/>
        </w:rPr>
        <w:t>6</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3E5DD0">
        <w:rPr>
          <w:rFonts w:ascii="宋体" w:eastAsia="宋体" w:hAnsi="宋体" w:cs="宋体"/>
          <w:b/>
          <w:color w:val="FF0000"/>
          <w:szCs w:val="24"/>
        </w:rPr>
        <w:t>3</w:t>
      </w:r>
      <w:r w:rsidRPr="00842D92">
        <w:rPr>
          <w:rFonts w:ascii="宋体" w:eastAsia="宋体" w:hAnsi="宋体" w:cs="宋体" w:hint="eastAsia"/>
          <w:b/>
          <w:color w:val="FF0000"/>
          <w:szCs w:val="24"/>
        </w:rPr>
        <w:t>/</w:t>
      </w:r>
      <w:r w:rsidR="003E5DD0">
        <w:rPr>
          <w:rFonts w:ascii="宋体" w:eastAsia="宋体" w:hAnsi="宋体" w:cs="宋体"/>
          <w:b/>
          <w:color w:val="FF0000"/>
          <w:szCs w:val="24"/>
        </w:rPr>
        <w:t>2</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BF0138">
        <w:rPr>
          <w:rFonts w:ascii="宋体" w:eastAsia="宋体" w:hAnsi="宋体" w:cs="宋体"/>
          <w:b/>
          <w:color w:val="FF0000"/>
          <w:szCs w:val="24"/>
        </w:rPr>
        <w:t>3</w:t>
      </w:r>
      <w:r w:rsidRPr="00842D92">
        <w:rPr>
          <w:rFonts w:ascii="宋体" w:eastAsia="宋体" w:hAnsi="宋体" w:cs="宋体" w:hint="eastAsia"/>
          <w:b/>
          <w:color w:val="FF0000"/>
          <w:szCs w:val="24"/>
        </w:rPr>
        <w:t>/</w:t>
      </w:r>
      <w:r w:rsidR="003E5DD0">
        <w:rPr>
          <w:rFonts w:ascii="宋体" w:eastAsia="宋体" w:hAnsi="宋体" w:cs="宋体"/>
          <w:b/>
          <w:color w:val="FF0000"/>
          <w:szCs w:val="24"/>
        </w:rPr>
        <w:t>8</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2F2E38" w:rsidRPr="00A93CB8" w:rsidRDefault="00A06D7A" w:rsidP="002F2E38">
      <w:pPr>
        <w:pStyle w:val="a3"/>
        <w:rPr>
          <w:rFonts w:hAnsi="宋体" w:cs="宋体"/>
          <w:b/>
          <w:color w:val="FF0000"/>
        </w:rPr>
      </w:pPr>
      <w:r>
        <w:rPr>
          <w:rFonts w:hAnsi="宋体" w:cs="宋体"/>
          <w:b/>
          <w:color w:val="FF0000"/>
        </w:rPr>
        <w:t>1</w:t>
      </w:r>
      <w:r w:rsidR="002F2E38" w:rsidRPr="00A93CB8">
        <w:rPr>
          <w:rFonts w:hAnsi="宋体" w:cs="宋体"/>
          <w:b/>
          <w:color w:val="FF0000"/>
        </w:rPr>
        <w:t xml:space="preserve">. Tuberculosis (Edinb). 2026 Feb 16;157:102746. doi: 10.1016/j.tube.2026.102746. </w:t>
      </w:r>
    </w:p>
    <w:p w:rsidR="002F2E38" w:rsidRPr="00A93CB8" w:rsidRDefault="002F2E38" w:rsidP="002F2E38">
      <w:pPr>
        <w:pStyle w:val="a3"/>
        <w:rPr>
          <w:rFonts w:hAnsi="宋体" w:cs="宋体"/>
          <w:b/>
          <w:color w:val="FF0000"/>
        </w:rPr>
      </w:pPr>
      <w:r w:rsidRPr="00A93CB8">
        <w:rPr>
          <w:rFonts w:hAnsi="宋体" w:cs="宋体"/>
          <w:b/>
          <w:color w:val="FF0000"/>
        </w:rPr>
        <w:t>Online ahead of print.</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 xml:space="preserve">Single-cell transcriptomics reveals phenotypic and functional alterations of </w:t>
      </w:r>
    </w:p>
    <w:p w:rsidR="002F2E38" w:rsidRPr="00A148FA" w:rsidRDefault="002F2E38" w:rsidP="002F2E38">
      <w:pPr>
        <w:pStyle w:val="a3"/>
        <w:rPr>
          <w:rFonts w:hAnsi="宋体" w:cs="宋体"/>
        </w:rPr>
      </w:pPr>
      <w:r w:rsidRPr="00A148FA">
        <w:rPr>
          <w:rFonts w:hAnsi="宋体" w:cs="宋体"/>
        </w:rPr>
        <w:t>erythroid progenitor cells in tuberculosis patients.</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Zhang H(1), Cao Y(2), Yang L(3), Liu B(4), Guan J(5), Wang X(6).</w:t>
      </w:r>
    </w:p>
    <w:p w:rsidR="002F2E38" w:rsidRDefault="002F2E38" w:rsidP="002F2E38">
      <w:pPr>
        <w:pStyle w:val="a3"/>
        <w:rPr>
          <w:rFonts w:hAnsi="宋体" w:cs="宋体"/>
        </w:rPr>
      </w:pPr>
    </w:p>
    <w:p w:rsidR="002F2E38" w:rsidRPr="0024596D" w:rsidRDefault="002F2E38" w:rsidP="002F2E38">
      <w:pPr>
        <w:pStyle w:val="a3"/>
        <w:rPr>
          <w:rFonts w:hAnsi="宋体" w:cs="宋体"/>
          <w:b/>
          <w:color w:val="0070C0"/>
        </w:rPr>
      </w:pPr>
      <w:r w:rsidRPr="0024596D">
        <w:rPr>
          <w:rFonts w:hAnsi="宋体" w:cs="宋体"/>
          <w:b/>
          <w:color w:val="0070C0"/>
        </w:rPr>
        <w:t>Hao Zhang, Yan Cao, Ling Yang, Bowen Liu, Jingzhi Guan</w:t>
      </w:r>
      <w:r w:rsidR="008B4EA0">
        <w:rPr>
          <w:rFonts w:hAnsi="宋体" w:cs="宋体" w:hint="eastAsia"/>
          <w:b/>
          <w:color w:val="0070C0"/>
        </w:rPr>
        <w:t>*</w:t>
      </w:r>
      <w:r w:rsidRPr="0024596D">
        <w:rPr>
          <w:rFonts w:hAnsi="宋体" w:cs="宋体"/>
          <w:b/>
          <w:color w:val="0070C0"/>
        </w:rPr>
        <w:t xml:space="preserve">, </w:t>
      </w:r>
      <w:bookmarkStart w:id="0" w:name="OLE_LINK1"/>
      <w:bookmarkStart w:id="1" w:name="OLE_LINK2"/>
      <w:r w:rsidRPr="0024596D">
        <w:rPr>
          <w:rFonts w:hAnsi="宋体" w:cs="宋体"/>
          <w:b/>
          <w:color w:val="0070C0"/>
        </w:rPr>
        <w:t>Xinjing Wang</w:t>
      </w:r>
      <w:bookmarkEnd w:id="0"/>
      <w:bookmarkEnd w:id="1"/>
      <w:r w:rsidR="008B4EA0">
        <w:rPr>
          <w:rFonts w:hAnsi="宋体" w:cs="宋体" w:hint="eastAsia"/>
          <w:b/>
          <w:color w:val="0070C0"/>
        </w:rPr>
        <w:t>*</w:t>
      </w:r>
    </w:p>
    <w:p w:rsidR="002F2E38" w:rsidRPr="008B4EA0" w:rsidRDefault="008B4EA0" w:rsidP="002F2E38">
      <w:pPr>
        <w:pStyle w:val="a3"/>
        <w:rPr>
          <w:rFonts w:hAnsi="宋体" w:cs="宋体"/>
          <w:b/>
          <w:color w:val="0070C0"/>
        </w:rPr>
      </w:pPr>
      <w:r w:rsidRPr="008B4EA0">
        <w:rPr>
          <w:rFonts w:hAnsi="宋体" w:cs="宋体"/>
          <w:b/>
          <w:color w:val="0070C0"/>
        </w:rPr>
        <w:t>* Corresponding author. E-mail addresses: jzjz1970@hotmail.com (Jingzhi Guan), 18911381238@163.com (Xinjing Wang).</w:t>
      </w:r>
    </w:p>
    <w:p w:rsidR="002F2E38"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Author information:</w:t>
      </w:r>
    </w:p>
    <w:p w:rsidR="002F2E38" w:rsidRPr="00A148FA" w:rsidRDefault="002F2E38" w:rsidP="002F2E38">
      <w:pPr>
        <w:pStyle w:val="a3"/>
        <w:rPr>
          <w:rFonts w:hAnsi="宋体" w:cs="宋体"/>
        </w:rPr>
      </w:pPr>
      <w:r w:rsidRPr="00A148FA">
        <w:rPr>
          <w:rFonts w:hAnsi="宋体" w:cs="宋体"/>
        </w:rPr>
        <w:t xml:space="preserve">(1)Senior Department of Tuberculosis, Chinese PLA General Hospital, Beijing, </w:t>
      </w:r>
    </w:p>
    <w:p w:rsidR="002F2E38" w:rsidRPr="00A148FA" w:rsidRDefault="002F2E38" w:rsidP="002F2E38">
      <w:pPr>
        <w:pStyle w:val="a3"/>
        <w:rPr>
          <w:rFonts w:hAnsi="宋体" w:cs="宋体"/>
        </w:rPr>
      </w:pPr>
      <w:r w:rsidRPr="00A148FA">
        <w:rPr>
          <w:rFonts w:hAnsi="宋体" w:cs="宋体"/>
        </w:rPr>
        <w:t xml:space="preserve">100091, China; Senior Department of Oncology, The Fifth Medical Center of PLA </w:t>
      </w:r>
    </w:p>
    <w:p w:rsidR="002F2E38" w:rsidRPr="00A148FA" w:rsidRDefault="002F2E38" w:rsidP="002F2E38">
      <w:pPr>
        <w:pStyle w:val="a3"/>
        <w:rPr>
          <w:rFonts w:hAnsi="宋体" w:cs="宋体"/>
        </w:rPr>
      </w:pPr>
      <w:r w:rsidRPr="00A148FA">
        <w:rPr>
          <w:rFonts w:hAnsi="宋体" w:cs="宋体"/>
        </w:rPr>
        <w:t xml:space="preserve">General Hospital, Beijin, 100071, China. Electronic address: </w:t>
      </w:r>
    </w:p>
    <w:p w:rsidR="002F2E38" w:rsidRPr="00A148FA" w:rsidRDefault="002F2E38" w:rsidP="002F2E38">
      <w:pPr>
        <w:pStyle w:val="a3"/>
        <w:rPr>
          <w:rFonts w:hAnsi="宋体" w:cs="宋体"/>
        </w:rPr>
      </w:pPr>
      <w:r w:rsidRPr="00A148FA">
        <w:rPr>
          <w:rFonts w:hAnsi="宋体" w:cs="宋体"/>
        </w:rPr>
        <w:t>aizerfore@gmail.com.</w:t>
      </w:r>
    </w:p>
    <w:p w:rsidR="002F2E38" w:rsidRPr="00A148FA" w:rsidRDefault="002F2E38" w:rsidP="002F2E38">
      <w:pPr>
        <w:pStyle w:val="a3"/>
        <w:rPr>
          <w:rFonts w:hAnsi="宋体" w:cs="宋体"/>
        </w:rPr>
      </w:pPr>
      <w:r w:rsidRPr="00A148FA">
        <w:rPr>
          <w:rFonts w:hAnsi="宋体" w:cs="宋体"/>
        </w:rPr>
        <w:t xml:space="preserve">(2)Senior Department of Respiratory and Critical Care Medicine, The Eighth </w:t>
      </w:r>
    </w:p>
    <w:p w:rsidR="002F2E38" w:rsidRPr="00A148FA" w:rsidRDefault="002F2E38" w:rsidP="002F2E38">
      <w:pPr>
        <w:pStyle w:val="a3"/>
        <w:rPr>
          <w:rFonts w:hAnsi="宋体" w:cs="宋体"/>
        </w:rPr>
      </w:pPr>
      <w:r w:rsidRPr="00A148FA">
        <w:rPr>
          <w:rFonts w:hAnsi="宋体" w:cs="宋体"/>
        </w:rPr>
        <w:t xml:space="preserve">Medical Center of Chinese PLA General Hospital, Beijing, 100091, China. </w:t>
      </w:r>
    </w:p>
    <w:p w:rsidR="002F2E38" w:rsidRPr="00A148FA" w:rsidRDefault="002F2E38" w:rsidP="002F2E38">
      <w:pPr>
        <w:pStyle w:val="a3"/>
        <w:rPr>
          <w:rFonts w:hAnsi="宋体" w:cs="宋体"/>
        </w:rPr>
      </w:pPr>
      <w:r w:rsidRPr="00A148FA">
        <w:rPr>
          <w:rFonts w:hAnsi="宋体" w:cs="宋体"/>
        </w:rPr>
        <w:t>Electronic address: pollyanna1023@aliyun.com.</w:t>
      </w:r>
    </w:p>
    <w:p w:rsidR="002F2E38" w:rsidRPr="00A148FA" w:rsidRDefault="002F2E38" w:rsidP="002F2E38">
      <w:pPr>
        <w:pStyle w:val="a3"/>
        <w:rPr>
          <w:rFonts w:hAnsi="宋体" w:cs="宋体"/>
        </w:rPr>
      </w:pPr>
      <w:r w:rsidRPr="00A148FA">
        <w:rPr>
          <w:rFonts w:hAnsi="宋体" w:cs="宋体"/>
        </w:rPr>
        <w:t xml:space="preserve">(3)Senior Department of Oncology, The Fifth Medical Center of PLA General </w:t>
      </w:r>
    </w:p>
    <w:p w:rsidR="002F2E38" w:rsidRPr="00A148FA" w:rsidRDefault="002F2E38" w:rsidP="002F2E38">
      <w:pPr>
        <w:pStyle w:val="a3"/>
        <w:rPr>
          <w:rFonts w:hAnsi="宋体" w:cs="宋体"/>
        </w:rPr>
      </w:pPr>
      <w:r w:rsidRPr="00A148FA">
        <w:rPr>
          <w:rFonts w:hAnsi="宋体" w:cs="宋体"/>
        </w:rPr>
        <w:t>Hospital, Beijin, 100071, China. Electronic address: yl2015@mail.sdufe.edu.cn.</w:t>
      </w:r>
    </w:p>
    <w:p w:rsidR="002F2E38" w:rsidRPr="00A148FA" w:rsidRDefault="002F2E38" w:rsidP="002F2E38">
      <w:pPr>
        <w:pStyle w:val="a3"/>
        <w:rPr>
          <w:rFonts w:hAnsi="宋体" w:cs="宋体"/>
        </w:rPr>
      </w:pPr>
      <w:r w:rsidRPr="00A148FA">
        <w:rPr>
          <w:rFonts w:hAnsi="宋体" w:cs="宋体"/>
        </w:rPr>
        <w:t xml:space="preserve">(4)Senior Department of Oncology, The Fifth Medical Center of PLA General </w:t>
      </w:r>
    </w:p>
    <w:p w:rsidR="002F2E38" w:rsidRPr="00A148FA" w:rsidRDefault="002F2E38" w:rsidP="002F2E38">
      <w:pPr>
        <w:pStyle w:val="a3"/>
        <w:rPr>
          <w:rFonts w:hAnsi="宋体" w:cs="宋体"/>
        </w:rPr>
      </w:pPr>
      <w:r w:rsidRPr="00A148FA">
        <w:rPr>
          <w:rFonts w:hAnsi="宋体" w:cs="宋体"/>
        </w:rPr>
        <w:t>Hospital, Beijin, 100071, China. Electronic address: bowen9798@163.com.</w:t>
      </w:r>
    </w:p>
    <w:p w:rsidR="002F2E38" w:rsidRPr="00A148FA" w:rsidRDefault="002F2E38" w:rsidP="002F2E38">
      <w:pPr>
        <w:pStyle w:val="a3"/>
        <w:rPr>
          <w:rFonts w:hAnsi="宋体" w:cs="宋体"/>
        </w:rPr>
      </w:pPr>
      <w:r w:rsidRPr="00A148FA">
        <w:rPr>
          <w:rFonts w:hAnsi="宋体" w:cs="宋体"/>
        </w:rPr>
        <w:t xml:space="preserve">(5)Senior Department of Oncology, The Fifth Medical Center of PLA General </w:t>
      </w:r>
    </w:p>
    <w:p w:rsidR="002F2E38" w:rsidRPr="00A148FA" w:rsidRDefault="002F2E38" w:rsidP="002F2E38">
      <w:pPr>
        <w:pStyle w:val="a3"/>
        <w:rPr>
          <w:rFonts w:hAnsi="宋体" w:cs="宋体"/>
        </w:rPr>
      </w:pPr>
      <w:r w:rsidRPr="00A148FA">
        <w:rPr>
          <w:rFonts w:hAnsi="宋体" w:cs="宋体"/>
        </w:rPr>
        <w:t>Hospital, Beijin, 100071, China. Electronic address: jzjz1970@hotmail.com.</w:t>
      </w:r>
    </w:p>
    <w:p w:rsidR="002F2E38" w:rsidRPr="00A148FA" w:rsidRDefault="002F2E38" w:rsidP="002F2E38">
      <w:pPr>
        <w:pStyle w:val="a3"/>
        <w:rPr>
          <w:rFonts w:hAnsi="宋体" w:cs="宋体"/>
        </w:rPr>
      </w:pPr>
      <w:r w:rsidRPr="00A148FA">
        <w:rPr>
          <w:rFonts w:hAnsi="宋体" w:cs="宋体"/>
        </w:rPr>
        <w:t xml:space="preserve">(6)Senior Department of Tuberculosis, Chinese PLA General Hospital, Beijing, </w:t>
      </w:r>
    </w:p>
    <w:p w:rsidR="002F2E38" w:rsidRPr="00A148FA" w:rsidRDefault="002F2E38" w:rsidP="002F2E38">
      <w:pPr>
        <w:pStyle w:val="a3"/>
        <w:rPr>
          <w:rFonts w:hAnsi="宋体" w:cs="宋体"/>
        </w:rPr>
      </w:pPr>
      <w:r w:rsidRPr="00A148FA">
        <w:rPr>
          <w:rFonts w:hAnsi="宋体" w:cs="宋体"/>
        </w:rPr>
        <w:t>100091, China. Electronic address: 18911381238@163.com.</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 xml:space="preserve">Anemia is a common complication of tuberculosis (TB), closely associated with </w:t>
      </w:r>
    </w:p>
    <w:p w:rsidR="002F2E38" w:rsidRPr="00A148FA" w:rsidRDefault="002F2E38" w:rsidP="002F2E38">
      <w:pPr>
        <w:pStyle w:val="a3"/>
        <w:rPr>
          <w:rFonts w:hAnsi="宋体" w:cs="宋体"/>
        </w:rPr>
      </w:pPr>
      <w:r w:rsidRPr="00A148FA">
        <w:rPr>
          <w:rFonts w:hAnsi="宋体" w:cs="宋体"/>
        </w:rPr>
        <w:t xml:space="preserve">impaired host immune function and poor prognosis; however, its impact on the </w:t>
      </w:r>
    </w:p>
    <w:p w:rsidR="002F2E38" w:rsidRPr="00A148FA" w:rsidRDefault="002F2E38" w:rsidP="002F2E38">
      <w:pPr>
        <w:pStyle w:val="a3"/>
        <w:rPr>
          <w:rFonts w:hAnsi="宋体" w:cs="宋体"/>
        </w:rPr>
      </w:pPr>
      <w:r w:rsidRPr="00A148FA">
        <w:rPr>
          <w:rFonts w:hAnsi="宋体" w:cs="宋体"/>
        </w:rPr>
        <w:t xml:space="preserve">dynamic alterations of erythroid progenitor cells (EPCs) remains largely </w:t>
      </w:r>
    </w:p>
    <w:p w:rsidR="002F2E38" w:rsidRPr="00A148FA" w:rsidRDefault="002F2E38" w:rsidP="002F2E38">
      <w:pPr>
        <w:pStyle w:val="a3"/>
        <w:rPr>
          <w:rFonts w:hAnsi="宋体" w:cs="宋体"/>
        </w:rPr>
      </w:pPr>
      <w:r w:rsidRPr="00A148FA">
        <w:rPr>
          <w:rFonts w:hAnsi="宋体" w:cs="宋体"/>
        </w:rPr>
        <w:t xml:space="preserve">unexplored. In this study, we integrated and analyzed single-cell transcriptomic </w:t>
      </w:r>
    </w:p>
    <w:p w:rsidR="002F2E38" w:rsidRPr="00A148FA" w:rsidRDefault="002F2E38" w:rsidP="002F2E38">
      <w:pPr>
        <w:pStyle w:val="a3"/>
        <w:rPr>
          <w:rFonts w:hAnsi="宋体" w:cs="宋体"/>
        </w:rPr>
      </w:pPr>
      <w:r w:rsidRPr="00A148FA">
        <w:rPr>
          <w:rFonts w:hAnsi="宋体" w:cs="宋体"/>
        </w:rPr>
        <w:t xml:space="preserve">data from peripheral blood mononuclear cells (PBMC) of healthy controls, latent </w:t>
      </w:r>
    </w:p>
    <w:p w:rsidR="002F2E38" w:rsidRPr="00A148FA" w:rsidRDefault="002F2E38" w:rsidP="002F2E38">
      <w:pPr>
        <w:pStyle w:val="a3"/>
        <w:rPr>
          <w:rFonts w:hAnsi="宋体" w:cs="宋体"/>
        </w:rPr>
      </w:pPr>
      <w:r w:rsidRPr="00A148FA">
        <w:rPr>
          <w:rFonts w:hAnsi="宋体" w:cs="宋体"/>
        </w:rPr>
        <w:lastRenderedPageBreak/>
        <w:t xml:space="preserve">tuberculosis (LTB), TB, and disseminated tuberculosis (DTB) cohorts, as well as </w:t>
      </w:r>
    </w:p>
    <w:p w:rsidR="002F2E38" w:rsidRPr="00A148FA" w:rsidRDefault="002F2E38" w:rsidP="002F2E38">
      <w:pPr>
        <w:pStyle w:val="a3"/>
        <w:rPr>
          <w:rFonts w:hAnsi="宋体" w:cs="宋体"/>
        </w:rPr>
      </w:pPr>
      <w:r w:rsidRPr="00A148FA">
        <w:rPr>
          <w:rFonts w:hAnsi="宋体" w:cs="宋体"/>
        </w:rPr>
        <w:t xml:space="preserve">18F-FDG-labeled TB lung tissues and adjacent uninvolved regions. At single-cell </w:t>
      </w:r>
    </w:p>
    <w:p w:rsidR="002F2E38" w:rsidRPr="00A148FA" w:rsidRDefault="002F2E38" w:rsidP="002F2E38">
      <w:pPr>
        <w:pStyle w:val="a3"/>
        <w:rPr>
          <w:rFonts w:hAnsi="宋体" w:cs="宋体"/>
        </w:rPr>
      </w:pPr>
      <w:r w:rsidRPr="00A148FA">
        <w:rPr>
          <w:rFonts w:hAnsi="宋体" w:cs="宋体"/>
        </w:rPr>
        <w:t xml:space="preserve">resolution, we identified ten EPCs clusters within PBMC, among which clusters </w:t>
      </w:r>
    </w:p>
    <w:p w:rsidR="002F2E38" w:rsidRPr="00A148FA" w:rsidRDefault="002F2E38" w:rsidP="002F2E38">
      <w:pPr>
        <w:pStyle w:val="a3"/>
        <w:rPr>
          <w:rFonts w:hAnsi="宋体" w:cs="宋体"/>
        </w:rPr>
      </w:pPr>
      <w:r w:rsidRPr="00A148FA">
        <w:rPr>
          <w:rFonts w:hAnsi="宋体" w:cs="宋体"/>
        </w:rPr>
        <w:t xml:space="preserve">2-6 represented DTB-specific subpopulations (EPC_DTB). These EPC_DTB exhibited </w:t>
      </w:r>
    </w:p>
    <w:p w:rsidR="002F2E38" w:rsidRPr="00A148FA" w:rsidRDefault="002F2E38" w:rsidP="002F2E38">
      <w:pPr>
        <w:pStyle w:val="a3"/>
        <w:rPr>
          <w:rFonts w:hAnsi="宋体" w:cs="宋体"/>
        </w:rPr>
      </w:pPr>
      <w:r w:rsidRPr="00A148FA">
        <w:rPr>
          <w:rFonts w:hAnsi="宋体" w:cs="宋体"/>
        </w:rPr>
        <w:t xml:space="preserve">metabolic reprogramming (including glycolysis, arginine, and lipid metabolism) </w:t>
      </w:r>
    </w:p>
    <w:p w:rsidR="002F2E38" w:rsidRPr="00A148FA" w:rsidRDefault="002F2E38" w:rsidP="002F2E38">
      <w:pPr>
        <w:pStyle w:val="a3"/>
        <w:rPr>
          <w:rFonts w:hAnsi="宋体" w:cs="宋体"/>
        </w:rPr>
      </w:pPr>
      <w:r w:rsidRPr="00A148FA">
        <w:rPr>
          <w:rFonts w:hAnsi="宋体" w:cs="宋体"/>
        </w:rPr>
        <w:t xml:space="preserve">accompanied by upregulation of IFITM3/JUN and ribosomal genes, consistent with </w:t>
      </w:r>
    </w:p>
    <w:p w:rsidR="002F2E38" w:rsidRPr="00A148FA" w:rsidRDefault="002F2E38" w:rsidP="002F2E38">
      <w:pPr>
        <w:pStyle w:val="a3"/>
        <w:rPr>
          <w:rFonts w:hAnsi="宋体" w:cs="宋体"/>
        </w:rPr>
      </w:pPr>
      <w:r w:rsidRPr="00A148FA">
        <w:rPr>
          <w:rFonts w:hAnsi="宋体" w:cs="宋体"/>
        </w:rPr>
        <w:t xml:space="preserve">enhanced differentiation. EPC_DTB and EPC_TB interacted with macrophages, </w:t>
      </w:r>
    </w:p>
    <w:p w:rsidR="002F2E38" w:rsidRPr="00A148FA" w:rsidRDefault="002F2E38" w:rsidP="002F2E38">
      <w:pPr>
        <w:pStyle w:val="a3"/>
        <w:rPr>
          <w:rFonts w:hAnsi="宋体" w:cs="宋体"/>
        </w:rPr>
      </w:pPr>
      <w:r w:rsidRPr="00A148FA">
        <w:rPr>
          <w:rFonts w:hAnsi="宋体" w:cs="宋体"/>
        </w:rPr>
        <w:t xml:space="preserve">dendritic cells, and monocytes through the ANNEXIN and GALECTIN signaling </w:t>
      </w:r>
    </w:p>
    <w:p w:rsidR="002F2E38" w:rsidRPr="00A148FA" w:rsidRDefault="002F2E38" w:rsidP="002F2E38">
      <w:pPr>
        <w:pStyle w:val="a3"/>
        <w:rPr>
          <w:rFonts w:hAnsi="宋体" w:cs="宋体"/>
        </w:rPr>
      </w:pPr>
      <w:r w:rsidRPr="00A148FA">
        <w:rPr>
          <w:rFonts w:hAnsi="宋体" w:cs="宋体"/>
        </w:rPr>
        <w:t xml:space="preserve">pathways, while these immune cells reciprocally regulated EPCs subsets via the </w:t>
      </w:r>
    </w:p>
    <w:p w:rsidR="002F2E38" w:rsidRPr="00A148FA" w:rsidRDefault="002F2E38" w:rsidP="002F2E38">
      <w:pPr>
        <w:pStyle w:val="a3"/>
        <w:rPr>
          <w:rFonts w:hAnsi="宋体" w:cs="宋体"/>
        </w:rPr>
      </w:pPr>
      <w:r w:rsidRPr="00A148FA">
        <w:rPr>
          <w:rFonts w:hAnsi="宋体" w:cs="宋体"/>
        </w:rPr>
        <w:t xml:space="preserve">MIF signaling axis. In lung tissues, EPCs (12 clusters) displayed </w:t>
      </w:r>
    </w:p>
    <w:p w:rsidR="002F2E38" w:rsidRPr="00A148FA" w:rsidRDefault="002F2E38" w:rsidP="002F2E38">
      <w:pPr>
        <w:pStyle w:val="a3"/>
        <w:rPr>
          <w:rFonts w:hAnsi="宋体" w:cs="宋体"/>
        </w:rPr>
      </w:pPr>
      <w:r w:rsidRPr="00A148FA">
        <w:rPr>
          <w:rFonts w:hAnsi="宋体" w:cs="宋体"/>
        </w:rPr>
        <w:t xml:space="preserve">disease-specific characteristics, with clusters 0, 3, and 6 uniquely present in </w:t>
      </w:r>
    </w:p>
    <w:p w:rsidR="002F2E38" w:rsidRPr="00A148FA" w:rsidRDefault="002F2E38" w:rsidP="002F2E38">
      <w:pPr>
        <w:pStyle w:val="a3"/>
        <w:rPr>
          <w:rFonts w:hAnsi="宋体" w:cs="宋体"/>
        </w:rPr>
      </w:pPr>
      <w:r w:rsidRPr="00A148FA">
        <w:rPr>
          <w:rFonts w:hAnsi="宋体" w:cs="宋体"/>
        </w:rPr>
        <w:t xml:space="preserve">TB lesions. The EPC_High subpopulation within inflammatory foci showed </w:t>
      </w:r>
    </w:p>
    <w:p w:rsidR="002F2E38" w:rsidRPr="00A148FA" w:rsidRDefault="002F2E38" w:rsidP="002F2E38">
      <w:pPr>
        <w:pStyle w:val="a3"/>
        <w:rPr>
          <w:rFonts w:hAnsi="宋体" w:cs="宋体"/>
        </w:rPr>
      </w:pPr>
      <w:r w:rsidRPr="00A148FA">
        <w:rPr>
          <w:rFonts w:hAnsi="宋体" w:cs="宋体"/>
        </w:rPr>
        <w:t xml:space="preserve">significant upregulation of GZMA, IL32, CCL5, and CHI3L1, whereas EPC_Low </w:t>
      </w:r>
    </w:p>
    <w:p w:rsidR="002F2E38" w:rsidRPr="00A148FA" w:rsidRDefault="002F2E38" w:rsidP="002F2E38">
      <w:pPr>
        <w:pStyle w:val="a3"/>
        <w:rPr>
          <w:rFonts w:hAnsi="宋体" w:cs="宋体"/>
        </w:rPr>
      </w:pPr>
      <w:r w:rsidRPr="00A148FA">
        <w:rPr>
          <w:rFonts w:hAnsi="宋体" w:cs="宋体"/>
        </w:rPr>
        <w:t xml:space="preserve">communicated with immune cells, epithelial cells, and stromal cells through the </w:t>
      </w:r>
    </w:p>
    <w:p w:rsidR="002F2E38" w:rsidRPr="00A148FA" w:rsidRDefault="002F2E38" w:rsidP="002F2E38">
      <w:pPr>
        <w:pStyle w:val="a3"/>
        <w:rPr>
          <w:rFonts w:hAnsi="宋体" w:cs="宋体"/>
        </w:rPr>
      </w:pPr>
      <w:r w:rsidRPr="00A148FA">
        <w:rPr>
          <w:rFonts w:hAnsi="宋体" w:cs="宋体"/>
        </w:rPr>
        <w:t xml:space="preserve">MDK-NCL signaling pathway. Moreover, we established an LTB predictive model </w:t>
      </w:r>
    </w:p>
    <w:p w:rsidR="002F2E38" w:rsidRPr="00A148FA" w:rsidRDefault="002F2E38" w:rsidP="002F2E38">
      <w:pPr>
        <w:pStyle w:val="a3"/>
        <w:rPr>
          <w:rFonts w:hAnsi="宋体" w:cs="宋体"/>
        </w:rPr>
      </w:pPr>
      <w:r w:rsidRPr="00A148FA">
        <w:rPr>
          <w:rFonts w:hAnsi="宋体" w:cs="宋体"/>
        </w:rPr>
        <w:t xml:space="preserve">based on EPC_LTB signature genes in PBMC (GRIK3, S100B, ZDHHC19, and LRRN3). Our </w:t>
      </w:r>
    </w:p>
    <w:p w:rsidR="002F2E38" w:rsidRPr="00A148FA" w:rsidRDefault="002F2E38" w:rsidP="002F2E38">
      <w:pPr>
        <w:pStyle w:val="a3"/>
        <w:rPr>
          <w:rFonts w:hAnsi="宋体" w:cs="宋体"/>
        </w:rPr>
      </w:pPr>
      <w:r w:rsidRPr="00A148FA">
        <w:rPr>
          <w:rFonts w:hAnsi="宋体" w:cs="宋体"/>
        </w:rPr>
        <w:t xml:space="preserve">study uncovers the heterogeneity of EPCs across different TB stages and tissue </w:t>
      </w:r>
    </w:p>
    <w:p w:rsidR="002F2E38" w:rsidRPr="00A148FA" w:rsidRDefault="002F2E38" w:rsidP="002F2E38">
      <w:pPr>
        <w:pStyle w:val="a3"/>
        <w:rPr>
          <w:rFonts w:hAnsi="宋体" w:cs="宋体"/>
        </w:rPr>
      </w:pPr>
      <w:r w:rsidRPr="00A148FA">
        <w:rPr>
          <w:rFonts w:hAnsi="宋体" w:cs="宋体"/>
        </w:rPr>
        <w:t xml:space="preserve">compartments, delineates their bidirectional crosstalk with immune cells, and </w:t>
      </w:r>
    </w:p>
    <w:p w:rsidR="002F2E38" w:rsidRPr="00A148FA" w:rsidRDefault="002F2E38" w:rsidP="002F2E38">
      <w:pPr>
        <w:pStyle w:val="a3"/>
        <w:rPr>
          <w:rFonts w:hAnsi="宋体" w:cs="宋体"/>
        </w:rPr>
      </w:pPr>
      <w:r w:rsidRPr="00A148FA">
        <w:rPr>
          <w:rFonts w:hAnsi="宋体" w:cs="宋体"/>
        </w:rPr>
        <w:t xml:space="preserve">establishes a link among anemia, immune regulation, and EPCs biology, thereby </w:t>
      </w:r>
    </w:p>
    <w:p w:rsidR="002F2E38" w:rsidRPr="00A148FA" w:rsidRDefault="002F2E38" w:rsidP="002F2E38">
      <w:pPr>
        <w:pStyle w:val="a3"/>
        <w:rPr>
          <w:rFonts w:hAnsi="宋体" w:cs="宋体"/>
        </w:rPr>
      </w:pPr>
      <w:r w:rsidRPr="00A148FA">
        <w:rPr>
          <w:rFonts w:hAnsi="宋体" w:cs="宋体"/>
        </w:rPr>
        <w:t>proposing potential diagnostic biomarkers and therapeutic targets.</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Copyright © 2026 Elsevier Ltd. All rights reserved.</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DOI: 10.1016/j.tube.2026.102746</w:t>
      </w:r>
    </w:p>
    <w:p w:rsidR="002F2E38" w:rsidRPr="00A148FA" w:rsidRDefault="002F2E38" w:rsidP="002F2E38">
      <w:pPr>
        <w:pStyle w:val="a3"/>
        <w:rPr>
          <w:rFonts w:hAnsi="宋体" w:cs="宋体"/>
        </w:rPr>
      </w:pPr>
      <w:r w:rsidRPr="00A148FA">
        <w:rPr>
          <w:rFonts w:hAnsi="宋体" w:cs="宋体"/>
        </w:rPr>
        <w:t>PMID: 41734583</w:t>
      </w:r>
    </w:p>
    <w:p w:rsidR="002F2E38" w:rsidRPr="00A148FA" w:rsidRDefault="002F2E38" w:rsidP="002F2E38">
      <w:pPr>
        <w:pStyle w:val="a3"/>
        <w:rPr>
          <w:rFonts w:hAnsi="宋体" w:cs="宋体"/>
        </w:rPr>
      </w:pPr>
    </w:p>
    <w:p w:rsidR="002F2E38" w:rsidRPr="00A93CB8" w:rsidRDefault="00A06D7A" w:rsidP="002F2E38">
      <w:pPr>
        <w:pStyle w:val="a3"/>
        <w:rPr>
          <w:rFonts w:hAnsi="宋体" w:cs="宋体"/>
          <w:b/>
          <w:color w:val="FF0000"/>
        </w:rPr>
      </w:pPr>
      <w:r>
        <w:rPr>
          <w:rFonts w:hAnsi="宋体" w:cs="宋体"/>
          <w:b/>
          <w:color w:val="FF0000"/>
        </w:rPr>
        <w:t>2</w:t>
      </w:r>
      <w:r w:rsidR="002F2E38" w:rsidRPr="00A93CB8">
        <w:rPr>
          <w:rFonts w:hAnsi="宋体" w:cs="宋体"/>
          <w:b/>
          <w:color w:val="FF0000"/>
        </w:rPr>
        <w:t xml:space="preserve">. Medicine (Baltimore). 2026 Feb 20;105(8):e47856. doi: </w:t>
      </w:r>
    </w:p>
    <w:p w:rsidR="002F2E38" w:rsidRPr="00A93CB8" w:rsidRDefault="002F2E38" w:rsidP="002F2E38">
      <w:pPr>
        <w:pStyle w:val="a3"/>
        <w:rPr>
          <w:rFonts w:hAnsi="宋体" w:cs="宋体"/>
          <w:b/>
          <w:color w:val="FF0000"/>
        </w:rPr>
      </w:pPr>
      <w:r w:rsidRPr="00A93CB8">
        <w:rPr>
          <w:rFonts w:hAnsi="宋体" w:cs="宋体"/>
          <w:b/>
          <w:color w:val="FF0000"/>
        </w:rPr>
        <w:t>10.1097/MD.0000000000047856.</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 xml:space="preserve">Anti-PLA2R antibody positivity in adult minimal change disease with tuberculosis </w:t>
      </w:r>
    </w:p>
    <w:p w:rsidR="002F2E38" w:rsidRPr="00A148FA" w:rsidRDefault="002F2E38" w:rsidP="002F2E38">
      <w:pPr>
        <w:pStyle w:val="a3"/>
        <w:rPr>
          <w:rFonts w:hAnsi="宋体" w:cs="宋体"/>
        </w:rPr>
      </w:pPr>
      <w:r w:rsidRPr="00A148FA">
        <w:rPr>
          <w:rFonts w:hAnsi="宋体" w:cs="宋体"/>
        </w:rPr>
        <w:t>co-infection: A case report.</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Chen X(1)(2), Li N(1)(2)(3), Yang Q(4), Ling H(5), Yin H(1).</w:t>
      </w:r>
    </w:p>
    <w:p w:rsidR="002F2E38" w:rsidRDefault="002F2E38" w:rsidP="002F2E38">
      <w:pPr>
        <w:pStyle w:val="a3"/>
        <w:rPr>
          <w:rFonts w:hAnsi="宋体" w:cs="宋体"/>
        </w:rPr>
      </w:pPr>
    </w:p>
    <w:p w:rsidR="002F2E38" w:rsidRPr="0024596D" w:rsidRDefault="002F2E38" w:rsidP="002F2E38">
      <w:pPr>
        <w:pStyle w:val="a3"/>
        <w:rPr>
          <w:rFonts w:hAnsi="宋体" w:cs="宋体"/>
          <w:b/>
          <w:color w:val="0070C0"/>
        </w:rPr>
      </w:pPr>
      <w:r w:rsidRPr="0024596D">
        <w:rPr>
          <w:rFonts w:hAnsi="宋体" w:cs="宋体"/>
          <w:b/>
          <w:color w:val="0070C0"/>
        </w:rPr>
        <w:t>Xiaokang Chen, Nanxin Li, Qing Yang, Hurui Ling, Heng Yin</w:t>
      </w:r>
      <w:r w:rsidR="00727F20">
        <w:rPr>
          <w:rFonts w:hAnsi="宋体" w:cs="宋体" w:hint="eastAsia"/>
          <w:b/>
          <w:color w:val="0070C0"/>
        </w:rPr>
        <w:t>*</w:t>
      </w:r>
    </w:p>
    <w:p w:rsidR="002F2E38" w:rsidRPr="00727F20" w:rsidRDefault="00727F20" w:rsidP="002F2E38">
      <w:pPr>
        <w:pStyle w:val="a3"/>
        <w:rPr>
          <w:rFonts w:hAnsi="宋体" w:cs="宋体"/>
          <w:b/>
          <w:color w:val="0070C0"/>
        </w:rPr>
      </w:pPr>
      <w:r w:rsidRPr="00727F20">
        <w:rPr>
          <w:rFonts w:hAnsi="宋体" w:cs="宋体"/>
          <w:b/>
          <w:color w:val="0070C0"/>
        </w:rPr>
        <w:t>* Correspondence: Heng Yin, e-mail: yinhengmch@163.com</w:t>
      </w:r>
    </w:p>
    <w:p w:rsidR="002F2E38"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Author information:</w:t>
      </w:r>
    </w:p>
    <w:p w:rsidR="002F2E38" w:rsidRPr="00A148FA" w:rsidRDefault="002F2E38" w:rsidP="002F2E38">
      <w:pPr>
        <w:pStyle w:val="a3"/>
        <w:rPr>
          <w:rFonts w:hAnsi="宋体" w:cs="宋体"/>
        </w:rPr>
      </w:pPr>
      <w:r w:rsidRPr="00A148FA">
        <w:rPr>
          <w:rFonts w:hAnsi="宋体" w:cs="宋体"/>
        </w:rPr>
        <w:t xml:space="preserve">(1)Department of Nephrology, Mianyang Central Hospital, School of Medicine, </w:t>
      </w:r>
    </w:p>
    <w:p w:rsidR="002F2E38" w:rsidRPr="00A148FA" w:rsidRDefault="002F2E38" w:rsidP="002F2E38">
      <w:pPr>
        <w:pStyle w:val="a3"/>
        <w:rPr>
          <w:rFonts w:hAnsi="宋体" w:cs="宋体"/>
        </w:rPr>
      </w:pPr>
      <w:r w:rsidRPr="00A148FA">
        <w:rPr>
          <w:rFonts w:hAnsi="宋体" w:cs="宋体"/>
        </w:rPr>
        <w:t xml:space="preserve">University of Electronic Science and Technology of China, Mianyang, Sichuan, </w:t>
      </w:r>
    </w:p>
    <w:p w:rsidR="002F2E38" w:rsidRPr="00A148FA" w:rsidRDefault="002F2E38" w:rsidP="002F2E38">
      <w:pPr>
        <w:pStyle w:val="a3"/>
        <w:rPr>
          <w:rFonts w:hAnsi="宋体" w:cs="宋体"/>
        </w:rPr>
      </w:pPr>
      <w:r w:rsidRPr="00A148FA">
        <w:rPr>
          <w:rFonts w:hAnsi="宋体" w:cs="宋体"/>
        </w:rPr>
        <w:t>China.</w:t>
      </w:r>
    </w:p>
    <w:p w:rsidR="002F2E38" w:rsidRPr="00A148FA" w:rsidRDefault="002F2E38" w:rsidP="002F2E38">
      <w:pPr>
        <w:pStyle w:val="a3"/>
        <w:rPr>
          <w:rFonts w:hAnsi="宋体" w:cs="宋体"/>
        </w:rPr>
      </w:pPr>
      <w:r w:rsidRPr="00A148FA">
        <w:rPr>
          <w:rFonts w:hAnsi="宋体" w:cs="宋体"/>
        </w:rPr>
        <w:t xml:space="preserve">(2)Department of Cardiology, Mianyang Central Hospital, School of Medicine, </w:t>
      </w:r>
    </w:p>
    <w:p w:rsidR="002F2E38" w:rsidRPr="00A148FA" w:rsidRDefault="002F2E38" w:rsidP="002F2E38">
      <w:pPr>
        <w:pStyle w:val="a3"/>
        <w:rPr>
          <w:rFonts w:hAnsi="宋体" w:cs="宋体"/>
        </w:rPr>
      </w:pPr>
      <w:r w:rsidRPr="00A148FA">
        <w:rPr>
          <w:rFonts w:hAnsi="宋体" w:cs="宋体"/>
        </w:rPr>
        <w:t xml:space="preserve">University of Electronic Science and Technology of China, Mianyang, Sichuan, </w:t>
      </w:r>
    </w:p>
    <w:p w:rsidR="002F2E38" w:rsidRPr="00A148FA" w:rsidRDefault="002F2E38" w:rsidP="002F2E38">
      <w:pPr>
        <w:pStyle w:val="a3"/>
        <w:rPr>
          <w:rFonts w:hAnsi="宋体" w:cs="宋体"/>
        </w:rPr>
      </w:pPr>
      <w:r w:rsidRPr="00A148FA">
        <w:rPr>
          <w:rFonts w:hAnsi="宋体" w:cs="宋体"/>
        </w:rPr>
        <w:t>China.</w:t>
      </w:r>
    </w:p>
    <w:p w:rsidR="002F2E38" w:rsidRPr="00A148FA" w:rsidRDefault="002F2E38" w:rsidP="002F2E38">
      <w:pPr>
        <w:pStyle w:val="a3"/>
        <w:rPr>
          <w:rFonts w:hAnsi="宋体" w:cs="宋体"/>
        </w:rPr>
      </w:pPr>
      <w:r w:rsidRPr="00A148FA">
        <w:rPr>
          <w:rFonts w:hAnsi="宋体" w:cs="宋体"/>
        </w:rPr>
        <w:lastRenderedPageBreak/>
        <w:t xml:space="preserve">(3)Department of Clinical Medicine, Chengdu Medical College, Chengdu, Sichuan, </w:t>
      </w:r>
    </w:p>
    <w:p w:rsidR="002F2E38" w:rsidRPr="00A148FA" w:rsidRDefault="002F2E38" w:rsidP="002F2E38">
      <w:pPr>
        <w:pStyle w:val="a3"/>
        <w:rPr>
          <w:rFonts w:hAnsi="宋体" w:cs="宋体"/>
        </w:rPr>
      </w:pPr>
      <w:r w:rsidRPr="00A148FA">
        <w:rPr>
          <w:rFonts w:hAnsi="宋体" w:cs="宋体"/>
        </w:rPr>
        <w:t>China.</w:t>
      </w:r>
    </w:p>
    <w:p w:rsidR="002F2E38" w:rsidRPr="00A148FA" w:rsidRDefault="002F2E38" w:rsidP="002F2E38">
      <w:pPr>
        <w:pStyle w:val="a3"/>
        <w:rPr>
          <w:rFonts w:hAnsi="宋体" w:cs="宋体"/>
        </w:rPr>
      </w:pPr>
      <w:r w:rsidRPr="00A148FA">
        <w:rPr>
          <w:rFonts w:hAnsi="宋体" w:cs="宋体"/>
        </w:rPr>
        <w:t xml:space="preserve">(4)Department of Infectious Diseases, Mianyang Central Hospital, School of </w:t>
      </w:r>
    </w:p>
    <w:p w:rsidR="002F2E38" w:rsidRPr="00A148FA" w:rsidRDefault="002F2E38" w:rsidP="002F2E38">
      <w:pPr>
        <w:pStyle w:val="a3"/>
        <w:rPr>
          <w:rFonts w:hAnsi="宋体" w:cs="宋体"/>
        </w:rPr>
      </w:pPr>
      <w:r w:rsidRPr="00A148FA">
        <w:rPr>
          <w:rFonts w:hAnsi="宋体" w:cs="宋体"/>
        </w:rPr>
        <w:t xml:space="preserve">Medicine, University of Electronic Science and Technology of China, Mianyang, </w:t>
      </w:r>
    </w:p>
    <w:p w:rsidR="002F2E38" w:rsidRPr="00A148FA" w:rsidRDefault="002F2E38" w:rsidP="002F2E38">
      <w:pPr>
        <w:pStyle w:val="a3"/>
        <w:rPr>
          <w:rFonts w:hAnsi="宋体" w:cs="宋体"/>
        </w:rPr>
      </w:pPr>
      <w:r w:rsidRPr="00A148FA">
        <w:rPr>
          <w:rFonts w:hAnsi="宋体" w:cs="宋体"/>
        </w:rPr>
        <w:t>Sichuan, China.</w:t>
      </w:r>
    </w:p>
    <w:p w:rsidR="002F2E38" w:rsidRPr="00A148FA" w:rsidRDefault="002F2E38" w:rsidP="002F2E38">
      <w:pPr>
        <w:pStyle w:val="a3"/>
        <w:rPr>
          <w:rFonts w:hAnsi="宋体" w:cs="宋体"/>
        </w:rPr>
      </w:pPr>
      <w:r w:rsidRPr="00A148FA">
        <w:rPr>
          <w:rFonts w:hAnsi="宋体" w:cs="宋体"/>
        </w:rPr>
        <w:t xml:space="preserve">(5)Department of Laboratory Medicine, Mianyang Central Hospital, School of </w:t>
      </w:r>
    </w:p>
    <w:p w:rsidR="002F2E38" w:rsidRPr="00A148FA" w:rsidRDefault="002F2E38" w:rsidP="002F2E38">
      <w:pPr>
        <w:pStyle w:val="a3"/>
        <w:rPr>
          <w:rFonts w:hAnsi="宋体" w:cs="宋体"/>
        </w:rPr>
      </w:pPr>
      <w:r w:rsidRPr="00A148FA">
        <w:rPr>
          <w:rFonts w:hAnsi="宋体" w:cs="宋体"/>
        </w:rPr>
        <w:t xml:space="preserve">Medicine, University of Electronic Science and Technology of China, Mianyang, </w:t>
      </w:r>
    </w:p>
    <w:p w:rsidR="002F2E38" w:rsidRPr="00A148FA" w:rsidRDefault="002F2E38" w:rsidP="002F2E38">
      <w:pPr>
        <w:pStyle w:val="a3"/>
        <w:rPr>
          <w:rFonts w:hAnsi="宋体" w:cs="宋体"/>
        </w:rPr>
      </w:pPr>
      <w:r w:rsidRPr="00A148FA">
        <w:rPr>
          <w:rFonts w:hAnsi="宋体" w:cs="宋体"/>
        </w:rPr>
        <w:t>Sichuan, China.</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93CB8">
        <w:rPr>
          <w:rFonts w:hAnsi="宋体" w:cs="宋体"/>
          <w:b/>
        </w:rPr>
        <w:t>RATIONALE:</w:t>
      </w:r>
      <w:r w:rsidRPr="00A148FA">
        <w:rPr>
          <w:rFonts w:hAnsi="宋体" w:cs="宋体"/>
        </w:rPr>
        <w:t xml:space="preserve"> Anti-phospholipase A2 receptor (PLA2R) antibody is a highly specific </w:t>
      </w:r>
    </w:p>
    <w:p w:rsidR="002F2E38" w:rsidRPr="00A148FA" w:rsidRDefault="002F2E38" w:rsidP="002F2E38">
      <w:pPr>
        <w:pStyle w:val="a3"/>
        <w:rPr>
          <w:rFonts w:hAnsi="宋体" w:cs="宋体"/>
        </w:rPr>
      </w:pPr>
      <w:r w:rsidRPr="00A148FA">
        <w:rPr>
          <w:rFonts w:hAnsi="宋体" w:cs="宋体"/>
        </w:rPr>
        <w:t xml:space="preserve">serological marker for primary membranous nephropathy, with a detection rate of </w:t>
      </w:r>
    </w:p>
    <w:p w:rsidR="002F2E38" w:rsidRPr="00A148FA" w:rsidRDefault="002F2E38" w:rsidP="002F2E38">
      <w:pPr>
        <w:pStyle w:val="a3"/>
        <w:rPr>
          <w:rFonts w:hAnsi="宋体" w:cs="宋体"/>
        </w:rPr>
      </w:pPr>
      <w:r w:rsidRPr="00A148FA">
        <w:rPr>
          <w:rFonts w:hAnsi="宋体" w:cs="宋体"/>
        </w:rPr>
        <w:t xml:space="preserve">&lt;2% in minimal change disease (MCD). This case represents the first report of </w:t>
      </w:r>
    </w:p>
    <w:p w:rsidR="002F2E38" w:rsidRPr="00A148FA" w:rsidRDefault="002F2E38" w:rsidP="002F2E38">
      <w:pPr>
        <w:pStyle w:val="a3"/>
        <w:rPr>
          <w:rFonts w:hAnsi="宋体" w:cs="宋体"/>
        </w:rPr>
      </w:pPr>
      <w:r w:rsidRPr="00A148FA">
        <w:rPr>
          <w:rFonts w:hAnsi="宋体" w:cs="宋体"/>
        </w:rPr>
        <w:t xml:space="preserve">PLA2R-positive adult MCD complicated by active pulmonary tuberculosis (TB) and </w:t>
      </w:r>
    </w:p>
    <w:p w:rsidR="002F2E38" w:rsidRPr="00A148FA" w:rsidRDefault="002F2E38" w:rsidP="002F2E38">
      <w:pPr>
        <w:pStyle w:val="a3"/>
        <w:rPr>
          <w:rFonts w:hAnsi="宋体" w:cs="宋体"/>
        </w:rPr>
      </w:pPr>
      <w:r w:rsidRPr="00A148FA">
        <w:rPr>
          <w:rFonts w:hAnsi="宋体" w:cs="宋体"/>
        </w:rPr>
        <w:t xml:space="preserve">systemic osteoarthropathy, highlighting the potential for chronic infection to </w:t>
      </w:r>
    </w:p>
    <w:p w:rsidR="002F2E38" w:rsidRPr="00A148FA" w:rsidRDefault="002F2E38" w:rsidP="002F2E38">
      <w:pPr>
        <w:pStyle w:val="a3"/>
        <w:rPr>
          <w:rFonts w:hAnsi="宋体" w:cs="宋体"/>
        </w:rPr>
      </w:pPr>
      <w:r w:rsidRPr="00A148FA">
        <w:rPr>
          <w:rFonts w:hAnsi="宋体" w:cs="宋体"/>
        </w:rPr>
        <w:t>induce PLA2R antibodies through inflammatory activation or molecular mimicry.</w:t>
      </w:r>
    </w:p>
    <w:p w:rsidR="002F2E38" w:rsidRPr="00A148FA" w:rsidRDefault="002F2E38" w:rsidP="002F2E38">
      <w:pPr>
        <w:pStyle w:val="a3"/>
        <w:rPr>
          <w:rFonts w:hAnsi="宋体" w:cs="宋体"/>
        </w:rPr>
      </w:pPr>
      <w:r w:rsidRPr="00A93CB8">
        <w:rPr>
          <w:rFonts w:hAnsi="宋体" w:cs="宋体"/>
          <w:b/>
        </w:rPr>
        <w:t>PATIENT CONCERNS</w:t>
      </w:r>
      <w:r w:rsidRPr="00A148FA">
        <w:rPr>
          <w:rFonts w:hAnsi="宋体" w:cs="宋体"/>
        </w:rPr>
        <w:t xml:space="preserve">: A 73-year-old male with 7-year steroid-dependent nephrotic </w:t>
      </w:r>
    </w:p>
    <w:p w:rsidR="002F2E38" w:rsidRPr="00A148FA" w:rsidRDefault="002F2E38" w:rsidP="002F2E38">
      <w:pPr>
        <w:pStyle w:val="a3"/>
        <w:rPr>
          <w:rFonts w:hAnsi="宋体" w:cs="宋体"/>
        </w:rPr>
      </w:pPr>
      <w:r w:rsidRPr="00A148FA">
        <w:rPr>
          <w:rFonts w:hAnsi="宋体" w:cs="宋体"/>
        </w:rPr>
        <w:t xml:space="preserve">syndrome developed pulmonary TB and systemic osteoarthropathy during </w:t>
      </w:r>
    </w:p>
    <w:p w:rsidR="002F2E38" w:rsidRPr="00A148FA" w:rsidRDefault="002F2E38" w:rsidP="002F2E38">
      <w:pPr>
        <w:pStyle w:val="a3"/>
        <w:rPr>
          <w:rFonts w:hAnsi="宋体" w:cs="宋体"/>
        </w:rPr>
      </w:pPr>
      <w:r w:rsidRPr="00A148FA">
        <w:rPr>
          <w:rFonts w:hAnsi="宋体" w:cs="宋体"/>
        </w:rPr>
        <w:t>immunosuppressive therapy.</w:t>
      </w:r>
    </w:p>
    <w:p w:rsidR="002F2E38" w:rsidRPr="00A148FA" w:rsidRDefault="002F2E38" w:rsidP="002F2E38">
      <w:pPr>
        <w:pStyle w:val="a3"/>
        <w:rPr>
          <w:rFonts w:hAnsi="宋体" w:cs="宋体"/>
        </w:rPr>
      </w:pPr>
      <w:r w:rsidRPr="00A93CB8">
        <w:rPr>
          <w:rFonts w:hAnsi="宋体" w:cs="宋体"/>
          <w:b/>
        </w:rPr>
        <w:t xml:space="preserve">DIAGNOSES: </w:t>
      </w:r>
      <w:r w:rsidRPr="00A148FA">
        <w:rPr>
          <w:rFonts w:hAnsi="宋体" w:cs="宋体"/>
        </w:rPr>
        <w:t xml:space="preserve">Serial renal biopsies confirmed MCD/focal segmental </w:t>
      </w:r>
    </w:p>
    <w:p w:rsidR="002F2E38" w:rsidRPr="00A148FA" w:rsidRDefault="002F2E38" w:rsidP="002F2E38">
      <w:pPr>
        <w:pStyle w:val="a3"/>
        <w:rPr>
          <w:rFonts w:hAnsi="宋体" w:cs="宋体"/>
        </w:rPr>
      </w:pPr>
      <w:r w:rsidRPr="00A148FA">
        <w:rPr>
          <w:rFonts w:hAnsi="宋体" w:cs="宋体"/>
        </w:rPr>
        <w:t xml:space="preserve">glomerulosclerosis (FSGS) without membranous nephropathy features. PLA2R </w:t>
      </w:r>
    </w:p>
    <w:p w:rsidR="002F2E38" w:rsidRPr="00A148FA" w:rsidRDefault="002F2E38" w:rsidP="002F2E38">
      <w:pPr>
        <w:pStyle w:val="a3"/>
        <w:rPr>
          <w:rFonts w:hAnsi="宋体" w:cs="宋体"/>
        </w:rPr>
      </w:pPr>
      <w:r w:rsidRPr="00A148FA">
        <w:rPr>
          <w:rFonts w:hAnsi="宋体" w:cs="宋体"/>
        </w:rPr>
        <w:t xml:space="preserve">antibody was transiently positive (16.6 RU/mL) during active TB but turned </w:t>
      </w:r>
    </w:p>
    <w:p w:rsidR="002F2E38" w:rsidRPr="00A148FA" w:rsidRDefault="002F2E38" w:rsidP="002F2E38">
      <w:pPr>
        <w:pStyle w:val="a3"/>
        <w:rPr>
          <w:rFonts w:hAnsi="宋体" w:cs="宋体"/>
        </w:rPr>
      </w:pPr>
      <w:r w:rsidRPr="00A148FA">
        <w:rPr>
          <w:rFonts w:hAnsi="宋体" w:cs="宋体"/>
        </w:rPr>
        <w:t xml:space="preserve">negative after anti-TB treatment. TB was confirmed by next-generation </w:t>
      </w:r>
    </w:p>
    <w:p w:rsidR="002F2E38" w:rsidRPr="00A148FA" w:rsidRDefault="002F2E38" w:rsidP="002F2E38">
      <w:pPr>
        <w:pStyle w:val="a3"/>
        <w:rPr>
          <w:rFonts w:hAnsi="宋体" w:cs="宋体"/>
        </w:rPr>
      </w:pPr>
      <w:r w:rsidRPr="00A148FA">
        <w:rPr>
          <w:rFonts w:hAnsi="宋体" w:cs="宋体"/>
        </w:rPr>
        <w:t>sequencing.</w:t>
      </w:r>
    </w:p>
    <w:p w:rsidR="002F2E38" w:rsidRPr="00A148FA" w:rsidRDefault="002F2E38" w:rsidP="002F2E38">
      <w:pPr>
        <w:pStyle w:val="a3"/>
        <w:rPr>
          <w:rFonts w:hAnsi="宋体" w:cs="宋体"/>
        </w:rPr>
      </w:pPr>
      <w:r w:rsidRPr="00A93CB8">
        <w:rPr>
          <w:rFonts w:hAnsi="宋体" w:cs="宋体"/>
          <w:b/>
        </w:rPr>
        <w:t>INTERVENTIONS</w:t>
      </w:r>
      <w:r w:rsidRPr="00A148FA">
        <w:rPr>
          <w:rFonts w:hAnsi="宋体" w:cs="宋体"/>
        </w:rPr>
        <w:t xml:space="preserve">: A multidisciplinary strategy was implemented: rifapentine </w:t>
      </w:r>
    </w:p>
    <w:p w:rsidR="002F2E38" w:rsidRPr="00A148FA" w:rsidRDefault="002F2E38" w:rsidP="002F2E38">
      <w:pPr>
        <w:pStyle w:val="a3"/>
        <w:rPr>
          <w:rFonts w:hAnsi="宋体" w:cs="宋体"/>
        </w:rPr>
      </w:pPr>
      <w:r w:rsidRPr="00A148FA">
        <w:rPr>
          <w:rFonts w:hAnsi="宋体" w:cs="宋体"/>
        </w:rPr>
        <w:t xml:space="preserve">replaced rifampicin to maintain tacrolimus levels; rituximab was administered </w:t>
      </w:r>
    </w:p>
    <w:p w:rsidR="002F2E38" w:rsidRPr="00A148FA" w:rsidRDefault="002F2E38" w:rsidP="002F2E38">
      <w:pPr>
        <w:pStyle w:val="a3"/>
        <w:rPr>
          <w:rFonts w:hAnsi="宋体" w:cs="宋体"/>
        </w:rPr>
      </w:pPr>
      <w:r w:rsidRPr="00A148FA">
        <w:rPr>
          <w:rFonts w:hAnsi="宋体" w:cs="宋体"/>
        </w:rPr>
        <w:t xml:space="preserve">for refractory proteinuria; and TB was treated with a 9-month regimen. </w:t>
      </w:r>
    </w:p>
    <w:p w:rsidR="002F2E38" w:rsidRPr="00A148FA" w:rsidRDefault="002F2E38" w:rsidP="002F2E38">
      <w:pPr>
        <w:pStyle w:val="a3"/>
        <w:rPr>
          <w:rFonts w:hAnsi="宋体" w:cs="宋体"/>
        </w:rPr>
      </w:pPr>
      <w:r w:rsidRPr="00A148FA">
        <w:rPr>
          <w:rFonts w:hAnsi="宋体" w:cs="宋体"/>
        </w:rPr>
        <w:t>Osteoarthropathy was managed with Tripterygium glycosides and joint injections.</w:t>
      </w:r>
    </w:p>
    <w:p w:rsidR="002F2E38" w:rsidRPr="00A148FA" w:rsidRDefault="002F2E38" w:rsidP="002F2E38">
      <w:pPr>
        <w:pStyle w:val="a3"/>
        <w:rPr>
          <w:rFonts w:hAnsi="宋体" w:cs="宋体"/>
        </w:rPr>
      </w:pPr>
      <w:r w:rsidRPr="00A93CB8">
        <w:rPr>
          <w:rFonts w:hAnsi="宋体" w:cs="宋体"/>
          <w:b/>
        </w:rPr>
        <w:t xml:space="preserve">OUTCOMES: </w:t>
      </w:r>
      <w:r w:rsidRPr="00A148FA">
        <w:rPr>
          <w:rFonts w:hAnsi="宋体" w:cs="宋体"/>
        </w:rPr>
        <w:t xml:space="preserve">Following rituximab administration, 24-hour urinary protein decreased </w:t>
      </w:r>
    </w:p>
    <w:p w:rsidR="002F2E38" w:rsidRPr="00A148FA" w:rsidRDefault="002F2E38" w:rsidP="002F2E38">
      <w:pPr>
        <w:pStyle w:val="a3"/>
        <w:rPr>
          <w:rFonts w:hAnsi="宋体" w:cs="宋体"/>
        </w:rPr>
      </w:pPr>
      <w:r w:rsidRPr="00A148FA">
        <w:rPr>
          <w:rFonts w:hAnsi="宋体" w:cs="宋体"/>
        </w:rPr>
        <w:t>from 6.32</w:t>
      </w:r>
      <w:r w:rsidRPr="00A148FA">
        <w:rPr>
          <w:rFonts w:ascii="MS Gothic" w:hAnsi="MS Gothic" w:cs="MS Gothic"/>
        </w:rPr>
        <w:t> </w:t>
      </w:r>
      <w:r w:rsidRPr="00A148FA">
        <w:rPr>
          <w:rFonts w:hAnsi="宋体" w:cs="宋体"/>
        </w:rPr>
        <w:t>g to 1.5</w:t>
      </w:r>
      <w:r w:rsidRPr="00A148FA">
        <w:rPr>
          <w:rFonts w:ascii="MS Gothic" w:hAnsi="MS Gothic" w:cs="MS Gothic"/>
        </w:rPr>
        <w:t> </w:t>
      </w:r>
      <w:r w:rsidRPr="00A148FA">
        <w:rPr>
          <w:rFonts w:hAnsi="宋体" w:cs="宋体"/>
        </w:rPr>
        <w:t xml:space="preserve">g. TB was controlled with sputum conversion within 2 months. </w:t>
      </w:r>
    </w:p>
    <w:p w:rsidR="002F2E38" w:rsidRPr="00A148FA" w:rsidRDefault="002F2E38" w:rsidP="002F2E38">
      <w:pPr>
        <w:pStyle w:val="a3"/>
        <w:rPr>
          <w:rFonts w:hAnsi="宋体" w:cs="宋体"/>
        </w:rPr>
      </w:pPr>
      <w:r w:rsidRPr="00A148FA">
        <w:rPr>
          <w:rFonts w:hAnsi="宋体" w:cs="宋体"/>
        </w:rPr>
        <w:t xml:space="preserve">PLA2R antibody became negative post anti-TB therapy, supporting the hypothesis </w:t>
      </w:r>
    </w:p>
    <w:p w:rsidR="002F2E38" w:rsidRPr="00A148FA" w:rsidRDefault="002F2E38" w:rsidP="002F2E38">
      <w:pPr>
        <w:pStyle w:val="a3"/>
        <w:rPr>
          <w:rFonts w:hAnsi="宋体" w:cs="宋体"/>
        </w:rPr>
      </w:pPr>
      <w:r w:rsidRPr="00A148FA">
        <w:rPr>
          <w:rFonts w:hAnsi="宋体" w:cs="宋体"/>
        </w:rPr>
        <w:t xml:space="preserve">of infection-induced seropositivity. No renal function decline or TB </w:t>
      </w:r>
    </w:p>
    <w:p w:rsidR="002F2E38" w:rsidRPr="00A148FA" w:rsidRDefault="002F2E38" w:rsidP="002F2E38">
      <w:pPr>
        <w:pStyle w:val="a3"/>
        <w:rPr>
          <w:rFonts w:hAnsi="宋体" w:cs="宋体"/>
        </w:rPr>
      </w:pPr>
      <w:r w:rsidRPr="00A148FA">
        <w:rPr>
          <w:rFonts w:hAnsi="宋体" w:cs="宋体"/>
        </w:rPr>
        <w:t>dissemination occurred.</w:t>
      </w:r>
    </w:p>
    <w:p w:rsidR="002F2E38" w:rsidRPr="00A148FA" w:rsidRDefault="002F2E38" w:rsidP="002F2E38">
      <w:pPr>
        <w:pStyle w:val="a3"/>
        <w:rPr>
          <w:rFonts w:hAnsi="宋体" w:cs="宋体"/>
        </w:rPr>
      </w:pPr>
      <w:r w:rsidRPr="00A93CB8">
        <w:rPr>
          <w:rFonts w:hAnsi="宋体" w:cs="宋体"/>
          <w:b/>
        </w:rPr>
        <w:t xml:space="preserve">LESSONS: </w:t>
      </w:r>
      <w:r w:rsidRPr="00A148FA">
        <w:rPr>
          <w:rFonts w:hAnsi="宋体" w:cs="宋体"/>
        </w:rPr>
        <w:t xml:space="preserve">This case suggests that chronic infections like TB may transiently </w:t>
      </w:r>
    </w:p>
    <w:p w:rsidR="002F2E38" w:rsidRPr="00A148FA" w:rsidRDefault="002F2E38" w:rsidP="002F2E38">
      <w:pPr>
        <w:pStyle w:val="a3"/>
        <w:rPr>
          <w:rFonts w:hAnsi="宋体" w:cs="宋体"/>
        </w:rPr>
      </w:pPr>
      <w:r w:rsidRPr="00A148FA">
        <w:rPr>
          <w:rFonts w:hAnsi="宋体" w:cs="宋体"/>
        </w:rPr>
        <w:t xml:space="preserve">induce PLA2R antibodies via inflammatory activation, highlighting the need for </w:t>
      </w:r>
    </w:p>
    <w:p w:rsidR="002F2E38" w:rsidRPr="00A148FA" w:rsidRDefault="002F2E38" w:rsidP="002F2E38">
      <w:pPr>
        <w:pStyle w:val="a3"/>
        <w:rPr>
          <w:rFonts w:hAnsi="宋体" w:cs="宋体"/>
        </w:rPr>
      </w:pPr>
      <w:r w:rsidRPr="00A148FA">
        <w:rPr>
          <w:rFonts w:hAnsi="宋体" w:cs="宋体"/>
        </w:rPr>
        <w:t xml:space="preserve">dynamic serologic and histopathologic correlation to avoid misdiagnosis in </w:t>
      </w:r>
    </w:p>
    <w:p w:rsidR="002F2E38" w:rsidRPr="00A148FA" w:rsidRDefault="002F2E38" w:rsidP="002F2E38">
      <w:pPr>
        <w:pStyle w:val="a3"/>
        <w:rPr>
          <w:rFonts w:hAnsi="宋体" w:cs="宋体"/>
        </w:rPr>
      </w:pPr>
      <w:r w:rsidRPr="00A148FA">
        <w:rPr>
          <w:rFonts w:hAnsi="宋体" w:cs="宋体"/>
        </w:rPr>
        <w:t xml:space="preserve">PLA2R-positive non-MN patients. Multidisciplinary management is critical to </w:t>
      </w:r>
    </w:p>
    <w:p w:rsidR="002F2E38" w:rsidRPr="00A148FA" w:rsidRDefault="002F2E38" w:rsidP="002F2E38">
      <w:pPr>
        <w:pStyle w:val="a3"/>
        <w:rPr>
          <w:rFonts w:hAnsi="宋体" w:cs="宋体"/>
        </w:rPr>
      </w:pPr>
      <w:r w:rsidRPr="00A148FA">
        <w:rPr>
          <w:rFonts w:hAnsi="宋体" w:cs="宋体"/>
        </w:rPr>
        <w:t>balance immunosuppression and infection control.</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Copyright © 2026 the Author(s). Published by Wolters Kluwer Health, Inc.</w:t>
      </w:r>
    </w:p>
    <w:p w:rsidR="002F2E38" w:rsidRPr="00A148FA" w:rsidRDefault="002F2E38" w:rsidP="002F2E38">
      <w:pPr>
        <w:pStyle w:val="a3"/>
        <w:rPr>
          <w:rFonts w:hAnsi="宋体" w:cs="宋体"/>
        </w:rPr>
      </w:pPr>
    </w:p>
    <w:p w:rsidR="002F2E38" w:rsidRPr="00A148FA" w:rsidRDefault="002F2E38" w:rsidP="002F2E38">
      <w:pPr>
        <w:pStyle w:val="a3"/>
        <w:rPr>
          <w:rFonts w:hAnsi="宋体" w:cs="宋体"/>
        </w:rPr>
      </w:pPr>
      <w:r w:rsidRPr="00A148FA">
        <w:rPr>
          <w:rFonts w:hAnsi="宋体" w:cs="宋体"/>
        </w:rPr>
        <w:t>DOI: 10.1097/MD.0000000000047856</w:t>
      </w:r>
    </w:p>
    <w:p w:rsidR="002F2E38" w:rsidRPr="00A148FA" w:rsidRDefault="002F2E38" w:rsidP="002F2E38">
      <w:pPr>
        <w:pStyle w:val="a3"/>
        <w:rPr>
          <w:rFonts w:hAnsi="宋体" w:cs="宋体"/>
        </w:rPr>
      </w:pPr>
      <w:r w:rsidRPr="00A148FA">
        <w:rPr>
          <w:rFonts w:hAnsi="宋体" w:cs="宋体"/>
        </w:rPr>
        <w:t>PMCID: PMC12928962</w:t>
      </w:r>
    </w:p>
    <w:p w:rsidR="002F2E38" w:rsidRPr="00A148FA" w:rsidRDefault="002F2E38" w:rsidP="002F2E38">
      <w:pPr>
        <w:pStyle w:val="a3"/>
        <w:rPr>
          <w:rFonts w:hAnsi="宋体" w:cs="宋体"/>
        </w:rPr>
      </w:pPr>
      <w:r w:rsidRPr="00A148FA">
        <w:rPr>
          <w:rFonts w:hAnsi="宋体" w:cs="宋体"/>
        </w:rPr>
        <w:t>PMID: 41731792 [Indexed for MEDLINE]</w:t>
      </w:r>
    </w:p>
    <w:p w:rsidR="002F2E38" w:rsidRPr="00A148FA" w:rsidRDefault="002F2E38" w:rsidP="002F2E38">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lastRenderedPageBreak/>
        <w:t>3</w:t>
      </w:r>
      <w:r w:rsidR="00110110" w:rsidRPr="00AF4288">
        <w:rPr>
          <w:rFonts w:hAnsi="宋体" w:cs="宋体"/>
          <w:b/>
          <w:color w:val="FF0000"/>
        </w:rPr>
        <w:t xml:space="preserve">. BMC Infect Dis. 2026 Mar 5. doi: 10.1186/s12879-026-12838-1. Online ahead of </w:t>
      </w:r>
    </w:p>
    <w:p w:rsidR="00110110" w:rsidRPr="00AF4288" w:rsidRDefault="00110110" w:rsidP="00110110">
      <w:pPr>
        <w:pStyle w:val="a3"/>
        <w:rPr>
          <w:rFonts w:hAnsi="宋体" w:cs="宋体"/>
          <w:b/>
          <w:color w:val="FF0000"/>
        </w:rPr>
      </w:pPr>
      <w:r w:rsidRPr="00AF4288">
        <w:rPr>
          <w:rFonts w:hAnsi="宋体" w:cs="宋体"/>
          <w:b/>
          <w:color w:val="FF0000"/>
        </w:rPr>
        <w:t>print.</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Analysis of factors influencing patient delay in tuberculosis patients in </w:t>
      </w:r>
    </w:p>
    <w:p w:rsidR="00110110" w:rsidRPr="00110110" w:rsidRDefault="00110110" w:rsidP="00110110">
      <w:pPr>
        <w:pStyle w:val="a3"/>
        <w:rPr>
          <w:rFonts w:hAnsi="宋体" w:cs="宋体"/>
        </w:rPr>
      </w:pPr>
      <w:r w:rsidRPr="00110110">
        <w:rPr>
          <w:rFonts w:hAnsi="宋体" w:cs="宋体"/>
        </w:rPr>
        <w:t>Northeast China: surveillance data from 2015 to 2024.</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Gao Y(#)(1), Li J(#)(1), Ma J(2), Yu Z(1), Ren X(1), Chao S(1), Wang N(3), Liu </w:t>
      </w:r>
    </w:p>
    <w:p w:rsidR="00110110" w:rsidRPr="00110110" w:rsidRDefault="00110110" w:rsidP="00110110">
      <w:pPr>
        <w:pStyle w:val="a3"/>
        <w:rPr>
          <w:rFonts w:hAnsi="宋体" w:cs="宋体"/>
        </w:rPr>
      </w:pPr>
      <w:r w:rsidRPr="00110110">
        <w:rPr>
          <w:rFonts w:hAnsi="宋体" w:cs="宋体"/>
        </w:rPr>
        <w:t>J(4), Wang Y(5).</w:t>
      </w:r>
    </w:p>
    <w:p w:rsidR="00110110" w:rsidRDefault="00110110" w:rsidP="00110110">
      <w:pPr>
        <w:pStyle w:val="a3"/>
        <w:rPr>
          <w:rFonts w:hAnsi="宋体" w:cs="宋体"/>
        </w:rPr>
      </w:pPr>
    </w:p>
    <w:p w:rsidR="00FA1802" w:rsidRPr="00587360" w:rsidRDefault="00FA1802" w:rsidP="00110110">
      <w:pPr>
        <w:pStyle w:val="a3"/>
        <w:rPr>
          <w:rFonts w:hAnsi="宋体" w:cs="宋体"/>
          <w:b/>
          <w:color w:val="0070C0"/>
        </w:rPr>
      </w:pPr>
      <w:r w:rsidRPr="00587360">
        <w:rPr>
          <w:rFonts w:hAnsi="宋体" w:cs="宋体"/>
          <w:b/>
          <w:color w:val="0070C0"/>
        </w:rPr>
        <w:t>Yuchen Gao, Jingxiao Li, Jiying Ma, Zihui Yu, Xiaohui Ren, Siwei Chao, Nan Wang, Jie Liu</w:t>
      </w:r>
      <w:r w:rsidR="00DC628B" w:rsidRPr="00587360">
        <w:rPr>
          <w:rFonts w:hAnsi="宋体" w:cs="宋体"/>
          <w:b/>
          <w:color w:val="0070C0"/>
        </w:rPr>
        <w:t>*</w:t>
      </w:r>
      <w:r w:rsidRPr="00587360">
        <w:rPr>
          <w:rFonts w:hAnsi="宋体" w:cs="宋体"/>
          <w:b/>
          <w:color w:val="0070C0"/>
        </w:rPr>
        <w:t>, Yu Wang</w:t>
      </w:r>
      <w:r w:rsidR="00DC628B" w:rsidRPr="00587360">
        <w:rPr>
          <w:rFonts w:hAnsi="宋体" w:cs="宋体"/>
          <w:b/>
          <w:color w:val="0070C0"/>
        </w:rPr>
        <w:t>*</w:t>
      </w:r>
    </w:p>
    <w:p w:rsidR="00FA1802" w:rsidRPr="00587360" w:rsidRDefault="003B61C0" w:rsidP="00110110">
      <w:pPr>
        <w:pStyle w:val="a3"/>
        <w:rPr>
          <w:rFonts w:hAnsi="宋体" w:cs="宋体"/>
          <w:b/>
          <w:color w:val="0070C0"/>
        </w:rPr>
      </w:pPr>
      <w:r w:rsidRPr="00587360">
        <w:rPr>
          <w:rFonts w:hAnsi="宋体" w:cs="宋体"/>
          <w:b/>
          <w:color w:val="0070C0"/>
        </w:rPr>
        <w:t xml:space="preserve">*Corresponding author: Jie Liu &amp; Yu Wang. Jie Liu, Email: 670741531@qq.com </w:t>
      </w:r>
      <w:r w:rsidR="00DC628B" w:rsidRPr="00587360">
        <w:rPr>
          <w:rFonts w:hAnsi="宋体" w:cs="宋体"/>
          <w:b/>
          <w:color w:val="0070C0"/>
        </w:rPr>
        <w:t>;</w:t>
      </w:r>
    </w:p>
    <w:p w:rsidR="00FA1802" w:rsidRPr="00587360" w:rsidRDefault="003B61C0" w:rsidP="00110110">
      <w:pPr>
        <w:pStyle w:val="a3"/>
        <w:rPr>
          <w:rFonts w:hAnsi="宋体" w:cs="宋体"/>
          <w:b/>
          <w:color w:val="0070C0"/>
        </w:rPr>
      </w:pPr>
      <w:r w:rsidRPr="00587360">
        <w:rPr>
          <w:rFonts w:hAnsi="宋体" w:cs="宋体"/>
          <w:b/>
          <w:color w:val="0070C0"/>
        </w:rPr>
        <w:t xml:space="preserve">Yu Wang, Email: 18940116917@163.com </w:t>
      </w:r>
    </w:p>
    <w:p w:rsidR="00FA1802" w:rsidRDefault="00FA1802"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(1)Department of Epidemiology and Health Statistics, Shenyang Medical College, </w:t>
      </w:r>
    </w:p>
    <w:p w:rsidR="00110110" w:rsidRPr="00110110" w:rsidRDefault="00110110" w:rsidP="00110110">
      <w:pPr>
        <w:pStyle w:val="a3"/>
        <w:rPr>
          <w:rFonts w:hAnsi="宋体" w:cs="宋体"/>
        </w:rPr>
      </w:pPr>
      <w:r w:rsidRPr="00110110">
        <w:rPr>
          <w:rFonts w:hAnsi="宋体" w:cs="宋体"/>
        </w:rPr>
        <w:t>Shenyang, Liaoning, China.</w:t>
      </w:r>
    </w:p>
    <w:p w:rsidR="00110110" w:rsidRPr="00110110" w:rsidRDefault="00110110" w:rsidP="00110110">
      <w:pPr>
        <w:pStyle w:val="a3"/>
        <w:rPr>
          <w:rFonts w:hAnsi="宋体" w:cs="宋体"/>
        </w:rPr>
      </w:pPr>
      <w:r w:rsidRPr="00110110">
        <w:rPr>
          <w:rFonts w:hAnsi="宋体" w:cs="宋体"/>
        </w:rPr>
        <w:t xml:space="preserve">(2)Shenyang Shenbei New District Center for Disease Control and Prevention </w:t>
      </w:r>
    </w:p>
    <w:p w:rsidR="00110110" w:rsidRPr="00110110" w:rsidRDefault="00110110" w:rsidP="00110110">
      <w:pPr>
        <w:pStyle w:val="a3"/>
        <w:rPr>
          <w:rFonts w:hAnsi="宋体" w:cs="宋体"/>
        </w:rPr>
      </w:pPr>
      <w:r w:rsidRPr="00110110">
        <w:rPr>
          <w:rFonts w:hAnsi="宋体" w:cs="宋体"/>
        </w:rPr>
        <w:t xml:space="preserve">(Shenyang Shenbei New District Health and Wellness Supervision Office), </w:t>
      </w:r>
    </w:p>
    <w:p w:rsidR="00110110" w:rsidRPr="00110110" w:rsidRDefault="00110110" w:rsidP="00110110">
      <w:pPr>
        <w:pStyle w:val="a3"/>
        <w:rPr>
          <w:rFonts w:hAnsi="宋体" w:cs="宋体"/>
        </w:rPr>
      </w:pPr>
      <w:r w:rsidRPr="00110110">
        <w:rPr>
          <w:rFonts w:hAnsi="宋体" w:cs="宋体"/>
        </w:rPr>
        <w:t>Shenyang, Liaoning, China.</w:t>
      </w:r>
    </w:p>
    <w:p w:rsidR="00110110" w:rsidRPr="00110110" w:rsidRDefault="00110110" w:rsidP="00110110">
      <w:pPr>
        <w:pStyle w:val="a3"/>
        <w:rPr>
          <w:rFonts w:hAnsi="宋体" w:cs="宋体"/>
        </w:rPr>
      </w:pPr>
      <w:r w:rsidRPr="00110110">
        <w:rPr>
          <w:rFonts w:hAnsi="宋体" w:cs="宋体"/>
        </w:rPr>
        <w:t xml:space="preserve">(3)School of Public Heath, Shenyang Medical College, 146 North Huanghe Street, </w:t>
      </w:r>
    </w:p>
    <w:p w:rsidR="00110110" w:rsidRPr="00110110" w:rsidRDefault="00110110" w:rsidP="00110110">
      <w:pPr>
        <w:pStyle w:val="a3"/>
        <w:rPr>
          <w:rFonts w:hAnsi="宋体" w:cs="宋体"/>
        </w:rPr>
      </w:pPr>
      <w:r w:rsidRPr="00110110">
        <w:rPr>
          <w:rFonts w:hAnsi="宋体" w:cs="宋体"/>
        </w:rPr>
        <w:t>Shenyang City, Liaoning Province, 110034, China.</w:t>
      </w:r>
    </w:p>
    <w:p w:rsidR="00110110" w:rsidRPr="00110110" w:rsidRDefault="00110110" w:rsidP="00110110">
      <w:pPr>
        <w:pStyle w:val="a3"/>
        <w:rPr>
          <w:rFonts w:hAnsi="宋体" w:cs="宋体"/>
        </w:rPr>
      </w:pPr>
      <w:r w:rsidRPr="00110110">
        <w:rPr>
          <w:rFonts w:hAnsi="宋体" w:cs="宋体"/>
        </w:rPr>
        <w:t xml:space="preserve">(4)Tuberculosis Prevention and Control Department, Shenyang Centre for Disease </w:t>
      </w:r>
    </w:p>
    <w:p w:rsidR="00110110" w:rsidRPr="00110110" w:rsidRDefault="00110110" w:rsidP="00110110">
      <w:pPr>
        <w:pStyle w:val="a3"/>
        <w:rPr>
          <w:rFonts w:hAnsi="宋体" w:cs="宋体"/>
        </w:rPr>
      </w:pPr>
      <w:r w:rsidRPr="00110110">
        <w:rPr>
          <w:rFonts w:hAnsi="宋体" w:cs="宋体"/>
        </w:rPr>
        <w:t xml:space="preserve">Control and Prevention (Shenyang Health Supervision Institute), No. 88 Langming </w:t>
      </w:r>
    </w:p>
    <w:p w:rsidR="00110110" w:rsidRPr="00110110" w:rsidRDefault="00110110" w:rsidP="00110110">
      <w:pPr>
        <w:pStyle w:val="a3"/>
        <w:rPr>
          <w:rFonts w:hAnsi="宋体" w:cs="宋体"/>
        </w:rPr>
      </w:pPr>
      <w:r w:rsidRPr="00110110">
        <w:rPr>
          <w:rFonts w:hAnsi="宋体" w:cs="宋体"/>
        </w:rPr>
        <w:t xml:space="preserve">Street, Hunnan District, Shenyang City, Liaoning Province, China. </w:t>
      </w:r>
    </w:p>
    <w:p w:rsidR="00110110" w:rsidRPr="00110110" w:rsidRDefault="00110110" w:rsidP="00110110">
      <w:pPr>
        <w:pStyle w:val="a3"/>
        <w:rPr>
          <w:rFonts w:hAnsi="宋体" w:cs="宋体"/>
        </w:rPr>
      </w:pPr>
      <w:r w:rsidRPr="00110110">
        <w:rPr>
          <w:rFonts w:hAnsi="宋体" w:cs="宋体"/>
        </w:rPr>
        <w:t>670741531@qq.com.</w:t>
      </w:r>
    </w:p>
    <w:p w:rsidR="00110110" w:rsidRPr="00110110" w:rsidRDefault="00110110" w:rsidP="00110110">
      <w:pPr>
        <w:pStyle w:val="a3"/>
        <w:rPr>
          <w:rFonts w:hAnsi="宋体" w:cs="宋体"/>
        </w:rPr>
      </w:pPr>
      <w:r w:rsidRPr="00110110">
        <w:rPr>
          <w:rFonts w:hAnsi="宋体" w:cs="宋体"/>
        </w:rPr>
        <w:t xml:space="preserve">(5)School of Public Heath, Shenyang Medical College, 146 North Huanghe Street, </w:t>
      </w:r>
    </w:p>
    <w:p w:rsidR="00110110" w:rsidRPr="00110110" w:rsidRDefault="00110110" w:rsidP="00110110">
      <w:pPr>
        <w:pStyle w:val="a3"/>
        <w:rPr>
          <w:rFonts w:hAnsi="宋体" w:cs="宋体"/>
        </w:rPr>
      </w:pPr>
      <w:r w:rsidRPr="00110110">
        <w:rPr>
          <w:rFonts w:hAnsi="宋体" w:cs="宋体"/>
        </w:rPr>
        <w:t>Shenyang City, Liaoning Province, 110034, China. 18940116917@163.com.</w:t>
      </w:r>
    </w:p>
    <w:p w:rsidR="00110110" w:rsidRPr="00110110" w:rsidRDefault="00110110" w:rsidP="00110110">
      <w:pPr>
        <w:pStyle w:val="a3"/>
        <w:rPr>
          <w:rFonts w:hAnsi="宋体" w:cs="宋体"/>
        </w:rPr>
      </w:pPr>
      <w:r w:rsidRPr="00110110">
        <w:rPr>
          <w:rFonts w:hAnsi="宋体" w:cs="宋体"/>
        </w:rPr>
        <w:t>(#)Contributed equally</w:t>
      </w:r>
    </w:p>
    <w:p w:rsidR="00110110" w:rsidRDefault="00110110" w:rsidP="00110110">
      <w:pPr>
        <w:pStyle w:val="a3"/>
        <w:rPr>
          <w:rFonts w:hAnsi="宋体" w:cs="宋体"/>
        </w:rPr>
      </w:pPr>
    </w:p>
    <w:p w:rsidR="00587360" w:rsidRDefault="00587360" w:rsidP="00110110">
      <w:pPr>
        <w:pStyle w:val="a3"/>
        <w:rPr>
          <w:rFonts w:hAnsi="宋体" w:cs="宋体"/>
        </w:rPr>
      </w:pPr>
      <w:r w:rsidRPr="00587360">
        <w:rPr>
          <w:rFonts w:hAnsi="宋体" w:cs="宋体"/>
          <w:b/>
        </w:rPr>
        <w:t xml:space="preserve">Background: </w:t>
      </w:r>
      <w:r w:rsidRPr="00587360">
        <w:rPr>
          <w:rFonts w:hAnsi="宋体" w:cs="宋体"/>
        </w:rPr>
        <w:t xml:space="preserve">Tuberculosis (TB) remains a serious challenge to China's public health, and timely detection and diagnosis of play key roles in preventing disease spread and deterioration. The aim of this study was to understand the delay in consultation for TB patients in Shenyang City, Liaoning Province, and to determine the factors that influence this delay. </w:t>
      </w:r>
    </w:p>
    <w:p w:rsidR="00587360" w:rsidRDefault="00587360" w:rsidP="00110110">
      <w:pPr>
        <w:pStyle w:val="a3"/>
        <w:rPr>
          <w:rFonts w:hAnsi="宋体" w:cs="宋体"/>
        </w:rPr>
      </w:pPr>
      <w:r w:rsidRPr="00587360">
        <w:rPr>
          <w:rFonts w:hAnsi="宋体" w:cs="宋体"/>
          <w:b/>
        </w:rPr>
        <w:t>Methods:</w:t>
      </w:r>
      <w:r w:rsidRPr="00587360">
        <w:rPr>
          <w:rFonts w:hAnsi="宋体" w:cs="宋体"/>
        </w:rPr>
        <w:t xml:space="preserve"> Delay in consultation was analysed retrospectively in Shenyang City, Liaoning Province. Basic information on TB patients from January 1, 2015, to December 31, 2024, was extracted from the China Tuberculosis Information Management System (TBIMS). The median and interquartile spacing were used for statistical description, and the chi-square test and binary logistic regression model were used to analyse the influencing factors.</w:t>
      </w:r>
    </w:p>
    <w:p w:rsidR="00587360" w:rsidRDefault="00587360" w:rsidP="00110110">
      <w:pPr>
        <w:pStyle w:val="a3"/>
        <w:rPr>
          <w:rFonts w:hAnsi="宋体" w:cs="宋体"/>
        </w:rPr>
      </w:pPr>
      <w:r w:rsidRPr="00587360">
        <w:rPr>
          <w:rFonts w:hAnsi="宋体" w:cs="宋体"/>
          <w:b/>
        </w:rPr>
        <w:t xml:space="preserve">Results: </w:t>
      </w:r>
      <w:r w:rsidRPr="00587360">
        <w:rPr>
          <w:rFonts w:hAnsi="宋体" w:cs="宋体"/>
        </w:rPr>
        <w:t xml:space="preserve">A total of 38,928 TB patients were included. The median duration of delay in consultation was 18 (6,36) days, and 22,051 (56.65%) patients experienced a delay in consultation, with an increasing trend in the rate of delay in </w:t>
      </w:r>
      <w:r w:rsidRPr="00587360">
        <w:rPr>
          <w:rFonts w:hAnsi="宋体" w:cs="宋体"/>
        </w:rPr>
        <w:lastRenderedPageBreak/>
        <w:t xml:space="preserve">consultation in Shenyang City from 2015 to 2024 Results: A total of 38,928 TB patients were included. The median duration of delay in consultation was 18 (6,36) days, and 22,051 (56.65%) patients experienced a delay in consultation, with an increasing trend in the rate of delay in consultation in Shenyang City from 2015 to 2024 </w:t>
      </w:r>
      <w:r>
        <w:rPr>
          <w:rFonts w:hAnsi="宋体" w:cs="宋体"/>
        </w:rPr>
        <w:t>.</w:t>
      </w:r>
      <w:r w:rsidRPr="00587360">
        <w:rPr>
          <w:rFonts w:asciiTheme="minorHAnsi" w:eastAsiaTheme="minorEastAsia" w:hAnsiTheme="minorHAnsi" w:cstheme="minorBidi"/>
          <w:szCs w:val="22"/>
        </w:rPr>
        <w:t xml:space="preserve"> </w:t>
      </w:r>
      <w:r w:rsidRPr="00587360">
        <w:rPr>
          <w:rFonts w:hAnsi="宋体" w:cs="宋体"/>
        </w:rPr>
        <w:t>The study revealed that women (OR=1.185, 95% CI: 1.130</w:t>
      </w:r>
      <w:r w:rsidRPr="00587360">
        <w:rPr>
          <w:rFonts w:ascii="MS Gothic" w:hAnsi="MS Gothic" w:cs="MS Gothic"/>
        </w:rPr>
        <w:t>−</w:t>
      </w:r>
      <w:r w:rsidRPr="00587360">
        <w:rPr>
          <w:rFonts w:hAnsi="宋体" w:cs="宋体"/>
        </w:rPr>
        <w:t>1.243),</w:t>
      </w:r>
      <w:r w:rsidRPr="00587360">
        <w:rPr>
          <w:rFonts w:asciiTheme="minorHAnsi" w:eastAsiaTheme="minorEastAsia" w:hAnsiTheme="minorHAnsi" w:cstheme="minorBidi"/>
          <w:szCs w:val="22"/>
        </w:rPr>
        <w:t xml:space="preserve"> </w:t>
      </w:r>
      <w:r w:rsidRPr="00587360">
        <w:rPr>
          <w:rFonts w:hAnsi="宋体" w:cs="宋体"/>
        </w:rPr>
        <w:t>patients aged ≥60 years old (OR=1.218, 95% CI: 1.018~1.458), patients</w:t>
      </w:r>
      <w:r>
        <w:rPr>
          <w:rFonts w:hAnsi="宋体" w:cs="宋体"/>
        </w:rPr>
        <w:t xml:space="preserve"> </w:t>
      </w:r>
      <w:r w:rsidRPr="00587360">
        <w:rPr>
          <w:rFonts w:hAnsi="宋体" w:cs="宋体"/>
        </w:rPr>
        <w:t>from ethnic minorities (OR=1.409, 95% CI: 1.252</w:t>
      </w:r>
      <w:r w:rsidRPr="00587360">
        <w:rPr>
          <w:rFonts w:ascii="MS Gothic" w:hAnsi="MS Gothic" w:cs="MS Gothic"/>
        </w:rPr>
        <w:t>−</w:t>
      </w:r>
      <w:r w:rsidRPr="00587360">
        <w:rPr>
          <w:rFonts w:hAnsi="宋体" w:cs="宋体"/>
        </w:rPr>
        <w:t>1.585), and patients who were positive for pathology (OR=1.296, 95% CI: 1.194</w:t>
      </w:r>
      <w:r w:rsidRPr="00587360">
        <w:rPr>
          <w:rFonts w:ascii="MS Gothic" w:hAnsi="MS Gothic" w:cs="MS Gothic"/>
        </w:rPr>
        <w:t>−</w:t>
      </w:r>
      <w:r w:rsidRPr="00587360">
        <w:rPr>
          <w:rFonts w:hAnsi="宋体" w:cs="宋体"/>
        </w:rPr>
        <w:t>1.407) had a greater risk of delay. Among the population categories, farmers had a greater risk of delayed visits. Intracity mobility (OR= 0.573, 95% CI: 0.540</w:t>
      </w:r>
      <w:r w:rsidRPr="00587360">
        <w:rPr>
          <w:rFonts w:ascii="MS Gothic" w:hAnsi="MS Gothic" w:cs="MS Gothic"/>
        </w:rPr>
        <w:t>−</w:t>
      </w:r>
      <w:r w:rsidRPr="00587360">
        <w:rPr>
          <w:rFonts w:hAnsi="宋体" w:cs="宋体"/>
        </w:rPr>
        <w:t>0.608) and patient origin as a Physical examination (OR= 0.468, 95% CI: 0.276</w:t>
      </w:r>
      <w:r w:rsidRPr="00587360">
        <w:rPr>
          <w:rFonts w:ascii="MS Gothic" w:hAnsi="MS Gothic" w:cs="MS Gothic"/>
        </w:rPr>
        <w:t>−</w:t>
      </w:r>
      <w:r w:rsidRPr="00587360">
        <w:rPr>
          <w:rFonts w:hAnsi="宋体" w:cs="宋体"/>
        </w:rPr>
        <w:t>0.794) were protective factors for visit delay.</w:t>
      </w:r>
    </w:p>
    <w:p w:rsidR="00587360" w:rsidRDefault="00587360" w:rsidP="00110110">
      <w:pPr>
        <w:pStyle w:val="a3"/>
        <w:rPr>
          <w:rFonts w:hAnsi="宋体" w:cs="宋体"/>
        </w:rPr>
      </w:pPr>
      <w:r w:rsidRPr="00587360">
        <w:rPr>
          <w:rFonts w:hAnsi="宋体" w:cs="宋体"/>
          <w:b/>
        </w:rPr>
        <w:t xml:space="preserve">Conclusion: </w:t>
      </w:r>
      <w:r w:rsidRPr="00587360">
        <w:rPr>
          <w:rFonts w:hAnsi="宋体" w:cs="宋体"/>
        </w:rPr>
        <w:t>The rate of delayed visits for TB in Shenyang City from 2015 to 2024 generally increased, and delayed visits were more common. Intervention strategies should be implemented for risk factors and key populations to reduce patients' suffering and economic losses.</w:t>
      </w:r>
    </w:p>
    <w:p w:rsidR="00587360" w:rsidRDefault="0058736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10.1186/s12879-026-12838-1</w:t>
      </w:r>
    </w:p>
    <w:p w:rsidR="00110110" w:rsidRPr="00110110" w:rsidRDefault="00110110" w:rsidP="00110110">
      <w:pPr>
        <w:pStyle w:val="a3"/>
        <w:rPr>
          <w:rFonts w:hAnsi="宋体" w:cs="宋体"/>
        </w:rPr>
      </w:pPr>
      <w:r w:rsidRPr="00110110">
        <w:rPr>
          <w:rFonts w:hAnsi="宋体" w:cs="宋体"/>
        </w:rPr>
        <w:t>PMID: 41787331</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4</w:t>
      </w:r>
      <w:r w:rsidR="00110110" w:rsidRPr="00AF4288">
        <w:rPr>
          <w:rFonts w:hAnsi="宋体" w:cs="宋体"/>
          <w:b/>
          <w:color w:val="FF0000"/>
        </w:rPr>
        <w:t>. Arch Gynecol Obstet. 2026 Mar 4;313(1):118. doi: 10.1007/s00404-026-08366-7.</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In vitro fertilization outcomes in previously cured tuberculosis patients: a </w:t>
      </w:r>
    </w:p>
    <w:p w:rsidR="00110110" w:rsidRPr="00110110" w:rsidRDefault="00110110" w:rsidP="00110110">
      <w:pPr>
        <w:pStyle w:val="a3"/>
        <w:rPr>
          <w:rFonts w:hAnsi="宋体" w:cs="宋体"/>
        </w:rPr>
      </w:pPr>
      <w:r w:rsidRPr="00110110">
        <w:rPr>
          <w:rFonts w:hAnsi="宋体" w:cs="宋体"/>
        </w:rPr>
        <w:t>retrospective study.</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Feng X(1)(2), Cai H(2), Liu X(2), Zhang L(2), Shi J(3).</w:t>
      </w:r>
    </w:p>
    <w:p w:rsidR="00110110" w:rsidRDefault="00110110" w:rsidP="00110110">
      <w:pPr>
        <w:pStyle w:val="a3"/>
        <w:rPr>
          <w:rFonts w:hAnsi="宋体" w:cs="宋体"/>
        </w:rPr>
      </w:pPr>
    </w:p>
    <w:p w:rsidR="008D7D82" w:rsidRPr="00F02BC5" w:rsidRDefault="008D7D82" w:rsidP="00110110">
      <w:pPr>
        <w:pStyle w:val="a3"/>
        <w:rPr>
          <w:rFonts w:hAnsi="宋体" w:cs="宋体"/>
          <w:b/>
          <w:color w:val="0070C0"/>
        </w:rPr>
      </w:pPr>
      <w:r w:rsidRPr="00F02BC5">
        <w:rPr>
          <w:rFonts w:hAnsi="宋体" w:cs="宋体"/>
          <w:b/>
          <w:color w:val="0070C0"/>
        </w:rPr>
        <w:t>Xue Feng, He Cai, Xitong Liu, Liting Zhang, Juanzi Shi</w:t>
      </w:r>
      <w:r w:rsidR="00F02BC5" w:rsidRPr="00F02BC5">
        <w:rPr>
          <w:rFonts w:hAnsi="宋体" w:cs="宋体"/>
          <w:b/>
          <w:color w:val="0070C0"/>
        </w:rPr>
        <w:t>*</w:t>
      </w:r>
    </w:p>
    <w:p w:rsidR="008D7D82" w:rsidRPr="00F02BC5" w:rsidRDefault="00F02BC5" w:rsidP="00110110">
      <w:pPr>
        <w:pStyle w:val="a3"/>
        <w:rPr>
          <w:rFonts w:hAnsi="宋体" w:cs="宋体"/>
          <w:b/>
          <w:color w:val="0070C0"/>
        </w:rPr>
      </w:pPr>
      <w:r w:rsidRPr="00F02BC5">
        <w:rPr>
          <w:rFonts w:hAnsi="宋体" w:cs="宋体"/>
          <w:b/>
          <w:color w:val="0070C0"/>
        </w:rPr>
        <w:t>*Juanzi Shi, shijuanziart@126.com</w:t>
      </w:r>
    </w:p>
    <w:p w:rsidR="008D7D82" w:rsidRDefault="008D7D82"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(1)The First Affiliated Hospital of Xi'an Jiaotong University, Xi'an, Shaanxi, </w:t>
      </w:r>
    </w:p>
    <w:p w:rsidR="00110110" w:rsidRPr="00110110" w:rsidRDefault="00110110" w:rsidP="00110110">
      <w:pPr>
        <w:pStyle w:val="a3"/>
        <w:rPr>
          <w:rFonts w:hAnsi="宋体" w:cs="宋体"/>
        </w:rPr>
      </w:pPr>
      <w:r w:rsidRPr="00110110">
        <w:rPr>
          <w:rFonts w:hAnsi="宋体" w:cs="宋体"/>
        </w:rPr>
        <w:t>China.</w:t>
      </w:r>
    </w:p>
    <w:p w:rsidR="00110110" w:rsidRPr="00110110" w:rsidRDefault="00110110" w:rsidP="00110110">
      <w:pPr>
        <w:pStyle w:val="a3"/>
        <w:rPr>
          <w:rFonts w:hAnsi="宋体" w:cs="宋体"/>
        </w:rPr>
      </w:pPr>
      <w:r w:rsidRPr="00110110">
        <w:rPr>
          <w:rFonts w:hAnsi="宋体" w:cs="宋体"/>
        </w:rPr>
        <w:t xml:space="preserve">(2)The Assisted Reproduction Center, Northwest Women's and Children's Hospital, </w:t>
      </w:r>
    </w:p>
    <w:p w:rsidR="00110110" w:rsidRPr="00110110" w:rsidRDefault="00110110" w:rsidP="00110110">
      <w:pPr>
        <w:pStyle w:val="a3"/>
        <w:rPr>
          <w:rFonts w:hAnsi="宋体" w:cs="宋体"/>
        </w:rPr>
      </w:pPr>
      <w:r w:rsidRPr="00110110">
        <w:rPr>
          <w:rFonts w:hAnsi="宋体" w:cs="宋体"/>
        </w:rPr>
        <w:t>Affiliated With Xi'an Jiaotong University, Xi'an, Shaanxi, China.</w:t>
      </w:r>
    </w:p>
    <w:p w:rsidR="00110110" w:rsidRPr="00110110" w:rsidRDefault="00110110" w:rsidP="00110110">
      <w:pPr>
        <w:pStyle w:val="a3"/>
        <w:rPr>
          <w:rFonts w:hAnsi="宋体" w:cs="宋体"/>
        </w:rPr>
      </w:pPr>
      <w:r w:rsidRPr="00110110">
        <w:rPr>
          <w:rFonts w:hAnsi="宋体" w:cs="宋体"/>
        </w:rPr>
        <w:t xml:space="preserve">(3)The Assisted Reproduction Center, Northwest Women's and Children's Hospital, </w:t>
      </w:r>
    </w:p>
    <w:p w:rsidR="00110110" w:rsidRPr="00110110" w:rsidRDefault="00110110" w:rsidP="00110110">
      <w:pPr>
        <w:pStyle w:val="a3"/>
        <w:rPr>
          <w:rFonts w:hAnsi="宋体" w:cs="宋体"/>
        </w:rPr>
      </w:pPr>
      <w:r w:rsidRPr="00110110">
        <w:rPr>
          <w:rFonts w:hAnsi="宋体" w:cs="宋体"/>
        </w:rPr>
        <w:t xml:space="preserve">Affiliated With Xi'an Jiaotong University, Xi'an, Shaanxi, China. </w:t>
      </w:r>
    </w:p>
    <w:p w:rsidR="00110110" w:rsidRPr="00110110" w:rsidRDefault="00110110" w:rsidP="00110110">
      <w:pPr>
        <w:pStyle w:val="a3"/>
        <w:rPr>
          <w:rFonts w:hAnsi="宋体" w:cs="宋体"/>
        </w:rPr>
      </w:pPr>
      <w:r w:rsidRPr="00110110">
        <w:rPr>
          <w:rFonts w:hAnsi="宋体" w:cs="宋体"/>
        </w:rPr>
        <w:t>shijuanziart@126.com.</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AF4288">
        <w:rPr>
          <w:rFonts w:hAnsi="宋体" w:cs="宋体"/>
          <w:b/>
        </w:rPr>
        <w:t>BACKGROUND:</w:t>
      </w:r>
      <w:r w:rsidRPr="00110110">
        <w:rPr>
          <w:rFonts w:hAnsi="宋体" w:cs="宋体"/>
        </w:rPr>
        <w:t xml:space="preserve"> To investigate whether cured tuberculosis affect assisted </w:t>
      </w:r>
    </w:p>
    <w:p w:rsidR="00110110" w:rsidRPr="00110110" w:rsidRDefault="00110110" w:rsidP="00110110">
      <w:pPr>
        <w:pStyle w:val="a3"/>
        <w:rPr>
          <w:rFonts w:hAnsi="宋体" w:cs="宋体"/>
        </w:rPr>
      </w:pPr>
      <w:r w:rsidRPr="00110110">
        <w:rPr>
          <w:rFonts w:hAnsi="宋体" w:cs="宋体"/>
        </w:rPr>
        <w:t>reproductive outcomes in infertile women.</w:t>
      </w:r>
    </w:p>
    <w:p w:rsidR="00110110" w:rsidRPr="00110110" w:rsidRDefault="00110110" w:rsidP="00110110">
      <w:pPr>
        <w:pStyle w:val="a3"/>
        <w:rPr>
          <w:rFonts w:hAnsi="宋体" w:cs="宋体"/>
        </w:rPr>
      </w:pPr>
      <w:r w:rsidRPr="00AF4288">
        <w:rPr>
          <w:rFonts w:hAnsi="宋体" w:cs="宋体"/>
          <w:b/>
        </w:rPr>
        <w:t xml:space="preserve">METHODS: </w:t>
      </w:r>
      <w:r w:rsidRPr="00110110">
        <w:rPr>
          <w:rFonts w:hAnsi="宋体" w:cs="宋体"/>
        </w:rPr>
        <w:t xml:space="preserve">A retrospective cohort study was conducted to compare assisted </w:t>
      </w:r>
    </w:p>
    <w:p w:rsidR="00110110" w:rsidRPr="00110110" w:rsidRDefault="00110110" w:rsidP="00110110">
      <w:pPr>
        <w:pStyle w:val="a3"/>
        <w:rPr>
          <w:rFonts w:hAnsi="宋体" w:cs="宋体"/>
        </w:rPr>
      </w:pPr>
      <w:r w:rsidRPr="00110110">
        <w:rPr>
          <w:rFonts w:hAnsi="宋体" w:cs="宋体"/>
        </w:rPr>
        <w:t xml:space="preserve">reproductive outcomes between cured tuberculosis and non-tuberculosis patients. </w:t>
      </w:r>
    </w:p>
    <w:p w:rsidR="00110110" w:rsidRPr="00110110" w:rsidRDefault="00110110" w:rsidP="00110110">
      <w:pPr>
        <w:pStyle w:val="a3"/>
        <w:rPr>
          <w:rFonts w:hAnsi="宋体" w:cs="宋体"/>
        </w:rPr>
      </w:pPr>
      <w:r w:rsidRPr="00110110">
        <w:rPr>
          <w:rFonts w:hAnsi="宋体" w:cs="宋体"/>
        </w:rPr>
        <w:t xml:space="preserve">The primary outcomes were compared between fresh and frozen-thaw cycles in cured </w:t>
      </w:r>
    </w:p>
    <w:p w:rsidR="00110110" w:rsidRPr="00110110" w:rsidRDefault="00110110" w:rsidP="00110110">
      <w:pPr>
        <w:pStyle w:val="a3"/>
        <w:rPr>
          <w:rFonts w:hAnsi="宋体" w:cs="宋体"/>
        </w:rPr>
      </w:pPr>
      <w:r w:rsidRPr="00110110">
        <w:rPr>
          <w:rFonts w:hAnsi="宋体" w:cs="宋体"/>
        </w:rPr>
        <w:lastRenderedPageBreak/>
        <w:t>tuberculosis, as well as among different types of tuberculosis in fresh cycles.</w:t>
      </w:r>
    </w:p>
    <w:p w:rsidR="00110110" w:rsidRPr="00110110" w:rsidRDefault="00110110" w:rsidP="00110110">
      <w:pPr>
        <w:pStyle w:val="a3"/>
        <w:rPr>
          <w:rFonts w:hAnsi="宋体" w:cs="宋体"/>
        </w:rPr>
      </w:pPr>
      <w:r w:rsidRPr="00AF4288">
        <w:rPr>
          <w:rFonts w:hAnsi="宋体" w:cs="宋体"/>
          <w:b/>
        </w:rPr>
        <w:t>RESULTS:</w:t>
      </w:r>
      <w:r w:rsidRPr="00110110">
        <w:rPr>
          <w:rFonts w:hAnsi="宋体" w:cs="宋体"/>
        </w:rPr>
        <w:t xml:space="preserve"> In IVF and total patients, the pregnancy (P</w:t>
      </w:r>
      <w:r w:rsidRPr="00110110">
        <w:rPr>
          <w:rFonts w:ascii="MS Gothic" w:eastAsia="MS Gothic" w:hAnsi="MS Gothic" w:cs="MS Gothic" w:hint="eastAsia"/>
        </w:rPr>
        <w:t> </w:t>
      </w:r>
      <w:r w:rsidRPr="00110110">
        <w:rPr>
          <w:rFonts w:hAnsi="宋体" w:cs="宋体"/>
        </w:rPr>
        <w:t>&gt;</w:t>
      </w:r>
      <w:r w:rsidRPr="00110110">
        <w:rPr>
          <w:rFonts w:ascii="MS Gothic" w:eastAsia="MS Gothic" w:hAnsi="MS Gothic" w:cs="MS Gothic" w:hint="eastAsia"/>
        </w:rPr>
        <w:t> </w:t>
      </w:r>
      <w:r w:rsidRPr="00110110">
        <w:rPr>
          <w:rFonts w:hAnsi="宋体" w:cs="宋体"/>
        </w:rPr>
        <w:t xml:space="preserve">0.05) and live birth </w:t>
      </w:r>
    </w:p>
    <w:p w:rsidR="00110110" w:rsidRPr="00110110" w:rsidRDefault="00110110" w:rsidP="00110110">
      <w:pPr>
        <w:pStyle w:val="a3"/>
        <w:rPr>
          <w:rFonts w:hAnsi="宋体" w:cs="宋体"/>
        </w:rPr>
      </w:pPr>
      <w:r w:rsidRPr="00110110">
        <w:rPr>
          <w:rFonts w:hAnsi="宋体" w:cs="宋体"/>
        </w:rPr>
        <w:t>rates (P</w:t>
      </w:r>
      <w:r w:rsidRPr="00110110">
        <w:rPr>
          <w:rFonts w:ascii="MS Gothic" w:eastAsia="MS Gothic" w:hAnsi="MS Gothic" w:cs="MS Gothic" w:hint="eastAsia"/>
        </w:rPr>
        <w:t> </w:t>
      </w:r>
      <w:r w:rsidRPr="00110110">
        <w:rPr>
          <w:rFonts w:hAnsi="宋体" w:cs="宋体"/>
        </w:rPr>
        <w:t>&gt;</w:t>
      </w:r>
      <w:r w:rsidRPr="00110110">
        <w:rPr>
          <w:rFonts w:ascii="MS Gothic" w:eastAsia="MS Gothic" w:hAnsi="MS Gothic" w:cs="MS Gothic" w:hint="eastAsia"/>
        </w:rPr>
        <w:t> </w:t>
      </w:r>
      <w:r w:rsidRPr="00110110">
        <w:rPr>
          <w:rFonts w:hAnsi="宋体" w:cs="宋体"/>
        </w:rPr>
        <w:t xml:space="preserve">0.05) did not differ between tuberculosis and control group. However, </w:t>
      </w:r>
    </w:p>
    <w:p w:rsidR="00110110" w:rsidRPr="00110110" w:rsidRDefault="00110110" w:rsidP="00110110">
      <w:pPr>
        <w:pStyle w:val="a3"/>
        <w:rPr>
          <w:rFonts w:hAnsi="宋体" w:cs="宋体"/>
        </w:rPr>
      </w:pPr>
      <w:r w:rsidRPr="00110110">
        <w:rPr>
          <w:rFonts w:hAnsi="宋体" w:cs="宋体"/>
        </w:rPr>
        <w:t>in ICSI protocol, the pregnancy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0.027) and live birth rates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0.027) in </w:t>
      </w:r>
    </w:p>
    <w:p w:rsidR="00110110" w:rsidRPr="00110110" w:rsidRDefault="00110110" w:rsidP="00110110">
      <w:pPr>
        <w:pStyle w:val="a3"/>
        <w:rPr>
          <w:rFonts w:hAnsi="宋体" w:cs="宋体"/>
        </w:rPr>
      </w:pPr>
      <w:r w:rsidRPr="00110110">
        <w:rPr>
          <w:rFonts w:hAnsi="宋体" w:cs="宋体"/>
        </w:rPr>
        <w:t xml:space="preserve">tuberculosis group were lower than those in controls. The pregnancy rate in </w:t>
      </w:r>
    </w:p>
    <w:p w:rsidR="00110110" w:rsidRPr="00110110" w:rsidRDefault="00110110" w:rsidP="00110110">
      <w:pPr>
        <w:pStyle w:val="a3"/>
        <w:rPr>
          <w:rFonts w:hAnsi="宋体" w:cs="宋体"/>
        </w:rPr>
      </w:pPr>
      <w:r w:rsidRPr="00110110">
        <w:rPr>
          <w:rFonts w:hAnsi="宋体" w:cs="宋体"/>
        </w:rPr>
        <w:t xml:space="preserve">fresh cycles for tuberculosis patients was lower than in frozen-thaw cycles in </w:t>
      </w:r>
    </w:p>
    <w:p w:rsidR="00110110" w:rsidRPr="00110110" w:rsidRDefault="00110110" w:rsidP="00110110">
      <w:pPr>
        <w:pStyle w:val="a3"/>
        <w:rPr>
          <w:rFonts w:hAnsi="宋体" w:cs="宋体"/>
        </w:rPr>
      </w:pPr>
      <w:r w:rsidRPr="00110110">
        <w:rPr>
          <w:rFonts w:hAnsi="宋体" w:cs="宋体"/>
        </w:rPr>
        <w:t>each protocol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0.001). The live birth rate in fresh cycles was higher than </w:t>
      </w:r>
    </w:p>
    <w:p w:rsidR="00110110" w:rsidRPr="00110110" w:rsidRDefault="00110110" w:rsidP="00110110">
      <w:pPr>
        <w:pStyle w:val="a3"/>
        <w:rPr>
          <w:rFonts w:hAnsi="宋体" w:cs="宋体"/>
        </w:rPr>
      </w:pPr>
      <w:r w:rsidRPr="00110110">
        <w:rPr>
          <w:rFonts w:hAnsi="宋体" w:cs="宋体"/>
        </w:rPr>
        <w:t>in frozen-thaw cycles in IVF patients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0.008) and total patients </w:t>
      </w:r>
    </w:p>
    <w:p w:rsidR="00110110" w:rsidRPr="00110110" w:rsidRDefault="00110110" w:rsidP="00110110">
      <w:pPr>
        <w:pStyle w:val="a3"/>
        <w:rPr>
          <w:rFonts w:hAnsi="宋体" w:cs="宋体"/>
        </w:rPr>
      </w:pPr>
      <w:r w:rsidRPr="00110110">
        <w:rPr>
          <w:rFonts w:hAnsi="宋体" w:cs="宋体"/>
        </w:rPr>
        <w:t>(P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0.015), while the live birth rate in fresh cycles was lower in ICSI </w:t>
      </w:r>
    </w:p>
    <w:p w:rsidR="00110110" w:rsidRPr="00110110" w:rsidRDefault="00110110" w:rsidP="00110110">
      <w:pPr>
        <w:pStyle w:val="a3"/>
        <w:rPr>
          <w:rFonts w:hAnsi="宋体" w:cs="宋体"/>
        </w:rPr>
      </w:pPr>
      <w:r w:rsidRPr="00110110">
        <w:rPr>
          <w:rFonts w:hAnsi="宋体" w:cs="宋体"/>
        </w:rPr>
        <w:t>patients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0.011). The pregnancy rate (P</w:t>
      </w:r>
      <w:r w:rsidRPr="00110110">
        <w:rPr>
          <w:rFonts w:ascii="MS Gothic" w:eastAsia="MS Gothic" w:hAnsi="MS Gothic" w:cs="MS Gothic" w:hint="eastAsia"/>
        </w:rPr>
        <w:t> </w:t>
      </w:r>
      <w:r w:rsidRPr="00110110">
        <w:rPr>
          <w:rFonts w:hAnsi="宋体" w:cs="宋体"/>
        </w:rPr>
        <w:t>&gt;</w:t>
      </w:r>
      <w:r w:rsidRPr="00110110">
        <w:rPr>
          <w:rFonts w:ascii="MS Gothic" w:eastAsia="MS Gothic" w:hAnsi="MS Gothic" w:cs="MS Gothic" w:hint="eastAsia"/>
        </w:rPr>
        <w:t> </w:t>
      </w:r>
      <w:r w:rsidRPr="00110110">
        <w:rPr>
          <w:rFonts w:hAnsi="宋体" w:cs="宋体"/>
        </w:rPr>
        <w:t xml:space="preserve">0.05) and live birth rate </w:t>
      </w:r>
    </w:p>
    <w:p w:rsidR="00110110" w:rsidRPr="00110110" w:rsidRDefault="00110110" w:rsidP="00110110">
      <w:pPr>
        <w:pStyle w:val="a3"/>
        <w:rPr>
          <w:rFonts w:hAnsi="宋体" w:cs="宋体"/>
        </w:rPr>
      </w:pPr>
      <w:r w:rsidRPr="00110110">
        <w:rPr>
          <w:rFonts w:hAnsi="宋体" w:cs="宋体"/>
        </w:rPr>
        <w:t>(P</w:t>
      </w:r>
      <w:r w:rsidRPr="00110110">
        <w:rPr>
          <w:rFonts w:ascii="MS Gothic" w:eastAsia="MS Gothic" w:hAnsi="MS Gothic" w:cs="MS Gothic" w:hint="eastAsia"/>
        </w:rPr>
        <w:t> </w:t>
      </w:r>
      <w:r w:rsidRPr="00110110">
        <w:rPr>
          <w:rFonts w:hAnsi="宋体" w:cs="宋体"/>
        </w:rPr>
        <w:t>&gt;</w:t>
      </w:r>
      <w:r w:rsidRPr="00110110">
        <w:rPr>
          <w:rFonts w:ascii="MS Gothic" w:eastAsia="MS Gothic" w:hAnsi="MS Gothic" w:cs="MS Gothic" w:hint="eastAsia"/>
        </w:rPr>
        <w:t> </w:t>
      </w:r>
      <w:r w:rsidRPr="00110110">
        <w:rPr>
          <w:rFonts w:hAnsi="宋体" w:cs="宋体"/>
        </w:rPr>
        <w:t xml:space="preserve">0.05) among cured patients diagnosed with pelvic tuberculosis demonstrated </w:t>
      </w:r>
    </w:p>
    <w:p w:rsidR="00110110" w:rsidRPr="00110110" w:rsidRDefault="00110110" w:rsidP="00110110">
      <w:pPr>
        <w:pStyle w:val="a3"/>
        <w:rPr>
          <w:rFonts w:hAnsi="宋体" w:cs="宋体"/>
        </w:rPr>
      </w:pPr>
      <w:r w:rsidRPr="00110110">
        <w:rPr>
          <w:rFonts w:hAnsi="宋体" w:cs="宋体"/>
        </w:rPr>
        <w:t xml:space="preserve">no significant difference compared to those with pulmonary tuberculosis or other </w:t>
      </w:r>
    </w:p>
    <w:p w:rsidR="00110110" w:rsidRPr="00110110" w:rsidRDefault="00110110" w:rsidP="00110110">
      <w:pPr>
        <w:pStyle w:val="a3"/>
        <w:rPr>
          <w:rFonts w:hAnsi="宋体" w:cs="宋体"/>
        </w:rPr>
      </w:pPr>
      <w:r w:rsidRPr="00110110">
        <w:rPr>
          <w:rFonts w:hAnsi="宋体" w:cs="宋体"/>
        </w:rPr>
        <w:t>types.</w:t>
      </w:r>
    </w:p>
    <w:p w:rsidR="00110110" w:rsidRPr="00110110" w:rsidRDefault="00110110" w:rsidP="00110110">
      <w:pPr>
        <w:pStyle w:val="a3"/>
        <w:rPr>
          <w:rFonts w:hAnsi="宋体" w:cs="宋体"/>
        </w:rPr>
      </w:pPr>
      <w:r w:rsidRPr="00AF4288">
        <w:rPr>
          <w:rFonts w:hAnsi="宋体" w:cs="宋体"/>
          <w:b/>
        </w:rPr>
        <w:t xml:space="preserve">CONCLUSIONS: </w:t>
      </w:r>
      <w:r w:rsidRPr="00110110">
        <w:rPr>
          <w:rFonts w:hAnsi="宋体" w:cs="宋体"/>
        </w:rPr>
        <w:t xml:space="preserve">Cured tuberculosis did not affect the primary assisted reproductive </w:t>
      </w:r>
    </w:p>
    <w:p w:rsidR="00110110" w:rsidRPr="00110110" w:rsidRDefault="00110110" w:rsidP="00110110">
      <w:pPr>
        <w:pStyle w:val="a3"/>
        <w:rPr>
          <w:rFonts w:hAnsi="宋体" w:cs="宋体"/>
        </w:rPr>
      </w:pPr>
      <w:r w:rsidRPr="00110110">
        <w:rPr>
          <w:rFonts w:hAnsi="宋体" w:cs="宋体"/>
        </w:rPr>
        <w:t xml:space="preserve">outcomes in infertile patients using IVF protocol. However, in ICSI protocol, </w:t>
      </w:r>
    </w:p>
    <w:p w:rsidR="00110110" w:rsidRPr="00110110" w:rsidRDefault="00110110" w:rsidP="00110110">
      <w:pPr>
        <w:pStyle w:val="a3"/>
        <w:rPr>
          <w:rFonts w:hAnsi="宋体" w:cs="宋体"/>
        </w:rPr>
      </w:pPr>
      <w:r w:rsidRPr="00110110">
        <w:rPr>
          <w:rFonts w:hAnsi="宋体" w:cs="宋体"/>
        </w:rPr>
        <w:t xml:space="preserve">tuberculosis had a negative impact on pregnancy outcomes in infertile women, </w:t>
      </w:r>
    </w:p>
    <w:p w:rsidR="00110110" w:rsidRPr="00110110" w:rsidRDefault="00110110" w:rsidP="00110110">
      <w:pPr>
        <w:pStyle w:val="a3"/>
        <w:rPr>
          <w:rFonts w:hAnsi="宋体" w:cs="宋体"/>
        </w:rPr>
      </w:pPr>
      <w:r w:rsidRPr="00110110">
        <w:rPr>
          <w:rFonts w:hAnsi="宋体" w:cs="宋体"/>
        </w:rPr>
        <w:t xml:space="preserve">even with treatment. The final pregnancy outcome of frozen-thaw cycle was worse </w:t>
      </w:r>
    </w:p>
    <w:p w:rsidR="00110110" w:rsidRPr="00110110" w:rsidRDefault="00110110" w:rsidP="00110110">
      <w:pPr>
        <w:pStyle w:val="a3"/>
        <w:rPr>
          <w:rFonts w:hAnsi="宋体" w:cs="宋体"/>
        </w:rPr>
      </w:pPr>
      <w:r w:rsidRPr="00110110">
        <w:rPr>
          <w:rFonts w:hAnsi="宋体" w:cs="宋体"/>
        </w:rPr>
        <w:t xml:space="preserve">than that of fresh cycle in IVF protocol but opposite in ICSI. If treated, there </w:t>
      </w:r>
    </w:p>
    <w:p w:rsidR="00110110" w:rsidRPr="00110110" w:rsidRDefault="00110110" w:rsidP="00110110">
      <w:pPr>
        <w:pStyle w:val="a3"/>
        <w:rPr>
          <w:rFonts w:hAnsi="宋体" w:cs="宋体"/>
        </w:rPr>
      </w:pPr>
      <w:r w:rsidRPr="00110110">
        <w:rPr>
          <w:rFonts w:hAnsi="宋体" w:cs="宋体"/>
        </w:rPr>
        <w:t>were no variations in pregnancy outcomes among different tuberculosis types.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hint="eastAsia"/>
        </w:rPr>
        <w:t>©</w:t>
      </w:r>
      <w:r w:rsidRPr="00110110">
        <w:rPr>
          <w:rFonts w:hAnsi="宋体" w:cs="宋体"/>
        </w:rPr>
        <w:t xml:space="preserve"> 2026. The Author(s).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10.1007/s00404-026-08366-7</w:t>
      </w:r>
    </w:p>
    <w:p w:rsidR="00110110" w:rsidRPr="00110110" w:rsidRDefault="00110110" w:rsidP="00110110">
      <w:pPr>
        <w:pStyle w:val="a3"/>
        <w:rPr>
          <w:rFonts w:hAnsi="宋体" w:cs="宋体"/>
        </w:rPr>
      </w:pPr>
      <w:r w:rsidRPr="00110110">
        <w:rPr>
          <w:rFonts w:hAnsi="宋体" w:cs="宋体"/>
        </w:rPr>
        <w:t>PMCID: PMC12960354</w:t>
      </w:r>
    </w:p>
    <w:p w:rsidR="00110110" w:rsidRPr="00110110" w:rsidRDefault="00110110" w:rsidP="00110110">
      <w:pPr>
        <w:pStyle w:val="a3"/>
        <w:rPr>
          <w:rFonts w:hAnsi="宋体" w:cs="宋体"/>
        </w:rPr>
      </w:pPr>
      <w:r w:rsidRPr="00110110">
        <w:rPr>
          <w:rFonts w:hAnsi="宋体" w:cs="宋体"/>
        </w:rPr>
        <w:t>PMID: 41779204 [Indexed for MEDLINE]</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5</w:t>
      </w:r>
      <w:r w:rsidR="00110110" w:rsidRPr="00AF4288">
        <w:rPr>
          <w:rFonts w:hAnsi="宋体" w:cs="宋体"/>
          <w:b/>
          <w:color w:val="FF0000"/>
        </w:rPr>
        <w:t xml:space="preserve">. Microbiol Spectr. 2026 Mar 3:e0259725. doi: 10.1128/spectrum.02597-25. Online </w:t>
      </w:r>
    </w:p>
    <w:p w:rsidR="00110110" w:rsidRPr="00AF4288" w:rsidRDefault="00110110" w:rsidP="00110110">
      <w:pPr>
        <w:pStyle w:val="a3"/>
        <w:rPr>
          <w:rFonts w:hAnsi="宋体" w:cs="宋体"/>
          <w:b/>
          <w:color w:val="FF0000"/>
        </w:rPr>
      </w:pPr>
      <w:r w:rsidRPr="00AF4288">
        <w:rPr>
          <w:rFonts w:hAnsi="宋体" w:cs="宋体"/>
          <w:b/>
          <w:color w:val="FF0000"/>
        </w:rPr>
        <w:t>ahead of print.</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Limited contribution of compensatory mutations to MDR/RR-TB clustering in Hunan </w:t>
      </w:r>
    </w:p>
    <w:p w:rsidR="00110110" w:rsidRPr="00110110" w:rsidRDefault="00110110" w:rsidP="00110110">
      <w:pPr>
        <w:pStyle w:val="a3"/>
        <w:rPr>
          <w:rFonts w:hAnsi="宋体" w:cs="宋体"/>
        </w:rPr>
      </w:pPr>
      <w:r w:rsidRPr="00110110">
        <w:rPr>
          <w:rFonts w:hAnsi="宋体" w:cs="宋体"/>
        </w:rPr>
        <w:t>Province, China: a population-based whole-genome sequencing study.</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He W(1), Tan Y(2), Song Z(3), Bai H(2), Hu P(2), Ou X(4), Zhao B(4), Liu X(1), </w:t>
      </w:r>
    </w:p>
    <w:p w:rsidR="00110110" w:rsidRPr="00110110" w:rsidRDefault="00110110" w:rsidP="00110110">
      <w:pPr>
        <w:pStyle w:val="a3"/>
        <w:rPr>
          <w:rFonts w:hAnsi="宋体" w:cs="宋体"/>
        </w:rPr>
      </w:pPr>
      <w:r w:rsidRPr="00110110">
        <w:rPr>
          <w:rFonts w:hAnsi="宋体" w:cs="宋体"/>
        </w:rPr>
        <w:t>Zhao Y(4).</w:t>
      </w:r>
    </w:p>
    <w:p w:rsidR="00110110" w:rsidRDefault="00110110" w:rsidP="00110110">
      <w:pPr>
        <w:pStyle w:val="a3"/>
        <w:rPr>
          <w:rFonts w:hAnsi="宋体" w:cs="宋体"/>
        </w:rPr>
      </w:pPr>
    </w:p>
    <w:p w:rsidR="00F702F7" w:rsidRPr="00F702F7" w:rsidRDefault="00F702F7" w:rsidP="00110110">
      <w:pPr>
        <w:pStyle w:val="a3"/>
        <w:rPr>
          <w:rFonts w:hAnsi="宋体" w:cs="宋体"/>
          <w:b/>
          <w:color w:val="0070C0"/>
        </w:rPr>
      </w:pPr>
      <w:r w:rsidRPr="00F702F7">
        <w:rPr>
          <w:rFonts w:hAnsi="宋体" w:cs="宋体"/>
          <w:b/>
          <w:color w:val="0070C0"/>
        </w:rPr>
        <w:t>Wencong He, Yunhong Tan, Zexuan Song, Hua Bai, Peilei Hu, Xichao Ou, Bing Zhao, Xiangyi Liu*, Yanlin Zhao*</w:t>
      </w:r>
    </w:p>
    <w:p w:rsidR="00F702F7" w:rsidRPr="00F702F7" w:rsidRDefault="00F702F7" w:rsidP="00F702F7">
      <w:pPr>
        <w:pStyle w:val="a3"/>
        <w:jc w:val="left"/>
        <w:rPr>
          <w:rFonts w:hAnsi="宋体" w:cs="宋体"/>
          <w:b/>
          <w:color w:val="0070C0"/>
        </w:rPr>
      </w:pPr>
      <w:r w:rsidRPr="00F702F7">
        <w:rPr>
          <w:rFonts w:hAnsi="宋体" w:cs="宋体"/>
          <w:b/>
          <w:color w:val="0070C0"/>
        </w:rPr>
        <w:t>*Address correspondence to Xiangyi Liu,</w:t>
      </w:r>
      <w:hyperlink r:id="rId8" w:history="1">
        <w:r w:rsidRPr="00F702F7">
          <w:rPr>
            <w:rStyle w:val="a6"/>
            <w:rFonts w:hAnsi="宋体" w:cs="宋体"/>
            <w:b/>
            <w:color w:val="0070C0"/>
            <w:u w:val="none"/>
          </w:rPr>
          <w:t>liuxiangyi@ccmu.edu.cn</w:t>
        </w:r>
      </w:hyperlink>
      <w:r w:rsidRPr="00F702F7">
        <w:rPr>
          <w:rFonts w:hAnsi="宋体" w:cs="宋体"/>
          <w:b/>
          <w:color w:val="0070C0"/>
        </w:rPr>
        <w:t xml:space="preserve">; Yanlin Zhao, </w:t>
      </w:r>
      <w:hyperlink r:id="rId9" w:history="1">
        <w:r w:rsidRPr="00F702F7">
          <w:rPr>
            <w:rStyle w:val="a6"/>
            <w:rFonts w:hAnsi="宋体" w:cs="宋体"/>
            <w:b/>
            <w:color w:val="0070C0"/>
            <w:u w:val="none"/>
          </w:rPr>
          <w:t>zhaoyl@chinacdc.cn</w:t>
        </w:r>
      </w:hyperlink>
      <w:r w:rsidRPr="00F702F7">
        <w:rPr>
          <w:rFonts w:hAnsi="宋体" w:cs="宋体"/>
          <w:b/>
          <w:color w:val="0070C0"/>
        </w:rPr>
        <w:t>.</w:t>
      </w:r>
    </w:p>
    <w:p w:rsidR="00F702F7" w:rsidRDefault="00F702F7"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(1)Department of Clinical Laboratory, Capital Medical University, Beijing </w:t>
      </w:r>
    </w:p>
    <w:p w:rsidR="00110110" w:rsidRPr="00110110" w:rsidRDefault="00110110" w:rsidP="00110110">
      <w:pPr>
        <w:pStyle w:val="a3"/>
        <w:rPr>
          <w:rFonts w:hAnsi="宋体" w:cs="宋体"/>
        </w:rPr>
      </w:pPr>
      <w:r w:rsidRPr="00110110">
        <w:rPr>
          <w:rFonts w:hAnsi="宋体" w:cs="宋体"/>
        </w:rPr>
        <w:t>Tongren Hospital, Beijing, China.</w:t>
      </w:r>
    </w:p>
    <w:p w:rsidR="00110110" w:rsidRPr="00110110" w:rsidRDefault="00110110" w:rsidP="00110110">
      <w:pPr>
        <w:pStyle w:val="a3"/>
        <w:rPr>
          <w:rFonts w:hAnsi="宋体" w:cs="宋体"/>
        </w:rPr>
      </w:pPr>
      <w:r w:rsidRPr="00110110">
        <w:rPr>
          <w:rFonts w:hAnsi="宋体" w:cs="宋体"/>
        </w:rPr>
        <w:t xml:space="preserve">(2)Hunan Provincial Chest Hospital, Tuberculosis Control Institution of Hunan </w:t>
      </w:r>
    </w:p>
    <w:p w:rsidR="00110110" w:rsidRPr="00110110" w:rsidRDefault="00110110" w:rsidP="00110110">
      <w:pPr>
        <w:pStyle w:val="a3"/>
        <w:rPr>
          <w:rFonts w:hAnsi="宋体" w:cs="宋体"/>
        </w:rPr>
      </w:pPr>
      <w:r w:rsidRPr="00110110">
        <w:rPr>
          <w:rFonts w:hAnsi="宋体" w:cs="宋体"/>
        </w:rPr>
        <w:lastRenderedPageBreak/>
        <w:t>Province, Changsha, Hunan, China.</w:t>
      </w:r>
    </w:p>
    <w:p w:rsidR="00110110" w:rsidRPr="00110110" w:rsidRDefault="00110110" w:rsidP="00110110">
      <w:pPr>
        <w:pStyle w:val="a3"/>
        <w:rPr>
          <w:rFonts w:hAnsi="宋体" w:cs="宋体"/>
        </w:rPr>
      </w:pPr>
      <w:r w:rsidRPr="00110110">
        <w:rPr>
          <w:rFonts w:hAnsi="宋体" w:cs="宋体"/>
        </w:rPr>
        <w:t xml:space="preserve">(3)Department of Clinical Laboratory, Capital Medical University, Capital </w:t>
      </w:r>
    </w:p>
    <w:p w:rsidR="00110110" w:rsidRPr="00110110" w:rsidRDefault="00110110" w:rsidP="00110110">
      <w:pPr>
        <w:pStyle w:val="a3"/>
        <w:rPr>
          <w:rFonts w:hAnsi="宋体" w:cs="宋体"/>
        </w:rPr>
      </w:pPr>
      <w:r w:rsidRPr="00110110">
        <w:rPr>
          <w:rFonts w:hAnsi="宋体" w:cs="宋体"/>
        </w:rPr>
        <w:t>Institute of Pediatrics, Beijing, China.</w:t>
      </w:r>
    </w:p>
    <w:p w:rsidR="00110110" w:rsidRPr="00110110" w:rsidRDefault="00110110" w:rsidP="00110110">
      <w:pPr>
        <w:pStyle w:val="a3"/>
        <w:rPr>
          <w:rFonts w:hAnsi="宋体" w:cs="宋体"/>
        </w:rPr>
      </w:pPr>
      <w:r w:rsidRPr="00110110">
        <w:rPr>
          <w:rFonts w:hAnsi="宋体" w:cs="宋体"/>
        </w:rPr>
        <w:t xml:space="preserve">(4)National Key Laboratory of Intelligent Tracking and Forecasting for </w:t>
      </w:r>
    </w:p>
    <w:p w:rsidR="00110110" w:rsidRPr="00110110" w:rsidRDefault="00110110" w:rsidP="00110110">
      <w:pPr>
        <w:pStyle w:val="a3"/>
        <w:rPr>
          <w:rFonts w:hAnsi="宋体" w:cs="宋体"/>
        </w:rPr>
      </w:pPr>
      <w:r w:rsidRPr="00110110">
        <w:rPr>
          <w:rFonts w:hAnsi="宋体" w:cs="宋体"/>
        </w:rPr>
        <w:t xml:space="preserve">Infectious Diseases, Chinese Center for Disease Control and Prevention, National </w:t>
      </w:r>
    </w:p>
    <w:p w:rsidR="00110110" w:rsidRPr="00110110" w:rsidRDefault="00110110" w:rsidP="00110110">
      <w:pPr>
        <w:pStyle w:val="a3"/>
        <w:rPr>
          <w:rFonts w:hAnsi="宋体" w:cs="宋体"/>
        </w:rPr>
      </w:pPr>
      <w:r w:rsidRPr="00110110">
        <w:rPr>
          <w:rFonts w:hAnsi="宋体" w:cs="宋体"/>
        </w:rPr>
        <w:t>Center for Tuberculosis Control and Prevention, Beijing,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Transmission of rifampicin-resistant and multidrug-resistant tuberculosis </w:t>
      </w:r>
    </w:p>
    <w:p w:rsidR="00110110" w:rsidRPr="00110110" w:rsidRDefault="00110110" w:rsidP="00110110">
      <w:pPr>
        <w:pStyle w:val="a3"/>
        <w:rPr>
          <w:rFonts w:hAnsi="宋体" w:cs="宋体"/>
        </w:rPr>
      </w:pPr>
      <w:r w:rsidRPr="00110110">
        <w:rPr>
          <w:rFonts w:hAnsi="宋体" w:cs="宋体"/>
        </w:rPr>
        <w:t xml:space="preserve">(MDR/RR-TB) is a major driver of the global drug-resistant TB epidemic, yet the </w:t>
      </w:r>
    </w:p>
    <w:p w:rsidR="00110110" w:rsidRPr="00110110" w:rsidRDefault="00110110" w:rsidP="00110110">
      <w:pPr>
        <w:pStyle w:val="a3"/>
        <w:rPr>
          <w:rFonts w:hAnsi="宋体" w:cs="宋体"/>
        </w:rPr>
      </w:pPr>
      <w:r w:rsidRPr="00110110">
        <w:rPr>
          <w:rFonts w:hAnsi="宋体" w:cs="宋体"/>
        </w:rPr>
        <w:t xml:space="preserve">contribution of compensatory mutations to its spread remains uncertain. We </w:t>
      </w:r>
    </w:p>
    <w:p w:rsidR="00110110" w:rsidRPr="00110110" w:rsidRDefault="00110110" w:rsidP="00110110">
      <w:pPr>
        <w:pStyle w:val="a3"/>
        <w:rPr>
          <w:rFonts w:hAnsi="宋体" w:cs="宋体"/>
        </w:rPr>
      </w:pPr>
      <w:r w:rsidRPr="00110110">
        <w:rPr>
          <w:rFonts w:hAnsi="宋体" w:cs="宋体"/>
        </w:rPr>
        <w:t xml:space="preserve">analyzed 206 non-duplicate MDR/RR-TB isolates collected from five surveillance </w:t>
      </w:r>
    </w:p>
    <w:p w:rsidR="00110110" w:rsidRPr="00110110" w:rsidRDefault="00110110" w:rsidP="00110110">
      <w:pPr>
        <w:pStyle w:val="a3"/>
        <w:rPr>
          <w:rFonts w:hAnsi="宋体" w:cs="宋体"/>
        </w:rPr>
      </w:pPr>
      <w:r w:rsidRPr="00110110">
        <w:rPr>
          <w:rFonts w:hAnsi="宋体" w:cs="宋体"/>
        </w:rPr>
        <w:t xml:space="preserve">sites in Hunan Province, China, between 2013 and 2020 using whole-genome </w:t>
      </w:r>
    </w:p>
    <w:p w:rsidR="00110110" w:rsidRPr="00110110" w:rsidRDefault="00110110" w:rsidP="00110110">
      <w:pPr>
        <w:pStyle w:val="a3"/>
        <w:rPr>
          <w:rFonts w:hAnsi="宋体" w:cs="宋体"/>
        </w:rPr>
      </w:pPr>
      <w:r w:rsidRPr="00110110">
        <w:rPr>
          <w:rFonts w:hAnsi="宋体" w:cs="宋体" w:hint="eastAsia"/>
        </w:rPr>
        <w:t xml:space="preserve">sequencing. Transmission clusters were defined by ≤12 single-nucleotide </w:t>
      </w:r>
    </w:p>
    <w:p w:rsidR="00110110" w:rsidRPr="00110110" w:rsidRDefault="00110110" w:rsidP="00110110">
      <w:pPr>
        <w:pStyle w:val="a3"/>
        <w:rPr>
          <w:rFonts w:hAnsi="宋体" w:cs="宋体"/>
        </w:rPr>
      </w:pPr>
      <w:r w:rsidRPr="00110110">
        <w:rPr>
          <w:rFonts w:hAnsi="宋体" w:cs="宋体"/>
        </w:rPr>
        <w:t xml:space="preserve">polymorphism (SNP) differences, and compensatory mutations in rpoA, rpoB, and </w:t>
      </w:r>
    </w:p>
    <w:p w:rsidR="00110110" w:rsidRPr="00110110" w:rsidRDefault="00110110" w:rsidP="00110110">
      <w:pPr>
        <w:pStyle w:val="a3"/>
        <w:rPr>
          <w:rFonts w:hAnsi="宋体" w:cs="宋体"/>
        </w:rPr>
      </w:pPr>
      <w:r w:rsidRPr="00110110">
        <w:rPr>
          <w:rFonts w:hAnsi="宋体" w:cs="宋体"/>
        </w:rPr>
        <w:t xml:space="preserve">rpoC were identified through a curated mutation catalog and phylogenetic </w:t>
      </w:r>
    </w:p>
    <w:p w:rsidR="00110110" w:rsidRPr="00110110" w:rsidRDefault="00110110" w:rsidP="00110110">
      <w:pPr>
        <w:pStyle w:val="a3"/>
        <w:rPr>
          <w:rFonts w:hAnsi="宋体" w:cs="宋体"/>
        </w:rPr>
      </w:pPr>
      <w:r w:rsidRPr="00110110">
        <w:rPr>
          <w:rFonts w:hAnsi="宋体" w:cs="宋体"/>
        </w:rPr>
        <w:t xml:space="preserve">evidence. Clusters were further classified based on whether compensatory </w:t>
      </w:r>
    </w:p>
    <w:p w:rsidR="00110110" w:rsidRPr="00110110" w:rsidRDefault="00110110" w:rsidP="00110110">
      <w:pPr>
        <w:pStyle w:val="a3"/>
        <w:rPr>
          <w:rFonts w:hAnsi="宋体" w:cs="宋体"/>
        </w:rPr>
      </w:pPr>
      <w:r w:rsidRPr="00110110">
        <w:rPr>
          <w:rFonts w:hAnsi="宋体" w:cs="宋体"/>
        </w:rPr>
        <w:t xml:space="preserve">mutations predated transmission (C-type), arose after transmission (M-type), or </w:t>
      </w:r>
    </w:p>
    <w:p w:rsidR="00110110" w:rsidRPr="00110110" w:rsidRDefault="00110110" w:rsidP="00110110">
      <w:pPr>
        <w:pStyle w:val="a3"/>
        <w:rPr>
          <w:rFonts w:hAnsi="宋体" w:cs="宋体"/>
        </w:rPr>
      </w:pPr>
      <w:r w:rsidRPr="00110110">
        <w:rPr>
          <w:rFonts w:hAnsi="宋体" w:cs="宋体"/>
        </w:rPr>
        <w:t xml:space="preserve">were absent (N-type), with M-type clusters excluded to reduce confounding. Among </w:t>
      </w:r>
    </w:p>
    <w:p w:rsidR="00110110" w:rsidRPr="00110110" w:rsidRDefault="00110110" w:rsidP="00110110">
      <w:pPr>
        <w:pStyle w:val="a3"/>
        <w:rPr>
          <w:rFonts w:hAnsi="宋体" w:cs="宋体"/>
        </w:rPr>
      </w:pPr>
      <w:r w:rsidRPr="00110110">
        <w:rPr>
          <w:rFonts w:hAnsi="宋体" w:cs="宋体"/>
        </w:rPr>
        <w:t xml:space="preserve">the 206 isolates, 63 (30.6%) carried at least one compensatory mutation, </w:t>
      </w:r>
    </w:p>
    <w:p w:rsidR="00110110" w:rsidRPr="00110110" w:rsidRDefault="00110110" w:rsidP="00110110">
      <w:pPr>
        <w:pStyle w:val="a3"/>
        <w:rPr>
          <w:rFonts w:hAnsi="宋体" w:cs="宋体"/>
        </w:rPr>
      </w:pPr>
      <w:r w:rsidRPr="00110110">
        <w:rPr>
          <w:rFonts w:hAnsi="宋体" w:cs="宋体"/>
        </w:rPr>
        <w:t xml:space="preserve">predominantly in rpoC, and 27 clusters (32.5%) were identified, ranging from 2 </w:t>
      </w:r>
    </w:p>
    <w:p w:rsidR="00110110" w:rsidRPr="00110110" w:rsidRDefault="00110110" w:rsidP="00110110">
      <w:pPr>
        <w:pStyle w:val="a3"/>
        <w:rPr>
          <w:rFonts w:hAnsi="宋体" w:cs="宋体"/>
        </w:rPr>
      </w:pPr>
      <w:r w:rsidRPr="00110110">
        <w:rPr>
          <w:rFonts w:hAnsi="宋体" w:cs="宋体"/>
        </w:rPr>
        <w:t xml:space="preserve">to 6 isolates. No significant difference was observed in clustering frequency </w:t>
      </w:r>
    </w:p>
    <w:p w:rsidR="00110110" w:rsidRPr="00110110" w:rsidRDefault="00110110" w:rsidP="00110110">
      <w:pPr>
        <w:pStyle w:val="a3"/>
        <w:rPr>
          <w:rFonts w:hAnsi="宋体" w:cs="宋体"/>
        </w:rPr>
      </w:pPr>
      <w:r w:rsidRPr="00110110">
        <w:rPr>
          <w:rFonts w:hAnsi="宋体" w:cs="宋体"/>
        </w:rPr>
        <w:t xml:space="preserve">between compensated and non-compensated strains (21.7% vs 32.8%, P = 0.113), nor </w:t>
      </w:r>
    </w:p>
    <w:p w:rsidR="00110110" w:rsidRPr="00110110" w:rsidRDefault="00110110" w:rsidP="00110110">
      <w:pPr>
        <w:pStyle w:val="a3"/>
        <w:rPr>
          <w:rFonts w:hAnsi="宋体" w:cs="宋体"/>
        </w:rPr>
      </w:pPr>
      <w:r w:rsidRPr="00110110">
        <w:rPr>
          <w:rFonts w:hAnsi="宋体" w:cs="宋体"/>
        </w:rPr>
        <w:t xml:space="preserve">in cluster size between C-type and N-type clusters (P = 0.961). These findings </w:t>
      </w:r>
    </w:p>
    <w:p w:rsidR="00110110" w:rsidRPr="00110110" w:rsidRDefault="00110110" w:rsidP="00110110">
      <w:pPr>
        <w:pStyle w:val="a3"/>
        <w:rPr>
          <w:rFonts w:hAnsi="宋体" w:cs="宋体"/>
        </w:rPr>
      </w:pPr>
      <w:r w:rsidRPr="00110110">
        <w:rPr>
          <w:rFonts w:hAnsi="宋体" w:cs="宋体"/>
        </w:rPr>
        <w:t xml:space="preserve">demonstrate that compe nsatory mutations do not significantly affect </w:t>
      </w:r>
    </w:p>
    <w:p w:rsidR="00110110" w:rsidRPr="00110110" w:rsidRDefault="00110110" w:rsidP="00110110">
      <w:pPr>
        <w:pStyle w:val="a3"/>
        <w:rPr>
          <w:rFonts w:hAnsi="宋体" w:cs="宋体"/>
        </w:rPr>
      </w:pPr>
      <w:r w:rsidRPr="00110110">
        <w:rPr>
          <w:rFonts w:hAnsi="宋体" w:cs="宋体"/>
        </w:rPr>
        <w:t xml:space="preserve">transmission clustering at the population level; instead, prolonged infectious </w:t>
      </w:r>
    </w:p>
    <w:p w:rsidR="00110110" w:rsidRPr="00110110" w:rsidRDefault="00110110" w:rsidP="00110110">
      <w:pPr>
        <w:pStyle w:val="a3"/>
        <w:rPr>
          <w:rFonts w:hAnsi="宋体" w:cs="宋体"/>
        </w:rPr>
      </w:pPr>
      <w:r w:rsidRPr="00110110">
        <w:rPr>
          <w:rFonts w:hAnsi="宋体" w:cs="宋体"/>
        </w:rPr>
        <w:t xml:space="preserve">periods associated with diagnostic delays and treatment challenges are more </w:t>
      </w:r>
    </w:p>
    <w:p w:rsidR="00110110" w:rsidRPr="00110110" w:rsidRDefault="00110110" w:rsidP="00110110">
      <w:pPr>
        <w:pStyle w:val="a3"/>
        <w:rPr>
          <w:rFonts w:hAnsi="宋体" w:cs="宋体"/>
        </w:rPr>
      </w:pPr>
      <w:r w:rsidRPr="00110110">
        <w:rPr>
          <w:rFonts w:hAnsi="宋体" w:cs="宋体"/>
        </w:rPr>
        <w:t xml:space="preserve">likely to sustain MDR/RR-TB spread, underscoring the importance of rapid </w:t>
      </w:r>
    </w:p>
    <w:p w:rsidR="00110110" w:rsidRPr="00110110" w:rsidRDefault="00110110" w:rsidP="00110110">
      <w:pPr>
        <w:pStyle w:val="a3"/>
        <w:rPr>
          <w:rFonts w:hAnsi="宋体" w:cs="宋体"/>
        </w:rPr>
      </w:pPr>
      <w:r w:rsidRPr="00110110">
        <w:rPr>
          <w:rFonts w:hAnsi="宋体" w:cs="宋体"/>
        </w:rPr>
        <w:t xml:space="preserve">detection, timely effective therapy, and robust patient management to curb </w:t>
      </w:r>
    </w:p>
    <w:p w:rsidR="00AF4288" w:rsidRDefault="00110110" w:rsidP="00110110">
      <w:pPr>
        <w:pStyle w:val="a3"/>
        <w:rPr>
          <w:rFonts w:hAnsi="宋体" w:cs="宋体"/>
        </w:rPr>
      </w:pPr>
      <w:r w:rsidRPr="00110110">
        <w:rPr>
          <w:rFonts w:hAnsi="宋体" w:cs="宋体"/>
        </w:rPr>
        <w:t>transmission.</w:t>
      </w:r>
    </w:p>
    <w:p w:rsidR="00110110" w:rsidRPr="00110110" w:rsidRDefault="00110110" w:rsidP="00110110">
      <w:pPr>
        <w:pStyle w:val="a3"/>
        <w:rPr>
          <w:rFonts w:hAnsi="宋体" w:cs="宋体"/>
        </w:rPr>
      </w:pPr>
      <w:r w:rsidRPr="00AF4288">
        <w:rPr>
          <w:rFonts w:hAnsi="宋体" w:cs="宋体"/>
          <w:b/>
        </w:rPr>
        <w:t>IMPORTANCE</w:t>
      </w:r>
      <w:r w:rsidR="00AF4288">
        <w:rPr>
          <w:rFonts w:hAnsi="宋体" w:cs="宋体"/>
        </w:rPr>
        <w:t xml:space="preserve"> </w:t>
      </w:r>
      <w:r w:rsidRPr="00110110">
        <w:rPr>
          <w:rFonts w:hAnsi="宋体" w:cs="宋体"/>
        </w:rPr>
        <w:t xml:space="preserve">Understanding the drivers of multidrug-resistant and </w:t>
      </w:r>
    </w:p>
    <w:p w:rsidR="00110110" w:rsidRPr="00110110" w:rsidRDefault="00110110" w:rsidP="00110110">
      <w:pPr>
        <w:pStyle w:val="a3"/>
        <w:rPr>
          <w:rFonts w:hAnsi="宋体" w:cs="宋体"/>
        </w:rPr>
      </w:pPr>
      <w:r w:rsidRPr="00110110">
        <w:rPr>
          <w:rFonts w:hAnsi="宋体" w:cs="宋体"/>
        </w:rPr>
        <w:t xml:space="preserve">rifampicin-resistant tuberculosis (MDR/RR-TB) transmission is critical for </w:t>
      </w:r>
    </w:p>
    <w:p w:rsidR="00110110" w:rsidRPr="00110110" w:rsidRDefault="00110110" w:rsidP="00110110">
      <w:pPr>
        <w:pStyle w:val="a3"/>
        <w:rPr>
          <w:rFonts w:hAnsi="宋体" w:cs="宋体"/>
        </w:rPr>
      </w:pPr>
      <w:r w:rsidRPr="00110110">
        <w:rPr>
          <w:rFonts w:hAnsi="宋体" w:cs="宋体"/>
        </w:rPr>
        <w:t xml:space="preserve">global TB control. Compensatory mutations in RNA polymerase subunits have been </w:t>
      </w:r>
    </w:p>
    <w:p w:rsidR="00110110" w:rsidRPr="00110110" w:rsidRDefault="00110110" w:rsidP="00110110">
      <w:pPr>
        <w:pStyle w:val="a3"/>
        <w:rPr>
          <w:rFonts w:hAnsi="宋体" w:cs="宋体"/>
        </w:rPr>
      </w:pPr>
      <w:r w:rsidRPr="00110110">
        <w:rPr>
          <w:rFonts w:hAnsi="宋体" w:cs="宋体"/>
        </w:rPr>
        <w:t xml:space="preserve">proposed as key contributors to the success of drug-resistant strains, yet </w:t>
      </w:r>
    </w:p>
    <w:p w:rsidR="00110110" w:rsidRPr="00110110" w:rsidRDefault="00110110" w:rsidP="00110110">
      <w:pPr>
        <w:pStyle w:val="a3"/>
        <w:rPr>
          <w:rFonts w:hAnsi="宋体" w:cs="宋体"/>
        </w:rPr>
      </w:pPr>
      <w:r w:rsidRPr="00110110">
        <w:rPr>
          <w:rFonts w:hAnsi="宋体" w:cs="宋体"/>
        </w:rPr>
        <w:t xml:space="preserve">population-level evidence has been limited. In this population-based genomic </w:t>
      </w:r>
    </w:p>
    <w:p w:rsidR="00110110" w:rsidRPr="00110110" w:rsidRDefault="00110110" w:rsidP="00110110">
      <w:pPr>
        <w:pStyle w:val="a3"/>
        <w:rPr>
          <w:rFonts w:hAnsi="宋体" w:cs="宋体"/>
        </w:rPr>
      </w:pPr>
      <w:r w:rsidRPr="00110110">
        <w:rPr>
          <w:rFonts w:hAnsi="宋体" w:cs="宋体"/>
        </w:rPr>
        <w:t xml:space="preserve">study of 206 MDR/RR-TB isolates collected over 8 years in Hunan Province, China, </w:t>
      </w:r>
    </w:p>
    <w:p w:rsidR="00110110" w:rsidRPr="00110110" w:rsidRDefault="00110110" w:rsidP="00110110">
      <w:pPr>
        <w:pStyle w:val="a3"/>
        <w:rPr>
          <w:rFonts w:hAnsi="宋体" w:cs="宋体"/>
        </w:rPr>
      </w:pPr>
      <w:r w:rsidRPr="00110110">
        <w:rPr>
          <w:rFonts w:hAnsi="宋体" w:cs="宋体"/>
        </w:rPr>
        <w:t xml:space="preserve">we systematically examined the association between compensatory mutations and </w:t>
      </w:r>
    </w:p>
    <w:p w:rsidR="00110110" w:rsidRPr="00110110" w:rsidRDefault="00110110" w:rsidP="00110110">
      <w:pPr>
        <w:pStyle w:val="a3"/>
        <w:rPr>
          <w:rFonts w:hAnsi="宋体" w:cs="宋体"/>
        </w:rPr>
      </w:pPr>
      <w:r w:rsidRPr="00110110">
        <w:rPr>
          <w:rFonts w:hAnsi="宋体" w:cs="宋体"/>
        </w:rPr>
        <w:t xml:space="preserve">transmission clustering. Our results show that compensatory mutations did not </w:t>
      </w:r>
    </w:p>
    <w:p w:rsidR="00110110" w:rsidRPr="00110110" w:rsidRDefault="00110110" w:rsidP="00110110">
      <w:pPr>
        <w:pStyle w:val="a3"/>
        <w:rPr>
          <w:rFonts w:hAnsi="宋体" w:cs="宋体"/>
        </w:rPr>
      </w:pPr>
      <w:r w:rsidRPr="00110110">
        <w:rPr>
          <w:rFonts w:hAnsi="宋体" w:cs="宋体"/>
        </w:rPr>
        <w:t xml:space="preserve">significantly increase clustering frequency or cluster size, indicating a </w:t>
      </w:r>
    </w:p>
    <w:p w:rsidR="00110110" w:rsidRPr="00110110" w:rsidRDefault="00110110" w:rsidP="00110110">
      <w:pPr>
        <w:pStyle w:val="a3"/>
        <w:rPr>
          <w:rFonts w:hAnsi="宋体" w:cs="宋体"/>
        </w:rPr>
      </w:pPr>
      <w:r w:rsidRPr="00110110">
        <w:rPr>
          <w:rFonts w:hAnsi="宋体" w:cs="宋体"/>
        </w:rPr>
        <w:t xml:space="preserve">limited impact on the spread of MDR/RR-TB in the community. These findings </w:t>
      </w:r>
    </w:p>
    <w:p w:rsidR="00110110" w:rsidRPr="00110110" w:rsidRDefault="00110110" w:rsidP="00110110">
      <w:pPr>
        <w:pStyle w:val="a3"/>
        <w:rPr>
          <w:rFonts w:hAnsi="宋体" w:cs="宋体"/>
        </w:rPr>
      </w:pPr>
      <w:r w:rsidRPr="00110110">
        <w:rPr>
          <w:rFonts w:hAnsi="宋体" w:cs="宋体"/>
        </w:rPr>
        <w:t xml:space="preserve">challenge the prevailing assumption that compensatory evolution is a major </w:t>
      </w:r>
    </w:p>
    <w:p w:rsidR="00110110" w:rsidRPr="00110110" w:rsidRDefault="00110110" w:rsidP="00110110">
      <w:pPr>
        <w:pStyle w:val="a3"/>
        <w:rPr>
          <w:rFonts w:hAnsi="宋体" w:cs="宋体"/>
        </w:rPr>
      </w:pPr>
      <w:r w:rsidRPr="00110110">
        <w:rPr>
          <w:rFonts w:hAnsi="宋体" w:cs="宋体"/>
        </w:rPr>
        <w:t xml:space="preserve">determinant of transmission success and provide robust genomic evidence to </w:t>
      </w:r>
    </w:p>
    <w:p w:rsidR="00110110" w:rsidRPr="00110110" w:rsidRDefault="00110110" w:rsidP="00110110">
      <w:pPr>
        <w:pStyle w:val="a3"/>
        <w:rPr>
          <w:rFonts w:hAnsi="宋体" w:cs="宋体"/>
        </w:rPr>
      </w:pPr>
      <w:r w:rsidRPr="00110110">
        <w:rPr>
          <w:rFonts w:hAnsi="宋体" w:cs="宋体"/>
        </w:rPr>
        <w:t>refine our understanding of drug-resistant TB epidemiology.</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10.1128/spectrum.02597-25</w:t>
      </w:r>
    </w:p>
    <w:p w:rsidR="00110110" w:rsidRPr="00110110" w:rsidRDefault="00110110" w:rsidP="00110110">
      <w:pPr>
        <w:pStyle w:val="a3"/>
        <w:rPr>
          <w:rFonts w:hAnsi="宋体" w:cs="宋体"/>
        </w:rPr>
      </w:pPr>
      <w:r w:rsidRPr="00110110">
        <w:rPr>
          <w:rFonts w:hAnsi="宋体" w:cs="宋体"/>
        </w:rPr>
        <w:lastRenderedPageBreak/>
        <w:t>PMID: 41773868</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6</w:t>
      </w:r>
      <w:r w:rsidR="00110110" w:rsidRPr="00AF4288">
        <w:rPr>
          <w:rFonts w:hAnsi="宋体" w:cs="宋体"/>
          <w:b/>
          <w:color w:val="FF0000"/>
        </w:rPr>
        <w:t>. Ann Med. 2026 Dec;58(1):2635885. doi: 10.1080/07</w:t>
      </w:r>
      <w:r w:rsidR="00AF4288" w:rsidRPr="00AF4288">
        <w:rPr>
          <w:rFonts w:hAnsi="宋体" w:cs="宋体"/>
          <w:b/>
          <w:color w:val="FF0000"/>
        </w:rPr>
        <w:t xml:space="preserve">853890.2026.2635885. Epub 2026 </w:t>
      </w:r>
      <w:r w:rsidR="00110110" w:rsidRPr="00AF4288">
        <w:rPr>
          <w:rFonts w:hAnsi="宋体" w:cs="宋体"/>
          <w:b/>
          <w:color w:val="FF0000"/>
        </w:rPr>
        <w:t>Mar 2.</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Responding to a protracted tuberculosis outbreak: lessons from multiple rounds </w:t>
      </w:r>
    </w:p>
    <w:p w:rsidR="00110110" w:rsidRPr="00110110" w:rsidRDefault="00110110" w:rsidP="00110110">
      <w:pPr>
        <w:pStyle w:val="a3"/>
        <w:rPr>
          <w:rFonts w:hAnsi="宋体" w:cs="宋体"/>
        </w:rPr>
      </w:pPr>
      <w:r w:rsidRPr="00110110">
        <w:rPr>
          <w:rFonts w:hAnsi="宋体" w:cs="宋体"/>
        </w:rPr>
        <w:t>of investigation in a Chinese boarding school.</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Mao J(1), Wu Q(2), Wu K(3), Zhao L(1), Li J(1), Shan Z(1), Mao L(1), Lin H(1), </w:t>
      </w:r>
    </w:p>
    <w:p w:rsidR="00110110" w:rsidRPr="00110110" w:rsidRDefault="00110110" w:rsidP="00110110">
      <w:pPr>
        <w:pStyle w:val="a3"/>
        <w:rPr>
          <w:rFonts w:hAnsi="宋体" w:cs="宋体"/>
        </w:rPr>
      </w:pPr>
      <w:r w:rsidRPr="00110110">
        <w:rPr>
          <w:rFonts w:hAnsi="宋体" w:cs="宋体"/>
        </w:rPr>
        <w:t>Zeng Z(1), Chen B(3).</w:t>
      </w:r>
    </w:p>
    <w:p w:rsidR="00110110" w:rsidRDefault="00110110" w:rsidP="00110110">
      <w:pPr>
        <w:pStyle w:val="a3"/>
        <w:rPr>
          <w:rFonts w:hAnsi="宋体" w:cs="宋体"/>
        </w:rPr>
      </w:pPr>
    </w:p>
    <w:p w:rsidR="00D51BCC" w:rsidRPr="00D51BCC" w:rsidRDefault="00D51BCC" w:rsidP="00110110">
      <w:pPr>
        <w:pStyle w:val="a3"/>
        <w:rPr>
          <w:rFonts w:hAnsi="宋体" w:cs="宋体"/>
          <w:b/>
          <w:color w:val="0070C0"/>
        </w:rPr>
      </w:pPr>
      <w:r w:rsidRPr="00D51BCC">
        <w:rPr>
          <w:rFonts w:hAnsi="宋体" w:cs="宋体"/>
          <w:b/>
          <w:color w:val="0070C0"/>
        </w:rPr>
        <w:t>Jing Mao, Qingyan Wu, Kunyang Wu, Lina Zhao, Jun Li, Zhili Shan, Lingqiong Mao, Hante Lin, Zhen Zeng, Bin Chen*</w:t>
      </w:r>
    </w:p>
    <w:p w:rsidR="00D51BCC" w:rsidRPr="00D51BCC" w:rsidRDefault="00D51BCC" w:rsidP="00110110">
      <w:pPr>
        <w:pStyle w:val="a3"/>
        <w:rPr>
          <w:rFonts w:hAnsi="宋体" w:cs="宋体"/>
          <w:b/>
          <w:color w:val="0070C0"/>
        </w:rPr>
      </w:pPr>
      <w:r w:rsidRPr="00D51BCC">
        <w:rPr>
          <w:rFonts w:hAnsi="宋体" w:cs="宋体"/>
          <w:b/>
          <w:color w:val="0070C0"/>
        </w:rPr>
        <w:t>*CONTACT Bin chen, 19157605790@163.com</w:t>
      </w:r>
    </w:p>
    <w:p w:rsidR="00D51BCC" w:rsidRDefault="00D51BCC"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(1)Department of Tuberculosis and Acquired Immune Deficiency Syndrome Control </w:t>
      </w:r>
    </w:p>
    <w:p w:rsidR="00110110" w:rsidRPr="00110110" w:rsidRDefault="00110110" w:rsidP="00110110">
      <w:pPr>
        <w:pStyle w:val="a3"/>
        <w:rPr>
          <w:rFonts w:hAnsi="宋体" w:cs="宋体"/>
        </w:rPr>
      </w:pPr>
      <w:r w:rsidRPr="00110110">
        <w:rPr>
          <w:rFonts w:hAnsi="宋体" w:cs="宋体"/>
        </w:rPr>
        <w:t xml:space="preserve">and Prevention, Wenzhou Center for Disease Control and Prevention (Wenzhou </w:t>
      </w:r>
    </w:p>
    <w:p w:rsidR="00110110" w:rsidRPr="00110110" w:rsidRDefault="00110110" w:rsidP="00110110">
      <w:pPr>
        <w:pStyle w:val="a3"/>
        <w:rPr>
          <w:rFonts w:hAnsi="宋体" w:cs="宋体"/>
        </w:rPr>
      </w:pPr>
      <w:r w:rsidRPr="00110110">
        <w:rPr>
          <w:rFonts w:hAnsi="宋体" w:cs="宋体"/>
        </w:rPr>
        <w:t>Health Supervision Institution), Wenzhou, China.</w:t>
      </w:r>
    </w:p>
    <w:p w:rsidR="00110110" w:rsidRPr="00110110" w:rsidRDefault="00110110" w:rsidP="00110110">
      <w:pPr>
        <w:pStyle w:val="a3"/>
        <w:rPr>
          <w:rFonts w:hAnsi="宋体" w:cs="宋体"/>
        </w:rPr>
      </w:pPr>
      <w:r w:rsidRPr="00110110">
        <w:rPr>
          <w:rFonts w:hAnsi="宋体" w:cs="宋体"/>
        </w:rPr>
        <w:t xml:space="preserve">(2)Department of Infectious Disease Control and Prevention, Yueqing Center for </w:t>
      </w:r>
    </w:p>
    <w:p w:rsidR="00110110" w:rsidRPr="00110110" w:rsidRDefault="00110110" w:rsidP="00110110">
      <w:pPr>
        <w:pStyle w:val="a3"/>
        <w:rPr>
          <w:rFonts w:hAnsi="宋体" w:cs="宋体"/>
        </w:rPr>
      </w:pPr>
      <w:r w:rsidRPr="00110110">
        <w:rPr>
          <w:rFonts w:hAnsi="宋体" w:cs="宋体"/>
        </w:rPr>
        <w:t xml:space="preserve">Disease Control and Prevention (Yueqing Health Supervision Institution), </w:t>
      </w:r>
    </w:p>
    <w:p w:rsidR="00110110" w:rsidRPr="00110110" w:rsidRDefault="00110110" w:rsidP="00110110">
      <w:pPr>
        <w:pStyle w:val="a3"/>
        <w:rPr>
          <w:rFonts w:hAnsi="宋体" w:cs="宋体"/>
        </w:rPr>
      </w:pPr>
      <w:r w:rsidRPr="00110110">
        <w:rPr>
          <w:rFonts w:hAnsi="宋体" w:cs="宋体"/>
        </w:rPr>
        <w:t>Wenzhou, China.</w:t>
      </w:r>
    </w:p>
    <w:p w:rsidR="00110110" w:rsidRPr="00110110" w:rsidRDefault="00110110" w:rsidP="00110110">
      <w:pPr>
        <w:pStyle w:val="a3"/>
        <w:rPr>
          <w:rFonts w:hAnsi="宋体" w:cs="宋体"/>
        </w:rPr>
      </w:pPr>
      <w:r w:rsidRPr="00110110">
        <w:rPr>
          <w:rFonts w:hAnsi="宋体" w:cs="宋体"/>
        </w:rPr>
        <w:t xml:space="preserve">(3)Department of Tuberculosis Control and Prevention, Zhejiang Provincial Center </w:t>
      </w:r>
    </w:p>
    <w:p w:rsidR="00110110" w:rsidRPr="00110110" w:rsidRDefault="00110110" w:rsidP="00110110">
      <w:pPr>
        <w:pStyle w:val="a3"/>
        <w:rPr>
          <w:rFonts w:hAnsi="宋体" w:cs="宋体"/>
        </w:rPr>
      </w:pPr>
      <w:r w:rsidRPr="00110110">
        <w:rPr>
          <w:rFonts w:hAnsi="宋体" w:cs="宋体"/>
        </w:rPr>
        <w:t>for Disease Control and Prevention, Hangzhou,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AF4288">
        <w:rPr>
          <w:rFonts w:hAnsi="宋体" w:cs="宋体"/>
          <w:b/>
        </w:rPr>
        <w:t>PURPOSE:</w:t>
      </w:r>
      <w:r w:rsidRPr="00110110">
        <w:rPr>
          <w:rFonts w:hAnsi="宋体" w:cs="宋体"/>
        </w:rPr>
        <w:t xml:space="preserve"> This study analysed a multi-semester pulmonary tuberculosis (PTB) </w:t>
      </w:r>
    </w:p>
    <w:p w:rsidR="00110110" w:rsidRPr="00110110" w:rsidRDefault="00110110" w:rsidP="00110110">
      <w:pPr>
        <w:pStyle w:val="a3"/>
        <w:rPr>
          <w:rFonts w:hAnsi="宋体" w:cs="宋体"/>
        </w:rPr>
      </w:pPr>
      <w:r w:rsidRPr="00110110">
        <w:rPr>
          <w:rFonts w:hAnsi="宋体" w:cs="宋体"/>
        </w:rPr>
        <w:t xml:space="preserve">cluster outbreak in a Chinese boarding school to provide evidence for future </w:t>
      </w:r>
    </w:p>
    <w:p w:rsidR="00110110" w:rsidRPr="00110110" w:rsidRDefault="00110110" w:rsidP="00110110">
      <w:pPr>
        <w:pStyle w:val="a3"/>
        <w:rPr>
          <w:rFonts w:hAnsi="宋体" w:cs="宋体"/>
        </w:rPr>
      </w:pPr>
      <w:r w:rsidRPr="00110110">
        <w:rPr>
          <w:rFonts w:hAnsi="宋体" w:cs="宋体"/>
        </w:rPr>
        <w:t>epidemic control.</w:t>
      </w:r>
    </w:p>
    <w:p w:rsidR="00110110" w:rsidRPr="00110110" w:rsidRDefault="00110110" w:rsidP="00110110">
      <w:pPr>
        <w:pStyle w:val="a3"/>
        <w:rPr>
          <w:rFonts w:hAnsi="宋体" w:cs="宋体"/>
        </w:rPr>
      </w:pPr>
      <w:r w:rsidRPr="00AF4288">
        <w:rPr>
          <w:rFonts w:hAnsi="宋体" w:cs="宋体"/>
          <w:b/>
        </w:rPr>
        <w:t xml:space="preserve">METHODS: </w:t>
      </w:r>
      <w:r w:rsidRPr="00110110">
        <w:rPr>
          <w:rFonts w:hAnsi="宋体" w:cs="宋体"/>
        </w:rPr>
        <w:t xml:space="preserve">Contacts were screened via symptoms, infection tests and chest </w:t>
      </w:r>
    </w:p>
    <w:p w:rsidR="00110110" w:rsidRPr="00110110" w:rsidRDefault="00110110" w:rsidP="00110110">
      <w:pPr>
        <w:pStyle w:val="a3"/>
        <w:rPr>
          <w:rFonts w:hAnsi="宋体" w:cs="宋体"/>
        </w:rPr>
      </w:pPr>
      <w:r w:rsidRPr="00110110">
        <w:rPr>
          <w:rFonts w:hAnsi="宋体" w:cs="宋体"/>
        </w:rPr>
        <w:t xml:space="preserve">radiography. Screening expanded progressively from close contacts to same-floor </w:t>
      </w:r>
    </w:p>
    <w:p w:rsidR="00110110" w:rsidRPr="00110110" w:rsidRDefault="00110110" w:rsidP="00110110">
      <w:pPr>
        <w:pStyle w:val="a3"/>
        <w:rPr>
          <w:rFonts w:hAnsi="宋体" w:cs="宋体"/>
        </w:rPr>
      </w:pPr>
      <w:r w:rsidRPr="00110110">
        <w:rPr>
          <w:rFonts w:hAnsi="宋体" w:cs="宋体"/>
        </w:rPr>
        <w:t xml:space="preserve">contacts, then all students and staff. Whole-genome sequencing (WGS) with single </w:t>
      </w:r>
    </w:p>
    <w:p w:rsidR="00110110" w:rsidRPr="00110110" w:rsidRDefault="00110110" w:rsidP="00110110">
      <w:pPr>
        <w:pStyle w:val="a3"/>
        <w:rPr>
          <w:rFonts w:hAnsi="宋体" w:cs="宋体"/>
        </w:rPr>
      </w:pPr>
      <w:r w:rsidRPr="00110110">
        <w:rPr>
          <w:rFonts w:hAnsi="宋体" w:cs="宋体"/>
        </w:rPr>
        <w:t xml:space="preserve">nucleotide polymorphism (SNP) and bioinformatics analysis was used for lineage </w:t>
      </w:r>
    </w:p>
    <w:p w:rsidR="00110110" w:rsidRPr="00110110" w:rsidRDefault="00110110" w:rsidP="00110110">
      <w:pPr>
        <w:pStyle w:val="a3"/>
        <w:rPr>
          <w:rFonts w:hAnsi="宋体" w:cs="宋体"/>
        </w:rPr>
      </w:pPr>
      <w:r w:rsidRPr="00110110">
        <w:rPr>
          <w:rFonts w:hAnsi="宋体" w:cs="宋体" w:hint="eastAsia"/>
        </w:rPr>
        <w:t xml:space="preserve">classification, transmission clustering (≤12 SNPs defining a cluster) and drug </w:t>
      </w:r>
    </w:p>
    <w:p w:rsidR="00110110" w:rsidRPr="00110110" w:rsidRDefault="00110110" w:rsidP="00110110">
      <w:pPr>
        <w:pStyle w:val="a3"/>
        <w:rPr>
          <w:rFonts w:hAnsi="宋体" w:cs="宋体"/>
        </w:rPr>
      </w:pPr>
      <w:r w:rsidRPr="00110110">
        <w:rPr>
          <w:rFonts w:hAnsi="宋体" w:cs="宋体"/>
        </w:rPr>
        <w:t>resistance prediction.</w:t>
      </w:r>
    </w:p>
    <w:p w:rsidR="00110110" w:rsidRPr="00110110" w:rsidRDefault="00110110" w:rsidP="00110110">
      <w:pPr>
        <w:pStyle w:val="a3"/>
        <w:rPr>
          <w:rFonts w:hAnsi="宋体" w:cs="宋体"/>
        </w:rPr>
      </w:pPr>
      <w:r w:rsidRPr="00AF4288">
        <w:rPr>
          <w:rFonts w:hAnsi="宋体" w:cs="宋体"/>
          <w:b/>
        </w:rPr>
        <w:t xml:space="preserve">RESULTS: </w:t>
      </w:r>
      <w:r w:rsidRPr="00110110">
        <w:rPr>
          <w:rFonts w:hAnsi="宋体" w:cs="宋体"/>
        </w:rPr>
        <w:t xml:space="preserve">From 2020 to 2022, 20 students were diagnosed with PTB, half </w:t>
      </w:r>
    </w:p>
    <w:p w:rsidR="00110110" w:rsidRPr="00110110" w:rsidRDefault="00110110" w:rsidP="00110110">
      <w:pPr>
        <w:pStyle w:val="a3"/>
        <w:rPr>
          <w:rFonts w:hAnsi="宋体" w:cs="宋体"/>
        </w:rPr>
      </w:pPr>
      <w:r w:rsidRPr="00110110">
        <w:rPr>
          <w:rFonts w:hAnsi="宋体" w:cs="宋体"/>
        </w:rPr>
        <w:t xml:space="preserve">laboratory-confirmed. Most cases clustered in class 16 and were </w:t>
      </w:r>
    </w:p>
    <w:p w:rsidR="00110110" w:rsidRPr="00110110" w:rsidRDefault="00110110" w:rsidP="00110110">
      <w:pPr>
        <w:pStyle w:val="a3"/>
        <w:rPr>
          <w:rFonts w:hAnsi="宋体" w:cs="宋体"/>
        </w:rPr>
      </w:pPr>
      <w:r w:rsidRPr="00110110">
        <w:rPr>
          <w:rFonts w:hAnsi="宋体" w:cs="宋体"/>
        </w:rPr>
        <w:t xml:space="preserve">epidemiologically linked to the primary case (case 0), who had household PTB </w:t>
      </w:r>
    </w:p>
    <w:p w:rsidR="00110110" w:rsidRPr="00110110" w:rsidRDefault="00110110" w:rsidP="00110110">
      <w:pPr>
        <w:pStyle w:val="a3"/>
        <w:rPr>
          <w:rFonts w:hAnsi="宋体" w:cs="宋体"/>
        </w:rPr>
      </w:pPr>
      <w:r w:rsidRPr="00110110">
        <w:rPr>
          <w:rFonts w:hAnsi="宋体" w:cs="宋体"/>
        </w:rPr>
        <w:t xml:space="preserve">exposure. Case 0 and case 1 had diagnostic delays exceeding 3 and 6 months, </w:t>
      </w:r>
    </w:p>
    <w:p w:rsidR="00110110" w:rsidRPr="00110110" w:rsidRDefault="00110110" w:rsidP="00110110">
      <w:pPr>
        <w:pStyle w:val="a3"/>
        <w:rPr>
          <w:rFonts w:hAnsi="宋体" w:cs="宋体"/>
        </w:rPr>
      </w:pPr>
      <w:r w:rsidRPr="00110110">
        <w:rPr>
          <w:rFonts w:hAnsi="宋体" w:cs="宋体"/>
        </w:rPr>
        <w:t xml:space="preserve">respectively. WGS of five isolates (case 1, 3, 4, 9 and 10) collected over three </w:t>
      </w:r>
    </w:p>
    <w:p w:rsidR="00110110" w:rsidRPr="00110110" w:rsidRDefault="00110110" w:rsidP="00110110">
      <w:pPr>
        <w:pStyle w:val="a3"/>
        <w:rPr>
          <w:rFonts w:hAnsi="宋体" w:cs="宋体"/>
        </w:rPr>
      </w:pPr>
      <w:r w:rsidRPr="00110110">
        <w:rPr>
          <w:rFonts w:hAnsi="宋体" w:cs="宋体" w:hint="eastAsia"/>
        </w:rPr>
        <w:t xml:space="preserve">semesters showed all belonged to lineage 2 and differed by ≤12 SNPs, confirming </w:t>
      </w:r>
    </w:p>
    <w:p w:rsidR="00110110" w:rsidRPr="00110110" w:rsidRDefault="00110110" w:rsidP="00110110">
      <w:pPr>
        <w:pStyle w:val="a3"/>
        <w:rPr>
          <w:rFonts w:hAnsi="宋体" w:cs="宋体"/>
        </w:rPr>
      </w:pPr>
      <w:r w:rsidRPr="00110110">
        <w:rPr>
          <w:rFonts w:hAnsi="宋体" w:cs="宋体"/>
        </w:rPr>
        <w:t xml:space="preserve">the same transmission chain. The infection rate in class 16 (46.34%) was </w:t>
      </w:r>
    </w:p>
    <w:p w:rsidR="00110110" w:rsidRPr="00110110" w:rsidRDefault="00110110" w:rsidP="00110110">
      <w:pPr>
        <w:pStyle w:val="a3"/>
        <w:rPr>
          <w:rFonts w:hAnsi="宋体" w:cs="宋体"/>
        </w:rPr>
      </w:pPr>
      <w:r w:rsidRPr="00110110">
        <w:rPr>
          <w:rFonts w:hAnsi="宋体" w:cs="宋体"/>
        </w:rPr>
        <w:t xml:space="preserve">significantly higher than other case classes (19.05%) and classes without cases </w:t>
      </w:r>
    </w:p>
    <w:p w:rsidR="00110110" w:rsidRPr="00110110" w:rsidRDefault="00110110" w:rsidP="00110110">
      <w:pPr>
        <w:pStyle w:val="a3"/>
        <w:rPr>
          <w:rFonts w:hAnsi="宋体" w:cs="宋体"/>
        </w:rPr>
      </w:pPr>
      <w:r w:rsidRPr="00110110">
        <w:rPr>
          <w:rFonts w:hAnsi="宋体" w:cs="宋体"/>
        </w:rPr>
        <w:t>(8.27%) (χ2 = 61.169, p &lt; 0.001). No new cases were detected during a</w:t>
      </w:r>
      <w:r w:rsidR="00AF4288">
        <w:rPr>
          <w:rFonts w:hAnsi="宋体" w:cs="宋体"/>
        </w:rPr>
        <w:t xml:space="preserve"> one-year </w:t>
      </w:r>
      <w:r w:rsidRPr="00110110">
        <w:rPr>
          <w:rFonts w:hAnsi="宋体" w:cs="宋体"/>
        </w:rPr>
        <w:t xml:space="preserve">follow-up of students involved in the outbreak after the final round of </w:t>
      </w:r>
    </w:p>
    <w:p w:rsidR="00110110" w:rsidRPr="00110110" w:rsidRDefault="00110110" w:rsidP="00110110">
      <w:pPr>
        <w:pStyle w:val="a3"/>
        <w:rPr>
          <w:rFonts w:hAnsi="宋体" w:cs="宋体"/>
        </w:rPr>
      </w:pPr>
      <w:r w:rsidRPr="00110110">
        <w:rPr>
          <w:rFonts w:hAnsi="宋体" w:cs="宋体"/>
        </w:rPr>
        <w:lastRenderedPageBreak/>
        <w:t>screening, nor among household contacts of all cases followed up to the present.</w:t>
      </w:r>
    </w:p>
    <w:p w:rsidR="00110110" w:rsidRPr="00110110" w:rsidRDefault="00110110" w:rsidP="00110110">
      <w:pPr>
        <w:pStyle w:val="a3"/>
        <w:rPr>
          <w:rFonts w:hAnsi="宋体" w:cs="宋体"/>
        </w:rPr>
      </w:pPr>
      <w:r w:rsidRPr="00AF4288">
        <w:rPr>
          <w:rFonts w:hAnsi="宋体" w:cs="宋体"/>
          <w:b/>
        </w:rPr>
        <w:t>CONCLUSIONS:</w:t>
      </w:r>
      <w:r w:rsidRPr="00110110">
        <w:rPr>
          <w:rFonts w:hAnsi="宋体" w:cs="宋体"/>
        </w:rPr>
        <w:t xml:space="preserve"> Lack of entry health examinations facilitated the outbreak. Delayed </w:t>
      </w:r>
    </w:p>
    <w:p w:rsidR="00110110" w:rsidRPr="00110110" w:rsidRDefault="00110110" w:rsidP="00110110">
      <w:pPr>
        <w:pStyle w:val="a3"/>
        <w:rPr>
          <w:rFonts w:hAnsi="宋体" w:cs="宋体"/>
        </w:rPr>
      </w:pPr>
      <w:r w:rsidRPr="00110110">
        <w:rPr>
          <w:rFonts w:hAnsi="宋体" w:cs="宋体"/>
        </w:rPr>
        <w:t xml:space="preserve">diagnosis, incomplete contact screening and absence of preventive treatment led </w:t>
      </w:r>
    </w:p>
    <w:p w:rsidR="00110110" w:rsidRPr="00110110" w:rsidRDefault="00110110" w:rsidP="00110110">
      <w:pPr>
        <w:pStyle w:val="a3"/>
        <w:rPr>
          <w:rFonts w:hAnsi="宋体" w:cs="宋体"/>
        </w:rPr>
      </w:pPr>
      <w:r w:rsidRPr="00110110">
        <w:rPr>
          <w:rFonts w:hAnsi="宋体" w:cs="宋体"/>
        </w:rPr>
        <w:t xml:space="preserve">to cross-semester persistence. The infection rate disparity confirms class 16 as </w:t>
      </w:r>
    </w:p>
    <w:p w:rsidR="00110110" w:rsidRPr="00110110" w:rsidRDefault="00110110" w:rsidP="00110110">
      <w:pPr>
        <w:pStyle w:val="a3"/>
        <w:rPr>
          <w:rFonts w:hAnsi="宋体" w:cs="宋体"/>
        </w:rPr>
      </w:pPr>
      <w:r w:rsidRPr="00110110">
        <w:rPr>
          <w:rFonts w:hAnsi="宋体" w:cs="宋体"/>
        </w:rPr>
        <w:t xml:space="preserve">the outbreak epicentre. Improving community case management, extending contact </w:t>
      </w:r>
    </w:p>
    <w:p w:rsidR="00110110" w:rsidRPr="00110110" w:rsidRDefault="00110110" w:rsidP="00110110">
      <w:pPr>
        <w:pStyle w:val="a3"/>
        <w:rPr>
          <w:rFonts w:hAnsi="宋体" w:cs="宋体"/>
        </w:rPr>
      </w:pPr>
      <w:r w:rsidRPr="00110110">
        <w:rPr>
          <w:rFonts w:hAnsi="宋体" w:cs="宋体"/>
        </w:rPr>
        <w:t xml:space="preserve">follow-up and enhancing cluster outbreak measures are recommended to prevent </w:t>
      </w:r>
    </w:p>
    <w:p w:rsidR="00110110" w:rsidRPr="00110110" w:rsidRDefault="00110110" w:rsidP="00110110">
      <w:pPr>
        <w:pStyle w:val="a3"/>
        <w:rPr>
          <w:rFonts w:hAnsi="宋体" w:cs="宋体"/>
        </w:rPr>
      </w:pPr>
      <w:r w:rsidRPr="00110110">
        <w:rPr>
          <w:rFonts w:hAnsi="宋体" w:cs="宋体"/>
        </w:rPr>
        <w:t>future outbreaks.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10.1080/07853890.2026.2635885</w:t>
      </w:r>
    </w:p>
    <w:p w:rsidR="00110110" w:rsidRPr="00110110" w:rsidRDefault="00110110" w:rsidP="00110110">
      <w:pPr>
        <w:pStyle w:val="a3"/>
        <w:rPr>
          <w:rFonts w:hAnsi="宋体" w:cs="宋体"/>
        </w:rPr>
      </w:pPr>
      <w:r w:rsidRPr="00110110">
        <w:rPr>
          <w:rFonts w:hAnsi="宋体" w:cs="宋体"/>
        </w:rPr>
        <w:t>PMCID: PMC12958379</w:t>
      </w:r>
    </w:p>
    <w:p w:rsidR="00110110" w:rsidRPr="00110110" w:rsidRDefault="00110110" w:rsidP="00110110">
      <w:pPr>
        <w:pStyle w:val="a3"/>
        <w:rPr>
          <w:rFonts w:hAnsi="宋体" w:cs="宋体"/>
        </w:rPr>
      </w:pPr>
      <w:r w:rsidRPr="00110110">
        <w:rPr>
          <w:rFonts w:hAnsi="宋体" w:cs="宋体"/>
        </w:rPr>
        <w:t>PMID: 41772981 [Indexed for MEDLINE]</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7</w:t>
      </w:r>
      <w:r w:rsidR="00110110" w:rsidRPr="00AF4288">
        <w:rPr>
          <w:rFonts w:hAnsi="宋体" w:cs="宋体"/>
          <w:b/>
          <w:color w:val="FF0000"/>
        </w:rPr>
        <w:t>. Trop Med Health. 2026 Mar 2. doi: 10.1186/s4118</w:t>
      </w:r>
      <w:r w:rsidR="00AF4288">
        <w:rPr>
          <w:rFonts w:hAnsi="宋体" w:cs="宋体"/>
          <w:b/>
          <w:color w:val="FF0000"/>
        </w:rPr>
        <w:t xml:space="preserve">2-026-00928-4. Online ahead of </w:t>
      </w:r>
      <w:r w:rsidR="00110110" w:rsidRPr="00AF4288">
        <w:rPr>
          <w:rFonts w:hAnsi="宋体" w:cs="宋体"/>
          <w:b/>
          <w:color w:val="FF0000"/>
        </w:rPr>
        <w:t>print.</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Tuberculosis incidence and mortality trends in mainland China, 2004-2024: </w:t>
      </w:r>
    </w:p>
    <w:p w:rsidR="00110110" w:rsidRPr="00110110" w:rsidRDefault="00110110" w:rsidP="00110110">
      <w:pPr>
        <w:pStyle w:val="a3"/>
        <w:rPr>
          <w:rFonts w:hAnsi="宋体" w:cs="宋体"/>
        </w:rPr>
      </w:pPr>
      <w:r w:rsidRPr="00110110">
        <w:rPr>
          <w:rFonts w:hAnsi="宋体" w:cs="宋体"/>
        </w:rPr>
        <w:t>control program and elimination progress.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Mu C(#)(1), Jia Y(#)(2), Feng M(#)(1), Zhao Y(1), Fan S(3), Li X(4).</w:t>
      </w:r>
    </w:p>
    <w:p w:rsidR="00110110" w:rsidRDefault="00110110" w:rsidP="00110110">
      <w:pPr>
        <w:pStyle w:val="a3"/>
        <w:rPr>
          <w:rFonts w:hAnsi="宋体" w:cs="宋体"/>
        </w:rPr>
      </w:pPr>
    </w:p>
    <w:p w:rsidR="0045029C" w:rsidRPr="00CD1876" w:rsidRDefault="0045029C" w:rsidP="00110110">
      <w:pPr>
        <w:pStyle w:val="a3"/>
        <w:rPr>
          <w:rFonts w:hAnsi="宋体" w:cs="宋体"/>
          <w:b/>
          <w:color w:val="0070C0"/>
        </w:rPr>
      </w:pPr>
      <w:r w:rsidRPr="00CD1876">
        <w:rPr>
          <w:rFonts w:hAnsi="宋体" w:cs="宋体"/>
          <w:b/>
          <w:color w:val="0070C0"/>
        </w:rPr>
        <w:t>Caini Mu, Yuncai Jia, Miaona Feng, Yun Zhao, Shanhong Fan*, Xuan Li*</w:t>
      </w:r>
    </w:p>
    <w:p w:rsidR="0045029C" w:rsidRPr="00CD1876" w:rsidRDefault="000274BD" w:rsidP="00110110">
      <w:pPr>
        <w:pStyle w:val="a3"/>
        <w:rPr>
          <w:rFonts w:hAnsi="宋体" w:cs="宋体"/>
          <w:b/>
          <w:color w:val="0070C0"/>
        </w:rPr>
      </w:pPr>
      <w:hyperlink r:id="rId10" w:history="1">
        <w:r w:rsidR="0045029C" w:rsidRPr="00CD1876">
          <w:rPr>
            <w:rStyle w:val="a6"/>
            <w:rFonts w:hAnsi="宋体" w:cs="宋体" w:hint="eastAsia"/>
            <w:b/>
            <w:color w:val="0070C0"/>
            <w:u w:val="none"/>
          </w:rPr>
          <w:t>*</w:t>
        </w:r>
        <w:r w:rsidR="0045029C" w:rsidRPr="00CD1876">
          <w:rPr>
            <w:rStyle w:val="a6"/>
            <w:rFonts w:hAnsi="宋体" w:cs="宋体"/>
            <w:b/>
            <w:color w:val="0070C0"/>
            <w:u w:val="none"/>
          </w:rPr>
          <w:t>1213476457@qq.com</w:t>
        </w:r>
      </w:hyperlink>
      <w:r w:rsidR="0045029C" w:rsidRPr="00CD1876">
        <w:rPr>
          <w:rFonts w:hAnsi="宋体" w:cs="宋体"/>
          <w:b/>
          <w:color w:val="0070C0"/>
        </w:rPr>
        <w:t xml:space="preserve"> (Shanhong Fan</w:t>
      </w:r>
      <w:r w:rsidR="00CD1876">
        <w:rPr>
          <w:rFonts w:hAnsi="宋体" w:cs="宋体"/>
          <w:b/>
          <w:color w:val="0070C0"/>
        </w:rPr>
        <w:t>)</w:t>
      </w:r>
      <w:r w:rsidR="0045029C" w:rsidRPr="00CD1876">
        <w:rPr>
          <w:rFonts w:hAnsi="宋体" w:cs="宋体"/>
          <w:b/>
          <w:color w:val="0070C0"/>
        </w:rPr>
        <w:t xml:space="preserve">; </w:t>
      </w:r>
      <w:hyperlink r:id="rId11" w:history="1">
        <w:r w:rsidR="0045029C" w:rsidRPr="00CD1876">
          <w:rPr>
            <w:rStyle w:val="a6"/>
            <w:rFonts w:hAnsi="宋体" w:cs="宋体"/>
            <w:b/>
            <w:color w:val="0070C0"/>
            <w:u w:val="none"/>
          </w:rPr>
          <w:t>lixuan_0805@163.com</w:t>
        </w:r>
      </w:hyperlink>
      <w:r w:rsidR="0045029C" w:rsidRPr="00CD1876">
        <w:rPr>
          <w:rFonts w:hAnsi="宋体" w:cs="宋体"/>
          <w:b/>
          <w:color w:val="0070C0"/>
        </w:rPr>
        <w:t xml:space="preserve"> (Xuan Li)</w:t>
      </w:r>
    </w:p>
    <w:p w:rsidR="0045029C" w:rsidRDefault="0045029C"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(1)Department of Infection Control, Xi'an International Medical Center Hospital, </w:t>
      </w:r>
    </w:p>
    <w:p w:rsidR="00110110" w:rsidRPr="00110110" w:rsidRDefault="00110110" w:rsidP="00110110">
      <w:pPr>
        <w:pStyle w:val="a3"/>
        <w:rPr>
          <w:rFonts w:hAnsi="宋体" w:cs="宋体"/>
        </w:rPr>
      </w:pPr>
      <w:r w:rsidRPr="00110110">
        <w:rPr>
          <w:rFonts w:hAnsi="宋体" w:cs="宋体"/>
        </w:rPr>
        <w:t>Xi'an, China.</w:t>
      </w:r>
    </w:p>
    <w:p w:rsidR="00110110" w:rsidRPr="00110110" w:rsidRDefault="00110110" w:rsidP="00110110">
      <w:pPr>
        <w:pStyle w:val="a3"/>
        <w:rPr>
          <w:rFonts w:hAnsi="宋体" w:cs="宋体"/>
        </w:rPr>
      </w:pPr>
      <w:r w:rsidRPr="00110110">
        <w:rPr>
          <w:rFonts w:hAnsi="宋体" w:cs="宋体"/>
        </w:rPr>
        <w:t>(2)School of Basic Medical Sciences, Army Medical University, Chongqing, China.</w:t>
      </w:r>
    </w:p>
    <w:p w:rsidR="00110110" w:rsidRPr="00110110" w:rsidRDefault="00110110" w:rsidP="00110110">
      <w:pPr>
        <w:pStyle w:val="a3"/>
        <w:rPr>
          <w:rFonts w:hAnsi="宋体" w:cs="宋体"/>
        </w:rPr>
      </w:pPr>
      <w:r w:rsidRPr="00110110">
        <w:rPr>
          <w:rFonts w:hAnsi="宋体" w:cs="宋体"/>
        </w:rPr>
        <w:t xml:space="preserve">(3)Department of Infectious Diseases, Tangdu Hospital, Air Force Medical </w:t>
      </w:r>
    </w:p>
    <w:p w:rsidR="00110110" w:rsidRPr="00110110" w:rsidRDefault="00110110" w:rsidP="00110110">
      <w:pPr>
        <w:pStyle w:val="a3"/>
        <w:rPr>
          <w:rFonts w:hAnsi="宋体" w:cs="宋体"/>
        </w:rPr>
      </w:pPr>
      <w:r w:rsidRPr="00110110">
        <w:rPr>
          <w:rFonts w:hAnsi="宋体" w:cs="宋体"/>
        </w:rPr>
        <w:t>University, Xi'an, China. 1213476457@qq.com.</w:t>
      </w:r>
    </w:p>
    <w:p w:rsidR="00110110" w:rsidRPr="00110110" w:rsidRDefault="00110110" w:rsidP="00110110">
      <w:pPr>
        <w:pStyle w:val="a3"/>
        <w:rPr>
          <w:rFonts w:hAnsi="宋体" w:cs="宋体"/>
        </w:rPr>
      </w:pPr>
      <w:r w:rsidRPr="00110110">
        <w:rPr>
          <w:rFonts w:hAnsi="宋体" w:cs="宋体"/>
        </w:rPr>
        <w:t xml:space="preserve">(4)Department of Infection Control, Xi'an International Medical Center Hospital, </w:t>
      </w:r>
    </w:p>
    <w:p w:rsidR="00110110" w:rsidRPr="00110110" w:rsidRDefault="00110110" w:rsidP="00110110">
      <w:pPr>
        <w:pStyle w:val="a3"/>
        <w:rPr>
          <w:rFonts w:hAnsi="宋体" w:cs="宋体"/>
        </w:rPr>
      </w:pPr>
      <w:r w:rsidRPr="00110110">
        <w:rPr>
          <w:rFonts w:hAnsi="宋体" w:cs="宋体"/>
        </w:rPr>
        <w:t>Xi'an, China. lixuan_0805@163.com.</w:t>
      </w:r>
    </w:p>
    <w:p w:rsidR="00110110" w:rsidRPr="00110110" w:rsidRDefault="00110110" w:rsidP="00110110">
      <w:pPr>
        <w:pStyle w:val="a3"/>
        <w:rPr>
          <w:rFonts w:hAnsi="宋体" w:cs="宋体"/>
        </w:rPr>
      </w:pPr>
      <w:r w:rsidRPr="00110110">
        <w:rPr>
          <w:rFonts w:hAnsi="宋体" w:cs="宋体"/>
        </w:rPr>
        <w:t>(#)Contributed equally</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AF4288">
        <w:rPr>
          <w:rFonts w:hAnsi="宋体" w:cs="宋体"/>
          <w:b/>
        </w:rPr>
        <w:t>BACKGROUND:</w:t>
      </w:r>
      <w:r w:rsidRPr="00110110">
        <w:rPr>
          <w:rFonts w:hAnsi="宋体" w:cs="宋体"/>
        </w:rPr>
        <w:t xml:space="preserve"> The global tuberculosis (TB) epidemic imposes a substantial burden. </w:t>
      </w:r>
    </w:p>
    <w:p w:rsidR="00110110" w:rsidRPr="00110110" w:rsidRDefault="00110110" w:rsidP="00110110">
      <w:pPr>
        <w:pStyle w:val="a3"/>
        <w:rPr>
          <w:rFonts w:hAnsi="宋体" w:cs="宋体"/>
        </w:rPr>
      </w:pPr>
      <w:r w:rsidRPr="00110110">
        <w:rPr>
          <w:rFonts w:hAnsi="宋体" w:cs="宋体"/>
        </w:rPr>
        <w:t xml:space="preserve">As a high-burden country, China faces a significant gap from the World Health </w:t>
      </w:r>
    </w:p>
    <w:p w:rsidR="00110110" w:rsidRPr="00110110" w:rsidRDefault="00110110" w:rsidP="00110110">
      <w:pPr>
        <w:pStyle w:val="a3"/>
        <w:rPr>
          <w:rFonts w:hAnsi="宋体" w:cs="宋体"/>
        </w:rPr>
      </w:pPr>
      <w:r w:rsidRPr="00110110">
        <w:rPr>
          <w:rFonts w:hAnsi="宋体" w:cs="宋体"/>
        </w:rPr>
        <w:t xml:space="preserve">Organization (WHO)'s 2025-2030 TB prevention and control targets. This study </w:t>
      </w:r>
    </w:p>
    <w:p w:rsidR="00110110" w:rsidRPr="00110110" w:rsidRDefault="00110110" w:rsidP="00110110">
      <w:pPr>
        <w:pStyle w:val="a3"/>
        <w:rPr>
          <w:rFonts w:hAnsi="宋体" w:cs="宋体"/>
        </w:rPr>
      </w:pPr>
      <w:r w:rsidRPr="00110110">
        <w:rPr>
          <w:rFonts w:hAnsi="宋体" w:cs="宋体"/>
        </w:rPr>
        <w:t xml:space="preserve">analyzed the temporal trends of TB epidemiology in mainland China to provide an </w:t>
      </w:r>
    </w:p>
    <w:p w:rsidR="00110110" w:rsidRPr="00110110" w:rsidRDefault="00110110" w:rsidP="00110110">
      <w:pPr>
        <w:pStyle w:val="a3"/>
        <w:rPr>
          <w:rFonts w:hAnsi="宋体" w:cs="宋体"/>
        </w:rPr>
      </w:pPr>
      <w:r w:rsidRPr="00110110">
        <w:rPr>
          <w:rFonts w:hAnsi="宋体" w:cs="宋体"/>
        </w:rPr>
        <w:t>evidence base for the early achievement of TB control goals.</w:t>
      </w:r>
    </w:p>
    <w:p w:rsidR="00110110" w:rsidRPr="00110110" w:rsidRDefault="00110110" w:rsidP="00110110">
      <w:pPr>
        <w:pStyle w:val="a3"/>
        <w:rPr>
          <w:rFonts w:hAnsi="宋体" w:cs="宋体"/>
        </w:rPr>
      </w:pPr>
      <w:r w:rsidRPr="00AF4288">
        <w:rPr>
          <w:rFonts w:hAnsi="宋体" w:cs="宋体"/>
          <w:b/>
        </w:rPr>
        <w:t>METHODS:</w:t>
      </w:r>
      <w:r w:rsidRPr="00110110">
        <w:rPr>
          <w:rFonts w:hAnsi="宋体" w:cs="宋体"/>
        </w:rPr>
        <w:t xml:space="preserve"> We integrated TB surveillance data (2004-2024) from the National Health </w:t>
      </w:r>
    </w:p>
    <w:p w:rsidR="00110110" w:rsidRPr="00110110" w:rsidRDefault="00110110" w:rsidP="00110110">
      <w:pPr>
        <w:pStyle w:val="a3"/>
        <w:rPr>
          <w:rFonts w:hAnsi="宋体" w:cs="宋体"/>
        </w:rPr>
      </w:pPr>
      <w:r w:rsidRPr="00110110">
        <w:rPr>
          <w:rFonts w:hAnsi="宋体" w:cs="宋体"/>
        </w:rPr>
        <w:t xml:space="preserve">Commission of the People's Republic of China and population data from the </w:t>
      </w:r>
    </w:p>
    <w:p w:rsidR="00110110" w:rsidRPr="00110110" w:rsidRDefault="00110110" w:rsidP="00110110">
      <w:pPr>
        <w:pStyle w:val="a3"/>
        <w:rPr>
          <w:rFonts w:hAnsi="宋体" w:cs="宋体"/>
        </w:rPr>
      </w:pPr>
      <w:r w:rsidRPr="00110110">
        <w:rPr>
          <w:rFonts w:hAnsi="宋体" w:cs="宋体"/>
        </w:rPr>
        <w:t xml:space="preserve">National Bureau of Statistics. Joinpoint regression was used to identify trend </w:t>
      </w:r>
    </w:p>
    <w:p w:rsidR="00110110" w:rsidRPr="00110110" w:rsidRDefault="00110110" w:rsidP="00110110">
      <w:pPr>
        <w:pStyle w:val="a3"/>
        <w:rPr>
          <w:rFonts w:hAnsi="宋体" w:cs="宋体"/>
        </w:rPr>
      </w:pPr>
      <w:r w:rsidRPr="00110110">
        <w:rPr>
          <w:rFonts w:hAnsi="宋体" w:cs="宋体"/>
        </w:rPr>
        <w:t xml:space="preserve">changes, with the average annual percent change (AAPC) quantifying trend </w:t>
      </w:r>
    </w:p>
    <w:p w:rsidR="00110110" w:rsidRPr="00110110" w:rsidRDefault="00110110" w:rsidP="00110110">
      <w:pPr>
        <w:pStyle w:val="a3"/>
        <w:rPr>
          <w:rFonts w:hAnsi="宋体" w:cs="宋体"/>
        </w:rPr>
      </w:pPr>
      <w:r w:rsidRPr="00110110">
        <w:rPr>
          <w:rFonts w:hAnsi="宋体" w:cs="宋体"/>
        </w:rPr>
        <w:t xml:space="preserve">magnitudes. Interrupted time series model was applied to assess intervention </w:t>
      </w:r>
    </w:p>
    <w:p w:rsidR="00110110" w:rsidRPr="00110110" w:rsidRDefault="00110110" w:rsidP="00110110">
      <w:pPr>
        <w:pStyle w:val="a3"/>
        <w:rPr>
          <w:rFonts w:hAnsi="宋体" w:cs="宋体"/>
        </w:rPr>
      </w:pPr>
      <w:r w:rsidRPr="00110110">
        <w:rPr>
          <w:rFonts w:hAnsi="宋体" w:cs="宋体"/>
        </w:rPr>
        <w:t xml:space="preserve">effects, and seasonal autoregressive integrated moving average models were </w:t>
      </w:r>
    </w:p>
    <w:p w:rsidR="00110110" w:rsidRPr="00110110" w:rsidRDefault="00110110" w:rsidP="00110110">
      <w:pPr>
        <w:pStyle w:val="a3"/>
        <w:rPr>
          <w:rFonts w:hAnsi="宋体" w:cs="宋体"/>
        </w:rPr>
      </w:pPr>
      <w:r w:rsidRPr="00110110">
        <w:rPr>
          <w:rFonts w:hAnsi="宋体" w:cs="宋体"/>
        </w:rPr>
        <w:lastRenderedPageBreak/>
        <w:t>employed to predict future incidence and mortality trends.</w:t>
      </w:r>
    </w:p>
    <w:p w:rsidR="00110110" w:rsidRPr="00110110" w:rsidRDefault="00110110" w:rsidP="00110110">
      <w:pPr>
        <w:pStyle w:val="a3"/>
        <w:rPr>
          <w:rFonts w:hAnsi="宋体" w:cs="宋体"/>
        </w:rPr>
      </w:pPr>
      <w:r w:rsidRPr="00AF4288">
        <w:rPr>
          <w:rFonts w:hAnsi="宋体" w:cs="宋体"/>
          <w:b/>
        </w:rPr>
        <w:t>RESULTS:</w:t>
      </w:r>
      <w:r w:rsidRPr="00110110">
        <w:rPr>
          <w:rFonts w:hAnsi="宋体" w:cs="宋体"/>
        </w:rPr>
        <w:t xml:space="preserve"> A total of 19.4854 million cumulative TB cases and 508,000 cumulative </w:t>
      </w:r>
    </w:p>
    <w:p w:rsidR="00110110" w:rsidRPr="00110110" w:rsidRDefault="00110110" w:rsidP="00110110">
      <w:pPr>
        <w:pStyle w:val="a3"/>
        <w:rPr>
          <w:rFonts w:hAnsi="宋体" w:cs="宋体"/>
        </w:rPr>
      </w:pPr>
      <w:r w:rsidRPr="00110110">
        <w:rPr>
          <w:rFonts w:hAnsi="宋体" w:cs="宋体"/>
        </w:rPr>
        <w:t xml:space="preserve">deaths were reported during 2004-2024. The incidence rate decreased from 74.644 </w:t>
      </w:r>
    </w:p>
    <w:p w:rsidR="00110110" w:rsidRPr="00110110" w:rsidRDefault="00110110" w:rsidP="00110110">
      <w:pPr>
        <w:pStyle w:val="a3"/>
        <w:rPr>
          <w:rFonts w:hAnsi="宋体" w:cs="宋体"/>
        </w:rPr>
      </w:pPr>
      <w:r w:rsidRPr="00110110">
        <w:rPr>
          <w:rFonts w:hAnsi="宋体" w:cs="宋体"/>
        </w:rPr>
        <w:t>to 49.888 per 100,000 population (AAPC</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w:t>
      </w:r>
      <w:r w:rsidRPr="00110110">
        <w:rPr>
          <w:rFonts w:hAnsi="宋体" w:cs="宋体" w:hint="eastAsia"/>
        </w:rPr>
        <w:t> </w:t>
      </w:r>
      <w:r w:rsidRPr="00110110">
        <w:rPr>
          <w:rFonts w:hAnsi="宋体" w:cs="宋体"/>
        </w:rPr>
        <w:t>2.83%, P</w:t>
      </w:r>
      <w:r w:rsidRPr="00110110">
        <w:rPr>
          <w:rFonts w:ascii="MS Gothic" w:eastAsia="MS Gothic" w:hAnsi="MS Gothic" w:cs="MS Gothic" w:hint="eastAsia"/>
        </w:rPr>
        <w:t> </w:t>
      </w:r>
      <w:r w:rsidRPr="00110110">
        <w:rPr>
          <w:rFonts w:hAnsi="宋体" w:cs="宋体"/>
        </w:rPr>
        <w:t>&lt;</w:t>
      </w:r>
      <w:r w:rsidRPr="00110110">
        <w:rPr>
          <w:rFonts w:ascii="MS Gothic" w:eastAsia="MS Gothic" w:hAnsi="MS Gothic" w:cs="MS Gothic" w:hint="eastAsia"/>
        </w:rPr>
        <w:t> </w:t>
      </w:r>
      <w:r w:rsidRPr="00110110">
        <w:rPr>
          <w:rFonts w:hAnsi="宋体" w:cs="宋体"/>
        </w:rPr>
        <w:t xml:space="preserve">0.001), showing a "winter </w:t>
      </w:r>
    </w:p>
    <w:p w:rsidR="00110110" w:rsidRPr="00110110" w:rsidRDefault="00110110" w:rsidP="00110110">
      <w:pPr>
        <w:pStyle w:val="a3"/>
        <w:rPr>
          <w:rFonts w:hAnsi="宋体" w:cs="宋体"/>
        </w:rPr>
      </w:pPr>
      <w:r w:rsidRPr="00110110">
        <w:rPr>
          <w:rFonts w:hAnsi="宋体" w:cs="宋体"/>
        </w:rPr>
        <w:t xml:space="preserve">peak and summer trough" pattern-with a 32.7% higher incidence in winter than in </w:t>
      </w:r>
    </w:p>
    <w:p w:rsidR="00110110" w:rsidRPr="00110110" w:rsidRDefault="00110110" w:rsidP="00110110">
      <w:pPr>
        <w:pStyle w:val="a3"/>
        <w:rPr>
          <w:rFonts w:hAnsi="宋体" w:cs="宋体"/>
        </w:rPr>
      </w:pPr>
      <w:r w:rsidRPr="00110110">
        <w:rPr>
          <w:rFonts w:hAnsi="宋体" w:cs="宋体"/>
        </w:rPr>
        <w:t xml:space="preserve">summer. The mortality rate first decreased and then increased: it declined </w:t>
      </w:r>
    </w:p>
    <w:p w:rsidR="00110110" w:rsidRPr="00110110" w:rsidRDefault="00110110" w:rsidP="00110110">
      <w:pPr>
        <w:pStyle w:val="a3"/>
        <w:rPr>
          <w:rFonts w:hAnsi="宋体" w:cs="宋体"/>
        </w:rPr>
      </w:pPr>
      <w:r w:rsidRPr="00110110">
        <w:rPr>
          <w:rFonts w:hAnsi="宋体" w:cs="宋体"/>
        </w:rPr>
        <w:t xml:space="preserve">immediately after the full coverage of Directly Observed Treatment, Short-course </w:t>
      </w:r>
    </w:p>
    <w:p w:rsidR="00110110" w:rsidRPr="00110110" w:rsidRDefault="00110110" w:rsidP="00110110">
      <w:pPr>
        <w:pStyle w:val="a3"/>
        <w:rPr>
          <w:rFonts w:hAnsi="宋体" w:cs="宋体"/>
        </w:rPr>
      </w:pPr>
      <w:r w:rsidRPr="00110110">
        <w:rPr>
          <w:rFonts w:hAnsi="宋体" w:cs="宋体"/>
        </w:rPr>
        <w:t xml:space="preserve">in 2010 but rose to 0.283 per 100,000 population after 2021. Projections </w:t>
      </w:r>
    </w:p>
    <w:p w:rsidR="00110110" w:rsidRPr="00110110" w:rsidRDefault="00110110" w:rsidP="00110110">
      <w:pPr>
        <w:pStyle w:val="a3"/>
        <w:rPr>
          <w:rFonts w:hAnsi="宋体" w:cs="宋体"/>
        </w:rPr>
      </w:pPr>
      <w:r w:rsidRPr="00110110">
        <w:rPr>
          <w:rFonts w:hAnsi="宋体" w:cs="宋体"/>
        </w:rPr>
        <w:t xml:space="preserve">indicate that the achievement rate of the WHO incidence target will be only </w:t>
      </w:r>
    </w:p>
    <w:p w:rsidR="00110110" w:rsidRPr="00110110" w:rsidRDefault="00110110" w:rsidP="00110110">
      <w:pPr>
        <w:pStyle w:val="a3"/>
        <w:rPr>
          <w:rFonts w:hAnsi="宋体" w:cs="宋体"/>
        </w:rPr>
      </w:pPr>
      <w:r w:rsidRPr="00110110">
        <w:rPr>
          <w:rFonts w:hAnsi="宋体" w:cs="宋体"/>
        </w:rPr>
        <w:t xml:space="preserve">43.24% by 2025 (target: 31.708 per 100,000 population) and 39.48% by 2030 </w:t>
      </w:r>
    </w:p>
    <w:p w:rsidR="00110110" w:rsidRPr="00110110" w:rsidRDefault="00110110" w:rsidP="00110110">
      <w:pPr>
        <w:pStyle w:val="a3"/>
        <w:rPr>
          <w:rFonts w:hAnsi="宋体" w:cs="宋体"/>
        </w:rPr>
      </w:pPr>
      <w:r w:rsidRPr="00110110">
        <w:rPr>
          <w:rFonts w:hAnsi="宋体" w:cs="宋体"/>
        </w:rPr>
        <w:t xml:space="preserve">(target: 12.683 per 100,000 population). The mortality rate is projected to </w:t>
      </w:r>
    </w:p>
    <w:p w:rsidR="00110110" w:rsidRPr="00110110" w:rsidRDefault="00110110" w:rsidP="00110110">
      <w:pPr>
        <w:pStyle w:val="a3"/>
        <w:rPr>
          <w:rFonts w:hAnsi="宋体" w:cs="宋体"/>
        </w:rPr>
      </w:pPr>
      <w:r w:rsidRPr="00110110">
        <w:rPr>
          <w:rFonts w:hAnsi="宋体" w:cs="宋体"/>
        </w:rPr>
        <w:t xml:space="preserve">reach 0.333 per 100,000 population by 2030, compared with the target of 0.013 </w:t>
      </w:r>
    </w:p>
    <w:p w:rsidR="00110110" w:rsidRPr="00110110" w:rsidRDefault="00110110" w:rsidP="00110110">
      <w:pPr>
        <w:pStyle w:val="a3"/>
        <w:rPr>
          <w:rFonts w:hAnsi="宋体" w:cs="宋体"/>
        </w:rPr>
      </w:pPr>
      <w:r w:rsidRPr="00110110">
        <w:rPr>
          <w:rFonts w:hAnsi="宋体" w:cs="宋体"/>
        </w:rPr>
        <w:t>per 100,000 population.</w:t>
      </w:r>
    </w:p>
    <w:p w:rsidR="00110110" w:rsidRPr="00110110" w:rsidRDefault="00110110" w:rsidP="00110110">
      <w:pPr>
        <w:pStyle w:val="a3"/>
        <w:rPr>
          <w:rFonts w:hAnsi="宋体" w:cs="宋体"/>
        </w:rPr>
      </w:pPr>
      <w:r w:rsidRPr="00AF4288">
        <w:rPr>
          <w:rFonts w:hAnsi="宋体" w:cs="宋体"/>
          <w:b/>
        </w:rPr>
        <w:t>CONCLUSIONS:</w:t>
      </w:r>
      <w:r w:rsidRPr="00110110">
        <w:rPr>
          <w:rFonts w:hAnsi="宋体" w:cs="宋体"/>
        </w:rPr>
        <w:t xml:space="preserve"> Despite notable achievements in TB control in China, significant </w:t>
      </w:r>
    </w:p>
    <w:p w:rsidR="00110110" w:rsidRPr="00110110" w:rsidRDefault="00110110" w:rsidP="00110110">
      <w:pPr>
        <w:pStyle w:val="a3"/>
        <w:rPr>
          <w:rFonts w:hAnsi="宋体" w:cs="宋体"/>
        </w:rPr>
      </w:pPr>
      <w:r w:rsidRPr="00110110">
        <w:rPr>
          <w:rFonts w:hAnsi="宋体" w:cs="宋体"/>
        </w:rPr>
        <w:t xml:space="preserve">gaps remain from the WHO's targets. It is imperative to strengthen precision </w:t>
      </w:r>
    </w:p>
    <w:p w:rsidR="00110110" w:rsidRPr="00110110" w:rsidRDefault="00110110" w:rsidP="00110110">
      <w:pPr>
        <w:pStyle w:val="a3"/>
        <w:rPr>
          <w:rFonts w:hAnsi="宋体" w:cs="宋体"/>
        </w:rPr>
      </w:pPr>
      <w:r w:rsidRPr="00110110">
        <w:rPr>
          <w:rFonts w:hAnsi="宋体" w:cs="宋体"/>
        </w:rPr>
        <w:t xml:space="preserve">stratification-based prevention and control, establish a TB diagnosis and </w:t>
      </w:r>
    </w:p>
    <w:p w:rsidR="00110110" w:rsidRPr="00110110" w:rsidRDefault="00110110" w:rsidP="00110110">
      <w:pPr>
        <w:pStyle w:val="a3"/>
        <w:rPr>
          <w:rFonts w:hAnsi="宋体" w:cs="宋体"/>
        </w:rPr>
      </w:pPr>
      <w:r w:rsidRPr="00110110">
        <w:rPr>
          <w:rFonts w:hAnsi="宋体" w:cs="宋体"/>
        </w:rPr>
        <w:t xml:space="preserve">treatment guarantee mechanism, and implement remote supervision relying on </w:t>
      </w:r>
    </w:p>
    <w:p w:rsidR="00110110" w:rsidRPr="00110110" w:rsidRDefault="00110110" w:rsidP="00110110">
      <w:pPr>
        <w:pStyle w:val="a3"/>
        <w:rPr>
          <w:rFonts w:hAnsi="宋体" w:cs="宋体"/>
        </w:rPr>
      </w:pPr>
      <w:r w:rsidRPr="00110110">
        <w:rPr>
          <w:rFonts w:hAnsi="宋体" w:cs="宋体"/>
        </w:rPr>
        <w:t>informatization.</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hint="eastAsia"/>
        </w:rPr>
        <w:t>©</w:t>
      </w:r>
      <w:r w:rsidRPr="00110110">
        <w:rPr>
          <w:rFonts w:hAnsi="宋体" w:cs="宋体"/>
        </w:rPr>
        <w:t xml:space="preserve"> 2026. The Author(s).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10.1186/s41182-026-00928-4</w:t>
      </w:r>
    </w:p>
    <w:p w:rsidR="00110110" w:rsidRPr="00110110" w:rsidRDefault="00110110" w:rsidP="00110110">
      <w:pPr>
        <w:pStyle w:val="a3"/>
        <w:rPr>
          <w:rFonts w:hAnsi="宋体" w:cs="宋体"/>
        </w:rPr>
      </w:pPr>
      <w:r w:rsidRPr="00110110">
        <w:rPr>
          <w:rFonts w:hAnsi="宋体" w:cs="宋体"/>
        </w:rPr>
        <w:t>PMID: 41772725</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8</w:t>
      </w:r>
      <w:r w:rsidR="00110110" w:rsidRPr="00AF4288">
        <w:rPr>
          <w:rFonts w:hAnsi="宋体" w:cs="宋体"/>
          <w:b/>
          <w:color w:val="FF0000"/>
        </w:rPr>
        <w:t>. BMC Public Health. 2026 Mar 2. doi: 10.1186/s1288</w:t>
      </w:r>
      <w:r w:rsidR="00AF4288" w:rsidRPr="00AF4288">
        <w:rPr>
          <w:rFonts w:hAnsi="宋体" w:cs="宋体"/>
          <w:b/>
          <w:color w:val="FF0000"/>
        </w:rPr>
        <w:t xml:space="preserve">9-026-26848-w. Online ahead of </w:t>
      </w:r>
      <w:r w:rsidR="00110110" w:rsidRPr="00AF4288">
        <w:rPr>
          <w:rFonts w:hAnsi="宋体" w:cs="宋体"/>
          <w:b/>
          <w:color w:val="FF0000"/>
        </w:rPr>
        <w:t>print.</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The hidden burden: a regional study revealing the substantial burden and </w:t>
      </w:r>
    </w:p>
    <w:p w:rsidR="00110110" w:rsidRPr="00110110" w:rsidRDefault="00110110" w:rsidP="00110110">
      <w:pPr>
        <w:pStyle w:val="a3"/>
        <w:rPr>
          <w:rFonts w:hAnsi="宋体" w:cs="宋体"/>
        </w:rPr>
      </w:pPr>
      <w:r w:rsidRPr="00110110">
        <w:rPr>
          <w:rFonts w:hAnsi="宋体" w:cs="宋体"/>
        </w:rPr>
        <w:t>distinct epidemiology of asymptomatic pulmonary tuberculosis in Southern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Feng H(1), Liang H(1), Xu H(1), Huang S(1), Li J(1), Wen W(1), Chen Y(1), Zhou </w:t>
      </w:r>
    </w:p>
    <w:p w:rsidR="00110110" w:rsidRPr="00110110" w:rsidRDefault="00110110" w:rsidP="00110110">
      <w:pPr>
        <w:pStyle w:val="a3"/>
        <w:rPr>
          <w:rFonts w:hAnsi="宋体" w:cs="宋体"/>
        </w:rPr>
      </w:pPr>
      <w:r w:rsidRPr="00110110">
        <w:rPr>
          <w:rFonts w:hAnsi="宋体" w:cs="宋体"/>
        </w:rPr>
        <w:t>F(2).</w:t>
      </w:r>
    </w:p>
    <w:p w:rsidR="00110110" w:rsidRPr="00110110" w:rsidRDefault="00110110" w:rsidP="00110110">
      <w:pPr>
        <w:pStyle w:val="a3"/>
        <w:rPr>
          <w:rFonts w:hAnsi="宋体" w:cs="宋体"/>
        </w:rPr>
      </w:pPr>
    </w:p>
    <w:p w:rsidR="00CC2B7E" w:rsidRPr="00B2673A" w:rsidRDefault="00CC2B7E" w:rsidP="00110110">
      <w:pPr>
        <w:pStyle w:val="a3"/>
        <w:rPr>
          <w:rFonts w:hAnsi="宋体" w:cs="宋体"/>
          <w:b/>
          <w:color w:val="0070C0"/>
        </w:rPr>
      </w:pPr>
      <w:r w:rsidRPr="00B2673A">
        <w:rPr>
          <w:rFonts w:hAnsi="宋体" w:cs="宋体"/>
          <w:b/>
          <w:color w:val="0070C0"/>
        </w:rPr>
        <w:t>Huiying Feng, Hongdi Liang, Huali Xu, Shanshan Huang, Jianwei Li, Wenpei Wen, Yuhui Chen, Fangjing Zhou</w:t>
      </w:r>
      <w:r w:rsidRPr="00B2673A">
        <w:rPr>
          <w:rFonts w:hAnsi="宋体" w:cs="宋体" w:hint="eastAsia"/>
          <w:b/>
          <w:color w:val="0070C0"/>
        </w:rPr>
        <w:t>*</w:t>
      </w:r>
    </w:p>
    <w:p w:rsidR="00CC2B7E" w:rsidRPr="00B2673A" w:rsidRDefault="00CC2B7E" w:rsidP="00110110">
      <w:pPr>
        <w:pStyle w:val="a3"/>
        <w:rPr>
          <w:rFonts w:hAnsi="宋体" w:cs="宋体"/>
          <w:b/>
          <w:color w:val="0070C0"/>
        </w:rPr>
      </w:pPr>
      <w:r w:rsidRPr="00B2673A">
        <w:rPr>
          <w:rFonts w:hAnsi="宋体" w:cs="宋体" w:hint="eastAsia"/>
          <w:b/>
          <w:color w:val="0070C0"/>
        </w:rPr>
        <w:t>*</w:t>
      </w:r>
      <w:r w:rsidRPr="00B2673A">
        <w:rPr>
          <w:rFonts w:hAnsi="宋体" w:cs="宋体"/>
          <w:b/>
          <w:color w:val="0070C0"/>
        </w:rPr>
        <w:t>Correspondence Dr. Fangjing Zhou, Email: zhoufangjing1224@126.com</w:t>
      </w:r>
    </w:p>
    <w:p w:rsidR="00CC2B7E" w:rsidRDefault="00CC2B7E"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(1)Center for Tuberculosis Control of Guangdong Province, No.485 of West Huangpu </w:t>
      </w:r>
    </w:p>
    <w:p w:rsidR="00110110" w:rsidRPr="00110110" w:rsidRDefault="00110110" w:rsidP="00110110">
      <w:pPr>
        <w:pStyle w:val="a3"/>
        <w:rPr>
          <w:rFonts w:hAnsi="宋体" w:cs="宋体"/>
        </w:rPr>
      </w:pPr>
      <w:r w:rsidRPr="00110110">
        <w:rPr>
          <w:rFonts w:hAnsi="宋体" w:cs="宋体"/>
        </w:rPr>
        <w:t>AVE, Tianhe District, Guangzhou, 510630, China.</w:t>
      </w:r>
    </w:p>
    <w:p w:rsidR="00110110" w:rsidRPr="00110110" w:rsidRDefault="00110110" w:rsidP="00110110">
      <w:pPr>
        <w:pStyle w:val="a3"/>
        <w:rPr>
          <w:rFonts w:hAnsi="宋体" w:cs="宋体"/>
        </w:rPr>
      </w:pPr>
      <w:r w:rsidRPr="00110110">
        <w:rPr>
          <w:rFonts w:hAnsi="宋体" w:cs="宋体"/>
        </w:rPr>
        <w:t xml:space="preserve">(2)Center for Tuberculosis Control of Guangdong Province, No.485 of West Huangpu </w:t>
      </w:r>
    </w:p>
    <w:p w:rsidR="00110110" w:rsidRPr="00110110" w:rsidRDefault="00110110" w:rsidP="00110110">
      <w:pPr>
        <w:pStyle w:val="a3"/>
        <w:rPr>
          <w:rFonts w:hAnsi="宋体" w:cs="宋体"/>
        </w:rPr>
      </w:pPr>
      <w:r w:rsidRPr="00110110">
        <w:rPr>
          <w:rFonts w:hAnsi="宋体" w:cs="宋体"/>
        </w:rPr>
        <w:t>AVE, Tianhe District, Guangzhou, 510630, China. zhoufangjing1224@126.com.</w:t>
      </w:r>
    </w:p>
    <w:p w:rsidR="00110110" w:rsidRDefault="00110110" w:rsidP="00110110">
      <w:pPr>
        <w:pStyle w:val="a3"/>
        <w:rPr>
          <w:rFonts w:hAnsi="宋体" w:cs="宋体"/>
        </w:rPr>
      </w:pPr>
    </w:p>
    <w:p w:rsidR="00CC2B7E" w:rsidRDefault="00CC2B7E" w:rsidP="00110110">
      <w:pPr>
        <w:pStyle w:val="a3"/>
        <w:rPr>
          <w:rFonts w:hAnsi="宋体" w:cs="宋体"/>
        </w:rPr>
      </w:pPr>
      <w:r w:rsidRPr="00CC2B7E">
        <w:rPr>
          <w:rFonts w:hAnsi="宋体" w:cs="宋体"/>
          <w:b/>
        </w:rPr>
        <w:t xml:space="preserve">Background </w:t>
      </w:r>
      <w:r w:rsidRPr="00CC2B7E">
        <w:rPr>
          <w:rFonts w:hAnsi="宋体" w:cs="宋体"/>
        </w:rPr>
        <w:t xml:space="preserve">The clinical spectrum of pulmonary tuberculosis (PTB) ranges from </w:t>
      </w:r>
      <w:r w:rsidRPr="00CC2B7E">
        <w:rPr>
          <w:rFonts w:hAnsi="宋体" w:cs="宋体"/>
        </w:rPr>
        <w:lastRenderedPageBreak/>
        <w:t xml:space="preserve">symptomatic to asymptomatic disease, yet the burden and epidemiology of asymptomatic PTB remain poorly characterized. This study aims to elucidate the prevalence, detection methods, and associated features of asymptomatic PTB in southern China through a large-scale comparative analysis. </w:t>
      </w:r>
    </w:p>
    <w:p w:rsidR="00CC2B7E" w:rsidRDefault="00CC2B7E" w:rsidP="00110110">
      <w:pPr>
        <w:pStyle w:val="a3"/>
        <w:rPr>
          <w:rFonts w:hAnsi="宋体" w:cs="宋体"/>
        </w:rPr>
      </w:pPr>
      <w:r w:rsidRPr="00CC2B7E">
        <w:rPr>
          <w:rFonts w:hAnsi="宋体" w:cs="宋体"/>
          <w:b/>
        </w:rPr>
        <w:t>Methods</w:t>
      </w:r>
      <w:r w:rsidRPr="00CC2B7E">
        <w:rPr>
          <w:rFonts w:hAnsi="宋体" w:cs="宋体"/>
        </w:rPr>
        <w:t xml:space="preserve"> We conducted a regional cross-sectional study using data from China’s Tuberculosis Information Management System (2022–2024). A total of 102,274 PTB patients were classified as symptomatic or asymptomatic according to World Health Organization criteria. Descriptive statistics and χ² tests were used to compare demographics, case detection pathways. A multivariable logistic regression model was performed to examine the factors independently associated with asymptomatic presentation</w:t>
      </w:r>
      <w:r>
        <w:rPr>
          <w:rFonts w:hAnsi="宋体" w:cs="宋体"/>
        </w:rPr>
        <w:t>.</w:t>
      </w:r>
    </w:p>
    <w:p w:rsidR="00CC2B7E" w:rsidRDefault="00CC2B7E" w:rsidP="00110110">
      <w:pPr>
        <w:pStyle w:val="a3"/>
        <w:rPr>
          <w:rFonts w:hAnsi="宋体" w:cs="宋体"/>
        </w:rPr>
      </w:pPr>
      <w:r w:rsidRPr="00CC2B7E">
        <w:rPr>
          <w:rFonts w:hAnsi="宋体" w:cs="宋体"/>
          <w:b/>
        </w:rPr>
        <w:t>Results</w:t>
      </w:r>
      <w:r w:rsidRPr="00CC2B7E">
        <w:rPr>
          <w:rFonts w:hAnsi="宋体" w:cs="宋体"/>
        </w:rPr>
        <w:t xml:space="preserve"> Among all cases, 34.0% (n=34,741) were asymptomatic. This proportion was consistently higher in the developed Pearl River Delta region than in non-PRD regions. Asymptomatic rates were elevated among younger age groups (15–25 years: 44.5%), migrant populations (39.0%), and high-risk groups (38.3%). Although passive case finding accounted for 97.9% of all cases, active case finding identified a markedly higher proportion of asymptomatic PTB (82.4%). Multivariable analysis revealed that the influence of key factors, such as previous TB history (aOR, 1.75, 95%CI,1.64-1.87) and co-morbidities (aOR, 1.74, 95%CI,1.64-1.84) on symptomatic presentation was significantly modified by regional economic development. </w:t>
      </w:r>
    </w:p>
    <w:p w:rsidR="00CC2B7E" w:rsidRPr="00CC2B7E" w:rsidRDefault="00CC2B7E" w:rsidP="00110110">
      <w:pPr>
        <w:pStyle w:val="a3"/>
        <w:rPr>
          <w:rFonts w:hAnsi="宋体" w:cs="宋体"/>
        </w:rPr>
      </w:pPr>
      <w:r w:rsidRPr="00CC2B7E">
        <w:rPr>
          <w:rFonts w:hAnsi="宋体" w:cs="宋体"/>
          <w:b/>
        </w:rPr>
        <w:t xml:space="preserve">Conclusion </w:t>
      </w:r>
      <w:r w:rsidRPr="00CC2B7E">
        <w:rPr>
          <w:rFonts w:hAnsi="宋体" w:cs="宋体"/>
        </w:rPr>
        <w:t>This study reveals a substantial, under-ascertained reservoir of asymptomatic PTB in China, which is systematically missed by passive detection strategies. The higher yield of ACF and the identified demographic and regional disparities highlight the urgent need for a strategic shift towards proactive, targeted, and contextually adapted screening interventions to interrupt transmission effectively.</w:t>
      </w:r>
    </w:p>
    <w:p w:rsidR="00CC2B7E" w:rsidRDefault="00CC2B7E"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10.1186/s12889-026-26848-w</w:t>
      </w:r>
    </w:p>
    <w:p w:rsidR="00110110" w:rsidRPr="00110110" w:rsidRDefault="00110110" w:rsidP="00110110">
      <w:pPr>
        <w:pStyle w:val="a3"/>
        <w:rPr>
          <w:rFonts w:hAnsi="宋体" w:cs="宋体"/>
        </w:rPr>
      </w:pPr>
      <w:r w:rsidRPr="00110110">
        <w:rPr>
          <w:rFonts w:hAnsi="宋体" w:cs="宋体"/>
        </w:rPr>
        <w:t>PMID: 41772501</w:t>
      </w:r>
    </w:p>
    <w:p w:rsidR="00110110" w:rsidRPr="00110110" w:rsidRDefault="00110110" w:rsidP="00110110">
      <w:pPr>
        <w:pStyle w:val="a3"/>
        <w:rPr>
          <w:rFonts w:hAnsi="宋体" w:cs="宋体"/>
        </w:rPr>
      </w:pPr>
    </w:p>
    <w:p w:rsidR="00110110" w:rsidRPr="00AF4288" w:rsidRDefault="004A1CAD" w:rsidP="00110110">
      <w:pPr>
        <w:pStyle w:val="a3"/>
        <w:rPr>
          <w:rFonts w:hAnsi="宋体" w:cs="宋体"/>
          <w:b/>
          <w:color w:val="FF0000"/>
        </w:rPr>
      </w:pPr>
      <w:r>
        <w:rPr>
          <w:rFonts w:hAnsi="宋体" w:cs="宋体"/>
          <w:b/>
          <w:color w:val="FF0000"/>
        </w:rPr>
        <w:t>9</w:t>
      </w:r>
      <w:r w:rsidR="00110110" w:rsidRPr="00AF4288">
        <w:rPr>
          <w:rFonts w:hAnsi="宋体" w:cs="宋体"/>
          <w:b/>
          <w:color w:val="FF0000"/>
        </w:rPr>
        <w:t xml:space="preserve">. BMC Infect Dis. 2026 Mar 2. doi: 10.1186/s12879-026-12933-3. Online ahead of </w:t>
      </w:r>
    </w:p>
    <w:p w:rsidR="00110110" w:rsidRPr="00AF4288" w:rsidRDefault="00110110" w:rsidP="00110110">
      <w:pPr>
        <w:pStyle w:val="a3"/>
        <w:rPr>
          <w:rFonts w:hAnsi="宋体" w:cs="宋体"/>
          <w:b/>
          <w:color w:val="FF0000"/>
        </w:rPr>
      </w:pPr>
      <w:r w:rsidRPr="00AF4288">
        <w:rPr>
          <w:rFonts w:hAnsi="宋体" w:cs="宋体"/>
          <w:b/>
          <w:color w:val="FF0000"/>
        </w:rPr>
        <w:t>print.</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Evaluation of Xpert MTB/RIF assay accuracy for diagnosing TB and detecting </w:t>
      </w:r>
    </w:p>
    <w:p w:rsidR="00110110" w:rsidRPr="00110110" w:rsidRDefault="00110110" w:rsidP="00110110">
      <w:pPr>
        <w:pStyle w:val="a3"/>
        <w:rPr>
          <w:rFonts w:hAnsi="宋体" w:cs="宋体"/>
        </w:rPr>
      </w:pPr>
      <w:r w:rsidRPr="00110110">
        <w:rPr>
          <w:rFonts w:hAnsi="宋体" w:cs="宋体"/>
        </w:rPr>
        <w:t xml:space="preserve">rifampin resistance in patients with very low bacterial loads results: a </w:t>
      </w:r>
    </w:p>
    <w:p w:rsidR="00110110" w:rsidRPr="00110110" w:rsidRDefault="00110110" w:rsidP="00110110">
      <w:pPr>
        <w:pStyle w:val="a3"/>
        <w:rPr>
          <w:rFonts w:hAnsi="宋体" w:cs="宋体"/>
        </w:rPr>
      </w:pPr>
      <w:r w:rsidRPr="00110110">
        <w:rPr>
          <w:rFonts w:hAnsi="宋体" w:cs="宋体"/>
        </w:rPr>
        <w:t>retrospective study in Hunan,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Zeng X(#)(1), Hu P(#)(1), Tan X(2), Bai H(1), Wang J(1), Gong D(1), Guo J(1), Yi </w:t>
      </w:r>
    </w:p>
    <w:p w:rsidR="00110110" w:rsidRPr="00110110" w:rsidRDefault="00110110" w:rsidP="00110110">
      <w:pPr>
        <w:pStyle w:val="a3"/>
        <w:rPr>
          <w:rFonts w:hAnsi="宋体" w:cs="宋体"/>
        </w:rPr>
      </w:pPr>
      <w:r w:rsidRPr="00110110">
        <w:rPr>
          <w:rFonts w:hAnsi="宋体" w:cs="宋体"/>
        </w:rPr>
        <w:t>H(1), Liu Y(1), Wu Y(3), Tan Y(4).</w:t>
      </w:r>
    </w:p>
    <w:p w:rsidR="00110110" w:rsidRDefault="00110110" w:rsidP="00110110">
      <w:pPr>
        <w:pStyle w:val="a3"/>
        <w:rPr>
          <w:rFonts w:hAnsi="宋体" w:cs="宋体"/>
        </w:rPr>
      </w:pPr>
    </w:p>
    <w:p w:rsidR="00AA5F00" w:rsidRPr="00AA5F00" w:rsidRDefault="00AA5F00" w:rsidP="00110110">
      <w:pPr>
        <w:pStyle w:val="a3"/>
        <w:rPr>
          <w:rFonts w:hAnsi="宋体" w:cs="宋体"/>
          <w:b/>
          <w:color w:val="0070C0"/>
        </w:rPr>
      </w:pPr>
      <w:r w:rsidRPr="00AA5F00">
        <w:rPr>
          <w:rFonts w:hAnsi="宋体" w:cs="宋体"/>
          <w:b/>
          <w:color w:val="0070C0"/>
        </w:rPr>
        <w:t>Xuan Zeng, Peilei Hu, Xinyun Tan, Hua Bai, Jue Wang, Daofang Gong, Jingwei Guo, Hengzhong Yi, Yi Liu, Yi Wu</w:t>
      </w:r>
      <w:r w:rsidRPr="00AA5F00">
        <w:rPr>
          <w:rFonts w:hAnsi="宋体" w:cs="宋体" w:hint="eastAsia"/>
          <w:b/>
          <w:color w:val="0070C0"/>
        </w:rPr>
        <w:t>*</w:t>
      </w:r>
      <w:r w:rsidRPr="00AA5F00">
        <w:rPr>
          <w:rFonts w:hAnsi="宋体" w:cs="宋体"/>
          <w:b/>
          <w:color w:val="0070C0"/>
        </w:rPr>
        <w:t>, Yunhong Tan</w:t>
      </w:r>
      <w:r w:rsidRPr="00AA5F00">
        <w:rPr>
          <w:rFonts w:hAnsi="宋体" w:cs="宋体" w:hint="eastAsia"/>
          <w:b/>
          <w:color w:val="0070C0"/>
        </w:rPr>
        <w:t>*</w:t>
      </w:r>
    </w:p>
    <w:p w:rsidR="00AA5F00" w:rsidRPr="00AA5F00" w:rsidRDefault="00AA5F00" w:rsidP="00AA5F00">
      <w:pPr>
        <w:pStyle w:val="a3"/>
        <w:jc w:val="left"/>
        <w:rPr>
          <w:rFonts w:hAnsi="宋体" w:cs="宋体"/>
          <w:b/>
          <w:color w:val="0070C0"/>
        </w:rPr>
      </w:pPr>
      <w:r w:rsidRPr="00AA5F00">
        <w:rPr>
          <w:rFonts w:hAnsi="宋体" w:cs="宋体" w:hint="eastAsia"/>
          <w:b/>
          <w:color w:val="0070C0"/>
        </w:rPr>
        <w:t>*</w:t>
      </w:r>
      <w:r w:rsidRPr="00AA5F00">
        <w:rPr>
          <w:rFonts w:hAnsi="宋体" w:cs="宋体"/>
          <w:b/>
          <w:color w:val="0070C0"/>
        </w:rPr>
        <w:t xml:space="preserve">Corresponding author: Yi Wu, Email: wuyi19701210@sina.com. Yunhong Tan, Email: </w:t>
      </w:r>
      <w:r w:rsidRPr="00AA5F00">
        <w:rPr>
          <w:rFonts w:hAnsi="宋体" w:cs="宋体"/>
          <w:b/>
          <w:color w:val="0070C0"/>
        </w:rPr>
        <w:lastRenderedPageBreak/>
        <w:t>1220163360@qq.com</w:t>
      </w:r>
    </w:p>
    <w:p w:rsidR="00AA5F00" w:rsidRDefault="00AA5F0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(1)Hunan Chest Hospital, Changsha, Hunan province, 410005, China.</w:t>
      </w:r>
    </w:p>
    <w:p w:rsidR="00110110" w:rsidRPr="00110110" w:rsidRDefault="00110110" w:rsidP="00110110">
      <w:pPr>
        <w:pStyle w:val="a3"/>
        <w:rPr>
          <w:rFonts w:hAnsi="宋体" w:cs="宋体"/>
        </w:rPr>
      </w:pPr>
      <w:r w:rsidRPr="00110110">
        <w:rPr>
          <w:rFonts w:hAnsi="宋体" w:cs="宋体"/>
        </w:rPr>
        <w:t xml:space="preserve">(2)Xiangya School of Nursing, Central South University, Changsha, Hunan </w:t>
      </w:r>
    </w:p>
    <w:p w:rsidR="00110110" w:rsidRPr="00110110" w:rsidRDefault="00110110" w:rsidP="00110110">
      <w:pPr>
        <w:pStyle w:val="a3"/>
        <w:rPr>
          <w:rFonts w:hAnsi="宋体" w:cs="宋体"/>
        </w:rPr>
      </w:pPr>
      <w:r w:rsidRPr="00110110">
        <w:rPr>
          <w:rFonts w:hAnsi="宋体" w:cs="宋体"/>
        </w:rPr>
        <w:t>province, 410005, China.</w:t>
      </w:r>
    </w:p>
    <w:p w:rsidR="00110110" w:rsidRPr="00110110" w:rsidRDefault="00110110" w:rsidP="00110110">
      <w:pPr>
        <w:pStyle w:val="a3"/>
        <w:rPr>
          <w:rFonts w:hAnsi="宋体" w:cs="宋体"/>
        </w:rPr>
      </w:pPr>
      <w:r w:rsidRPr="00110110">
        <w:rPr>
          <w:rFonts w:hAnsi="宋体" w:cs="宋体"/>
        </w:rPr>
        <w:t xml:space="preserve">(3)Hunan Provincial People's Hospital, The First Affiliated Hospital of Hunan </w:t>
      </w:r>
    </w:p>
    <w:p w:rsidR="00110110" w:rsidRPr="00110110" w:rsidRDefault="00110110" w:rsidP="00110110">
      <w:pPr>
        <w:pStyle w:val="a3"/>
        <w:rPr>
          <w:rFonts w:hAnsi="宋体" w:cs="宋体"/>
        </w:rPr>
      </w:pPr>
      <w:r w:rsidRPr="00110110">
        <w:rPr>
          <w:rFonts w:hAnsi="宋体" w:cs="宋体"/>
        </w:rPr>
        <w:t xml:space="preserve">Normal University, Changsha, Hunan province, 410005, China. </w:t>
      </w:r>
    </w:p>
    <w:p w:rsidR="00110110" w:rsidRPr="00110110" w:rsidRDefault="00110110" w:rsidP="00110110">
      <w:pPr>
        <w:pStyle w:val="a3"/>
        <w:rPr>
          <w:rFonts w:hAnsi="宋体" w:cs="宋体"/>
        </w:rPr>
      </w:pPr>
      <w:r w:rsidRPr="00110110">
        <w:rPr>
          <w:rFonts w:hAnsi="宋体" w:cs="宋体"/>
        </w:rPr>
        <w:t>wuyi19701210@sina.com.</w:t>
      </w:r>
    </w:p>
    <w:p w:rsidR="00110110" w:rsidRPr="00110110" w:rsidRDefault="00110110" w:rsidP="00110110">
      <w:pPr>
        <w:pStyle w:val="a3"/>
        <w:rPr>
          <w:rFonts w:hAnsi="宋体" w:cs="宋体"/>
        </w:rPr>
      </w:pPr>
      <w:r w:rsidRPr="00110110">
        <w:rPr>
          <w:rFonts w:hAnsi="宋体" w:cs="宋体"/>
        </w:rPr>
        <w:t xml:space="preserve">(4)Hunan Chest Hospital, Changsha, Hunan province, 410005, China. </w:t>
      </w:r>
    </w:p>
    <w:p w:rsidR="00110110" w:rsidRPr="00110110" w:rsidRDefault="00110110" w:rsidP="00110110">
      <w:pPr>
        <w:pStyle w:val="a3"/>
        <w:rPr>
          <w:rFonts w:hAnsi="宋体" w:cs="宋体"/>
        </w:rPr>
      </w:pPr>
      <w:r w:rsidRPr="00110110">
        <w:rPr>
          <w:rFonts w:hAnsi="宋体" w:cs="宋体"/>
        </w:rPr>
        <w:t>1220163360@qq.com.</w:t>
      </w:r>
    </w:p>
    <w:p w:rsidR="00110110" w:rsidRPr="00110110" w:rsidRDefault="00110110" w:rsidP="00110110">
      <w:pPr>
        <w:pStyle w:val="a3"/>
        <w:rPr>
          <w:rFonts w:hAnsi="宋体" w:cs="宋体"/>
        </w:rPr>
      </w:pPr>
      <w:r w:rsidRPr="00110110">
        <w:rPr>
          <w:rFonts w:hAnsi="宋体" w:cs="宋体"/>
        </w:rPr>
        <w:t>(#)Contributed equally</w:t>
      </w:r>
    </w:p>
    <w:p w:rsidR="00110110" w:rsidRDefault="00110110" w:rsidP="00110110">
      <w:pPr>
        <w:pStyle w:val="a3"/>
        <w:rPr>
          <w:rFonts w:hAnsi="宋体" w:cs="宋体"/>
        </w:rPr>
      </w:pPr>
    </w:p>
    <w:p w:rsidR="00BF1BDE" w:rsidRDefault="00BF1BDE" w:rsidP="00110110">
      <w:pPr>
        <w:pStyle w:val="a3"/>
        <w:rPr>
          <w:rFonts w:hAnsi="宋体" w:cs="宋体"/>
        </w:rPr>
      </w:pPr>
      <w:r w:rsidRPr="00BF1BDE">
        <w:rPr>
          <w:rFonts w:hAnsi="宋体" w:cs="宋体"/>
          <w:b/>
        </w:rPr>
        <w:t>Background</w:t>
      </w:r>
      <w:r>
        <w:rPr>
          <w:rFonts w:hAnsi="宋体" w:cs="宋体"/>
          <w:b/>
        </w:rPr>
        <w:t xml:space="preserve">: </w:t>
      </w:r>
      <w:r w:rsidRPr="00BF1BDE">
        <w:rPr>
          <w:rFonts w:hAnsi="宋体" w:cs="宋体"/>
        </w:rPr>
        <w:t>There is wide-spread use of Xpert MTB/RIF for tuberculosis (TB) diagnosis and rifampin resistance (RIF-R) detection. Despite this, concerns have been raised about false positive results, which are more prevalent in patients with very low bacterial loads.</w:t>
      </w:r>
    </w:p>
    <w:p w:rsidR="00BF1BDE" w:rsidRPr="00BF1BDE" w:rsidRDefault="00BF1BDE" w:rsidP="00110110">
      <w:pPr>
        <w:pStyle w:val="a3"/>
        <w:rPr>
          <w:rFonts w:hAnsi="宋体" w:cs="宋体"/>
        </w:rPr>
      </w:pPr>
      <w:r w:rsidRPr="00BF1BDE">
        <w:rPr>
          <w:rFonts w:hAnsi="宋体" w:cs="宋体"/>
          <w:b/>
        </w:rPr>
        <w:t>Methods:</w:t>
      </w:r>
      <w:r w:rsidRPr="00BF1BDE">
        <w:rPr>
          <w:rFonts w:hAnsi="宋体" w:cs="宋体"/>
        </w:rPr>
        <w:t xml:space="preserve"> We performed a retrospective analysis of 717 patients at Hunan Chest Hospital from January 2022 to January 2023, all of whom had Xpert MTB/RIF results indicating very low bacterial loads. The accuracy of Xpert in diagnosing TB was evaluated against a composite reference standard (CRS), which classified cases via symptom, liquid culture, imaging assessments, immunological tests, and therapeutic response. In addition, rifampicin resistance was adjudicated using a composite reference standard of pDST and rpoB sequencing, with pDST as the primary reference for Xpert MTB/RIF results and sequencing used to resolve discrepancies.</w:t>
      </w:r>
    </w:p>
    <w:p w:rsidR="00BF1BDE" w:rsidRDefault="00BF1BDE" w:rsidP="00110110">
      <w:pPr>
        <w:pStyle w:val="a3"/>
        <w:rPr>
          <w:rFonts w:hAnsi="宋体" w:cs="宋体"/>
        </w:rPr>
      </w:pPr>
      <w:r w:rsidRPr="00BF1BDE">
        <w:rPr>
          <w:rFonts w:hAnsi="宋体" w:cs="宋体"/>
          <w:b/>
        </w:rPr>
        <w:t>Results:</w:t>
      </w:r>
      <w:r w:rsidRPr="00BF1BDE">
        <w:rPr>
          <w:rFonts w:hAnsi="宋体" w:cs="宋体"/>
        </w:rPr>
        <w:t xml:space="preserve"> Of 717 patients with Xpert detected very low bacterial loads, 175 (24.4%) yielded positive cultures, while16 cases identified as non-tuberculous mycobacteria (NTM). The positive predictive value (PPV) of Xpert for bacteriologically confirmed TB was 90.8% (159/175). For 542 culture-negative patients, Xpert's PPV was 81.7% (443/542) in clinically diagnosed TB (80.4% pulmonary TB, 88.9% extrapulmonary TB). In 121 patients with pDST, Xpert for RIF-R had 68.4% sensitivity (13/19), 88.2% specificity (90/102), respectively. Among the 6 patients who were RIF-R by pDST but rifampin susceptible by Xpert, four cases harbored mutations inside the 81-bp Rifampicin Resistance Determining Region (RRDR) region of rpoB.</w:t>
      </w:r>
    </w:p>
    <w:p w:rsidR="00BF1BDE" w:rsidRDefault="00BF1BDE" w:rsidP="00110110">
      <w:pPr>
        <w:pStyle w:val="a3"/>
        <w:rPr>
          <w:rFonts w:hAnsi="宋体" w:cs="宋体"/>
        </w:rPr>
      </w:pPr>
      <w:r w:rsidRPr="00BF1BDE">
        <w:rPr>
          <w:rFonts w:hAnsi="宋体" w:cs="宋体"/>
          <w:b/>
        </w:rPr>
        <w:t>Conclusion:</w:t>
      </w:r>
      <w:r w:rsidRPr="00BF1BDE">
        <w:rPr>
          <w:rFonts w:hAnsi="宋体" w:cs="宋体"/>
        </w:rPr>
        <w:t xml:space="preserve"> Xpert demonstrates good performance in diagnosing TB among the patients with results showing very low bacterial loads, especially in the culture-positive group and extrapulmonary ARTICLE IN PRESS tuberculosis group. However, its performance in detecting rifampicin resistance is not reliable. Our findings emphasize that</w:t>
      </w:r>
      <w:r>
        <w:rPr>
          <w:rFonts w:hAnsi="宋体" w:cs="宋体"/>
        </w:rPr>
        <w:t xml:space="preserve"> </w:t>
      </w:r>
      <w:r w:rsidRPr="00BF1BDE">
        <w:rPr>
          <w:rFonts w:hAnsi="宋体" w:cs="宋体"/>
        </w:rPr>
        <w:t>Xpert results showing very low bacterial loads should be confirmed when diagnosing rifampin resistance tuberculosis.</w:t>
      </w:r>
    </w:p>
    <w:p w:rsidR="00BF1BDE" w:rsidRDefault="00BF1BDE" w:rsidP="00110110">
      <w:pPr>
        <w:pStyle w:val="a3"/>
        <w:rPr>
          <w:rFonts w:hAnsi="宋体" w:cs="宋体" w:hint="eastAsia"/>
        </w:rPr>
      </w:pPr>
    </w:p>
    <w:p w:rsidR="00110110" w:rsidRPr="00110110" w:rsidRDefault="00110110" w:rsidP="00110110">
      <w:pPr>
        <w:pStyle w:val="a3"/>
        <w:rPr>
          <w:rFonts w:hAnsi="宋体" w:cs="宋体"/>
        </w:rPr>
      </w:pPr>
      <w:bookmarkStart w:id="2" w:name="_GoBack"/>
      <w:bookmarkEnd w:id="2"/>
      <w:r w:rsidRPr="00110110">
        <w:rPr>
          <w:rFonts w:hAnsi="宋体" w:cs="宋体"/>
        </w:rPr>
        <w:t>DOI: 10.1186/s12879-026-12933-3</w:t>
      </w:r>
    </w:p>
    <w:p w:rsidR="00110110" w:rsidRPr="00110110" w:rsidRDefault="00110110" w:rsidP="00110110">
      <w:pPr>
        <w:pStyle w:val="a3"/>
        <w:rPr>
          <w:rFonts w:hAnsi="宋体" w:cs="宋体"/>
        </w:rPr>
      </w:pPr>
      <w:r w:rsidRPr="00110110">
        <w:rPr>
          <w:rFonts w:hAnsi="宋体" w:cs="宋体"/>
        </w:rPr>
        <w:t>PMID: 41772459</w:t>
      </w:r>
    </w:p>
    <w:p w:rsidR="00110110" w:rsidRPr="00110110" w:rsidRDefault="00110110" w:rsidP="00110110">
      <w:pPr>
        <w:pStyle w:val="a3"/>
        <w:rPr>
          <w:rFonts w:hAnsi="宋体" w:cs="宋体"/>
        </w:rPr>
      </w:pPr>
    </w:p>
    <w:p w:rsidR="00110110" w:rsidRPr="00AF4288" w:rsidRDefault="00110110" w:rsidP="00110110">
      <w:pPr>
        <w:pStyle w:val="a3"/>
        <w:rPr>
          <w:rFonts w:hAnsi="宋体" w:cs="宋体"/>
          <w:b/>
          <w:color w:val="FF0000"/>
        </w:rPr>
      </w:pPr>
      <w:r w:rsidRPr="00AF4288">
        <w:rPr>
          <w:rFonts w:hAnsi="宋体" w:cs="宋体"/>
          <w:b/>
          <w:color w:val="FF0000"/>
        </w:rPr>
        <w:t>1</w:t>
      </w:r>
      <w:r w:rsidR="004A1CAD">
        <w:rPr>
          <w:rFonts w:hAnsi="宋体" w:cs="宋体"/>
          <w:b/>
          <w:color w:val="FF0000"/>
        </w:rPr>
        <w:t>0</w:t>
      </w:r>
      <w:r w:rsidRPr="00AF4288">
        <w:rPr>
          <w:rFonts w:hAnsi="宋体" w:cs="宋体"/>
          <w:b/>
          <w:color w:val="FF0000"/>
        </w:rPr>
        <w:t xml:space="preserve">. PLoS One. 2026 Mar 2;21(3):e0342929. doi: 10.1371/journal.pone.0342929. </w:t>
      </w:r>
    </w:p>
    <w:p w:rsidR="00110110" w:rsidRPr="00AF4288" w:rsidRDefault="00110110" w:rsidP="00110110">
      <w:pPr>
        <w:pStyle w:val="a3"/>
        <w:rPr>
          <w:rFonts w:hAnsi="宋体" w:cs="宋体"/>
          <w:b/>
          <w:color w:val="FF0000"/>
        </w:rPr>
      </w:pPr>
      <w:r w:rsidRPr="00AF4288">
        <w:rPr>
          <w:rFonts w:hAnsi="宋体" w:cs="宋体"/>
          <w:b/>
          <w:color w:val="FF0000"/>
        </w:rPr>
        <w:t>eCollection 2026.</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Treatment of asymptomatic tuberculosis: Protocol for a systematic review of </w:t>
      </w:r>
    </w:p>
    <w:p w:rsidR="00110110" w:rsidRPr="00110110" w:rsidRDefault="00110110" w:rsidP="00110110">
      <w:pPr>
        <w:pStyle w:val="a3"/>
        <w:rPr>
          <w:rFonts w:hAnsi="宋体" w:cs="宋体"/>
        </w:rPr>
      </w:pPr>
      <w:r w:rsidRPr="00110110">
        <w:rPr>
          <w:rFonts w:hAnsi="宋体" w:cs="宋体"/>
        </w:rPr>
        <w:t>treatment strategies, regimens, and clinical outcomes.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Li Y(1)(2), Saad A(3), Feng Z(1), Ge S(1), Song L(1), Ren Y(2), Miao Y(2), Li </w:t>
      </w:r>
    </w:p>
    <w:p w:rsidR="00110110" w:rsidRPr="00110110" w:rsidRDefault="00110110" w:rsidP="00110110">
      <w:pPr>
        <w:pStyle w:val="a3"/>
        <w:rPr>
          <w:rFonts w:hAnsi="宋体" w:cs="宋体"/>
        </w:rPr>
      </w:pPr>
      <w:r w:rsidRPr="00110110">
        <w:rPr>
          <w:rFonts w:hAnsi="宋体" w:cs="宋体"/>
        </w:rPr>
        <w:t xml:space="preserve">T(2), Zhao T(2), Huang W(2), Wu J(2), Sun F(1)(2), Wei X(3), Zhang </w:t>
      </w:r>
    </w:p>
    <w:p w:rsidR="00110110" w:rsidRPr="00110110" w:rsidRDefault="00110110" w:rsidP="00110110">
      <w:pPr>
        <w:pStyle w:val="a3"/>
        <w:rPr>
          <w:rFonts w:hAnsi="宋体" w:cs="宋体"/>
        </w:rPr>
      </w:pPr>
      <w:r w:rsidRPr="00110110">
        <w:rPr>
          <w:rFonts w:hAnsi="宋体" w:cs="宋体"/>
        </w:rPr>
        <w:t>W(1)(2)(4)(5).</w:t>
      </w:r>
    </w:p>
    <w:p w:rsidR="00110110" w:rsidRDefault="00110110" w:rsidP="00110110">
      <w:pPr>
        <w:pStyle w:val="a3"/>
        <w:rPr>
          <w:rFonts w:hAnsi="宋体" w:cs="宋体"/>
        </w:rPr>
      </w:pPr>
    </w:p>
    <w:p w:rsidR="00D94074" w:rsidRPr="00D94074" w:rsidRDefault="00D94074" w:rsidP="00110110">
      <w:pPr>
        <w:pStyle w:val="a3"/>
        <w:rPr>
          <w:rFonts w:hAnsi="宋体" w:cs="宋体"/>
          <w:b/>
          <w:color w:val="0070C0"/>
        </w:rPr>
      </w:pPr>
      <w:r w:rsidRPr="00D94074">
        <w:rPr>
          <w:rFonts w:hAnsi="宋体" w:cs="宋体"/>
          <w:b/>
          <w:color w:val="0070C0"/>
        </w:rPr>
        <w:t>Yang Li, Ammar Saad, Zhen Feng, Shijia Ge, Lingyun Song, Yanfei Ren, Yan Miao, Ting Li, Tingting Zhao, Wenting Huang, Jiqin Wu, Feng Sun, Xiaolin Wei</w:t>
      </w:r>
      <w:r w:rsidRPr="00D94074">
        <w:rPr>
          <w:rFonts w:hAnsi="宋体" w:cs="宋体" w:hint="eastAsia"/>
          <w:b/>
          <w:color w:val="0070C0"/>
        </w:rPr>
        <w:t>*</w:t>
      </w:r>
      <w:r w:rsidRPr="00D94074">
        <w:rPr>
          <w:rFonts w:hAnsi="宋体" w:cs="宋体"/>
          <w:b/>
          <w:color w:val="0070C0"/>
        </w:rPr>
        <w:t>, Wenhong Zhang</w:t>
      </w:r>
      <w:r w:rsidRPr="00D94074">
        <w:rPr>
          <w:rFonts w:hAnsi="宋体" w:cs="宋体" w:hint="eastAsia"/>
          <w:b/>
          <w:color w:val="0070C0"/>
        </w:rPr>
        <w:t>*</w:t>
      </w:r>
    </w:p>
    <w:p w:rsidR="00D94074" w:rsidRPr="00D94074" w:rsidRDefault="00D94074" w:rsidP="00110110">
      <w:pPr>
        <w:pStyle w:val="a3"/>
        <w:rPr>
          <w:rFonts w:hAnsi="宋体" w:cs="宋体"/>
          <w:b/>
          <w:color w:val="0070C0"/>
        </w:rPr>
      </w:pPr>
      <w:r w:rsidRPr="00D94074">
        <w:rPr>
          <w:rFonts w:hAnsi="宋体" w:cs="宋体"/>
          <w:b/>
          <w:color w:val="0070C0"/>
        </w:rPr>
        <w:t>* xiaolin.wei@utoronto.ca (Xiaolin Wei), wenhongzhang@fudan.edu.cn (Wenhong Zhang)</w:t>
      </w:r>
    </w:p>
    <w:p w:rsidR="00D94074" w:rsidRDefault="00D94074"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(1)Department of Infectious Diseases, Shanghai Key Laboratory of Infectious </w:t>
      </w:r>
    </w:p>
    <w:p w:rsidR="00110110" w:rsidRPr="00110110" w:rsidRDefault="00110110" w:rsidP="00110110">
      <w:pPr>
        <w:pStyle w:val="a3"/>
        <w:rPr>
          <w:rFonts w:hAnsi="宋体" w:cs="宋体"/>
        </w:rPr>
      </w:pPr>
      <w:r w:rsidRPr="00110110">
        <w:rPr>
          <w:rFonts w:hAnsi="宋体" w:cs="宋体"/>
        </w:rPr>
        <w:t xml:space="preserve">Diseases and Biosafety Emergency Response, National Medical Center for </w:t>
      </w:r>
    </w:p>
    <w:p w:rsidR="00110110" w:rsidRPr="00110110" w:rsidRDefault="00110110" w:rsidP="00110110">
      <w:pPr>
        <w:pStyle w:val="a3"/>
        <w:rPr>
          <w:rFonts w:hAnsi="宋体" w:cs="宋体"/>
        </w:rPr>
      </w:pPr>
      <w:r w:rsidRPr="00110110">
        <w:rPr>
          <w:rFonts w:hAnsi="宋体" w:cs="宋体"/>
        </w:rPr>
        <w:t xml:space="preserve">Infectious Diseases, Huashan Hospital, Shanghai Medical College, Fudan </w:t>
      </w:r>
    </w:p>
    <w:p w:rsidR="00110110" w:rsidRPr="00110110" w:rsidRDefault="00110110" w:rsidP="00110110">
      <w:pPr>
        <w:pStyle w:val="a3"/>
        <w:rPr>
          <w:rFonts w:hAnsi="宋体" w:cs="宋体"/>
        </w:rPr>
      </w:pPr>
      <w:r w:rsidRPr="00110110">
        <w:rPr>
          <w:rFonts w:hAnsi="宋体" w:cs="宋体"/>
        </w:rPr>
        <w:t>University, Shanghai, China.</w:t>
      </w:r>
    </w:p>
    <w:p w:rsidR="00110110" w:rsidRPr="00110110" w:rsidRDefault="00110110" w:rsidP="00110110">
      <w:pPr>
        <w:pStyle w:val="a3"/>
        <w:rPr>
          <w:rFonts w:hAnsi="宋体" w:cs="宋体"/>
        </w:rPr>
      </w:pPr>
      <w:r w:rsidRPr="00110110">
        <w:rPr>
          <w:rFonts w:hAnsi="宋体" w:cs="宋体"/>
        </w:rPr>
        <w:t>(2)Shanghai Sci-Tech Inno Center for Infection &amp; Immunity, Shanghai, China.</w:t>
      </w:r>
    </w:p>
    <w:p w:rsidR="00110110" w:rsidRPr="00110110" w:rsidRDefault="00110110" w:rsidP="00110110">
      <w:pPr>
        <w:pStyle w:val="a3"/>
        <w:rPr>
          <w:rFonts w:hAnsi="宋体" w:cs="宋体"/>
        </w:rPr>
      </w:pPr>
      <w:r w:rsidRPr="00110110">
        <w:rPr>
          <w:rFonts w:hAnsi="宋体" w:cs="宋体"/>
        </w:rPr>
        <w:t xml:space="preserve">(3)Dalla Lana School of Public Health, University of Toronto, Toronto, Ontario, </w:t>
      </w:r>
    </w:p>
    <w:p w:rsidR="00110110" w:rsidRPr="00110110" w:rsidRDefault="00110110" w:rsidP="00110110">
      <w:pPr>
        <w:pStyle w:val="a3"/>
        <w:rPr>
          <w:rFonts w:hAnsi="宋体" w:cs="宋体"/>
        </w:rPr>
      </w:pPr>
      <w:r w:rsidRPr="00110110">
        <w:rPr>
          <w:rFonts w:hAnsi="宋体" w:cs="宋体"/>
        </w:rPr>
        <w:t>Canada.</w:t>
      </w:r>
    </w:p>
    <w:p w:rsidR="00110110" w:rsidRPr="00110110" w:rsidRDefault="00110110" w:rsidP="00110110">
      <w:pPr>
        <w:pStyle w:val="a3"/>
        <w:rPr>
          <w:rFonts w:hAnsi="宋体" w:cs="宋体"/>
        </w:rPr>
      </w:pPr>
      <w:r w:rsidRPr="00110110">
        <w:rPr>
          <w:rFonts w:hAnsi="宋体" w:cs="宋体"/>
        </w:rPr>
        <w:t xml:space="preserve">(4)National Clinical Research Center for Aging and Medicine, Huashan Hospital, </w:t>
      </w:r>
    </w:p>
    <w:p w:rsidR="00110110" w:rsidRPr="00110110" w:rsidRDefault="00110110" w:rsidP="00110110">
      <w:pPr>
        <w:pStyle w:val="a3"/>
        <w:rPr>
          <w:rFonts w:hAnsi="宋体" w:cs="宋体"/>
        </w:rPr>
      </w:pPr>
      <w:r w:rsidRPr="00110110">
        <w:rPr>
          <w:rFonts w:hAnsi="宋体" w:cs="宋体"/>
        </w:rPr>
        <w:t>Fudan University, Shanghai, China.</w:t>
      </w:r>
    </w:p>
    <w:p w:rsidR="00110110" w:rsidRPr="00110110" w:rsidRDefault="00110110" w:rsidP="00110110">
      <w:pPr>
        <w:pStyle w:val="a3"/>
        <w:rPr>
          <w:rFonts w:hAnsi="宋体" w:cs="宋体"/>
        </w:rPr>
      </w:pPr>
      <w:r w:rsidRPr="00110110">
        <w:rPr>
          <w:rFonts w:hAnsi="宋体" w:cs="宋体"/>
        </w:rPr>
        <w:t xml:space="preserve">(5)Key Laboratory of Medical Molecular Virology (MOE/MOH), Shanghai Medical </w:t>
      </w:r>
    </w:p>
    <w:p w:rsidR="00110110" w:rsidRPr="00110110" w:rsidRDefault="00110110" w:rsidP="00110110">
      <w:pPr>
        <w:pStyle w:val="a3"/>
        <w:rPr>
          <w:rFonts w:hAnsi="宋体" w:cs="宋体"/>
        </w:rPr>
      </w:pPr>
      <w:r w:rsidRPr="00110110">
        <w:rPr>
          <w:rFonts w:hAnsi="宋体" w:cs="宋体"/>
        </w:rPr>
        <w:t>College, Fudan University, Shanghai,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AF4288">
        <w:rPr>
          <w:rFonts w:hAnsi="宋体" w:cs="宋体"/>
          <w:b/>
        </w:rPr>
        <w:t>INTRODUCTION:</w:t>
      </w:r>
      <w:r w:rsidRPr="00110110">
        <w:rPr>
          <w:rFonts w:hAnsi="宋体" w:cs="宋体"/>
        </w:rPr>
        <w:t xml:space="preserve"> Asymptomatic tuberculosis (TB) is increasingly recognised through </w:t>
      </w:r>
    </w:p>
    <w:p w:rsidR="00110110" w:rsidRPr="00110110" w:rsidRDefault="00110110" w:rsidP="00110110">
      <w:pPr>
        <w:pStyle w:val="a3"/>
        <w:rPr>
          <w:rFonts w:hAnsi="宋体" w:cs="宋体"/>
        </w:rPr>
      </w:pPr>
      <w:r w:rsidRPr="00110110">
        <w:rPr>
          <w:rFonts w:hAnsi="宋体" w:cs="宋体"/>
        </w:rPr>
        <w:t xml:space="preserve">active case finding and prevalence surveys. However, treatment strategies for </w:t>
      </w:r>
    </w:p>
    <w:p w:rsidR="00110110" w:rsidRPr="00110110" w:rsidRDefault="00110110" w:rsidP="00110110">
      <w:pPr>
        <w:pStyle w:val="a3"/>
        <w:rPr>
          <w:rFonts w:hAnsi="宋体" w:cs="宋体"/>
        </w:rPr>
      </w:pPr>
      <w:r w:rsidRPr="00110110">
        <w:rPr>
          <w:rFonts w:hAnsi="宋体" w:cs="宋体"/>
        </w:rPr>
        <w:t xml:space="preserve">this patient group remain poorly defined, and there is no consensus on optimal </w:t>
      </w:r>
    </w:p>
    <w:p w:rsidR="00110110" w:rsidRPr="00110110" w:rsidRDefault="00110110" w:rsidP="00110110">
      <w:pPr>
        <w:pStyle w:val="a3"/>
        <w:rPr>
          <w:rFonts w:hAnsi="宋体" w:cs="宋体"/>
        </w:rPr>
      </w:pPr>
      <w:r w:rsidRPr="00110110">
        <w:rPr>
          <w:rFonts w:hAnsi="宋体" w:cs="宋体"/>
        </w:rPr>
        <w:t>regimens, duration, or outcomes.</w:t>
      </w:r>
    </w:p>
    <w:p w:rsidR="00110110" w:rsidRPr="00110110" w:rsidRDefault="00110110" w:rsidP="00110110">
      <w:pPr>
        <w:pStyle w:val="a3"/>
        <w:rPr>
          <w:rFonts w:hAnsi="宋体" w:cs="宋体"/>
        </w:rPr>
      </w:pPr>
      <w:r w:rsidRPr="00AF4288">
        <w:rPr>
          <w:rFonts w:hAnsi="宋体" w:cs="宋体"/>
          <w:b/>
        </w:rPr>
        <w:t>METHODS AND ANALYSIS:</w:t>
      </w:r>
      <w:r w:rsidRPr="00110110">
        <w:rPr>
          <w:rFonts w:hAnsi="宋体" w:cs="宋体"/>
        </w:rPr>
        <w:t xml:space="preserve"> We will conduct a systematic review of observational and </w:t>
      </w:r>
    </w:p>
    <w:p w:rsidR="00110110" w:rsidRPr="00110110" w:rsidRDefault="00110110" w:rsidP="00110110">
      <w:pPr>
        <w:pStyle w:val="a3"/>
        <w:rPr>
          <w:rFonts w:hAnsi="宋体" w:cs="宋体"/>
        </w:rPr>
      </w:pPr>
      <w:r w:rsidRPr="00110110">
        <w:rPr>
          <w:rFonts w:hAnsi="宋体" w:cs="宋体"/>
        </w:rPr>
        <w:t xml:space="preserve">interventional studies reporting anti-TB treatment in patients with asymptomatic </w:t>
      </w:r>
    </w:p>
    <w:p w:rsidR="00110110" w:rsidRPr="00110110" w:rsidRDefault="00110110" w:rsidP="00110110">
      <w:pPr>
        <w:pStyle w:val="a3"/>
        <w:rPr>
          <w:rFonts w:hAnsi="宋体" w:cs="宋体"/>
        </w:rPr>
      </w:pPr>
      <w:r w:rsidRPr="00110110">
        <w:rPr>
          <w:rFonts w:hAnsi="宋体" w:cs="宋体"/>
        </w:rPr>
        <w:t xml:space="preserve">TB. Databases including MEDLINE, Embase, Scopus, Web of Science, CINAHL, and the </w:t>
      </w:r>
    </w:p>
    <w:p w:rsidR="00110110" w:rsidRPr="00110110" w:rsidRDefault="00110110" w:rsidP="00110110">
      <w:pPr>
        <w:pStyle w:val="a3"/>
        <w:rPr>
          <w:rFonts w:hAnsi="宋体" w:cs="宋体"/>
        </w:rPr>
      </w:pPr>
      <w:r w:rsidRPr="00110110">
        <w:rPr>
          <w:rFonts w:hAnsi="宋体" w:cs="宋体"/>
        </w:rPr>
        <w:t xml:space="preserve">Cochrane Library will be searched without language restrictions. Outcomes of </w:t>
      </w:r>
    </w:p>
    <w:p w:rsidR="00110110" w:rsidRPr="00110110" w:rsidRDefault="00110110" w:rsidP="00110110">
      <w:pPr>
        <w:pStyle w:val="a3"/>
        <w:rPr>
          <w:rFonts w:hAnsi="宋体" w:cs="宋体"/>
        </w:rPr>
      </w:pPr>
      <w:r w:rsidRPr="00110110">
        <w:rPr>
          <w:rFonts w:hAnsi="宋体" w:cs="宋体"/>
        </w:rPr>
        <w:t xml:space="preserve">interest include favourable outcome rate, treatment coverage, success rate, </w:t>
      </w:r>
    </w:p>
    <w:p w:rsidR="00110110" w:rsidRPr="00110110" w:rsidRDefault="00110110" w:rsidP="00110110">
      <w:pPr>
        <w:pStyle w:val="a3"/>
        <w:rPr>
          <w:rFonts w:hAnsi="宋体" w:cs="宋体"/>
        </w:rPr>
      </w:pPr>
      <w:r w:rsidRPr="00110110">
        <w:rPr>
          <w:rFonts w:hAnsi="宋体" w:cs="宋体"/>
        </w:rPr>
        <w:t xml:space="preserve">relapse, mortality, loss to follow-up, adverse events, and patient-reported </w:t>
      </w:r>
    </w:p>
    <w:p w:rsidR="00110110" w:rsidRPr="00110110" w:rsidRDefault="00110110" w:rsidP="00110110">
      <w:pPr>
        <w:pStyle w:val="a3"/>
        <w:rPr>
          <w:rFonts w:hAnsi="宋体" w:cs="宋体"/>
        </w:rPr>
      </w:pPr>
      <w:r w:rsidRPr="00110110">
        <w:rPr>
          <w:rFonts w:hAnsi="宋体" w:cs="宋体"/>
        </w:rPr>
        <w:t xml:space="preserve">outcomes such as pill burden and treatment discontinuation. Study selection, </w:t>
      </w:r>
    </w:p>
    <w:p w:rsidR="00110110" w:rsidRPr="00110110" w:rsidRDefault="00110110" w:rsidP="00110110">
      <w:pPr>
        <w:pStyle w:val="a3"/>
        <w:rPr>
          <w:rFonts w:hAnsi="宋体" w:cs="宋体"/>
        </w:rPr>
      </w:pPr>
      <w:r w:rsidRPr="00110110">
        <w:rPr>
          <w:rFonts w:hAnsi="宋体" w:cs="宋体"/>
        </w:rPr>
        <w:t xml:space="preserve">data extraction, and quality assessment will be performed independently by two </w:t>
      </w:r>
    </w:p>
    <w:p w:rsidR="00110110" w:rsidRPr="00110110" w:rsidRDefault="00110110" w:rsidP="00110110">
      <w:pPr>
        <w:pStyle w:val="a3"/>
        <w:rPr>
          <w:rFonts w:hAnsi="宋体" w:cs="宋体"/>
        </w:rPr>
      </w:pPr>
      <w:r w:rsidRPr="00110110">
        <w:rPr>
          <w:rFonts w:hAnsi="宋体" w:cs="宋体"/>
        </w:rPr>
        <w:t xml:space="preserve">reviewers, following PRISMA guidelines. Where appropriate, meta-analyses will be </w:t>
      </w:r>
    </w:p>
    <w:p w:rsidR="00110110" w:rsidRPr="00110110" w:rsidRDefault="00110110" w:rsidP="00110110">
      <w:pPr>
        <w:pStyle w:val="a3"/>
        <w:rPr>
          <w:rFonts w:hAnsi="宋体" w:cs="宋体"/>
        </w:rPr>
      </w:pPr>
      <w:r w:rsidRPr="00110110">
        <w:rPr>
          <w:rFonts w:hAnsi="宋体" w:cs="宋体"/>
        </w:rPr>
        <w:t>conducted using a random-effects model.</w:t>
      </w:r>
    </w:p>
    <w:p w:rsidR="00110110" w:rsidRPr="00110110" w:rsidRDefault="00110110" w:rsidP="00110110">
      <w:pPr>
        <w:pStyle w:val="a3"/>
        <w:rPr>
          <w:rFonts w:hAnsi="宋体" w:cs="宋体"/>
        </w:rPr>
      </w:pPr>
      <w:r w:rsidRPr="00AF4288">
        <w:rPr>
          <w:rFonts w:hAnsi="宋体" w:cs="宋体"/>
          <w:b/>
        </w:rPr>
        <w:lastRenderedPageBreak/>
        <w:t>DISCUSSION:</w:t>
      </w:r>
      <w:r w:rsidRPr="00110110">
        <w:rPr>
          <w:rFonts w:hAnsi="宋体" w:cs="宋体"/>
        </w:rPr>
        <w:t xml:space="preserve"> This review will provide a comprehensive synthesis of current </w:t>
      </w:r>
    </w:p>
    <w:p w:rsidR="00110110" w:rsidRPr="00110110" w:rsidRDefault="00110110" w:rsidP="00110110">
      <w:pPr>
        <w:pStyle w:val="a3"/>
        <w:rPr>
          <w:rFonts w:hAnsi="宋体" w:cs="宋体"/>
        </w:rPr>
      </w:pPr>
      <w:r w:rsidRPr="00110110">
        <w:rPr>
          <w:rFonts w:hAnsi="宋体" w:cs="宋体"/>
        </w:rPr>
        <w:t xml:space="preserve">evidence on the treatment of asymptomatic TB. It aims to inform future clinical </w:t>
      </w:r>
    </w:p>
    <w:p w:rsidR="00110110" w:rsidRPr="00110110" w:rsidRDefault="00110110" w:rsidP="00110110">
      <w:pPr>
        <w:pStyle w:val="a3"/>
        <w:rPr>
          <w:rFonts w:hAnsi="宋体" w:cs="宋体"/>
        </w:rPr>
      </w:pPr>
      <w:r w:rsidRPr="00110110">
        <w:rPr>
          <w:rFonts w:hAnsi="宋体" w:cs="宋体"/>
        </w:rPr>
        <w:t xml:space="preserve">and public health strategies, including the potential for simplified or </w:t>
      </w:r>
    </w:p>
    <w:p w:rsidR="00110110" w:rsidRPr="00110110" w:rsidRDefault="00110110" w:rsidP="00110110">
      <w:pPr>
        <w:pStyle w:val="a3"/>
        <w:rPr>
          <w:rFonts w:hAnsi="宋体" w:cs="宋体"/>
        </w:rPr>
      </w:pPr>
      <w:r w:rsidRPr="00110110">
        <w:rPr>
          <w:rFonts w:hAnsi="宋体" w:cs="宋体"/>
        </w:rPr>
        <w:t xml:space="preserve">shortened treatment regimens tailored to this population. By identifying gaps </w:t>
      </w:r>
    </w:p>
    <w:p w:rsidR="00110110" w:rsidRPr="00110110" w:rsidRDefault="00110110" w:rsidP="00110110">
      <w:pPr>
        <w:pStyle w:val="a3"/>
        <w:rPr>
          <w:rFonts w:hAnsi="宋体" w:cs="宋体"/>
        </w:rPr>
      </w:pPr>
      <w:r w:rsidRPr="00110110">
        <w:rPr>
          <w:rFonts w:hAnsi="宋体" w:cs="宋体"/>
        </w:rPr>
        <w:t xml:space="preserve">and inconsistencies in current practice, the findings will support </w:t>
      </w:r>
    </w:p>
    <w:p w:rsidR="00110110" w:rsidRPr="00110110" w:rsidRDefault="00110110" w:rsidP="00110110">
      <w:pPr>
        <w:pStyle w:val="a3"/>
        <w:rPr>
          <w:rFonts w:hAnsi="宋体" w:cs="宋体"/>
        </w:rPr>
      </w:pPr>
      <w:r w:rsidRPr="00110110">
        <w:rPr>
          <w:rFonts w:hAnsi="宋体" w:cs="宋体"/>
        </w:rPr>
        <w:t>evidence-based decision-making and contribute to global TB control efforts.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Copyright: © 2026 Li et al. This is an open access article distributed under the </w:t>
      </w:r>
    </w:p>
    <w:p w:rsidR="00110110" w:rsidRPr="00110110" w:rsidRDefault="00110110" w:rsidP="00110110">
      <w:pPr>
        <w:pStyle w:val="a3"/>
        <w:rPr>
          <w:rFonts w:hAnsi="宋体" w:cs="宋体"/>
        </w:rPr>
      </w:pPr>
      <w:r w:rsidRPr="00110110">
        <w:rPr>
          <w:rFonts w:hAnsi="宋体" w:cs="宋体"/>
        </w:rPr>
        <w:t xml:space="preserve">terms of the Creative Commons Attribution License, which permits unrestricted </w:t>
      </w:r>
    </w:p>
    <w:p w:rsidR="00110110" w:rsidRPr="00110110" w:rsidRDefault="00110110" w:rsidP="00110110">
      <w:pPr>
        <w:pStyle w:val="a3"/>
        <w:rPr>
          <w:rFonts w:hAnsi="宋体" w:cs="宋体"/>
        </w:rPr>
      </w:pPr>
      <w:r w:rsidRPr="00110110">
        <w:rPr>
          <w:rFonts w:hAnsi="宋体" w:cs="宋体"/>
        </w:rPr>
        <w:t xml:space="preserve">use, distribution, and reproduction in any medium, provided the original author </w:t>
      </w:r>
    </w:p>
    <w:p w:rsidR="00110110" w:rsidRPr="00110110" w:rsidRDefault="00110110" w:rsidP="00110110">
      <w:pPr>
        <w:pStyle w:val="a3"/>
        <w:rPr>
          <w:rFonts w:hAnsi="宋体" w:cs="宋体"/>
        </w:rPr>
      </w:pPr>
      <w:r w:rsidRPr="00110110">
        <w:rPr>
          <w:rFonts w:hAnsi="宋体" w:cs="宋体"/>
        </w:rPr>
        <w:t>and source are credited.</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10.1371/journal.pone.0342929</w:t>
      </w:r>
    </w:p>
    <w:p w:rsidR="00110110" w:rsidRPr="00110110" w:rsidRDefault="00110110" w:rsidP="00110110">
      <w:pPr>
        <w:pStyle w:val="a3"/>
        <w:rPr>
          <w:rFonts w:hAnsi="宋体" w:cs="宋体"/>
        </w:rPr>
      </w:pPr>
      <w:r w:rsidRPr="00110110">
        <w:rPr>
          <w:rFonts w:hAnsi="宋体" w:cs="宋体"/>
        </w:rPr>
        <w:t>PMCID: PMC12952583</w:t>
      </w:r>
    </w:p>
    <w:p w:rsidR="00110110" w:rsidRPr="00110110" w:rsidRDefault="00110110" w:rsidP="00110110">
      <w:pPr>
        <w:pStyle w:val="a3"/>
        <w:rPr>
          <w:rFonts w:hAnsi="宋体" w:cs="宋体"/>
        </w:rPr>
      </w:pPr>
      <w:r w:rsidRPr="00110110">
        <w:rPr>
          <w:rFonts w:hAnsi="宋体" w:cs="宋体"/>
        </w:rPr>
        <w:t>PMID: 41770760 [Indexed for MEDLINE]</w:t>
      </w:r>
    </w:p>
    <w:p w:rsidR="00110110" w:rsidRPr="00110110" w:rsidRDefault="00110110" w:rsidP="00110110">
      <w:pPr>
        <w:pStyle w:val="a3"/>
        <w:rPr>
          <w:rFonts w:hAnsi="宋体" w:cs="宋体"/>
        </w:rPr>
      </w:pPr>
    </w:p>
    <w:p w:rsidR="00110110" w:rsidRPr="00AF4288" w:rsidRDefault="00110110" w:rsidP="00110110">
      <w:pPr>
        <w:pStyle w:val="a3"/>
        <w:rPr>
          <w:rFonts w:hAnsi="宋体" w:cs="宋体"/>
          <w:b/>
          <w:color w:val="FF0000"/>
        </w:rPr>
      </w:pPr>
      <w:r w:rsidRPr="00AF4288">
        <w:rPr>
          <w:rFonts w:hAnsi="宋体" w:cs="宋体"/>
          <w:b/>
          <w:color w:val="FF0000"/>
        </w:rPr>
        <w:t>1</w:t>
      </w:r>
      <w:r w:rsidR="004A1CAD">
        <w:rPr>
          <w:rFonts w:hAnsi="宋体" w:cs="宋体"/>
          <w:b/>
          <w:color w:val="FF0000"/>
        </w:rPr>
        <w:t>1</w:t>
      </w:r>
      <w:r w:rsidRPr="00AF4288">
        <w:rPr>
          <w:rFonts w:hAnsi="宋体" w:cs="宋体"/>
          <w:b/>
          <w:color w:val="FF0000"/>
        </w:rPr>
        <w:t>. Ann Med. 2026 Dec;58(1):2634548. doi: 10.1080/07</w:t>
      </w:r>
      <w:r w:rsidR="00AF4288" w:rsidRPr="00AF4288">
        <w:rPr>
          <w:rFonts w:hAnsi="宋体" w:cs="宋体"/>
          <w:b/>
          <w:color w:val="FF0000"/>
        </w:rPr>
        <w:t xml:space="preserve">853890.2026.2634548. Epub 2026 </w:t>
      </w:r>
      <w:r w:rsidRPr="00AF4288">
        <w:rPr>
          <w:rFonts w:hAnsi="宋体" w:cs="宋体"/>
          <w:b/>
          <w:color w:val="FF0000"/>
        </w:rPr>
        <w:t>Mar 2.</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Genetic and immunologic determinants of BCG disease: from mechanism to </w:t>
      </w:r>
    </w:p>
    <w:p w:rsidR="00110110" w:rsidRPr="00110110" w:rsidRDefault="00110110" w:rsidP="00110110">
      <w:pPr>
        <w:pStyle w:val="a3"/>
        <w:rPr>
          <w:rFonts w:hAnsi="宋体" w:cs="宋体"/>
        </w:rPr>
      </w:pPr>
      <w:r w:rsidRPr="00110110">
        <w:rPr>
          <w:rFonts w:hAnsi="宋体" w:cs="宋体"/>
        </w:rPr>
        <w:t>prevention.</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Chen F(1)(2)(3), Shen Y(2), Yan Q(4), Zheng D(2), Chen X(2)(5), Fang L(2)(5), </w:t>
      </w:r>
    </w:p>
    <w:p w:rsidR="00110110" w:rsidRPr="00110110" w:rsidRDefault="00110110" w:rsidP="00110110">
      <w:pPr>
        <w:pStyle w:val="a3"/>
        <w:rPr>
          <w:rFonts w:hAnsi="宋体" w:cs="宋体"/>
        </w:rPr>
      </w:pPr>
      <w:r w:rsidRPr="00110110">
        <w:rPr>
          <w:rFonts w:hAnsi="宋体" w:cs="宋体"/>
        </w:rPr>
        <w:t>Sun M(2)(5), Zhang Y(6), Chu M(1)(2), Yang E(3), Huang XF(2).</w:t>
      </w:r>
    </w:p>
    <w:p w:rsidR="00110110" w:rsidRDefault="00110110" w:rsidP="00110110">
      <w:pPr>
        <w:pStyle w:val="a3"/>
        <w:rPr>
          <w:rFonts w:hAnsi="宋体" w:cs="宋体"/>
        </w:rPr>
      </w:pPr>
    </w:p>
    <w:p w:rsidR="00FB2D28" w:rsidRPr="00FB2D28" w:rsidRDefault="00FB2D28" w:rsidP="00110110">
      <w:pPr>
        <w:pStyle w:val="a3"/>
        <w:rPr>
          <w:rFonts w:hAnsi="宋体" w:cs="宋体"/>
          <w:b/>
          <w:color w:val="0070C0"/>
        </w:rPr>
      </w:pPr>
      <w:r w:rsidRPr="00FB2D28">
        <w:rPr>
          <w:rFonts w:hAnsi="宋体" w:cs="宋体"/>
          <w:b/>
          <w:color w:val="0070C0"/>
        </w:rPr>
        <w:t>Feng Chen, Yifan Shen, Qianhui Yan, Daishan Zheng, Xiaoli Chen, Longyu Fang, Mengchen Sun, Yuansi Zhang, Maoping Chu, Enhui Yang</w:t>
      </w:r>
      <w:r w:rsidRPr="00FB2D28">
        <w:rPr>
          <w:rFonts w:hAnsi="宋体" w:cs="宋体" w:hint="eastAsia"/>
          <w:b/>
          <w:color w:val="0070C0"/>
        </w:rPr>
        <w:t>*</w:t>
      </w:r>
      <w:r w:rsidRPr="00FB2D28">
        <w:rPr>
          <w:rFonts w:hAnsi="宋体" w:cs="宋体"/>
          <w:b/>
          <w:color w:val="0070C0"/>
        </w:rPr>
        <w:t>, Xiu-Feng Huang</w:t>
      </w:r>
      <w:r w:rsidRPr="00FB2D28">
        <w:rPr>
          <w:rFonts w:hAnsi="宋体" w:cs="宋体" w:hint="eastAsia"/>
          <w:b/>
          <w:color w:val="0070C0"/>
        </w:rPr>
        <w:t>*</w:t>
      </w:r>
    </w:p>
    <w:p w:rsidR="00FB2D28" w:rsidRPr="00FB2D28" w:rsidRDefault="00FB2D28" w:rsidP="00110110">
      <w:pPr>
        <w:pStyle w:val="a3"/>
        <w:rPr>
          <w:rFonts w:hAnsi="宋体" w:cs="宋体"/>
          <w:b/>
          <w:color w:val="0070C0"/>
        </w:rPr>
      </w:pPr>
      <w:r w:rsidRPr="00FB2D28">
        <w:rPr>
          <w:rFonts w:hAnsi="宋体" w:cs="宋体" w:hint="eastAsia"/>
          <w:b/>
          <w:color w:val="0070C0"/>
        </w:rPr>
        <w:t>*</w:t>
      </w:r>
      <w:r w:rsidRPr="00FB2D28">
        <w:rPr>
          <w:rFonts w:hAnsi="宋体" w:cs="宋体"/>
          <w:b/>
          <w:color w:val="0070C0"/>
        </w:rPr>
        <w:t>CONTACT Xiu-feng Huang</w:t>
      </w:r>
      <w:r w:rsidRPr="00FB2D28">
        <w:rPr>
          <w:rFonts w:hAnsi="宋体" w:cs="宋体" w:hint="eastAsia"/>
          <w:b/>
          <w:color w:val="0070C0"/>
        </w:rPr>
        <w:t>，</w:t>
      </w:r>
      <w:hyperlink r:id="rId12" w:history="1">
        <w:r w:rsidRPr="00FB2D28">
          <w:rPr>
            <w:rStyle w:val="a6"/>
            <w:rFonts w:hAnsi="宋体" w:cs="宋体"/>
            <w:b/>
            <w:color w:val="0070C0"/>
            <w:u w:val="none"/>
          </w:rPr>
          <w:t>hxfwzmc@163.com</w:t>
        </w:r>
      </w:hyperlink>
      <w:r w:rsidRPr="00FB2D28">
        <w:rPr>
          <w:rFonts w:hAnsi="宋体" w:cs="宋体"/>
          <w:b/>
          <w:color w:val="0070C0"/>
        </w:rPr>
        <w:t xml:space="preserve"> ; </w:t>
      </w:r>
      <w:r w:rsidRPr="00FB2D28">
        <w:rPr>
          <w:rFonts w:hAnsi="宋体" w:cs="宋体" w:hint="eastAsia"/>
          <w:b/>
          <w:color w:val="0070C0"/>
        </w:rPr>
        <w:t>E</w:t>
      </w:r>
      <w:r w:rsidRPr="00FB2D28">
        <w:rPr>
          <w:rFonts w:hAnsi="宋体" w:cs="宋体"/>
          <w:b/>
          <w:color w:val="0070C0"/>
        </w:rPr>
        <w:t>nhui Yang</w:t>
      </w:r>
      <w:r w:rsidRPr="00FB2D28">
        <w:rPr>
          <w:rFonts w:hAnsi="宋体" w:cs="宋体" w:hint="eastAsia"/>
          <w:b/>
          <w:color w:val="0070C0"/>
        </w:rPr>
        <w:t>，</w:t>
      </w:r>
      <w:r w:rsidRPr="00FB2D28">
        <w:rPr>
          <w:rFonts w:hAnsi="宋体" w:cs="宋体"/>
          <w:b/>
          <w:color w:val="0070C0"/>
        </w:rPr>
        <w:t>shidandeaju@163.com</w:t>
      </w:r>
    </w:p>
    <w:p w:rsidR="00FB2D28" w:rsidRDefault="00FB2D28"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(1)Children's Heart Center, Institute of Cardiovascular Development and </w:t>
      </w:r>
    </w:p>
    <w:p w:rsidR="00110110" w:rsidRPr="00110110" w:rsidRDefault="00110110" w:rsidP="00110110">
      <w:pPr>
        <w:pStyle w:val="a3"/>
        <w:rPr>
          <w:rFonts w:hAnsi="宋体" w:cs="宋体"/>
        </w:rPr>
      </w:pPr>
      <w:r w:rsidRPr="00110110">
        <w:rPr>
          <w:rFonts w:hAnsi="宋体" w:cs="宋体"/>
        </w:rPr>
        <w:t xml:space="preserve">Translational Medicine, The Second Affiliated Hospital and Yuying Children's </w:t>
      </w:r>
    </w:p>
    <w:p w:rsidR="00110110" w:rsidRPr="00110110" w:rsidRDefault="00110110" w:rsidP="00110110">
      <w:pPr>
        <w:pStyle w:val="a3"/>
        <w:rPr>
          <w:rFonts w:hAnsi="宋体" w:cs="宋体"/>
        </w:rPr>
      </w:pPr>
      <w:r w:rsidRPr="00110110">
        <w:rPr>
          <w:rFonts w:hAnsi="宋体" w:cs="宋体"/>
        </w:rPr>
        <w:t>Hospital of Wenzhou Medical University, Wenzhou, Zhejiang Province, China.</w:t>
      </w:r>
    </w:p>
    <w:p w:rsidR="00110110" w:rsidRPr="00110110" w:rsidRDefault="00110110" w:rsidP="00110110">
      <w:pPr>
        <w:pStyle w:val="a3"/>
        <w:rPr>
          <w:rFonts w:hAnsi="宋体" w:cs="宋体"/>
        </w:rPr>
      </w:pPr>
      <w:r w:rsidRPr="00110110">
        <w:rPr>
          <w:rFonts w:hAnsi="宋体" w:cs="宋体"/>
        </w:rPr>
        <w:t xml:space="preserve">(2)Zhejiang Provincial Clinical Research Center for Pediatric Precision </w:t>
      </w:r>
    </w:p>
    <w:p w:rsidR="00110110" w:rsidRPr="00110110" w:rsidRDefault="00110110" w:rsidP="00110110">
      <w:pPr>
        <w:pStyle w:val="a3"/>
        <w:rPr>
          <w:rFonts w:hAnsi="宋体" w:cs="宋体"/>
        </w:rPr>
      </w:pPr>
      <w:r w:rsidRPr="00110110">
        <w:rPr>
          <w:rFonts w:hAnsi="宋体" w:cs="宋体"/>
        </w:rPr>
        <w:t xml:space="preserve">Medicine, The Second Affiliated Hospital and Yuying Children's Hospital of </w:t>
      </w:r>
    </w:p>
    <w:p w:rsidR="00110110" w:rsidRPr="00110110" w:rsidRDefault="00110110" w:rsidP="00110110">
      <w:pPr>
        <w:pStyle w:val="a3"/>
        <w:rPr>
          <w:rFonts w:hAnsi="宋体" w:cs="宋体"/>
        </w:rPr>
      </w:pPr>
      <w:r w:rsidRPr="00110110">
        <w:rPr>
          <w:rFonts w:hAnsi="宋体" w:cs="宋体"/>
        </w:rPr>
        <w:t>Wenzhou Medical University, Wenzhou, Zhejiang Province, China.</w:t>
      </w:r>
    </w:p>
    <w:p w:rsidR="00110110" w:rsidRPr="00110110" w:rsidRDefault="00110110" w:rsidP="00110110">
      <w:pPr>
        <w:pStyle w:val="a3"/>
        <w:rPr>
          <w:rFonts w:hAnsi="宋体" w:cs="宋体"/>
        </w:rPr>
      </w:pPr>
      <w:r w:rsidRPr="00110110">
        <w:rPr>
          <w:rFonts w:hAnsi="宋体" w:cs="宋体"/>
        </w:rPr>
        <w:t xml:space="preserve">(3)Department of Child Healthcare, Wenzhou People's Hospital, Wenzhou, Zhejiang </w:t>
      </w:r>
    </w:p>
    <w:p w:rsidR="00110110" w:rsidRPr="00110110" w:rsidRDefault="00110110" w:rsidP="00110110">
      <w:pPr>
        <w:pStyle w:val="a3"/>
        <w:rPr>
          <w:rFonts w:hAnsi="宋体" w:cs="宋体"/>
        </w:rPr>
      </w:pPr>
      <w:r w:rsidRPr="00110110">
        <w:rPr>
          <w:rFonts w:hAnsi="宋体" w:cs="宋体"/>
        </w:rPr>
        <w:t>Province, China.</w:t>
      </w:r>
    </w:p>
    <w:p w:rsidR="00110110" w:rsidRPr="00110110" w:rsidRDefault="00110110" w:rsidP="00110110">
      <w:pPr>
        <w:pStyle w:val="a3"/>
        <w:rPr>
          <w:rFonts w:hAnsi="宋体" w:cs="宋体"/>
        </w:rPr>
      </w:pPr>
      <w:r w:rsidRPr="00110110">
        <w:rPr>
          <w:rFonts w:hAnsi="宋体" w:cs="宋体"/>
        </w:rPr>
        <w:t xml:space="preserve">(4)Oujiang Laboratory (Zhejiang Lab for Regenerative Medicine, Vision and Brain </w:t>
      </w:r>
    </w:p>
    <w:p w:rsidR="00110110" w:rsidRPr="00110110" w:rsidRDefault="00110110" w:rsidP="00110110">
      <w:pPr>
        <w:pStyle w:val="a3"/>
        <w:rPr>
          <w:rFonts w:hAnsi="宋体" w:cs="宋体"/>
        </w:rPr>
      </w:pPr>
      <w:r w:rsidRPr="00110110">
        <w:rPr>
          <w:rFonts w:hAnsi="宋体" w:cs="宋体"/>
        </w:rPr>
        <w:t>Health), Wenzhou Medical University, Wenzhou, Zhejiang Province, China.</w:t>
      </w:r>
    </w:p>
    <w:p w:rsidR="00110110" w:rsidRPr="00110110" w:rsidRDefault="00110110" w:rsidP="00110110">
      <w:pPr>
        <w:pStyle w:val="a3"/>
        <w:rPr>
          <w:rFonts w:hAnsi="宋体" w:cs="宋体"/>
        </w:rPr>
      </w:pPr>
      <w:r w:rsidRPr="00110110">
        <w:rPr>
          <w:rFonts w:hAnsi="宋体" w:cs="宋体"/>
        </w:rPr>
        <w:t xml:space="preserve">(5)Department of Pediatrics, the Second School of Medicine, The Second </w:t>
      </w:r>
    </w:p>
    <w:p w:rsidR="00110110" w:rsidRPr="00110110" w:rsidRDefault="00110110" w:rsidP="00110110">
      <w:pPr>
        <w:pStyle w:val="a3"/>
        <w:rPr>
          <w:rFonts w:hAnsi="宋体" w:cs="宋体"/>
        </w:rPr>
      </w:pPr>
      <w:r w:rsidRPr="00110110">
        <w:rPr>
          <w:rFonts w:hAnsi="宋体" w:cs="宋体"/>
        </w:rPr>
        <w:t xml:space="preserve">Affiliated Hospital and Yuying Children's Hospital of Wenzhou Medical </w:t>
      </w:r>
    </w:p>
    <w:p w:rsidR="00110110" w:rsidRPr="00110110" w:rsidRDefault="00110110" w:rsidP="00110110">
      <w:pPr>
        <w:pStyle w:val="a3"/>
        <w:rPr>
          <w:rFonts w:hAnsi="宋体" w:cs="宋体"/>
        </w:rPr>
      </w:pPr>
      <w:r w:rsidRPr="00110110">
        <w:rPr>
          <w:rFonts w:hAnsi="宋体" w:cs="宋体"/>
        </w:rPr>
        <w:t>University, Wenzhou, Zhejiang Province, China.</w:t>
      </w:r>
    </w:p>
    <w:p w:rsidR="00110110" w:rsidRPr="00110110" w:rsidRDefault="00110110" w:rsidP="00110110">
      <w:pPr>
        <w:pStyle w:val="a3"/>
        <w:rPr>
          <w:rFonts w:hAnsi="宋体" w:cs="宋体"/>
        </w:rPr>
      </w:pPr>
      <w:r w:rsidRPr="00110110">
        <w:rPr>
          <w:rFonts w:hAnsi="宋体" w:cs="宋体"/>
        </w:rPr>
        <w:t xml:space="preserve">(6)Department of Traditional Chinese Medicine, Wenzhou Yebo Proctology Hospital, </w:t>
      </w:r>
    </w:p>
    <w:p w:rsidR="00110110" w:rsidRPr="00110110" w:rsidRDefault="00110110" w:rsidP="00110110">
      <w:pPr>
        <w:pStyle w:val="a3"/>
        <w:rPr>
          <w:rFonts w:hAnsi="宋体" w:cs="宋体"/>
        </w:rPr>
      </w:pPr>
      <w:r w:rsidRPr="00110110">
        <w:rPr>
          <w:rFonts w:hAnsi="宋体" w:cs="宋体"/>
        </w:rPr>
        <w:lastRenderedPageBreak/>
        <w:t>Wenzhou, Zhejiang Province, China.</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AF4288">
        <w:rPr>
          <w:rFonts w:hAnsi="宋体" w:cs="宋体"/>
          <w:b/>
        </w:rPr>
        <w:t xml:space="preserve">BACKGROUND: </w:t>
      </w:r>
      <w:r w:rsidRPr="00110110">
        <w:rPr>
          <w:rFonts w:hAnsi="宋体" w:cs="宋体"/>
        </w:rPr>
        <w:t xml:space="preserve">Bacillus Calmette-Guérin (BCG) infection, a disseminated infection </w:t>
      </w:r>
    </w:p>
    <w:p w:rsidR="00110110" w:rsidRPr="00110110" w:rsidRDefault="00110110" w:rsidP="00110110">
      <w:pPr>
        <w:pStyle w:val="a3"/>
        <w:rPr>
          <w:rFonts w:hAnsi="宋体" w:cs="宋体"/>
        </w:rPr>
      </w:pPr>
      <w:r w:rsidRPr="00110110">
        <w:rPr>
          <w:rFonts w:hAnsi="宋体" w:cs="宋体"/>
        </w:rPr>
        <w:t xml:space="preserve">triggered in immunocompromised hosts by the administration of the attenuated BCG </w:t>
      </w:r>
    </w:p>
    <w:p w:rsidR="00110110" w:rsidRPr="00110110" w:rsidRDefault="00110110" w:rsidP="00110110">
      <w:pPr>
        <w:pStyle w:val="a3"/>
        <w:rPr>
          <w:rFonts w:hAnsi="宋体" w:cs="宋体"/>
        </w:rPr>
      </w:pPr>
      <w:r w:rsidRPr="00110110">
        <w:rPr>
          <w:rFonts w:hAnsi="宋体" w:cs="宋体"/>
        </w:rPr>
        <w:t xml:space="preserve">vaccine, is characterized by a pathogenic mechanism that involves the </w:t>
      </w:r>
    </w:p>
    <w:p w:rsidR="00110110" w:rsidRPr="00110110" w:rsidRDefault="00110110" w:rsidP="00110110">
      <w:pPr>
        <w:pStyle w:val="a3"/>
        <w:rPr>
          <w:rFonts w:hAnsi="宋体" w:cs="宋体"/>
        </w:rPr>
      </w:pPr>
      <w:r w:rsidRPr="00110110">
        <w:rPr>
          <w:rFonts w:hAnsi="宋体" w:cs="宋体"/>
        </w:rPr>
        <w:t xml:space="preserve">synergistic interaction between host immune deficiencies and strain-specific </w:t>
      </w:r>
    </w:p>
    <w:p w:rsidR="00110110" w:rsidRPr="00110110" w:rsidRDefault="00110110" w:rsidP="00110110">
      <w:pPr>
        <w:pStyle w:val="a3"/>
        <w:rPr>
          <w:rFonts w:hAnsi="宋体" w:cs="宋体"/>
        </w:rPr>
      </w:pPr>
      <w:r w:rsidRPr="00110110">
        <w:rPr>
          <w:rFonts w:hAnsi="宋体" w:cs="宋体"/>
        </w:rPr>
        <w:t>genetic mutations.</w:t>
      </w:r>
    </w:p>
    <w:p w:rsidR="00110110" w:rsidRPr="00110110" w:rsidRDefault="00110110" w:rsidP="00110110">
      <w:pPr>
        <w:pStyle w:val="a3"/>
        <w:rPr>
          <w:rFonts w:hAnsi="宋体" w:cs="宋体"/>
        </w:rPr>
      </w:pPr>
      <w:r w:rsidRPr="00AF4288">
        <w:rPr>
          <w:rFonts w:hAnsi="宋体" w:cs="宋体"/>
          <w:b/>
        </w:rPr>
        <w:t>METHODS:</w:t>
      </w:r>
      <w:r w:rsidRPr="00110110">
        <w:rPr>
          <w:rFonts w:hAnsi="宋体" w:cs="宋体"/>
        </w:rPr>
        <w:t xml:space="preserve"> This review synthesizes published multi-omics and proteomics findings </w:t>
      </w:r>
    </w:p>
    <w:p w:rsidR="00110110" w:rsidRPr="00110110" w:rsidRDefault="00110110" w:rsidP="00110110">
      <w:pPr>
        <w:pStyle w:val="a3"/>
        <w:rPr>
          <w:rFonts w:hAnsi="宋体" w:cs="宋体"/>
        </w:rPr>
      </w:pPr>
      <w:r w:rsidRPr="00110110">
        <w:rPr>
          <w:rFonts w:hAnsi="宋体" w:cs="宋体"/>
        </w:rPr>
        <w:t xml:space="preserve">from the past decade, along with reported results from in vitro drug </w:t>
      </w:r>
    </w:p>
    <w:p w:rsidR="00110110" w:rsidRPr="00110110" w:rsidRDefault="00110110" w:rsidP="00110110">
      <w:pPr>
        <w:pStyle w:val="a3"/>
        <w:rPr>
          <w:rFonts w:hAnsi="宋体" w:cs="宋体"/>
        </w:rPr>
      </w:pPr>
      <w:r w:rsidRPr="00110110">
        <w:rPr>
          <w:rFonts w:hAnsi="宋体" w:cs="宋体"/>
        </w:rPr>
        <w:t xml:space="preserve">susceptibility assays and molecular diagnostics, to explore key pathogenic genes </w:t>
      </w:r>
    </w:p>
    <w:p w:rsidR="00110110" w:rsidRPr="00110110" w:rsidRDefault="00110110" w:rsidP="00110110">
      <w:pPr>
        <w:pStyle w:val="a3"/>
        <w:rPr>
          <w:rFonts w:hAnsi="宋体" w:cs="宋体"/>
        </w:rPr>
      </w:pPr>
      <w:r w:rsidRPr="00110110">
        <w:rPr>
          <w:rFonts w:hAnsi="宋体" w:cs="宋体"/>
        </w:rPr>
        <w:t xml:space="preserve">in BCG strains. We compare differences in pathogen characteristics, host immune </w:t>
      </w:r>
    </w:p>
    <w:p w:rsidR="00110110" w:rsidRPr="00110110" w:rsidRDefault="00110110" w:rsidP="00110110">
      <w:pPr>
        <w:pStyle w:val="a3"/>
        <w:rPr>
          <w:rFonts w:hAnsi="宋体" w:cs="宋体"/>
        </w:rPr>
      </w:pPr>
      <w:r w:rsidRPr="00110110">
        <w:rPr>
          <w:rFonts w:hAnsi="宋体" w:cs="宋体"/>
        </w:rPr>
        <w:t xml:space="preserve">responses, and clinical manifestations between BCG disease and tuberculosis (TB) </w:t>
      </w:r>
    </w:p>
    <w:p w:rsidR="00110110" w:rsidRPr="00110110" w:rsidRDefault="00110110" w:rsidP="00110110">
      <w:pPr>
        <w:pStyle w:val="a3"/>
        <w:rPr>
          <w:rFonts w:hAnsi="宋体" w:cs="宋体"/>
        </w:rPr>
      </w:pPr>
      <w:r w:rsidRPr="00110110">
        <w:rPr>
          <w:rFonts w:hAnsi="宋体" w:cs="宋体"/>
        </w:rPr>
        <w:t xml:space="preserve">disease caused by Mycobacterium tuberculosis (Mtb). Additionally, we summarize </w:t>
      </w:r>
    </w:p>
    <w:p w:rsidR="00110110" w:rsidRPr="00110110" w:rsidRDefault="00110110" w:rsidP="00110110">
      <w:pPr>
        <w:pStyle w:val="a3"/>
        <w:rPr>
          <w:rFonts w:hAnsi="宋体" w:cs="宋体"/>
        </w:rPr>
      </w:pPr>
      <w:r w:rsidRPr="00110110">
        <w:rPr>
          <w:rFonts w:hAnsi="宋体" w:cs="宋体"/>
        </w:rPr>
        <w:t xml:space="preserve">evidence on BCG drug susceptibility and the roles of resistance-related genes in </w:t>
      </w:r>
    </w:p>
    <w:p w:rsidR="00110110" w:rsidRPr="00110110" w:rsidRDefault="00110110" w:rsidP="00110110">
      <w:pPr>
        <w:pStyle w:val="a3"/>
        <w:rPr>
          <w:rFonts w:hAnsi="宋体" w:cs="宋体"/>
        </w:rPr>
      </w:pPr>
      <w:r w:rsidRPr="00110110">
        <w:rPr>
          <w:rFonts w:hAnsi="宋体" w:cs="宋体"/>
        </w:rPr>
        <w:t>drug resistance mechanisms.</w:t>
      </w:r>
    </w:p>
    <w:p w:rsidR="00110110" w:rsidRPr="00110110" w:rsidRDefault="00110110" w:rsidP="00110110">
      <w:pPr>
        <w:pStyle w:val="a3"/>
        <w:rPr>
          <w:rFonts w:hAnsi="宋体" w:cs="宋体"/>
        </w:rPr>
      </w:pPr>
      <w:r w:rsidRPr="00AF4288">
        <w:rPr>
          <w:rFonts w:hAnsi="宋体" w:cs="宋体"/>
          <w:b/>
        </w:rPr>
        <w:t xml:space="preserve">RESULTS: </w:t>
      </w:r>
      <w:r w:rsidRPr="00110110">
        <w:rPr>
          <w:rFonts w:hAnsi="宋体" w:cs="宋体"/>
        </w:rPr>
        <w:t xml:space="preserve">The study revealed the following findings: 1) The occurrence of BCG </w:t>
      </w:r>
    </w:p>
    <w:p w:rsidR="00110110" w:rsidRPr="00110110" w:rsidRDefault="00110110" w:rsidP="00110110">
      <w:pPr>
        <w:pStyle w:val="a3"/>
        <w:rPr>
          <w:rFonts w:hAnsi="宋体" w:cs="宋体"/>
        </w:rPr>
      </w:pPr>
      <w:r w:rsidRPr="00110110">
        <w:rPr>
          <w:rFonts w:hAnsi="宋体" w:cs="宋体"/>
        </w:rPr>
        <w:t xml:space="preserve">disease follows the "dual-hit model," where defects in the host </w:t>
      </w:r>
    </w:p>
    <w:p w:rsidR="00110110" w:rsidRPr="00110110" w:rsidRDefault="00110110" w:rsidP="00110110">
      <w:pPr>
        <w:pStyle w:val="a3"/>
        <w:rPr>
          <w:rFonts w:hAnsi="宋体" w:cs="宋体"/>
        </w:rPr>
      </w:pPr>
      <w:r w:rsidRPr="00110110">
        <w:rPr>
          <w:rFonts w:hAnsi="宋体" w:cs="宋体"/>
        </w:rPr>
        <w:t xml:space="preserve">interferon-gamma/interleukin-12 (IFN-γ/IL-12) signaling pathway (in 70% of </w:t>
      </w:r>
    </w:p>
    <w:p w:rsidR="00110110" w:rsidRPr="00110110" w:rsidRDefault="00110110" w:rsidP="00110110">
      <w:pPr>
        <w:pStyle w:val="a3"/>
        <w:rPr>
          <w:rFonts w:hAnsi="宋体" w:cs="宋体"/>
        </w:rPr>
      </w:pPr>
      <w:r w:rsidRPr="00110110">
        <w:rPr>
          <w:rFonts w:hAnsi="宋体" w:cs="宋体"/>
        </w:rPr>
        <w:t xml:space="preserve">cases) synergize with genetic mutations in BCG strains (such as pks12 and mma3), </w:t>
      </w:r>
    </w:p>
    <w:p w:rsidR="00110110" w:rsidRPr="00110110" w:rsidRDefault="00110110" w:rsidP="00110110">
      <w:pPr>
        <w:pStyle w:val="a3"/>
        <w:rPr>
          <w:rFonts w:hAnsi="宋体" w:cs="宋体"/>
        </w:rPr>
      </w:pPr>
      <w:r w:rsidRPr="00110110">
        <w:rPr>
          <w:rFonts w:hAnsi="宋体" w:cs="宋体"/>
        </w:rPr>
        <w:t xml:space="preserve">leading to immune evasion and disseminated infection; 2) Compared to Mtb, BCG </w:t>
      </w:r>
    </w:p>
    <w:p w:rsidR="00110110" w:rsidRPr="00110110" w:rsidRDefault="00110110" w:rsidP="00110110">
      <w:pPr>
        <w:pStyle w:val="a3"/>
        <w:rPr>
          <w:rFonts w:hAnsi="宋体" w:cs="宋体"/>
        </w:rPr>
      </w:pPr>
      <w:r w:rsidRPr="00110110">
        <w:rPr>
          <w:rFonts w:hAnsi="宋体" w:cs="宋体"/>
        </w:rPr>
        <w:t xml:space="preserve">strains exhibit reduced virulence due to the loss of the RD1 region, but strain </w:t>
      </w:r>
    </w:p>
    <w:p w:rsidR="00110110" w:rsidRPr="00110110" w:rsidRDefault="00110110" w:rsidP="00110110">
      <w:pPr>
        <w:pStyle w:val="a3"/>
        <w:rPr>
          <w:rFonts w:hAnsi="宋体" w:cs="宋体"/>
        </w:rPr>
      </w:pPr>
      <w:r w:rsidRPr="00110110">
        <w:rPr>
          <w:rFonts w:hAnsi="宋体" w:cs="宋体"/>
        </w:rPr>
        <w:t xml:space="preserve">heterogeneity leads to differences in cell wall lipid metabolism, which induces </w:t>
      </w:r>
    </w:p>
    <w:p w:rsidR="00110110" w:rsidRPr="00110110" w:rsidRDefault="00110110" w:rsidP="00110110">
      <w:pPr>
        <w:pStyle w:val="a3"/>
        <w:rPr>
          <w:rFonts w:hAnsi="宋体" w:cs="宋体"/>
        </w:rPr>
      </w:pPr>
      <w:r w:rsidRPr="00110110">
        <w:rPr>
          <w:rFonts w:hAnsi="宋体" w:cs="宋体"/>
        </w:rPr>
        <w:t xml:space="preserve">atypical systemic symptoms in immunocompromised hosts; 3) Some BCG strains </w:t>
      </w:r>
    </w:p>
    <w:p w:rsidR="00110110" w:rsidRPr="00110110" w:rsidRDefault="00110110" w:rsidP="00110110">
      <w:pPr>
        <w:pStyle w:val="a3"/>
        <w:rPr>
          <w:rFonts w:hAnsi="宋体" w:cs="宋体"/>
        </w:rPr>
      </w:pPr>
      <w:r w:rsidRPr="00110110">
        <w:rPr>
          <w:rFonts w:hAnsi="宋体" w:cs="宋体"/>
        </w:rPr>
        <w:t xml:space="preserve">display low-level resistance to isoniazid and rifampicin, with resistance linked </w:t>
      </w:r>
    </w:p>
    <w:p w:rsidR="00110110" w:rsidRPr="00110110" w:rsidRDefault="00110110" w:rsidP="00110110">
      <w:pPr>
        <w:pStyle w:val="a3"/>
        <w:rPr>
          <w:rFonts w:hAnsi="宋体" w:cs="宋体"/>
        </w:rPr>
      </w:pPr>
      <w:r w:rsidRPr="00110110">
        <w:rPr>
          <w:rFonts w:hAnsi="宋体" w:cs="宋体"/>
        </w:rPr>
        <w:t xml:space="preserve">to mma3 mutations (resulting in increased MIC for isoniazid) and inactivation of </w:t>
      </w:r>
    </w:p>
    <w:p w:rsidR="00110110" w:rsidRPr="00110110" w:rsidRDefault="00110110" w:rsidP="00110110">
      <w:pPr>
        <w:pStyle w:val="a3"/>
        <w:rPr>
          <w:rFonts w:hAnsi="宋体" w:cs="宋体"/>
        </w:rPr>
      </w:pPr>
      <w:r w:rsidRPr="00110110">
        <w:rPr>
          <w:rFonts w:hAnsi="宋体" w:cs="宋体"/>
        </w:rPr>
        <w:t xml:space="preserve">pncA (resulting in resistance to pyrazinamide); 4) Genetic modifications of </w:t>
      </w:r>
    </w:p>
    <w:p w:rsidR="00110110" w:rsidRPr="00110110" w:rsidRDefault="00110110" w:rsidP="00110110">
      <w:pPr>
        <w:pStyle w:val="a3"/>
        <w:rPr>
          <w:rFonts w:hAnsi="宋体" w:cs="宋体"/>
        </w:rPr>
      </w:pPr>
      <w:r w:rsidRPr="00110110">
        <w:rPr>
          <w:rFonts w:hAnsi="宋体" w:cs="宋体"/>
        </w:rPr>
        <w:t xml:space="preserve">strains (such as BCGΔBCG1419c vaccine), delayed vaccination, and individualized </w:t>
      </w:r>
    </w:p>
    <w:p w:rsidR="00110110" w:rsidRPr="00110110" w:rsidRDefault="00110110" w:rsidP="00110110">
      <w:pPr>
        <w:pStyle w:val="a3"/>
        <w:rPr>
          <w:rFonts w:hAnsi="宋体" w:cs="宋体"/>
        </w:rPr>
      </w:pPr>
      <w:r w:rsidRPr="00110110">
        <w:rPr>
          <w:rFonts w:hAnsi="宋体" w:cs="宋体"/>
        </w:rPr>
        <w:t xml:space="preserve">immune monitoring can effectively reduce the infection risk in immunocompromised </w:t>
      </w:r>
    </w:p>
    <w:p w:rsidR="00110110" w:rsidRPr="00110110" w:rsidRDefault="00110110" w:rsidP="00110110">
      <w:pPr>
        <w:pStyle w:val="a3"/>
        <w:rPr>
          <w:rFonts w:hAnsi="宋体" w:cs="宋体"/>
        </w:rPr>
      </w:pPr>
      <w:r w:rsidRPr="00110110">
        <w:rPr>
          <w:rFonts w:hAnsi="宋体" w:cs="宋体"/>
        </w:rPr>
        <w:t xml:space="preserve">hosts. T-cell receptor excision circles (TREC)/K-cell receptor excision circles </w:t>
      </w:r>
    </w:p>
    <w:p w:rsidR="00110110" w:rsidRPr="00AF4288" w:rsidRDefault="00110110" w:rsidP="00110110">
      <w:pPr>
        <w:pStyle w:val="a3"/>
        <w:rPr>
          <w:rFonts w:hAnsi="宋体" w:cs="宋体"/>
        </w:rPr>
      </w:pPr>
      <w:r w:rsidRPr="00AF4288">
        <w:rPr>
          <w:rFonts w:hAnsi="宋体" w:cs="宋体"/>
        </w:rPr>
        <w:t>(KREC) screening improves the identification rate of immunocompromised hosts.</w:t>
      </w:r>
    </w:p>
    <w:p w:rsidR="00110110" w:rsidRPr="00110110" w:rsidRDefault="00110110" w:rsidP="00110110">
      <w:pPr>
        <w:pStyle w:val="a3"/>
        <w:rPr>
          <w:rFonts w:hAnsi="宋体" w:cs="宋体"/>
        </w:rPr>
      </w:pPr>
      <w:r w:rsidRPr="00AF4288">
        <w:rPr>
          <w:rFonts w:hAnsi="宋体" w:cs="宋体"/>
          <w:b/>
        </w:rPr>
        <w:t>CONCLUSION:</w:t>
      </w:r>
      <w:r w:rsidRPr="00AF4288">
        <w:rPr>
          <w:rFonts w:hAnsi="宋体" w:cs="宋体"/>
        </w:rPr>
        <w:t xml:space="preserve"> </w:t>
      </w:r>
      <w:r w:rsidRPr="00110110">
        <w:rPr>
          <w:rFonts w:hAnsi="宋体" w:cs="宋体"/>
        </w:rPr>
        <w:t xml:space="preserve">BCG disease represents a typical case of host-pathogen interaction </w:t>
      </w:r>
    </w:p>
    <w:p w:rsidR="00110110" w:rsidRPr="00110110" w:rsidRDefault="00110110" w:rsidP="00110110">
      <w:pPr>
        <w:pStyle w:val="a3"/>
        <w:rPr>
          <w:rFonts w:hAnsi="宋体" w:cs="宋体"/>
        </w:rPr>
      </w:pPr>
      <w:r w:rsidRPr="00110110">
        <w:rPr>
          <w:rFonts w:hAnsi="宋体" w:cs="宋体"/>
        </w:rPr>
        <w:t xml:space="preserve">imbalance. Its prevention and control require an integrated approach combining </w:t>
      </w:r>
    </w:p>
    <w:p w:rsidR="00110110" w:rsidRPr="00110110" w:rsidRDefault="00110110" w:rsidP="00110110">
      <w:pPr>
        <w:pStyle w:val="a3"/>
        <w:rPr>
          <w:rFonts w:hAnsi="宋体" w:cs="宋体"/>
        </w:rPr>
      </w:pPr>
      <w:r w:rsidRPr="00110110">
        <w:rPr>
          <w:rFonts w:hAnsi="宋体" w:cs="宋体"/>
        </w:rPr>
        <w:t>molecular mechanisms and clinical practice improvements.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Plain Language Summary: BCG disease is primarily caused by a combination of host </w:t>
      </w:r>
    </w:p>
    <w:p w:rsidR="00110110" w:rsidRPr="00110110" w:rsidRDefault="00110110" w:rsidP="00110110">
      <w:pPr>
        <w:pStyle w:val="a3"/>
        <w:rPr>
          <w:rFonts w:hAnsi="宋体" w:cs="宋体"/>
        </w:rPr>
      </w:pPr>
      <w:r w:rsidRPr="00110110">
        <w:rPr>
          <w:rFonts w:hAnsi="宋体" w:cs="宋体"/>
        </w:rPr>
        <w:t xml:space="preserve">immune deficiencies and genetic mutations in BCG strains, leading to </w:t>
      </w:r>
    </w:p>
    <w:p w:rsidR="00110110" w:rsidRPr="00110110" w:rsidRDefault="00110110" w:rsidP="00110110">
      <w:pPr>
        <w:pStyle w:val="a3"/>
        <w:rPr>
          <w:rFonts w:hAnsi="宋体" w:cs="宋体"/>
        </w:rPr>
      </w:pPr>
      <w:r w:rsidRPr="00110110">
        <w:rPr>
          <w:rFonts w:hAnsi="宋体" w:cs="宋体"/>
        </w:rPr>
        <w:t xml:space="preserve">disseminated infections, particularly in immunocompromised hosts.Genetic </w:t>
      </w:r>
    </w:p>
    <w:p w:rsidR="00110110" w:rsidRPr="00110110" w:rsidRDefault="00110110" w:rsidP="00110110">
      <w:pPr>
        <w:pStyle w:val="a3"/>
        <w:rPr>
          <w:rFonts w:hAnsi="宋体" w:cs="宋体"/>
        </w:rPr>
      </w:pPr>
      <w:r w:rsidRPr="00110110">
        <w:rPr>
          <w:rFonts w:hAnsi="宋体" w:cs="宋体"/>
        </w:rPr>
        <w:t xml:space="preserve">mutations in BCG strains, such as those in pks12 and mma3, contribute to </w:t>
      </w:r>
    </w:p>
    <w:p w:rsidR="00110110" w:rsidRPr="00110110" w:rsidRDefault="00110110" w:rsidP="00110110">
      <w:pPr>
        <w:pStyle w:val="a3"/>
        <w:rPr>
          <w:rFonts w:hAnsi="宋体" w:cs="宋体"/>
        </w:rPr>
      </w:pPr>
      <w:r w:rsidRPr="00110110">
        <w:rPr>
          <w:rFonts w:hAnsi="宋体" w:cs="宋体"/>
        </w:rPr>
        <w:t xml:space="preserve">increased virulence and low-level drug resistance, necessitating tailored </w:t>
      </w:r>
    </w:p>
    <w:p w:rsidR="00110110" w:rsidRPr="00110110" w:rsidRDefault="00110110" w:rsidP="00110110">
      <w:pPr>
        <w:pStyle w:val="a3"/>
        <w:rPr>
          <w:rFonts w:hAnsi="宋体" w:cs="宋体"/>
        </w:rPr>
      </w:pPr>
      <w:r w:rsidRPr="00110110">
        <w:rPr>
          <w:rFonts w:hAnsi="宋体" w:cs="宋体"/>
        </w:rPr>
        <w:t xml:space="preserve">treatment strategies for affected individuals.Optimized vaccination strategies, </w:t>
      </w:r>
    </w:p>
    <w:p w:rsidR="00110110" w:rsidRPr="00110110" w:rsidRDefault="00110110" w:rsidP="00110110">
      <w:pPr>
        <w:pStyle w:val="a3"/>
        <w:rPr>
          <w:rFonts w:hAnsi="宋体" w:cs="宋体"/>
        </w:rPr>
      </w:pPr>
      <w:r w:rsidRPr="00110110">
        <w:rPr>
          <w:rFonts w:hAnsi="宋体" w:cs="宋体"/>
        </w:rPr>
        <w:t xml:space="preserve">including genetic modifications of BCG strains, immunodeficiency screening, and </w:t>
      </w:r>
    </w:p>
    <w:p w:rsidR="00110110" w:rsidRPr="00110110" w:rsidRDefault="00110110" w:rsidP="00110110">
      <w:pPr>
        <w:pStyle w:val="a3"/>
        <w:rPr>
          <w:rFonts w:hAnsi="宋体" w:cs="宋体"/>
        </w:rPr>
      </w:pPr>
      <w:r w:rsidRPr="00110110">
        <w:rPr>
          <w:rFonts w:hAnsi="宋体" w:cs="宋体"/>
        </w:rPr>
        <w:t xml:space="preserve">individualized immune monitoring, are essential to reduce the risk of BCG </w:t>
      </w:r>
    </w:p>
    <w:p w:rsidR="00110110" w:rsidRPr="00110110" w:rsidRDefault="00110110" w:rsidP="00110110">
      <w:pPr>
        <w:pStyle w:val="a3"/>
        <w:rPr>
          <w:rFonts w:hAnsi="宋体" w:cs="宋体"/>
        </w:rPr>
      </w:pPr>
      <w:r w:rsidRPr="00110110">
        <w:rPr>
          <w:rFonts w:hAnsi="宋体" w:cs="宋体"/>
        </w:rPr>
        <w:t>disease in immunocompromised hosts.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lastRenderedPageBreak/>
        <w:t>DOI: 10.1080/07853890.2026.2634548</w:t>
      </w:r>
    </w:p>
    <w:p w:rsidR="00110110" w:rsidRPr="00110110" w:rsidRDefault="00110110" w:rsidP="00110110">
      <w:pPr>
        <w:pStyle w:val="a3"/>
        <w:rPr>
          <w:rFonts w:hAnsi="宋体" w:cs="宋体"/>
        </w:rPr>
      </w:pPr>
      <w:r w:rsidRPr="00110110">
        <w:rPr>
          <w:rFonts w:hAnsi="宋体" w:cs="宋体"/>
        </w:rPr>
        <w:t>PMCID: PMC12954803</w:t>
      </w:r>
    </w:p>
    <w:p w:rsidR="00110110" w:rsidRPr="00110110" w:rsidRDefault="00110110" w:rsidP="00110110">
      <w:pPr>
        <w:pStyle w:val="a3"/>
        <w:rPr>
          <w:rFonts w:hAnsi="宋体" w:cs="宋体"/>
        </w:rPr>
      </w:pPr>
      <w:r w:rsidRPr="00110110">
        <w:rPr>
          <w:rFonts w:hAnsi="宋体" w:cs="宋体"/>
        </w:rPr>
        <w:t>PMID: 41770622 [Indexed for MEDLINE]</w:t>
      </w:r>
    </w:p>
    <w:p w:rsidR="00110110" w:rsidRPr="00110110" w:rsidRDefault="00110110" w:rsidP="00110110">
      <w:pPr>
        <w:pStyle w:val="a3"/>
        <w:rPr>
          <w:rFonts w:hAnsi="宋体" w:cs="宋体"/>
        </w:rPr>
      </w:pPr>
    </w:p>
    <w:p w:rsidR="00110110" w:rsidRPr="00AF4288" w:rsidRDefault="00110110" w:rsidP="00110110">
      <w:pPr>
        <w:pStyle w:val="a3"/>
        <w:rPr>
          <w:rFonts w:hAnsi="宋体" w:cs="宋体"/>
          <w:b/>
          <w:color w:val="FF0000"/>
        </w:rPr>
      </w:pPr>
      <w:r w:rsidRPr="00AF4288">
        <w:rPr>
          <w:rFonts w:hAnsi="宋体" w:cs="宋体"/>
          <w:b/>
          <w:color w:val="FF0000"/>
        </w:rPr>
        <w:t>1</w:t>
      </w:r>
      <w:r w:rsidR="004A1CAD">
        <w:rPr>
          <w:rFonts w:hAnsi="宋体" w:cs="宋体"/>
          <w:b/>
          <w:color w:val="FF0000"/>
        </w:rPr>
        <w:t>2</w:t>
      </w:r>
      <w:r w:rsidRPr="00AF4288">
        <w:rPr>
          <w:rFonts w:hAnsi="宋体" w:cs="宋体"/>
          <w:b/>
          <w:color w:val="FF0000"/>
        </w:rPr>
        <w:t>. Mol Biomed. 2026 Mar 2;7(1):18. doi: 10.1186/s43556-026-00414-7.</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Safety pharmacology and toxicology of a novel nitroimidazooxazole antitubercular </w:t>
      </w:r>
    </w:p>
    <w:p w:rsidR="00110110" w:rsidRPr="00110110" w:rsidRDefault="00110110" w:rsidP="00110110">
      <w:pPr>
        <w:pStyle w:val="a3"/>
        <w:rPr>
          <w:rFonts w:hAnsi="宋体" w:cs="宋体"/>
        </w:rPr>
      </w:pPr>
      <w:r w:rsidRPr="00110110">
        <w:rPr>
          <w:rFonts w:hAnsi="宋体" w:cs="宋体"/>
        </w:rPr>
        <w:t>agent in SD rat and Beagle dogs.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Peng D(#)(1), Qin F(#)(1), Fu M(#)(1), Jiang N(2), Wang M(3), Wang Z(4), Wei </w:t>
      </w:r>
    </w:p>
    <w:p w:rsidR="00110110" w:rsidRPr="00110110" w:rsidRDefault="00110110" w:rsidP="00110110">
      <w:pPr>
        <w:pStyle w:val="a3"/>
        <w:rPr>
          <w:rFonts w:hAnsi="宋体" w:cs="宋体"/>
        </w:rPr>
      </w:pPr>
      <w:r w:rsidRPr="00110110">
        <w:rPr>
          <w:rFonts w:hAnsi="宋体" w:cs="宋体"/>
        </w:rPr>
        <w:t>X(5)(6).</w:t>
      </w:r>
    </w:p>
    <w:p w:rsidR="00110110" w:rsidRDefault="00110110" w:rsidP="00110110">
      <w:pPr>
        <w:pStyle w:val="a3"/>
        <w:rPr>
          <w:rFonts w:hAnsi="宋体" w:cs="宋体"/>
        </w:rPr>
      </w:pPr>
    </w:p>
    <w:p w:rsidR="00C22934" w:rsidRPr="003F03F5" w:rsidRDefault="00C22934" w:rsidP="00110110">
      <w:pPr>
        <w:pStyle w:val="a3"/>
        <w:rPr>
          <w:rFonts w:hAnsi="宋体" w:cs="宋体"/>
          <w:b/>
          <w:color w:val="0070C0"/>
        </w:rPr>
      </w:pPr>
      <w:r w:rsidRPr="003F03F5">
        <w:rPr>
          <w:rFonts w:hAnsi="宋体" w:cs="宋体"/>
          <w:b/>
          <w:color w:val="0070C0"/>
        </w:rPr>
        <w:t>Dandan Peng,</w:t>
      </w:r>
      <w:r w:rsidR="003F03F5" w:rsidRPr="003F03F5">
        <w:rPr>
          <w:rFonts w:hAnsi="宋体" w:cs="宋体"/>
          <w:b/>
          <w:color w:val="0070C0"/>
        </w:rPr>
        <w:t xml:space="preserve"> </w:t>
      </w:r>
      <w:r w:rsidRPr="003F03F5">
        <w:rPr>
          <w:rFonts w:hAnsi="宋体" w:cs="宋体"/>
          <w:b/>
          <w:color w:val="0070C0"/>
        </w:rPr>
        <w:t>Furong Qin,</w:t>
      </w:r>
      <w:r w:rsidR="003F03F5" w:rsidRPr="003F03F5">
        <w:rPr>
          <w:rFonts w:hAnsi="宋体" w:cs="宋体"/>
          <w:b/>
          <w:color w:val="0070C0"/>
        </w:rPr>
        <w:t xml:space="preserve"> </w:t>
      </w:r>
      <w:r w:rsidRPr="003F03F5">
        <w:rPr>
          <w:rFonts w:hAnsi="宋体" w:cs="宋体"/>
          <w:b/>
          <w:color w:val="0070C0"/>
        </w:rPr>
        <w:t>Minyang Fu,</w:t>
      </w:r>
      <w:r w:rsidR="003F03F5" w:rsidRPr="003F03F5">
        <w:rPr>
          <w:rFonts w:hAnsi="宋体" w:cs="宋体"/>
          <w:b/>
          <w:color w:val="0070C0"/>
        </w:rPr>
        <w:t xml:space="preserve"> </w:t>
      </w:r>
      <w:r w:rsidRPr="003F03F5">
        <w:rPr>
          <w:rFonts w:hAnsi="宋体" w:cs="宋体"/>
          <w:b/>
          <w:color w:val="0070C0"/>
        </w:rPr>
        <w:t>Ning Jiang,</w:t>
      </w:r>
      <w:r w:rsidR="003F03F5" w:rsidRPr="003F03F5">
        <w:rPr>
          <w:rFonts w:hAnsi="宋体" w:cs="宋体"/>
          <w:b/>
          <w:color w:val="0070C0"/>
        </w:rPr>
        <w:t xml:space="preserve"> </w:t>
      </w:r>
      <w:r w:rsidRPr="003F03F5">
        <w:rPr>
          <w:rFonts w:hAnsi="宋体" w:cs="宋体"/>
          <w:b/>
          <w:color w:val="0070C0"/>
        </w:rPr>
        <w:t>Manni Wang</w:t>
      </w:r>
      <w:r w:rsidR="003F03F5" w:rsidRPr="003F03F5">
        <w:rPr>
          <w:rFonts w:hAnsi="宋体" w:cs="宋体" w:hint="eastAsia"/>
          <w:b/>
          <w:color w:val="0070C0"/>
        </w:rPr>
        <w:t>*</w:t>
      </w:r>
      <w:r w:rsidRPr="003F03F5">
        <w:rPr>
          <w:rFonts w:hAnsi="宋体" w:cs="宋体"/>
          <w:b/>
          <w:color w:val="0070C0"/>
        </w:rPr>
        <w:t>,</w:t>
      </w:r>
      <w:r w:rsidR="003F03F5" w:rsidRPr="003F03F5">
        <w:rPr>
          <w:rFonts w:hAnsi="宋体" w:cs="宋体"/>
          <w:b/>
          <w:color w:val="0070C0"/>
        </w:rPr>
        <w:t xml:space="preserve"> </w:t>
      </w:r>
      <w:r w:rsidRPr="003F03F5">
        <w:rPr>
          <w:rFonts w:hAnsi="宋体" w:cs="宋体"/>
          <w:b/>
          <w:color w:val="0070C0"/>
        </w:rPr>
        <w:t>Zhenling Wang</w:t>
      </w:r>
      <w:r w:rsidR="003F03F5" w:rsidRPr="003F03F5">
        <w:rPr>
          <w:rFonts w:hAnsi="宋体" w:cs="宋体" w:hint="eastAsia"/>
          <w:b/>
          <w:color w:val="0070C0"/>
        </w:rPr>
        <w:t>*</w:t>
      </w:r>
      <w:r w:rsidRPr="003F03F5">
        <w:rPr>
          <w:rFonts w:hAnsi="宋体" w:cs="宋体"/>
          <w:b/>
          <w:color w:val="0070C0"/>
        </w:rPr>
        <w:t>,</w:t>
      </w:r>
      <w:r w:rsidR="003F03F5" w:rsidRPr="003F03F5">
        <w:rPr>
          <w:rFonts w:hAnsi="宋体" w:cs="宋体"/>
          <w:b/>
          <w:color w:val="0070C0"/>
        </w:rPr>
        <w:t xml:space="preserve"> </w:t>
      </w:r>
      <w:r w:rsidRPr="003F03F5">
        <w:rPr>
          <w:rFonts w:hAnsi="宋体" w:cs="宋体"/>
          <w:b/>
          <w:color w:val="0070C0"/>
        </w:rPr>
        <w:t>Xiawei We</w:t>
      </w:r>
      <w:r w:rsidR="003F03F5" w:rsidRPr="003F03F5">
        <w:rPr>
          <w:rFonts w:hAnsi="宋体" w:cs="宋体" w:hint="eastAsia"/>
          <w:b/>
          <w:color w:val="0070C0"/>
        </w:rPr>
        <w:t>*</w:t>
      </w:r>
    </w:p>
    <w:p w:rsidR="00C22934" w:rsidRPr="003F03F5" w:rsidRDefault="003F03F5" w:rsidP="003F03F5">
      <w:pPr>
        <w:pStyle w:val="a3"/>
        <w:jc w:val="left"/>
        <w:rPr>
          <w:rFonts w:hAnsi="宋体" w:cs="宋体"/>
          <w:b/>
          <w:color w:val="0070C0"/>
        </w:rPr>
      </w:pPr>
      <w:r w:rsidRPr="003F03F5">
        <w:rPr>
          <w:rFonts w:hAnsi="宋体" w:cs="宋体"/>
          <w:b/>
          <w:color w:val="0070C0"/>
        </w:rPr>
        <w:t>*Correspondence: Manni Wang</w:t>
      </w:r>
      <w:r w:rsidRPr="003F03F5">
        <w:rPr>
          <w:rFonts w:hAnsi="宋体" w:cs="宋体" w:hint="eastAsia"/>
          <w:b/>
          <w:color w:val="0070C0"/>
        </w:rPr>
        <w:t>，</w:t>
      </w:r>
      <w:r w:rsidRPr="003F03F5">
        <w:rPr>
          <w:rFonts w:hAnsi="宋体" w:cs="宋体"/>
          <w:b/>
          <w:color w:val="0070C0"/>
        </w:rPr>
        <w:t xml:space="preserve"> wangmanni@scu.edu.cn </w:t>
      </w:r>
      <w:r w:rsidRPr="003F03F5">
        <w:rPr>
          <w:rFonts w:hAnsi="宋体" w:cs="宋体" w:hint="eastAsia"/>
          <w:b/>
          <w:color w:val="0070C0"/>
        </w:rPr>
        <w:t>；</w:t>
      </w:r>
      <w:r w:rsidRPr="003F03F5">
        <w:rPr>
          <w:rFonts w:hAnsi="宋体" w:cs="宋体"/>
          <w:b/>
          <w:color w:val="0070C0"/>
        </w:rPr>
        <w:t>Zhenling Wang</w:t>
      </w:r>
      <w:r w:rsidRPr="003F03F5">
        <w:rPr>
          <w:rFonts w:hAnsi="宋体" w:cs="宋体" w:hint="eastAsia"/>
          <w:b/>
          <w:color w:val="0070C0"/>
        </w:rPr>
        <w:t>，</w:t>
      </w:r>
      <w:r w:rsidRPr="003F03F5">
        <w:rPr>
          <w:rFonts w:hAnsi="宋体" w:cs="宋体"/>
          <w:b/>
          <w:color w:val="0070C0"/>
        </w:rPr>
        <w:t xml:space="preserve"> wangzhenling@scu.edu.cn </w:t>
      </w:r>
      <w:r w:rsidRPr="003F03F5">
        <w:rPr>
          <w:rFonts w:hAnsi="宋体" w:cs="宋体" w:hint="eastAsia"/>
          <w:b/>
          <w:color w:val="0070C0"/>
        </w:rPr>
        <w:t>；</w:t>
      </w:r>
      <w:r w:rsidRPr="003F03F5">
        <w:rPr>
          <w:rFonts w:hAnsi="宋体" w:cs="宋体"/>
          <w:b/>
          <w:color w:val="0070C0"/>
        </w:rPr>
        <w:t>Xiawei Wei</w:t>
      </w:r>
      <w:r>
        <w:rPr>
          <w:rFonts w:hAnsi="宋体" w:cs="宋体" w:hint="eastAsia"/>
          <w:b/>
          <w:color w:val="0070C0"/>
        </w:rPr>
        <w:t>，</w:t>
      </w:r>
      <w:r w:rsidRPr="003F03F5">
        <w:rPr>
          <w:rFonts w:hAnsi="宋体" w:cs="宋体"/>
          <w:b/>
          <w:color w:val="0070C0"/>
        </w:rPr>
        <w:t>xiaweiwei@scu.edu.cn</w:t>
      </w:r>
    </w:p>
    <w:p w:rsidR="00C22934" w:rsidRDefault="00C22934"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Author information:</w:t>
      </w:r>
    </w:p>
    <w:p w:rsidR="00110110" w:rsidRPr="00110110" w:rsidRDefault="00110110" w:rsidP="00110110">
      <w:pPr>
        <w:pStyle w:val="a3"/>
        <w:rPr>
          <w:rFonts w:hAnsi="宋体" w:cs="宋体"/>
        </w:rPr>
      </w:pPr>
      <w:r w:rsidRPr="00110110">
        <w:rPr>
          <w:rFonts w:hAnsi="宋体" w:cs="宋体"/>
        </w:rPr>
        <w:t xml:space="preserve">(1)Laboratory of Aging Research and Cancer Drug Target, State Key Laboratory of </w:t>
      </w:r>
    </w:p>
    <w:p w:rsidR="00110110" w:rsidRPr="00110110" w:rsidRDefault="00110110" w:rsidP="00110110">
      <w:pPr>
        <w:pStyle w:val="a3"/>
        <w:rPr>
          <w:rFonts w:hAnsi="宋体" w:cs="宋体"/>
        </w:rPr>
      </w:pPr>
      <w:r w:rsidRPr="00110110">
        <w:rPr>
          <w:rFonts w:hAnsi="宋体" w:cs="宋体"/>
        </w:rPr>
        <w:t xml:space="preserve">Biotherapy and Cancer Center, National Clinical Research Center for Geriatrics, </w:t>
      </w:r>
    </w:p>
    <w:p w:rsidR="00110110" w:rsidRPr="00110110" w:rsidRDefault="00110110" w:rsidP="00110110">
      <w:pPr>
        <w:pStyle w:val="a3"/>
        <w:rPr>
          <w:rFonts w:hAnsi="宋体" w:cs="宋体"/>
        </w:rPr>
      </w:pPr>
      <w:r w:rsidRPr="00110110">
        <w:rPr>
          <w:rFonts w:hAnsi="宋体" w:cs="宋体"/>
        </w:rPr>
        <w:t xml:space="preserve">West China Hospital, Sichuan University, No. 17, Block 3, Southern Renmin Road, </w:t>
      </w:r>
    </w:p>
    <w:p w:rsidR="00110110" w:rsidRPr="00110110" w:rsidRDefault="00110110" w:rsidP="00110110">
      <w:pPr>
        <w:pStyle w:val="a3"/>
        <w:rPr>
          <w:rFonts w:hAnsi="宋体" w:cs="宋体"/>
        </w:rPr>
      </w:pPr>
      <w:r w:rsidRPr="00110110">
        <w:rPr>
          <w:rFonts w:hAnsi="宋体" w:cs="宋体"/>
        </w:rPr>
        <w:t>Chengdu, Sichuan, 610041, People's Republic of China.</w:t>
      </w:r>
    </w:p>
    <w:p w:rsidR="00110110" w:rsidRPr="00110110" w:rsidRDefault="00110110" w:rsidP="00110110">
      <w:pPr>
        <w:pStyle w:val="a3"/>
        <w:rPr>
          <w:rFonts w:hAnsi="宋体" w:cs="宋体"/>
        </w:rPr>
      </w:pPr>
      <w:r w:rsidRPr="00110110">
        <w:rPr>
          <w:rFonts w:hAnsi="宋体" w:cs="宋体"/>
        </w:rPr>
        <w:t>(2)Jumbo Drug Bank Co., Ltd., Chengdu, China.</w:t>
      </w:r>
    </w:p>
    <w:p w:rsidR="00110110" w:rsidRPr="00110110" w:rsidRDefault="00110110" w:rsidP="00110110">
      <w:pPr>
        <w:pStyle w:val="a3"/>
        <w:rPr>
          <w:rFonts w:hAnsi="宋体" w:cs="宋体"/>
        </w:rPr>
      </w:pPr>
      <w:r w:rsidRPr="00110110">
        <w:rPr>
          <w:rFonts w:hAnsi="宋体" w:cs="宋体"/>
        </w:rPr>
        <w:t xml:space="preserve">(3)Laboratory of Aging Research and Cancer Drug Target, State Key Laboratory of </w:t>
      </w:r>
    </w:p>
    <w:p w:rsidR="00110110" w:rsidRPr="00110110" w:rsidRDefault="00110110" w:rsidP="00110110">
      <w:pPr>
        <w:pStyle w:val="a3"/>
        <w:rPr>
          <w:rFonts w:hAnsi="宋体" w:cs="宋体"/>
        </w:rPr>
      </w:pPr>
      <w:r w:rsidRPr="00110110">
        <w:rPr>
          <w:rFonts w:hAnsi="宋体" w:cs="宋体"/>
        </w:rPr>
        <w:t xml:space="preserve">Biotherapy and Cancer Center, National Clinical Research Center for Geriatrics, </w:t>
      </w:r>
    </w:p>
    <w:p w:rsidR="00110110" w:rsidRPr="00110110" w:rsidRDefault="00110110" w:rsidP="00110110">
      <w:pPr>
        <w:pStyle w:val="a3"/>
        <w:rPr>
          <w:rFonts w:hAnsi="宋体" w:cs="宋体"/>
        </w:rPr>
      </w:pPr>
      <w:r w:rsidRPr="00110110">
        <w:rPr>
          <w:rFonts w:hAnsi="宋体" w:cs="宋体"/>
        </w:rPr>
        <w:t xml:space="preserve">West China Hospital, Sichuan University, No. 17, Block 3, Southern Renmin Road, </w:t>
      </w:r>
    </w:p>
    <w:p w:rsidR="00110110" w:rsidRPr="00110110" w:rsidRDefault="00110110" w:rsidP="00110110">
      <w:pPr>
        <w:pStyle w:val="a3"/>
        <w:rPr>
          <w:rFonts w:hAnsi="宋体" w:cs="宋体"/>
        </w:rPr>
      </w:pPr>
      <w:r w:rsidRPr="00110110">
        <w:rPr>
          <w:rFonts w:hAnsi="宋体" w:cs="宋体"/>
        </w:rPr>
        <w:t>Chengdu, Sichuan, 610041, People's Republic of China. wangmanni@scu.edu.cn.</w:t>
      </w:r>
    </w:p>
    <w:p w:rsidR="00110110" w:rsidRPr="00110110" w:rsidRDefault="00110110" w:rsidP="00110110">
      <w:pPr>
        <w:pStyle w:val="a3"/>
        <w:rPr>
          <w:rFonts w:hAnsi="宋体" w:cs="宋体"/>
        </w:rPr>
      </w:pPr>
      <w:r w:rsidRPr="00110110">
        <w:rPr>
          <w:rFonts w:hAnsi="宋体" w:cs="宋体"/>
        </w:rPr>
        <w:t xml:space="preserve">(4)Laboratory of Aging Research and Cancer Drug Target, State Key Laboratory of </w:t>
      </w:r>
    </w:p>
    <w:p w:rsidR="00110110" w:rsidRPr="00110110" w:rsidRDefault="00110110" w:rsidP="00110110">
      <w:pPr>
        <w:pStyle w:val="a3"/>
        <w:rPr>
          <w:rFonts w:hAnsi="宋体" w:cs="宋体"/>
        </w:rPr>
      </w:pPr>
      <w:r w:rsidRPr="00110110">
        <w:rPr>
          <w:rFonts w:hAnsi="宋体" w:cs="宋体"/>
        </w:rPr>
        <w:t xml:space="preserve">Biotherapy and Cancer Center, National Clinical Research Center for Geriatrics, </w:t>
      </w:r>
    </w:p>
    <w:p w:rsidR="00110110" w:rsidRPr="00110110" w:rsidRDefault="00110110" w:rsidP="00110110">
      <w:pPr>
        <w:pStyle w:val="a3"/>
        <w:rPr>
          <w:rFonts w:hAnsi="宋体" w:cs="宋体"/>
        </w:rPr>
      </w:pPr>
      <w:r w:rsidRPr="00110110">
        <w:rPr>
          <w:rFonts w:hAnsi="宋体" w:cs="宋体"/>
        </w:rPr>
        <w:t xml:space="preserve">West China Hospital, Sichuan University, No. 17, Block 3, Southern Renmin Road, </w:t>
      </w:r>
    </w:p>
    <w:p w:rsidR="00110110" w:rsidRPr="00110110" w:rsidRDefault="00110110" w:rsidP="00110110">
      <w:pPr>
        <w:pStyle w:val="a3"/>
        <w:rPr>
          <w:rFonts w:hAnsi="宋体" w:cs="宋体"/>
        </w:rPr>
      </w:pPr>
      <w:r w:rsidRPr="00110110">
        <w:rPr>
          <w:rFonts w:hAnsi="宋体" w:cs="宋体"/>
        </w:rPr>
        <w:t>Chengdu, Sichuan, 610041, People's Republic of China. wangzhenling@scu.edu.cn.</w:t>
      </w:r>
    </w:p>
    <w:p w:rsidR="00110110" w:rsidRPr="00110110" w:rsidRDefault="00110110" w:rsidP="00110110">
      <w:pPr>
        <w:pStyle w:val="a3"/>
        <w:rPr>
          <w:rFonts w:hAnsi="宋体" w:cs="宋体"/>
        </w:rPr>
      </w:pPr>
      <w:r w:rsidRPr="00110110">
        <w:rPr>
          <w:rFonts w:hAnsi="宋体" w:cs="宋体"/>
        </w:rPr>
        <w:t xml:space="preserve">(5)Laboratory of Aging Research and Cancer Drug Target, State Key Laboratory of </w:t>
      </w:r>
    </w:p>
    <w:p w:rsidR="00110110" w:rsidRPr="00110110" w:rsidRDefault="00110110" w:rsidP="00110110">
      <w:pPr>
        <w:pStyle w:val="a3"/>
        <w:rPr>
          <w:rFonts w:hAnsi="宋体" w:cs="宋体"/>
        </w:rPr>
      </w:pPr>
      <w:r w:rsidRPr="00110110">
        <w:rPr>
          <w:rFonts w:hAnsi="宋体" w:cs="宋体"/>
        </w:rPr>
        <w:t xml:space="preserve">Biotherapy and Cancer Center, National Clinical Research Center for Geriatrics, </w:t>
      </w:r>
    </w:p>
    <w:p w:rsidR="00110110" w:rsidRPr="00110110" w:rsidRDefault="00110110" w:rsidP="00110110">
      <w:pPr>
        <w:pStyle w:val="a3"/>
        <w:rPr>
          <w:rFonts w:hAnsi="宋体" w:cs="宋体"/>
        </w:rPr>
      </w:pPr>
      <w:r w:rsidRPr="00110110">
        <w:rPr>
          <w:rFonts w:hAnsi="宋体" w:cs="宋体"/>
        </w:rPr>
        <w:t xml:space="preserve">West China Hospital, Sichuan University, No. 17, Block 3, Southern Renmin Road, </w:t>
      </w:r>
    </w:p>
    <w:p w:rsidR="00110110" w:rsidRPr="00110110" w:rsidRDefault="00110110" w:rsidP="00110110">
      <w:pPr>
        <w:pStyle w:val="a3"/>
        <w:rPr>
          <w:rFonts w:hAnsi="宋体" w:cs="宋体"/>
        </w:rPr>
      </w:pPr>
      <w:r w:rsidRPr="00110110">
        <w:rPr>
          <w:rFonts w:hAnsi="宋体" w:cs="宋体"/>
        </w:rPr>
        <w:t>Chengdu, Sichuan, 610041, People's Republic of China. xiaweiwei@scu.edu.cn.</w:t>
      </w:r>
    </w:p>
    <w:p w:rsidR="00110110" w:rsidRPr="00110110" w:rsidRDefault="00110110" w:rsidP="00110110">
      <w:pPr>
        <w:pStyle w:val="a3"/>
        <w:rPr>
          <w:rFonts w:hAnsi="宋体" w:cs="宋体"/>
        </w:rPr>
      </w:pPr>
      <w:r w:rsidRPr="00110110">
        <w:rPr>
          <w:rFonts w:hAnsi="宋体" w:cs="宋体"/>
        </w:rPr>
        <w:t>(6)Jumbo Drug Bank Co., Ltd., Chengdu, China. xiaweiwei@scu.edu.cn.</w:t>
      </w:r>
    </w:p>
    <w:p w:rsidR="00110110" w:rsidRPr="00110110" w:rsidRDefault="00110110" w:rsidP="00110110">
      <w:pPr>
        <w:pStyle w:val="a3"/>
        <w:rPr>
          <w:rFonts w:hAnsi="宋体" w:cs="宋体"/>
        </w:rPr>
      </w:pPr>
      <w:r w:rsidRPr="00110110">
        <w:rPr>
          <w:rFonts w:hAnsi="宋体" w:cs="宋体"/>
        </w:rPr>
        <w:t>(#)Contributed equally</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 xml:space="preserve">We developed JBD0131, a novel nitroimidazooxazole antitubercular agent, and </w:t>
      </w:r>
    </w:p>
    <w:p w:rsidR="00110110" w:rsidRPr="00110110" w:rsidRDefault="00110110" w:rsidP="00110110">
      <w:pPr>
        <w:pStyle w:val="a3"/>
        <w:rPr>
          <w:rFonts w:hAnsi="宋体" w:cs="宋体"/>
        </w:rPr>
      </w:pPr>
      <w:r w:rsidRPr="00110110">
        <w:rPr>
          <w:rFonts w:hAnsi="宋体" w:cs="宋体"/>
        </w:rPr>
        <w:t xml:space="preserve">conducted a comprehensive preclinical evaluation of its safety pharmacology, </w:t>
      </w:r>
    </w:p>
    <w:p w:rsidR="00110110" w:rsidRPr="00110110" w:rsidRDefault="00110110" w:rsidP="00110110">
      <w:pPr>
        <w:pStyle w:val="a3"/>
        <w:rPr>
          <w:rFonts w:hAnsi="宋体" w:cs="宋体"/>
        </w:rPr>
      </w:pPr>
      <w:r w:rsidRPr="00110110">
        <w:rPr>
          <w:rFonts w:hAnsi="宋体" w:cs="宋体"/>
        </w:rPr>
        <w:t xml:space="preserve">toxicology, and pharmacokinetics in SD rats and Beagle dogs. JBD0131 was </w:t>
      </w:r>
    </w:p>
    <w:p w:rsidR="00110110" w:rsidRPr="00110110" w:rsidRDefault="00110110" w:rsidP="00110110">
      <w:pPr>
        <w:pStyle w:val="a3"/>
        <w:rPr>
          <w:rFonts w:hAnsi="宋体" w:cs="宋体"/>
        </w:rPr>
      </w:pPr>
      <w:r w:rsidRPr="00110110">
        <w:rPr>
          <w:rFonts w:hAnsi="宋体" w:cs="宋体"/>
        </w:rPr>
        <w:t xml:space="preserve">well-tolerated in repeated-dose oral studies, with no treatment-related </w:t>
      </w:r>
    </w:p>
    <w:p w:rsidR="00110110" w:rsidRPr="00110110" w:rsidRDefault="00110110" w:rsidP="00110110">
      <w:pPr>
        <w:pStyle w:val="a3"/>
        <w:rPr>
          <w:rFonts w:hAnsi="宋体" w:cs="宋体"/>
        </w:rPr>
      </w:pPr>
      <w:r w:rsidRPr="00110110">
        <w:rPr>
          <w:rFonts w:hAnsi="宋体" w:cs="宋体"/>
        </w:rPr>
        <w:t xml:space="preserve">mortality or significant alterations in organ weights or significant alterations </w:t>
      </w:r>
    </w:p>
    <w:p w:rsidR="00110110" w:rsidRPr="00110110" w:rsidRDefault="00110110" w:rsidP="00110110">
      <w:pPr>
        <w:pStyle w:val="a3"/>
        <w:rPr>
          <w:rFonts w:hAnsi="宋体" w:cs="宋体"/>
        </w:rPr>
      </w:pPr>
      <w:r w:rsidRPr="00110110">
        <w:rPr>
          <w:rFonts w:hAnsi="宋体" w:cs="宋体"/>
        </w:rPr>
        <w:t xml:space="preserve">in organ-to-body weight ratios observed. The no-observed-adverse-effect level </w:t>
      </w:r>
    </w:p>
    <w:p w:rsidR="00110110" w:rsidRPr="00110110" w:rsidRDefault="00110110" w:rsidP="00110110">
      <w:pPr>
        <w:pStyle w:val="a3"/>
        <w:rPr>
          <w:rFonts w:hAnsi="宋体" w:cs="宋体"/>
        </w:rPr>
      </w:pPr>
      <w:r w:rsidRPr="00110110">
        <w:rPr>
          <w:rFonts w:hAnsi="宋体" w:cs="宋体"/>
        </w:rPr>
        <w:lastRenderedPageBreak/>
        <w:t xml:space="preserve">(NOAEL) was established at 480 mg/kg/day in rats and 300 mg/kg/day in female </w:t>
      </w:r>
    </w:p>
    <w:p w:rsidR="00110110" w:rsidRPr="00110110" w:rsidRDefault="00110110" w:rsidP="00110110">
      <w:pPr>
        <w:pStyle w:val="a3"/>
        <w:rPr>
          <w:rFonts w:hAnsi="宋体" w:cs="宋体"/>
        </w:rPr>
      </w:pPr>
      <w:r w:rsidRPr="00110110">
        <w:rPr>
          <w:rFonts w:hAnsi="宋体" w:cs="宋体"/>
        </w:rPr>
        <w:t xml:space="preserve">dogs. In male dogs, the NOAEL was determined to be 15 mg/kg/day, a discrepancy </w:t>
      </w:r>
    </w:p>
    <w:p w:rsidR="00110110" w:rsidRPr="00110110" w:rsidRDefault="00110110" w:rsidP="00110110">
      <w:pPr>
        <w:pStyle w:val="a3"/>
        <w:rPr>
          <w:rFonts w:hAnsi="宋体" w:cs="宋体"/>
        </w:rPr>
      </w:pPr>
      <w:r w:rsidRPr="00110110">
        <w:rPr>
          <w:rFonts w:hAnsi="宋体" w:cs="宋体"/>
        </w:rPr>
        <w:t xml:space="preserve">primarily attributed to a slight trend toward Corrected QT interval (QTc) </w:t>
      </w:r>
    </w:p>
    <w:p w:rsidR="00110110" w:rsidRPr="00110110" w:rsidRDefault="00110110" w:rsidP="00110110">
      <w:pPr>
        <w:pStyle w:val="a3"/>
        <w:rPr>
          <w:rFonts w:hAnsi="宋体" w:cs="宋体"/>
        </w:rPr>
      </w:pPr>
      <w:r w:rsidRPr="00110110">
        <w:rPr>
          <w:rFonts w:hAnsi="宋体" w:cs="宋体"/>
        </w:rPr>
        <w:t xml:space="preserve">prolongation at higher doses (60 and 300 mg/kg/day) to which males exhibited </w:t>
      </w:r>
    </w:p>
    <w:p w:rsidR="00110110" w:rsidRPr="00110110" w:rsidRDefault="00110110" w:rsidP="00110110">
      <w:pPr>
        <w:pStyle w:val="a3"/>
        <w:rPr>
          <w:rFonts w:hAnsi="宋体" w:cs="宋体"/>
        </w:rPr>
      </w:pPr>
      <w:r w:rsidRPr="00110110">
        <w:rPr>
          <w:rFonts w:hAnsi="宋体" w:cs="宋体"/>
        </w:rPr>
        <w:t xml:space="preserve">greater cardiovascular sensitivity. Pharmacokinetic analysis revealed </w:t>
      </w:r>
    </w:p>
    <w:p w:rsidR="00110110" w:rsidRPr="00110110" w:rsidRDefault="00110110" w:rsidP="00110110">
      <w:pPr>
        <w:pStyle w:val="a3"/>
        <w:rPr>
          <w:rFonts w:hAnsi="宋体" w:cs="宋体"/>
        </w:rPr>
      </w:pPr>
      <w:r w:rsidRPr="00110110">
        <w:rPr>
          <w:rFonts w:hAnsi="宋体" w:cs="宋体"/>
        </w:rPr>
        <w:t xml:space="preserve">dose-proportional systemic exposure with no accumulation of JBD0131. Although </w:t>
      </w:r>
    </w:p>
    <w:p w:rsidR="00110110" w:rsidRPr="00110110" w:rsidRDefault="00110110" w:rsidP="00110110">
      <w:pPr>
        <w:pStyle w:val="a3"/>
        <w:rPr>
          <w:rFonts w:hAnsi="宋体" w:cs="宋体"/>
        </w:rPr>
      </w:pPr>
      <w:r w:rsidRPr="00110110">
        <w:rPr>
          <w:rFonts w:hAnsi="宋体" w:cs="宋体"/>
        </w:rPr>
        <w:t xml:space="preserve">the metabolite DM131 showed moderate accumulation, it was identified as the </w:t>
      </w:r>
    </w:p>
    <w:p w:rsidR="00110110" w:rsidRPr="00110110" w:rsidRDefault="00110110" w:rsidP="00110110">
      <w:pPr>
        <w:pStyle w:val="a3"/>
        <w:rPr>
          <w:rFonts w:hAnsi="宋体" w:cs="宋体"/>
        </w:rPr>
      </w:pPr>
      <w:r w:rsidRPr="00110110">
        <w:rPr>
          <w:rFonts w:hAnsi="宋体" w:cs="宋体"/>
        </w:rPr>
        <w:t xml:space="preserve">amino-reduction detoxification product of JBD0131, a conversion that yields a </w:t>
      </w:r>
    </w:p>
    <w:p w:rsidR="00110110" w:rsidRPr="00110110" w:rsidRDefault="00110110" w:rsidP="00110110">
      <w:pPr>
        <w:pStyle w:val="a3"/>
        <w:rPr>
          <w:rFonts w:hAnsi="宋体" w:cs="宋体"/>
        </w:rPr>
      </w:pPr>
      <w:r w:rsidRPr="00110110">
        <w:rPr>
          <w:rFonts w:hAnsi="宋体" w:cs="宋体"/>
        </w:rPr>
        <w:t xml:space="preserve">more stable species and is supported by favorable clinical safety data. While </w:t>
      </w:r>
    </w:p>
    <w:p w:rsidR="00110110" w:rsidRPr="00110110" w:rsidRDefault="00110110" w:rsidP="00110110">
      <w:pPr>
        <w:pStyle w:val="a3"/>
        <w:rPr>
          <w:rFonts w:hAnsi="宋体" w:cs="宋体"/>
        </w:rPr>
      </w:pPr>
      <w:r w:rsidRPr="00110110">
        <w:rPr>
          <w:rFonts w:hAnsi="宋体" w:cs="宋体"/>
        </w:rPr>
        <w:t xml:space="preserve">Phase I clinical trials of JBD0131 have been reported, this preclinical study </w:t>
      </w:r>
    </w:p>
    <w:p w:rsidR="00110110" w:rsidRPr="00110110" w:rsidRDefault="00110110" w:rsidP="00110110">
      <w:pPr>
        <w:pStyle w:val="a3"/>
        <w:rPr>
          <w:rFonts w:hAnsi="宋体" w:cs="宋体"/>
        </w:rPr>
      </w:pPr>
      <w:r w:rsidRPr="00110110">
        <w:rPr>
          <w:rFonts w:hAnsi="宋体" w:cs="宋体"/>
        </w:rPr>
        <w:t xml:space="preserve">remains indispensable as it establishes the toxicological "ceiling" and defines </w:t>
      </w:r>
    </w:p>
    <w:p w:rsidR="00110110" w:rsidRPr="00110110" w:rsidRDefault="00110110" w:rsidP="00110110">
      <w:pPr>
        <w:pStyle w:val="a3"/>
        <w:rPr>
          <w:rFonts w:hAnsi="宋体" w:cs="宋体"/>
        </w:rPr>
      </w:pPr>
      <w:r w:rsidRPr="00110110">
        <w:rPr>
          <w:rFonts w:hAnsi="宋体" w:cs="宋体"/>
        </w:rPr>
        <w:t xml:space="preserve">safety margins through supra-therapeutic dosing. By identifying sex-specific </w:t>
      </w:r>
    </w:p>
    <w:p w:rsidR="00110110" w:rsidRPr="00110110" w:rsidRDefault="00110110" w:rsidP="00110110">
      <w:pPr>
        <w:pStyle w:val="a3"/>
        <w:rPr>
          <w:rFonts w:hAnsi="宋体" w:cs="宋体"/>
        </w:rPr>
      </w:pPr>
      <w:r w:rsidRPr="00110110">
        <w:rPr>
          <w:rFonts w:hAnsi="宋体" w:cs="宋体"/>
        </w:rPr>
        <w:t xml:space="preserve">sensitivities and clarifying metabolite safety, this work provides a critical </w:t>
      </w:r>
    </w:p>
    <w:p w:rsidR="00110110" w:rsidRPr="00110110" w:rsidRDefault="00110110" w:rsidP="00110110">
      <w:pPr>
        <w:pStyle w:val="a3"/>
        <w:rPr>
          <w:rFonts w:hAnsi="宋体" w:cs="宋体"/>
        </w:rPr>
      </w:pPr>
      <w:r w:rsidRPr="00110110">
        <w:rPr>
          <w:rFonts w:hAnsi="宋体" w:cs="宋体"/>
        </w:rPr>
        <w:t xml:space="preserve">scientific foundation for long-term clinical monitoring and risk assessment. </w:t>
      </w:r>
    </w:p>
    <w:p w:rsidR="00110110" w:rsidRPr="00110110" w:rsidRDefault="00110110" w:rsidP="00110110">
      <w:pPr>
        <w:pStyle w:val="a3"/>
        <w:rPr>
          <w:rFonts w:hAnsi="宋体" w:cs="宋体"/>
        </w:rPr>
      </w:pPr>
      <w:r w:rsidRPr="00110110">
        <w:rPr>
          <w:rFonts w:hAnsi="宋体" w:cs="宋体"/>
        </w:rPr>
        <w:t xml:space="preserve">Based on indirect comparisons with reported historical data for clinical agents </w:t>
      </w:r>
    </w:p>
    <w:p w:rsidR="00110110" w:rsidRPr="00110110" w:rsidRDefault="00110110" w:rsidP="00110110">
      <w:pPr>
        <w:pStyle w:val="a3"/>
        <w:rPr>
          <w:rFonts w:hAnsi="宋体" w:cs="宋体"/>
        </w:rPr>
      </w:pPr>
      <w:r w:rsidRPr="00110110">
        <w:rPr>
          <w:rFonts w:hAnsi="宋体" w:cs="宋体"/>
        </w:rPr>
        <w:t xml:space="preserve">such as bedaquiline and pretomanid, JBD0131 demonstrated a favorable preclinical </w:t>
      </w:r>
    </w:p>
    <w:p w:rsidR="00110110" w:rsidRPr="00110110" w:rsidRDefault="00110110" w:rsidP="00110110">
      <w:pPr>
        <w:pStyle w:val="a3"/>
        <w:rPr>
          <w:rFonts w:hAnsi="宋体" w:cs="宋体"/>
        </w:rPr>
      </w:pPr>
      <w:r w:rsidRPr="00110110">
        <w:rPr>
          <w:rFonts w:hAnsi="宋体" w:cs="宋体"/>
        </w:rPr>
        <w:t xml:space="preserve">safety profile in the models tested, supporting its continued development for </w:t>
      </w:r>
    </w:p>
    <w:p w:rsidR="00110110" w:rsidRPr="00110110" w:rsidRDefault="00110110" w:rsidP="00110110">
      <w:pPr>
        <w:pStyle w:val="a3"/>
        <w:rPr>
          <w:rFonts w:hAnsi="宋体" w:cs="宋体"/>
        </w:rPr>
      </w:pPr>
      <w:r w:rsidRPr="00110110">
        <w:rPr>
          <w:rFonts w:hAnsi="宋体" w:cs="宋体"/>
        </w:rPr>
        <w:t>multidrug-resistant tuberculosis.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hint="eastAsia"/>
        </w:rPr>
        <w:t>©</w:t>
      </w:r>
      <w:r w:rsidRPr="00110110">
        <w:rPr>
          <w:rFonts w:hAnsi="宋体" w:cs="宋体"/>
        </w:rPr>
        <w:t xml:space="preserve"> 2026. The Author(s).</w:t>
      </w:r>
    </w:p>
    <w:p w:rsidR="00110110" w:rsidRPr="00110110" w:rsidRDefault="00110110" w:rsidP="00110110">
      <w:pPr>
        <w:pStyle w:val="a3"/>
        <w:rPr>
          <w:rFonts w:hAnsi="宋体" w:cs="宋体"/>
        </w:rPr>
      </w:pPr>
    </w:p>
    <w:p w:rsidR="00110110" w:rsidRPr="00110110" w:rsidRDefault="00110110" w:rsidP="00110110">
      <w:pPr>
        <w:pStyle w:val="a3"/>
        <w:rPr>
          <w:rFonts w:hAnsi="宋体" w:cs="宋体"/>
        </w:rPr>
      </w:pPr>
      <w:r w:rsidRPr="00110110">
        <w:rPr>
          <w:rFonts w:hAnsi="宋体" w:cs="宋体"/>
        </w:rPr>
        <w:t>DOI: 10.1186/s43556-026-00414-7</w:t>
      </w:r>
    </w:p>
    <w:p w:rsidR="00110110" w:rsidRPr="00110110" w:rsidRDefault="00110110" w:rsidP="00110110">
      <w:pPr>
        <w:pStyle w:val="a3"/>
        <w:rPr>
          <w:rFonts w:hAnsi="宋体" w:cs="宋体"/>
        </w:rPr>
      </w:pPr>
      <w:r w:rsidRPr="00110110">
        <w:rPr>
          <w:rFonts w:hAnsi="宋体" w:cs="宋体"/>
        </w:rPr>
        <w:t>PMCID: PMC12950821</w:t>
      </w:r>
    </w:p>
    <w:p w:rsidR="00110110" w:rsidRPr="00110110" w:rsidRDefault="00110110" w:rsidP="00110110">
      <w:pPr>
        <w:pStyle w:val="a3"/>
        <w:rPr>
          <w:rFonts w:hAnsi="宋体" w:cs="宋体"/>
        </w:rPr>
      </w:pPr>
      <w:r w:rsidRPr="00110110">
        <w:rPr>
          <w:rFonts w:hAnsi="宋体" w:cs="宋体"/>
        </w:rPr>
        <w:t>PMID: 41766049 [Indexed for MEDLINE]</w:t>
      </w:r>
    </w:p>
    <w:p w:rsidR="00110110" w:rsidRPr="00110110" w:rsidRDefault="00110110" w:rsidP="00110110">
      <w:pPr>
        <w:pStyle w:val="a3"/>
        <w:rPr>
          <w:rFonts w:hAnsi="宋体" w:cs="宋体"/>
        </w:rPr>
      </w:pPr>
    </w:p>
    <w:p w:rsidR="00D05CBE" w:rsidRPr="00A02FA4" w:rsidRDefault="004A1CAD" w:rsidP="00D05CBE">
      <w:pPr>
        <w:rPr>
          <w:rFonts w:ascii="宋体" w:eastAsia="宋体" w:hAnsi="宋体" w:cs="宋体"/>
          <w:b/>
          <w:color w:val="FF0000"/>
          <w:szCs w:val="24"/>
        </w:rPr>
      </w:pPr>
      <w:r>
        <w:rPr>
          <w:rFonts w:ascii="宋体" w:eastAsia="宋体" w:hAnsi="宋体" w:cs="宋体"/>
          <w:b/>
          <w:color w:val="FF0000"/>
          <w:szCs w:val="24"/>
        </w:rPr>
        <w:t>13</w:t>
      </w:r>
      <w:r w:rsidR="00D05CBE" w:rsidRPr="00A02FA4">
        <w:rPr>
          <w:rFonts w:ascii="宋体" w:eastAsia="宋体" w:hAnsi="宋体" w:cs="宋体"/>
          <w:b/>
          <w:color w:val="FF0000"/>
          <w:szCs w:val="24"/>
        </w:rPr>
        <w:t>. Infect Drug Resist. 2026 Feb 26;19:579844. doi: 10</w:t>
      </w:r>
      <w:r w:rsidR="00A02FA4" w:rsidRPr="00A02FA4">
        <w:rPr>
          <w:rFonts w:ascii="宋体" w:eastAsia="宋体" w:hAnsi="宋体" w:cs="宋体"/>
          <w:b/>
          <w:color w:val="FF0000"/>
          <w:szCs w:val="24"/>
        </w:rPr>
        <w:t xml:space="preserve">.2147/IDR.S579844. eCollection </w:t>
      </w:r>
      <w:r w:rsidR="00D05CBE" w:rsidRPr="00A02FA4">
        <w:rPr>
          <w:rFonts w:ascii="宋体" w:eastAsia="宋体" w:hAnsi="宋体" w:cs="宋体"/>
          <w:b/>
          <w:color w:val="FF0000"/>
          <w:szCs w:val="24"/>
        </w:rPr>
        <w:t>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Development and Clinical Evaluation of an LC-MS/MS Method for the Determination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of Isoniazid in Cerebrospinal Fluid from Tuberculous Meningitis.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Xin M(#)(1), Liang J(#)(2), Lin M(1), Wang X(1), Hou W(1), Zhong L(1), Ma X(1),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Ji X(2).</w:t>
      </w:r>
    </w:p>
    <w:p w:rsidR="00D05CBE" w:rsidRDefault="00D05CBE" w:rsidP="00D05CBE">
      <w:pPr>
        <w:rPr>
          <w:rFonts w:ascii="宋体" w:eastAsia="宋体" w:hAnsi="宋体" w:cs="宋体"/>
          <w:color w:val="000000" w:themeColor="text1"/>
          <w:szCs w:val="24"/>
        </w:rPr>
      </w:pPr>
    </w:p>
    <w:p w:rsidR="006C43D2" w:rsidRPr="004A1CAD" w:rsidRDefault="006C43D2" w:rsidP="00D05CBE">
      <w:pPr>
        <w:rPr>
          <w:rFonts w:ascii="宋体" w:eastAsia="宋体" w:hAnsi="宋体" w:cs="宋体"/>
          <w:b/>
          <w:color w:val="0070C0"/>
          <w:szCs w:val="24"/>
        </w:rPr>
      </w:pPr>
      <w:r w:rsidRPr="004A1CAD">
        <w:rPr>
          <w:rFonts w:ascii="宋体" w:eastAsia="宋体" w:hAnsi="宋体" w:cs="宋体"/>
          <w:b/>
          <w:color w:val="0070C0"/>
          <w:szCs w:val="24"/>
        </w:rPr>
        <w:t>Mingming Xin, Jiabin Liang, Minggui Lin, Xiaohui Wang, Wenjing Hou, Leping Zhong, Xuzhu Ma</w:t>
      </w:r>
      <w:r w:rsidRPr="004A1CAD">
        <w:rPr>
          <w:rFonts w:ascii="宋体" w:eastAsia="宋体" w:hAnsi="宋体" w:cs="宋体" w:hint="eastAsia"/>
          <w:b/>
          <w:color w:val="0070C0"/>
          <w:szCs w:val="24"/>
        </w:rPr>
        <w:t>*</w:t>
      </w:r>
      <w:r w:rsidRPr="004A1CAD">
        <w:rPr>
          <w:rFonts w:ascii="宋体" w:eastAsia="宋体" w:hAnsi="宋体" w:cs="宋体"/>
          <w:b/>
          <w:color w:val="0070C0"/>
          <w:szCs w:val="24"/>
        </w:rPr>
        <w:t>, Xiwei Ji</w:t>
      </w:r>
      <w:r w:rsidRPr="004A1CAD">
        <w:rPr>
          <w:rFonts w:ascii="宋体" w:eastAsia="宋体" w:hAnsi="宋体" w:cs="宋体" w:hint="eastAsia"/>
          <w:b/>
          <w:color w:val="0070C0"/>
          <w:szCs w:val="24"/>
        </w:rPr>
        <w:t>*</w:t>
      </w:r>
    </w:p>
    <w:p w:rsidR="006C43D2" w:rsidRPr="004A1CAD" w:rsidRDefault="006C43D2" w:rsidP="00D05CBE">
      <w:pPr>
        <w:rPr>
          <w:rFonts w:ascii="宋体" w:eastAsia="宋体" w:hAnsi="宋体" w:cs="宋体"/>
          <w:b/>
          <w:color w:val="0070C0"/>
          <w:szCs w:val="24"/>
        </w:rPr>
      </w:pPr>
      <w:r w:rsidRPr="004A1CAD">
        <w:rPr>
          <w:rFonts w:ascii="宋体" w:eastAsia="宋体" w:hAnsi="宋体" w:cs="宋体" w:hint="eastAsia"/>
          <w:b/>
          <w:color w:val="0070C0"/>
          <w:szCs w:val="24"/>
        </w:rPr>
        <w:t>*</w:t>
      </w:r>
      <w:r w:rsidRPr="004A1CAD">
        <w:rPr>
          <w:rFonts w:ascii="宋体" w:eastAsia="宋体" w:hAnsi="宋体" w:cs="宋体"/>
          <w:b/>
          <w:color w:val="0070C0"/>
          <w:szCs w:val="24"/>
        </w:rPr>
        <w:t>Correspondence: Xuzhu Ma, Email mxz@btch.edu.cn; Xiwei Ji, Email jjxxeezz@126.com</w:t>
      </w:r>
    </w:p>
    <w:p w:rsidR="006C43D2" w:rsidRDefault="006C43D2"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Infectious Diseases, Beijing Tsinghua Changgung Hospital,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School of Clinical Medicine, Tsinghua Medicine, Tsinghua University, Beijing,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People's Republic of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(2)Institute of Clinical Pharmacology, Peking University First Hospital,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Beijing, People's Republic of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(#)Contributed equally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PURPOSE: </w:t>
      </w:r>
      <w:r w:rsidRPr="00D05CBE">
        <w:rPr>
          <w:rFonts w:ascii="宋体" w:eastAsia="宋体" w:hAnsi="宋体" w:cs="宋体"/>
          <w:color w:val="000000" w:themeColor="text1"/>
          <w:szCs w:val="24"/>
        </w:rPr>
        <w:t xml:space="preserve">Isoniazid (INH), a first-line anti-tuberculosis agent, exhibits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variable cerebrospinal fluid (CSF) penetration owing to NAT2 genetic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polymorphisms. This study developed an LC-MS/MS method to quantify INH in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human CSF for therapeutic drug monitoring in patients with tuberculous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meningitis.</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METHODS: </w:t>
      </w:r>
      <w:r w:rsidRPr="00D05CBE">
        <w:rPr>
          <w:rFonts w:ascii="宋体" w:eastAsia="宋体" w:hAnsi="宋体" w:cs="宋体"/>
          <w:color w:val="000000" w:themeColor="text1"/>
          <w:szCs w:val="24"/>
        </w:rPr>
        <w:t xml:space="preserve">The LC-MS/MS method developed and validated in this study includes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linearity, sensitivity, accuracy, precision, extraction recovery, matrix effect,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and stability evaluations, all of which meet the standards for bioanalytical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method validation. This method was applied to a real-world prospective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observational study to compare CSF trough concentrations of INH between patients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receiving conventional anti-tuberculosis therapy and those receiving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conventional therapy combined with intrathecal INH injection, and a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pharmacokinetic study was conducted in one TBM patient.</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RESULTS:</w:t>
      </w:r>
      <w:r w:rsidRPr="00D05CBE">
        <w:rPr>
          <w:rFonts w:ascii="宋体" w:eastAsia="宋体" w:hAnsi="宋体" w:cs="宋体"/>
          <w:color w:val="000000" w:themeColor="text1"/>
          <w:szCs w:val="24"/>
        </w:rPr>
        <w:t xml:space="preserve"> The validated LC</w:t>
      </w:r>
      <w:r w:rsidRPr="00D05CBE">
        <w:rPr>
          <w:rFonts w:ascii="MS Gothic" w:eastAsia="MS Gothic" w:hAnsi="MS Gothic" w:cs="MS Gothic" w:hint="eastAsia"/>
          <w:color w:val="000000" w:themeColor="text1"/>
          <w:szCs w:val="24"/>
        </w:rPr>
        <w:t>‑</w:t>
      </w:r>
      <w:r w:rsidRPr="00D05CBE">
        <w:rPr>
          <w:rFonts w:ascii="宋体" w:eastAsia="宋体" w:hAnsi="宋体" w:cs="宋体"/>
          <w:color w:val="000000" w:themeColor="text1"/>
          <w:szCs w:val="24"/>
        </w:rPr>
        <w:t>MS/MS method achieved a total run time of 3.5</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min,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demonstrated linearity over the range of 5-4000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and had an LLOQ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5</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with all validation parameters meeting acceptance criteria. In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clinical cohort, the median CSF trough concentration of INH was significantly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higher in the intrathecal therapy group (1130.00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N=117) than in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conventional therapy group (155.00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N=45, P&lt;0.001). Target attainment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rates at </w:t>
      </w: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120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and </w:t>
      </w: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250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ng/mL were also significantly greater in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intrathecal group (84.62% and 77.78%, respectively) versus the conventional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group (57.78% and 35.56%, both P&lt;0.001). Pharmacokinetic analysis in a TBM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patient after intrathecal INH administration revealed a Tm</w:t>
      </w:r>
      <w:r w:rsidRPr="00D05CBE">
        <w:rPr>
          <w:rFonts w:ascii="Cambria" w:eastAsia="宋体" w:hAnsi="Cambria" w:cs="Cambria"/>
          <w:color w:val="000000" w:themeColor="text1"/>
          <w:szCs w:val="24"/>
        </w:rPr>
        <w:t>ₐₓ</w:t>
      </w:r>
      <w:r w:rsidRPr="00D05CBE">
        <w:rPr>
          <w:rFonts w:ascii="宋体" w:eastAsia="宋体" w:hAnsi="宋体" w:cs="宋体"/>
          <w:color w:val="000000" w:themeColor="text1"/>
          <w:szCs w:val="24"/>
        </w:rPr>
        <w:t xml:space="preserve"> of 6</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h, Cm</w:t>
      </w:r>
      <w:r w:rsidRPr="00D05CBE">
        <w:rPr>
          <w:rFonts w:ascii="Cambria" w:eastAsia="宋体" w:hAnsi="Cambria" w:cs="Cambria"/>
          <w:color w:val="000000" w:themeColor="text1"/>
          <w:szCs w:val="24"/>
        </w:rPr>
        <w:t>ₐₓ</w:t>
      </w:r>
      <w:r w:rsidRPr="00D05CBE">
        <w:rPr>
          <w:rFonts w:ascii="宋体" w:eastAsia="宋体" w:hAnsi="宋体" w:cs="宋体"/>
          <w:color w:val="000000" w:themeColor="text1"/>
          <w:szCs w:val="24"/>
        </w:rPr>
        <w:t xml:space="preserve">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2810</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ng/mL, and an elimination half</w:t>
      </w:r>
      <w:r w:rsidRPr="00D05CBE">
        <w:rPr>
          <w:rFonts w:ascii="MS Gothic" w:eastAsia="MS Gothic" w:hAnsi="MS Gothic" w:cs="MS Gothic" w:hint="eastAsia"/>
          <w:color w:val="000000" w:themeColor="text1"/>
          <w:szCs w:val="24"/>
        </w:rPr>
        <w:t>‑</w:t>
      </w:r>
      <w:r w:rsidRPr="00D05CBE">
        <w:rPr>
          <w:rFonts w:ascii="宋体" w:eastAsia="宋体" w:hAnsi="宋体" w:cs="宋体"/>
          <w:color w:val="000000" w:themeColor="text1"/>
          <w:szCs w:val="24"/>
        </w:rPr>
        <w:t>life of approximately 14</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h.</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CONCLUSION: </w:t>
      </w:r>
      <w:r w:rsidRPr="00D05CBE">
        <w:rPr>
          <w:rFonts w:ascii="宋体" w:eastAsia="宋体" w:hAnsi="宋体" w:cs="宋体"/>
          <w:color w:val="000000" w:themeColor="text1"/>
          <w:szCs w:val="24"/>
        </w:rPr>
        <w:t xml:space="preserve">A sensitive and reliable LC-MS/MS method was successfully developed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and validated for quantification of INH in human CSF. This study confirms that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intrathecal administration of INH can significantly increase drug concentrations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 the CSF of TBM patients, providing methodological support and preliminary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clinical evidence for optimizing treatment strategies in TBM.</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 xml:space="preserve"> 2026 Xin et al.</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10.2147/IDR.S579844</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PMC12953033</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41782851</w:t>
      </w:r>
    </w:p>
    <w:p w:rsidR="00D05CBE" w:rsidRPr="00D05CBE" w:rsidRDefault="00D05CBE" w:rsidP="00D05CBE">
      <w:pPr>
        <w:rPr>
          <w:rFonts w:ascii="宋体" w:eastAsia="宋体" w:hAnsi="宋体" w:cs="宋体"/>
          <w:color w:val="000000" w:themeColor="text1"/>
          <w:szCs w:val="24"/>
        </w:rPr>
      </w:pPr>
    </w:p>
    <w:p w:rsidR="00D05CBE" w:rsidRPr="00A02FA4" w:rsidRDefault="004A1CAD" w:rsidP="00D05CBE">
      <w:pPr>
        <w:rPr>
          <w:rFonts w:ascii="宋体" w:eastAsia="宋体" w:hAnsi="宋体" w:cs="宋体"/>
          <w:b/>
          <w:color w:val="FF0000"/>
          <w:szCs w:val="24"/>
        </w:rPr>
      </w:pPr>
      <w:r>
        <w:rPr>
          <w:rFonts w:ascii="宋体" w:eastAsia="宋体" w:hAnsi="宋体" w:cs="宋体"/>
          <w:b/>
          <w:color w:val="FF0000"/>
          <w:szCs w:val="24"/>
        </w:rPr>
        <w:t>14</w:t>
      </w:r>
      <w:r w:rsidR="00D05CBE" w:rsidRPr="00A02FA4">
        <w:rPr>
          <w:rFonts w:ascii="宋体" w:eastAsia="宋体" w:hAnsi="宋体" w:cs="宋体"/>
          <w:b/>
          <w:color w:val="FF0000"/>
          <w:szCs w:val="24"/>
        </w:rPr>
        <w:t xml:space="preserve">. Front Cell Infect Microbiol. 2026 Feb 16;16:1748677. doi: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10.3389/fcimb.2026.1748677. eCollection 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Autophagy and Mycobacterium Tuberculosis: the role of autophagy in antimicrobial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immunity and therapy.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Lei H(#)(1), Lan J(#)(2), Chen Y(#)(1), Liu J(1), Yao Y(2), Zhou N(1), Ding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X(1), Jiang Y(1).</w:t>
      </w:r>
    </w:p>
    <w:p w:rsidR="00D05CBE" w:rsidRDefault="00D05CBE" w:rsidP="00D05CBE">
      <w:pPr>
        <w:rPr>
          <w:rFonts w:ascii="宋体" w:eastAsia="宋体" w:hAnsi="宋体" w:cs="宋体"/>
          <w:color w:val="000000" w:themeColor="text1"/>
          <w:szCs w:val="24"/>
        </w:rPr>
      </w:pPr>
    </w:p>
    <w:p w:rsidR="00544A39" w:rsidRPr="00544A39" w:rsidRDefault="00544A39" w:rsidP="00D05CBE">
      <w:pPr>
        <w:rPr>
          <w:rFonts w:ascii="宋体" w:eastAsia="宋体" w:hAnsi="宋体" w:cs="宋体"/>
          <w:b/>
          <w:color w:val="0070C0"/>
          <w:szCs w:val="24"/>
        </w:rPr>
      </w:pPr>
      <w:r w:rsidRPr="00544A39">
        <w:rPr>
          <w:rFonts w:ascii="宋体" w:eastAsia="宋体" w:hAnsi="宋体" w:cs="宋体"/>
          <w:b/>
          <w:color w:val="0070C0"/>
          <w:szCs w:val="24"/>
        </w:rPr>
        <w:t>Hong Lei, Junya Lan, Yanan Chen, Jie Liu, Yushan Yao, Nannan Zhou</w:t>
      </w:r>
      <w:r w:rsidRPr="00544A39">
        <w:rPr>
          <w:rFonts w:ascii="宋体" w:eastAsia="宋体" w:hAnsi="宋体" w:cs="宋体" w:hint="eastAsia"/>
          <w:b/>
          <w:color w:val="0070C0"/>
          <w:szCs w:val="24"/>
        </w:rPr>
        <w:t>*</w:t>
      </w:r>
      <w:r w:rsidRPr="00544A39">
        <w:rPr>
          <w:rFonts w:ascii="宋体" w:eastAsia="宋体" w:hAnsi="宋体" w:cs="宋体"/>
          <w:b/>
          <w:color w:val="0070C0"/>
          <w:szCs w:val="24"/>
        </w:rPr>
        <w:t>, Xiudong Ding</w:t>
      </w:r>
      <w:r w:rsidRPr="00544A39">
        <w:rPr>
          <w:rFonts w:ascii="宋体" w:eastAsia="宋体" w:hAnsi="宋体" w:cs="宋体" w:hint="eastAsia"/>
          <w:b/>
          <w:color w:val="0070C0"/>
          <w:szCs w:val="24"/>
        </w:rPr>
        <w:t>*</w:t>
      </w:r>
      <w:r w:rsidRPr="00544A39">
        <w:rPr>
          <w:rFonts w:ascii="宋体" w:eastAsia="宋体" w:hAnsi="宋体" w:cs="宋体"/>
          <w:b/>
          <w:color w:val="0070C0"/>
          <w:szCs w:val="24"/>
        </w:rPr>
        <w:t>, Ying Jiang</w:t>
      </w:r>
      <w:r w:rsidRPr="00544A39">
        <w:rPr>
          <w:rFonts w:ascii="宋体" w:eastAsia="宋体" w:hAnsi="宋体" w:cs="宋体" w:hint="eastAsia"/>
          <w:b/>
          <w:color w:val="0070C0"/>
          <w:szCs w:val="24"/>
        </w:rPr>
        <w:t>*</w:t>
      </w:r>
    </w:p>
    <w:p w:rsidR="00544A39" w:rsidRPr="00544A39" w:rsidRDefault="00544A39" w:rsidP="00544A39">
      <w:pPr>
        <w:jc w:val="left"/>
        <w:rPr>
          <w:rFonts w:ascii="宋体" w:eastAsia="宋体" w:hAnsi="宋体" w:cs="宋体"/>
          <w:b/>
          <w:color w:val="0070C0"/>
          <w:szCs w:val="24"/>
        </w:rPr>
      </w:pPr>
      <w:r w:rsidRPr="00544A39">
        <w:rPr>
          <w:rFonts w:ascii="宋体" w:eastAsia="宋体" w:hAnsi="宋体" w:cs="宋体"/>
          <w:b/>
          <w:color w:val="0070C0"/>
          <w:szCs w:val="24"/>
        </w:rPr>
        <w:t>*CORRESPONDENCE Nannan Zhou</w:t>
      </w:r>
      <w:r w:rsidRPr="00544A39">
        <w:rPr>
          <w:rFonts w:ascii="宋体" w:eastAsia="宋体" w:hAnsi="宋体" w:cs="宋体" w:hint="eastAsia"/>
          <w:b/>
          <w:color w:val="0070C0"/>
          <w:szCs w:val="24"/>
        </w:rPr>
        <w:t>，</w:t>
      </w:r>
      <w:r w:rsidRPr="00544A39">
        <w:rPr>
          <w:rFonts w:ascii="宋体" w:eastAsia="宋体" w:hAnsi="宋体" w:cs="宋体"/>
          <w:b/>
          <w:color w:val="0070C0"/>
          <w:szCs w:val="24"/>
        </w:rPr>
        <w:t xml:space="preserve"> zhounannan1012@163.com </w:t>
      </w:r>
      <w:r w:rsidRPr="00544A39">
        <w:rPr>
          <w:rFonts w:ascii="宋体" w:eastAsia="宋体" w:hAnsi="宋体" w:cs="宋体" w:hint="eastAsia"/>
          <w:b/>
          <w:color w:val="0070C0"/>
          <w:szCs w:val="24"/>
        </w:rPr>
        <w:t>；</w:t>
      </w:r>
      <w:r w:rsidRPr="00544A39">
        <w:rPr>
          <w:rFonts w:ascii="宋体" w:eastAsia="宋体" w:hAnsi="宋体" w:cs="宋体"/>
          <w:b/>
          <w:color w:val="0070C0"/>
          <w:szCs w:val="24"/>
        </w:rPr>
        <w:t>Xiudong Ding</w:t>
      </w:r>
      <w:r w:rsidRPr="00544A39">
        <w:rPr>
          <w:rFonts w:ascii="宋体" w:eastAsia="宋体" w:hAnsi="宋体" w:cs="宋体" w:hint="eastAsia"/>
          <w:b/>
          <w:color w:val="0070C0"/>
          <w:szCs w:val="24"/>
        </w:rPr>
        <w:t>，</w:t>
      </w:r>
      <w:r w:rsidRPr="00544A39">
        <w:rPr>
          <w:rFonts w:ascii="宋体" w:eastAsia="宋体" w:hAnsi="宋体" w:cs="宋体"/>
          <w:b/>
          <w:color w:val="0070C0"/>
          <w:szCs w:val="24"/>
        </w:rPr>
        <w:t xml:space="preserve"> dingdong82111@163.com </w:t>
      </w:r>
      <w:r w:rsidRPr="00544A39">
        <w:rPr>
          <w:rFonts w:ascii="宋体" w:eastAsia="宋体" w:hAnsi="宋体" w:cs="宋体" w:hint="eastAsia"/>
          <w:b/>
          <w:color w:val="0070C0"/>
          <w:szCs w:val="24"/>
        </w:rPr>
        <w:t>；</w:t>
      </w:r>
      <w:r w:rsidRPr="00544A39">
        <w:rPr>
          <w:rFonts w:ascii="宋体" w:eastAsia="宋体" w:hAnsi="宋体" w:cs="宋体"/>
          <w:b/>
          <w:color w:val="0070C0"/>
          <w:szCs w:val="24"/>
        </w:rPr>
        <w:t>Ying Jiang</w:t>
      </w:r>
      <w:r w:rsidRPr="00544A39">
        <w:rPr>
          <w:rFonts w:ascii="宋体" w:eastAsia="宋体" w:hAnsi="宋体" w:cs="宋体" w:hint="eastAsia"/>
          <w:b/>
          <w:color w:val="0070C0"/>
          <w:szCs w:val="24"/>
        </w:rPr>
        <w:t>，</w:t>
      </w:r>
      <w:r w:rsidRPr="00544A39">
        <w:rPr>
          <w:rFonts w:ascii="宋体" w:eastAsia="宋体" w:hAnsi="宋体" w:cs="宋体"/>
          <w:b/>
          <w:color w:val="0070C0"/>
          <w:szCs w:val="24"/>
        </w:rPr>
        <w:t xml:space="preserve"> Yingjiang309@126.com</w:t>
      </w:r>
    </w:p>
    <w:p w:rsidR="00544A39" w:rsidRDefault="00544A39"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Clinical Laboratory, the 8th Medical Center of PLA General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Hospital, Beijing,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(2)Hebei North University, Zhangjiakou, Hebei,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(#)Contributed equally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Tuberculosis (TB) remains one of the most severe infectious diseases worldwide,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posing a persistent and increasingly serious threat to global public health.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Cellular autophagy, a highly conserved innate immune mechanism, plays a crucial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role in the elimination of intracellular pathogens, regulation of immune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responses, and maintenance of cellular homeostasis, making it a key focus in TB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research. This review systematically summarizes the types and regulatory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mechanisms of autophagy, as well as its interactions with Mycobacterium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tuberculosis (M. tb), and explores the potential applications of autophagy-based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host-directed therapeutic strategies. It also addresses the major challenges in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current research, including the complex mechanisms by which M. tb evades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autophagy, the selectivity and safety concerns of autophagy modulators, and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technical barriers to clinical translation. Growing evidence suggests that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autophagy has emerged as a promising therapeutic target for TB, and autophagy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modulators may serve as effective adjunctive therapies. Future research should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further elucidate the interactions between autophagy and immunometabolic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pathways, optimize the targeted delivery of autophagy activators, and verify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their efficacy and safety through systematic clinical studies, thereby providing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new theoretical foundations and therapeutic strategies for TB prevention and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treatment.</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Copyright © 2026 Lei, Lan, Chen, Liu, Yao, Zhou, Ding and Jiang.</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10.3389/fcimb.2026.1748677</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PMC12950778</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41778017 [Indexed for MEDLINE]</w:t>
      </w:r>
    </w:p>
    <w:p w:rsidR="00D05CBE" w:rsidRPr="00D05CBE" w:rsidRDefault="00D05CBE" w:rsidP="00D05CBE">
      <w:pPr>
        <w:rPr>
          <w:rFonts w:ascii="宋体" w:eastAsia="宋体" w:hAnsi="宋体" w:cs="宋体"/>
          <w:color w:val="000000" w:themeColor="text1"/>
          <w:szCs w:val="24"/>
        </w:rPr>
      </w:pPr>
    </w:p>
    <w:p w:rsidR="00D05CBE" w:rsidRPr="00A02FA4" w:rsidRDefault="004A1CAD" w:rsidP="00D05CBE">
      <w:pPr>
        <w:rPr>
          <w:rFonts w:ascii="宋体" w:eastAsia="宋体" w:hAnsi="宋体" w:cs="宋体"/>
          <w:b/>
          <w:color w:val="FF0000"/>
          <w:szCs w:val="24"/>
        </w:rPr>
      </w:pPr>
      <w:r>
        <w:rPr>
          <w:rFonts w:ascii="宋体" w:eastAsia="宋体" w:hAnsi="宋体" w:cs="宋体"/>
          <w:b/>
          <w:color w:val="FF0000"/>
          <w:szCs w:val="24"/>
        </w:rPr>
        <w:t>15</w:t>
      </w:r>
      <w:r w:rsidR="00D05CBE" w:rsidRPr="00A02FA4">
        <w:rPr>
          <w:rFonts w:ascii="宋体" w:eastAsia="宋体" w:hAnsi="宋体" w:cs="宋体"/>
          <w:b/>
          <w:color w:val="FF0000"/>
          <w:szCs w:val="24"/>
        </w:rPr>
        <w:t xml:space="preserve">. J Inflamm Res. 2026 Feb 24;19:586621. doi: 10.2147/JIR.S586621. eCollection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 xml:space="preserve">Clinical Characteristics and Prognosis of Non-Small Cell Lung Cancer with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Coexisting Pulmonary Tuberculosis: A Retrospective Matched-Cohort Study.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Zheng J(#)(1)(2), Xie H(#)(3), Yu G(1)(2), Fang L(1)(2), Gao M(1)(2), Zhong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F(1)(2), Ye B(3), Yu W(1)(2).</w:t>
      </w:r>
    </w:p>
    <w:p w:rsidR="00D05CBE" w:rsidRDefault="00D05CBE" w:rsidP="00D05CBE">
      <w:pPr>
        <w:rPr>
          <w:rFonts w:ascii="宋体" w:eastAsia="宋体" w:hAnsi="宋体" w:cs="宋体"/>
          <w:color w:val="000000" w:themeColor="text1"/>
          <w:szCs w:val="24"/>
        </w:rPr>
      </w:pPr>
    </w:p>
    <w:p w:rsidR="00BE7245" w:rsidRPr="00BE7245" w:rsidRDefault="00BE7245" w:rsidP="00D05CBE">
      <w:pPr>
        <w:rPr>
          <w:rFonts w:ascii="宋体" w:eastAsia="宋体" w:hAnsi="宋体" w:cs="宋体"/>
          <w:b/>
          <w:color w:val="0070C0"/>
          <w:szCs w:val="24"/>
        </w:rPr>
      </w:pPr>
      <w:r w:rsidRPr="00BE7245">
        <w:rPr>
          <w:rFonts w:ascii="宋体" w:eastAsia="宋体" w:hAnsi="宋体" w:cs="宋体"/>
          <w:b/>
          <w:color w:val="0070C0"/>
          <w:szCs w:val="24"/>
        </w:rPr>
        <w:t>Jing Zheng, Haoran Xie, Guocan Yu, Likui Fang, Min Gao, Fangming Zhong, Bo Ye, Wenfeng Yu</w:t>
      </w:r>
      <w:r w:rsidRPr="00BE7245">
        <w:rPr>
          <w:rFonts w:ascii="宋体" w:eastAsia="宋体" w:hAnsi="宋体" w:cs="宋体" w:hint="eastAsia"/>
          <w:b/>
          <w:color w:val="0070C0"/>
          <w:szCs w:val="24"/>
        </w:rPr>
        <w:t>*</w:t>
      </w:r>
    </w:p>
    <w:p w:rsidR="00BE7245" w:rsidRPr="00BE7245" w:rsidRDefault="00BE7245" w:rsidP="00D05CBE">
      <w:pPr>
        <w:rPr>
          <w:rFonts w:ascii="宋体" w:eastAsia="宋体" w:hAnsi="宋体" w:cs="宋体"/>
          <w:b/>
          <w:color w:val="0070C0"/>
          <w:szCs w:val="24"/>
        </w:rPr>
      </w:pPr>
      <w:r w:rsidRPr="00BE7245">
        <w:rPr>
          <w:rFonts w:ascii="宋体" w:eastAsia="宋体" w:hAnsi="宋体" w:cs="宋体" w:hint="eastAsia"/>
          <w:b/>
          <w:color w:val="0070C0"/>
          <w:szCs w:val="24"/>
        </w:rPr>
        <w:t>*</w:t>
      </w:r>
      <w:r w:rsidRPr="00BE7245">
        <w:rPr>
          <w:rFonts w:ascii="宋体" w:eastAsia="宋体" w:hAnsi="宋体" w:cs="宋体"/>
          <w:b/>
          <w:color w:val="0070C0"/>
          <w:szCs w:val="24"/>
        </w:rPr>
        <w:t>Correspondence: Wenfeng Yu, Email</w:t>
      </w:r>
      <w:r w:rsidRPr="00BE7245">
        <w:rPr>
          <w:rFonts w:ascii="宋体" w:eastAsia="宋体" w:hAnsi="宋体" w:cs="宋体" w:hint="eastAsia"/>
          <w:b/>
          <w:color w:val="0070C0"/>
          <w:szCs w:val="24"/>
        </w:rPr>
        <w:t>，</w:t>
      </w:r>
      <w:r w:rsidRPr="00BE7245">
        <w:rPr>
          <w:rFonts w:ascii="宋体" w:eastAsia="宋体" w:hAnsi="宋体" w:cs="宋体"/>
          <w:b/>
          <w:color w:val="0070C0"/>
          <w:szCs w:val="24"/>
        </w:rPr>
        <w:t>ywf1078@163.com</w:t>
      </w:r>
    </w:p>
    <w:p w:rsidR="00BE7245" w:rsidRDefault="00BE7245"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Tuberculosis, Hangzhou Red Cross Hospital, Hangzhou, Zhejiang,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310003, People's Republic of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(2)Department of Thoracic Surgery, Hangzhou Red Cross Hospital, Hangzhou,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Zhejiang, 310003, People's Republic of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(3)The Affiliated Hospital of Hangzhou Normal University, Hangzhou, Zhejiang,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310003, People's Republic of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(#)Contributed equally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BACKGROUND: </w:t>
      </w:r>
      <w:r w:rsidRPr="00D05CBE">
        <w:rPr>
          <w:rFonts w:ascii="宋体" w:eastAsia="宋体" w:hAnsi="宋体" w:cs="宋体"/>
          <w:color w:val="000000" w:themeColor="text1"/>
          <w:szCs w:val="24"/>
        </w:rPr>
        <w:t xml:space="preserve">Pulmonary tuberculosis (PTB) may coexist with non-small cell lung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cancer (NSCLC), yet the clinical implications of this coexistence, including its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prognostic impact, remain understudied.</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METHODS:</w:t>
      </w:r>
      <w:r w:rsidRPr="00D05CBE">
        <w:rPr>
          <w:rFonts w:ascii="宋体" w:eastAsia="宋体" w:hAnsi="宋体" w:cs="宋体"/>
          <w:color w:val="000000" w:themeColor="text1"/>
          <w:szCs w:val="24"/>
        </w:rPr>
        <w:t xml:space="preserve"> We performed a retrospective 1:1 matched cohort study of 132 patients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(66 PTB-NSCLC cases and 66 NSCLC-only controls) diagnosed between 2017 and 2023.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Cases and controls were matched on age (±5 years) and TNM stage. Kaplan-Meier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analysis evaluated survival differences, with hazard ratios derived from Cox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proportional hazards regression.</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RESULTS</w:t>
      </w:r>
      <w:r w:rsidRPr="00D05CBE">
        <w:rPr>
          <w:rFonts w:ascii="宋体" w:eastAsia="宋体" w:hAnsi="宋体" w:cs="宋体"/>
          <w:color w:val="000000" w:themeColor="text1"/>
          <w:szCs w:val="24"/>
        </w:rPr>
        <w:t xml:space="preserve">: Between 2017 and 2023, patients with simultaneously diagnosed PTB and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NSCLC (PTB-NSCLC) cases constituted approximately 4.7% of all diagnosed NSCLC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patients. PTB-NSCLC patients exhibited higher erythrocyte sedimentation rates (p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 0.002) and lower serum albumin levels (p = 0.032) than controls. Elevated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erythrocyte sedimentation rate was associated with poor survival in univariate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analysis (p = 0.037), while a high modified Glasgow Prognostic Score (mGPS)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remained an independent predictor of adverse outcomes in multivariable analysis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(HR: 2.55, 95% CI: 1.12-5.84; p = 0.026). Kaplan-Meier analysis revealed that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patients with PTB-NSCLC coexistence had significantly worse overall survival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compared to matched controls (median OS: 32 vs 72 months; HR: 2.879, 95% CI: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1.728-4.797; p &lt; 0.001). Furthermore, in multivariable analysis, surgical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intervention was associated with significantly improved survival (HR: 0.34, 95%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CI: 0.14-0.81; p = 0.015).</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CONCLUSION: </w:t>
      </w:r>
      <w:r w:rsidRPr="00D05CBE">
        <w:rPr>
          <w:rFonts w:ascii="宋体" w:eastAsia="宋体" w:hAnsi="宋体" w:cs="宋体"/>
          <w:color w:val="000000" w:themeColor="text1"/>
          <w:szCs w:val="24"/>
        </w:rPr>
        <w:t xml:space="preserve">PTB-NSCLC confers worse survival outcomes. The mGPS provides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independent prognostic value, while surgical intervention was associated with a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significant survival benefit, highlighting the importance of integrated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management.</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 xml:space="preserve"> 2026 Zheng et al.</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10.2147/JIR.S586621</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PMC12949798</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41773271</w:t>
      </w:r>
    </w:p>
    <w:p w:rsidR="00D05CBE" w:rsidRPr="00D05CBE" w:rsidRDefault="00D05CBE" w:rsidP="00D05CBE">
      <w:pPr>
        <w:rPr>
          <w:rFonts w:ascii="宋体" w:eastAsia="宋体" w:hAnsi="宋体" w:cs="宋体"/>
          <w:color w:val="000000" w:themeColor="text1"/>
          <w:szCs w:val="24"/>
        </w:rPr>
      </w:pP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w:t>
      </w:r>
      <w:r w:rsidR="004A1CAD">
        <w:rPr>
          <w:rFonts w:ascii="宋体" w:eastAsia="宋体" w:hAnsi="宋体" w:cs="宋体"/>
          <w:b/>
          <w:color w:val="FF0000"/>
          <w:szCs w:val="24"/>
        </w:rPr>
        <w:t>6</w:t>
      </w:r>
      <w:r w:rsidRPr="00A02FA4">
        <w:rPr>
          <w:rFonts w:ascii="宋体" w:eastAsia="宋体" w:hAnsi="宋体" w:cs="宋体"/>
          <w:b/>
          <w:color w:val="FF0000"/>
          <w:szCs w:val="24"/>
        </w:rPr>
        <w:t xml:space="preserve">. Front Cell Infect Microbiol. 2026 Feb 13;16:1740892. doi: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10.3389/fcimb.2026.1740892. eCollection 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Effect of PKM2 on M. tuberculosis Rv1987-induced macrophage M2 polarization.</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Wang W(#)(1)(2), Yang H(#)(3), Deng G(4), Ma Y(1), Sha S(1).</w:t>
      </w:r>
    </w:p>
    <w:p w:rsidR="00D05CBE" w:rsidRDefault="00D05CBE" w:rsidP="00D05CBE">
      <w:pPr>
        <w:rPr>
          <w:rFonts w:ascii="宋体" w:eastAsia="宋体" w:hAnsi="宋体" w:cs="宋体"/>
          <w:color w:val="000000" w:themeColor="text1"/>
          <w:szCs w:val="24"/>
        </w:rPr>
      </w:pPr>
    </w:p>
    <w:p w:rsidR="005013B8" w:rsidRPr="005013B8" w:rsidRDefault="005013B8" w:rsidP="00D05CBE">
      <w:pPr>
        <w:rPr>
          <w:rFonts w:ascii="宋体" w:eastAsia="宋体" w:hAnsi="宋体" w:cs="宋体"/>
          <w:b/>
          <w:color w:val="0070C0"/>
          <w:szCs w:val="24"/>
        </w:rPr>
      </w:pPr>
      <w:r w:rsidRPr="005013B8">
        <w:rPr>
          <w:rFonts w:ascii="宋体" w:eastAsia="宋体" w:hAnsi="宋体" w:cs="宋体"/>
          <w:b/>
          <w:color w:val="0070C0"/>
          <w:szCs w:val="24"/>
        </w:rPr>
        <w:t>Wenzhen Wang, Hanyu Yang, Guoying Deng, Yufang Ma</w:t>
      </w:r>
      <w:r w:rsidRPr="005013B8">
        <w:rPr>
          <w:rFonts w:ascii="宋体" w:eastAsia="宋体" w:hAnsi="宋体" w:cs="宋体" w:hint="eastAsia"/>
          <w:b/>
          <w:color w:val="0070C0"/>
          <w:szCs w:val="24"/>
        </w:rPr>
        <w:t>*</w:t>
      </w:r>
      <w:r w:rsidRPr="005013B8">
        <w:rPr>
          <w:rFonts w:ascii="宋体" w:eastAsia="宋体" w:hAnsi="宋体" w:cs="宋体"/>
          <w:b/>
          <w:color w:val="0070C0"/>
          <w:szCs w:val="24"/>
        </w:rPr>
        <w:t>, Shanshan Sha</w:t>
      </w:r>
      <w:r w:rsidRPr="005013B8">
        <w:rPr>
          <w:rFonts w:ascii="宋体" w:eastAsia="宋体" w:hAnsi="宋体" w:cs="宋体" w:hint="eastAsia"/>
          <w:b/>
          <w:color w:val="0070C0"/>
          <w:szCs w:val="24"/>
        </w:rPr>
        <w:t>*</w:t>
      </w:r>
    </w:p>
    <w:p w:rsidR="005013B8" w:rsidRPr="005013B8" w:rsidRDefault="005013B8" w:rsidP="005013B8">
      <w:pPr>
        <w:jc w:val="left"/>
        <w:rPr>
          <w:rFonts w:ascii="宋体" w:eastAsia="宋体" w:hAnsi="宋体" w:cs="宋体"/>
          <w:b/>
          <w:color w:val="0070C0"/>
          <w:szCs w:val="24"/>
        </w:rPr>
      </w:pPr>
      <w:r w:rsidRPr="005013B8">
        <w:rPr>
          <w:rFonts w:ascii="宋体" w:eastAsia="宋体" w:hAnsi="宋体" w:cs="宋体"/>
          <w:b/>
          <w:color w:val="0070C0"/>
          <w:szCs w:val="24"/>
        </w:rPr>
        <w:t>*CORRESPONDENCE Shanshan Sha</w:t>
      </w:r>
      <w:r w:rsidRPr="005013B8">
        <w:rPr>
          <w:rFonts w:ascii="宋体" w:eastAsia="宋体" w:hAnsi="宋体" w:cs="宋体" w:hint="eastAsia"/>
          <w:b/>
          <w:color w:val="0070C0"/>
          <w:szCs w:val="24"/>
        </w:rPr>
        <w:t>，</w:t>
      </w:r>
      <w:r w:rsidRPr="005013B8">
        <w:rPr>
          <w:rFonts w:ascii="宋体" w:eastAsia="宋体" w:hAnsi="宋体" w:cs="宋体"/>
          <w:b/>
          <w:color w:val="0070C0"/>
          <w:szCs w:val="24"/>
        </w:rPr>
        <w:t xml:space="preserve">shanshan_sha@dmu.edu.cn </w:t>
      </w:r>
      <w:r w:rsidRPr="005013B8">
        <w:rPr>
          <w:rFonts w:ascii="宋体" w:eastAsia="宋体" w:hAnsi="宋体" w:cs="宋体" w:hint="eastAsia"/>
          <w:b/>
          <w:color w:val="0070C0"/>
          <w:szCs w:val="24"/>
        </w:rPr>
        <w:t>；</w:t>
      </w:r>
      <w:r w:rsidRPr="005013B8">
        <w:rPr>
          <w:rFonts w:ascii="宋体" w:eastAsia="宋体" w:hAnsi="宋体" w:cs="宋体"/>
          <w:b/>
          <w:color w:val="0070C0"/>
          <w:szCs w:val="24"/>
        </w:rPr>
        <w:t>Yufang Ma</w:t>
      </w:r>
      <w:r w:rsidRPr="005013B8">
        <w:rPr>
          <w:rFonts w:ascii="宋体" w:eastAsia="宋体" w:hAnsi="宋体" w:cs="宋体" w:hint="eastAsia"/>
          <w:b/>
          <w:color w:val="0070C0"/>
          <w:szCs w:val="24"/>
        </w:rPr>
        <w:t>，</w:t>
      </w:r>
      <w:r w:rsidRPr="005013B8">
        <w:rPr>
          <w:rFonts w:ascii="宋体" w:eastAsia="宋体" w:hAnsi="宋体" w:cs="宋体"/>
          <w:b/>
          <w:color w:val="0070C0"/>
          <w:szCs w:val="24"/>
        </w:rPr>
        <w:t xml:space="preserve"> yufangma@dmu.edu.cn</w:t>
      </w:r>
    </w:p>
    <w:p w:rsidR="005013B8" w:rsidRDefault="005013B8"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Biochemistry and Molecular Biology, College of Basic Medical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Sciences, Dalian Medical University, Dalian,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(2)The Second Hospital of Dalian Medical University, Dalian Medical University,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Dalian,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(3)The Queen's University of Belfast Joint College, China Medical University,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Shenyang, Liaoning,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(4)Department of Microbiology, College of Basic Medical Sciences, Dalian Medical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University, Dalian,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(#)Contributed equally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INTRODUCTION:</w:t>
      </w:r>
      <w:r w:rsidRPr="00D05CBE">
        <w:rPr>
          <w:rFonts w:ascii="宋体" w:eastAsia="宋体" w:hAnsi="宋体" w:cs="宋体"/>
          <w:color w:val="000000" w:themeColor="text1"/>
          <w:szCs w:val="24"/>
        </w:rPr>
        <w:t xml:space="preserve"> Mycobacteria induce host macrophage M2 polarization to construct a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kindly environment for their intracellular growth. In our previous study, we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found that M. tuberculosis Rv1987 protein induced macrophage polarization to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M2-like phenotype. However, little is known about the changes of host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metabolites and the effects of related enzymes in this process.</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METHODS:</w:t>
      </w:r>
      <w:r w:rsidRPr="00D05CBE">
        <w:rPr>
          <w:rFonts w:ascii="宋体" w:eastAsia="宋体" w:hAnsi="宋体" w:cs="宋体"/>
          <w:color w:val="000000" w:themeColor="text1"/>
          <w:szCs w:val="24"/>
        </w:rPr>
        <w:t xml:space="preserve"> Here, using our previously constructed infection model by M. smegmatis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overexpressing Rv1987 protein, we analyzed the alterations of energy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metabolism-related metabolites and the function of M2 isoform of pyruvate kinase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(PKM2), the key enzyme of glycolysis, in mycobacteria-induced M2 macrophages.</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RESULTS:</w:t>
      </w:r>
      <w:r w:rsidRPr="00D05CBE">
        <w:rPr>
          <w:rFonts w:ascii="宋体" w:eastAsia="宋体" w:hAnsi="宋体" w:cs="宋体"/>
          <w:color w:val="000000" w:themeColor="text1"/>
          <w:szCs w:val="24"/>
        </w:rPr>
        <w:t xml:space="preserve"> The results showed that the expression, enzyme activity and nucleus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translocation of PKM2 were all impaired in Rv1987-induced M2 macrophages.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Activation of PKM2 by its activator TEPP-46 reversed the M2 polarization and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enhanced the inflammation of macrophages, and subsequently reduced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mycobacterial load in mouse lung tissues during infection.</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CONCLUSION:</w:t>
      </w:r>
      <w:r w:rsidRPr="00D05CBE">
        <w:rPr>
          <w:rFonts w:ascii="宋体" w:eastAsia="宋体" w:hAnsi="宋体" w:cs="宋体"/>
          <w:color w:val="000000" w:themeColor="text1"/>
          <w:szCs w:val="24"/>
        </w:rPr>
        <w:t xml:space="preserve"> All these results suggested that host PKM2 is closely associated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 xml:space="preserve">with M. tuberculosis Rv1987-induced M2 polarization, which can be considered as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an intervention target in anti-tuberculosis therapy.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Copyright © 2026 Wang, Yang, Deng, Ma and Sha.</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10.3389/fcimb.2026.1740892</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PMC12945795</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41769337 [Indexed for MEDLINE]</w:t>
      </w:r>
    </w:p>
    <w:p w:rsidR="00D05CBE" w:rsidRPr="00D05CBE" w:rsidRDefault="00D05CBE" w:rsidP="00D05CBE">
      <w:pPr>
        <w:rPr>
          <w:rFonts w:ascii="宋体" w:eastAsia="宋体" w:hAnsi="宋体" w:cs="宋体"/>
          <w:color w:val="000000" w:themeColor="text1"/>
          <w:szCs w:val="24"/>
        </w:rPr>
      </w:pP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w:t>
      </w:r>
      <w:r w:rsidR="004A1CAD">
        <w:rPr>
          <w:rFonts w:ascii="宋体" w:eastAsia="宋体" w:hAnsi="宋体" w:cs="宋体"/>
          <w:b/>
          <w:color w:val="FF0000"/>
          <w:szCs w:val="24"/>
        </w:rPr>
        <w:t>7</w:t>
      </w:r>
      <w:r w:rsidRPr="00A02FA4">
        <w:rPr>
          <w:rFonts w:ascii="宋体" w:eastAsia="宋体" w:hAnsi="宋体" w:cs="宋体"/>
          <w:b/>
          <w:color w:val="FF0000"/>
          <w:szCs w:val="24"/>
        </w:rPr>
        <w:t xml:space="preserve">. Biochem Biophys Rep. 2026 Feb 20;45:102474. doi: 10.1016/j.bbrep.2026.102474.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eCollection 2026 Mar.</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Antimicrobial resistance dynamics in Mycobacterium tuberculosis coinfection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systems: A spatiotemporal strain analysis.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Dai J(1), Zeng F(1), Hu F(1), Mao X(2), Guo W(1), Liu W(3), Wang J(1), Luan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C(2)(3).</w:t>
      </w:r>
    </w:p>
    <w:p w:rsidR="00D05CBE" w:rsidRDefault="00D05CBE" w:rsidP="00D05CBE">
      <w:pPr>
        <w:rPr>
          <w:rFonts w:ascii="宋体" w:eastAsia="宋体" w:hAnsi="宋体" w:cs="宋体"/>
          <w:color w:val="000000" w:themeColor="text1"/>
          <w:szCs w:val="24"/>
        </w:rPr>
      </w:pPr>
    </w:p>
    <w:p w:rsidR="00982417" w:rsidRPr="00982417" w:rsidRDefault="00982417" w:rsidP="00D05CBE">
      <w:pPr>
        <w:rPr>
          <w:rFonts w:ascii="宋体" w:eastAsia="宋体" w:hAnsi="宋体" w:cs="宋体"/>
          <w:b/>
          <w:color w:val="0070C0"/>
          <w:szCs w:val="24"/>
        </w:rPr>
      </w:pPr>
      <w:r w:rsidRPr="00982417">
        <w:rPr>
          <w:rFonts w:ascii="宋体" w:eastAsia="宋体" w:hAnsi="宋体" w:cs="宋体"/>
          <w:b/>
          <w:color w:val="0070C0"/>
          <w:szCs w:val="24"/>
        </w:rPr>
        <w:t>Jie Dai, Fanglin Zeng, Fengyue Hu, Xin Mao, Wenjuan Guo, Weili Liu</w:t>
      </w:r>
      <w:r w:rsidRPr="00982417">
        <w:rPr>
          <w:rFonts w:ascii="宋体" w:eastAsia="宋体" w:hAnsi="宋体" w:cs="宋体" w:hint="eastAsia"/>
          <w:b/>
          <w:color w:val="0070C0"/>
          <w:szCs w:val="24"/>
        </w:rPr>
        <w:t>*</w:t>
      </w:r>
      <w:r w:rsidRPr="00982417">
        <w:rPr>
          <w:rFonts w:ascii="宋体" w:eastAsia="宋体" w:hAnsi="宋体" w:cs="宋体"/>
          <w:b/>
          <w:color w:val="0070C0"/>
          <w:szCs w:val="24"/>
        </w:rPr>
        <w:t>, Jinfu Wang</w:t>
      </w:r>
      <w:r w:rsidRPr="00982417">
        <w:rPr>
          <w:rFonts w:ascii="宋体" w:eastAsia="宋体" w:hAnsi="宋体" w:cs="宋体" w:hint="eastAsia"/>
          <w:b/>
          <w:color w:val="0070C0"/>
          <w:szCs w:val="24"/>
        </w:rPr>
        <w:t>*</w:t>
      </w:r>
      <w:r w:rsidRPr="00982417">
        <w:rPr>
          <w:rFonts w:ascii="宋体" w:eastAsia="宋体" w:hAnsi="宋体" w:cs="宋体"/>
          <w:b/>
          <w:color w:val="0070C0"/>
          <w:szCs w:val="24"/>
        </w:rPr>
        <w:t>, Changjiao Luan</w:t>
      </w:r>
      <w:r w:rsidRPr="00982417">
        <w:rPr>
          <w:rFonts w:ascii="宋体" w:eastAsia="宋体" w:hAnsi="宋体" w:cs="宋体" w:hint="eastAsia"/>
          <w:b/>
          <w:color w:val="0070C0"/>
          <w:szCs w:val="24"/>
        </w:rPr>
        <w:t>*</w:t>
      </w:r>
    </w:p>
    <w:p w:rsidR="00982417" w:rsidRPr="00982417" w:rsidRDefault="00982417" w:rsidP="00D05CBE">
      <w:pPr>
        <w:rPr>
          <w:rFonts w:ascii="宋体" w:eastAsia="宋体" w:hAnsi="宋体" w:cs="宋体"/>
          <w:b/>
          <w:color w:val="0070C0"/>
          <w:szCs w:val="24"/>
        </w:rPr>
      </w:pPr>
      <w:r w:rsidRPr="00982417">
        <w:rPr>
          <w:rFonts w:ascii="宋体" w:eastAsia="宋体" w:hAnsi="宋体" w:cs="宋体"/>
          <w:b/>
          <w:color w:val="0070C0"/>
          <w:szCs w:val="24"/>
        </w:rPr>
        <w:t>* Corresponding author. E-mail addresses: zyyliuweili@126.com (Weili Liu), wjf0020@sina.com (Jinfu Wang), changjiao.luan@163.com (Changjiao Luan).</w:t>
      </w:r>
    </w:p>
    <w:p w:rsidR="00982417" w:rsidRDefault="00982417"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Clinical Laboratory, The Third People's Hospital of Yangzhou,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Yangzhou,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(2)Department of Lung, The Third People's Hospital of Yangzhou, Yangzhou,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(3)Laboratory of Intensive Care, Laboratory for Prevention and Translation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Geriatric Diseases, The Affiliated Hospital of Yangzhou University, Yangzhou,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China.</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Secondary pulmonary infections are crucial and pivotal contributing factors to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clinical deterioration in patients with pulmonary tuberculosis. Research remains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limited regarding the specific population and regional epidemiology of these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secondary infections, despite its clinical importance. This study provides an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in-depth analysis of the primary bacterial pathogens and their antimicrobial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resistance rates among hospitalized pulmonary tuberculosis patients with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concurrent pulmonary infections in Yangzhou, China, from 2021 to 2024. Suitable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sputum samples and leftover bronchoalveolar lavage fluid samples were collected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for bacterial culture identification and drug sensitivity testing. The annual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and regional distributions of strains and the evolution of resistance rates were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analyzed using the chi-square test and the Cochran-Armitage trend test. A total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of 514 strains of pathogenic bacteria were cultured from 410 samples, with 499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strains (97.08</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 being Gram-negative bacteria. Klebsiella pneumoniae was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most common Gram-negative bacterium (40.27</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 followed by Pseudomonas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aeruginosa (15.18</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 while Staphylococcus aureus was the primary Gram-positive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bacterium (1.75</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 The drug sensitivity tests results over different years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showed that K. pneumoniae exhibited significant resistance rates against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doxycycline, ceftazidime, cefepime, cefuroxime, cefazolin, cefotaxime,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levofloxacin, ticarcillin/clavulanate, amikacin, and norfloxacin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&lt;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0.05).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resistance rates of P. aeruginosa to cefazolin and ciprofloxacin were also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statistically significant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&lt;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0.05). The drug sensitivity test results across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different regions showed that the resistance rate of K. pneumoniae to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minocycline in urban patients was statistically significant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0.012), while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the resistance rates of P. aeruginosa to tobramycin and ciprofloxacin in rural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patients were statistically significant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&lt;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0.05). Annual statistics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extended-spectrum beta-lactamase ESBL-producing K. pneumoniae resistant strains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showed significant annual increases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&lt;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0.05). Moreover, data on resistant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strains in urban and rural areas indicated that the detection rate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ESBL-producing Escherichia coli in rural areas was higher than that in urban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areas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0.052), and the detection rate of ESBL-producing K. pneumoniae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resistant strains in rural areas was significantly higher than in urban areas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0.005). The rise of new carbapenem-resistant K. pneumoniae strains in 2023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should be monitored. This study provides strong data support to formulate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antibiotic treatment plans for patients with tuberculosis and respiratory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infections, reduce the risk of resistant strain transmission, and optimize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clinical treatment strategies.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 xml:space="preserve"> 2026 The Authors.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10.1016/j.bbrep.2026.102474</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PMC12937013</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41769068</w:t>
      </w:r>
    </w:p>
    <w:p w:rsidR="00D05CBE" w:rsidRPr="00D05CBE" w:rsidRDefault="00D05CBE" w:rsidP="00D05CBE">
      <w:pPr>
        <w:rPr>
          <w:rFonts w:ascii="宋体" w:eastAsia="宋体" w:hAnsi="宋体" w:cs="宋体"/>
          <w:color w:val="000000" w:themeColor="text1"/>
          <w:szCs w:val="24"/>
        </w:rPr>
      </w:pP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w:t>
      </w:r>
      <w:r w:rsidR="004A1CAD">
        <w:rPr>
          <w:rFonts w:ascii="宋体" w:eastAsia="宋体" w:hAnsi="宋体" w:cs="宋体"/>
          <w:b/>
          <w:color w:val="FF0000"/>
          <w:szCs w:val="24"/>
        </w:rPr>
        <w:t>8</w:t>
      </w:r>
      <w:r w:rsidRPr="00A02FA4">
        <w:rPr>
          <w:rFonts w:ascii="宋体" w:eastAsia="宋体" w:hAnsi="宋体" w:cs="宋体"/>
          <w:b/>
          <w:color w:val="FF0000"/>
          <w:szCs w:val="24"/>
        </w:rPr>
        <w:t xml:space="preserve">. IDCases. 2026 Feb 19;43:e02527. doi: 10.1016/j.idcr.2026.e02527. eCollection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Advanced renal tuberculosis due to misdiagnosis as recurrent urinary tract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infection: A case report.</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Cao M(1), Zhang X(2), Huang L(1).</w:t>
      </w:r>
    </w:p>
    <w:p w:rsidR="00D05CBE" w:rsidRDefault="00D05CBE" w:rsidP="00D05CBE">
      <w:pPr>
        <w:rPr>
          <w:rFonts w:ascii="宋体" w:eastAsia="宋体" w:hAnsi="宋体" w:cs="宋体"/>
          <w:color w:val="000000" w:themeColor="text1"/>
          <w:szCs w:val="24"/>
        </w:rPr>
      </w:pPr>
    </w:p>
    <w:p w:rsidR="002D7167" w:rsidRPr="002D7167" w:rsidRDefault="002D7167" w:rsidP="00D05CBE">
      <w:pPr>
        <w:rPr>
          <w:rFonts w:ascii="宋体" w:eastAsia="宋体" w:hAnsi="宋体" w:cs="宋体"/>
          <w:b/>
          <w:color w:val="0070C0"/>
          <w:szCs w:val="24"/>
        </w:rPr>
      </w:pPr>
      <w:r w:rsidRPr="002D7167">
        <w:rPr>
          <w:rFonts w:ascii="宋体" w:eastAsia="宋体" w:hAnsi="宋体" w:cs="宋体"/>
          <w:b/>
          <w:color w:val="0070C0"/>
          <w:szCs w:val="24"/>
        </w:rPr>
        <w:t>Min Cao, Xu Zhang, Lin Huang</w:t>
      </w:r>
      <w:r w:rsidRPr="002D7167">
        <w:rPr>
          <w:rFonts w:ascii="宋体" w:eastAsia="宋体" w:hAnsi="宋体" w:cs="宋体" w:hint="eastAsia"/>
          <w:b/>
          <w:color w:val="0070C0"/>
          <w:szCs w:val="24"/>
        </w:rPr>
        <w:t>*</w:t>
      </w:r>
    </w:p>
    <w:p w:rsidR="002D7167" w:rsidRPr="002D7167" w:rsidRDefault="002D7167" w:rsidP="00D05CBE">
      <w:pPr>
        <w:rPr>
          <w:rFonts w:ascii="宋体" w:eastAsia="宋体" w:hAnsi="宋体" w:cs="宋体"/>
          <w:b/>
          <w:color w:val="0070C0"/>
          <w:szCs w:val="24"/>
        </w:rPr>
      </w:pPr>
      <w:r w:rsidRPr="002D7167">
        <w:rPr>
          <w:rFonts w:ascii="宋体" w:eastAsia="宋体" w:hAnsi="宋体" w:cs="宋体"/>
          <w:b/>
          <w:color w:val="0070C0"/>
          <w:szCs w:val="24"/>
        </w:rPr>
        <w:t>* Correspondence to: E-mail address: huanglinmk@zju.edu.cn (L. Huang).</w:t>
      </w:r>
    </w:p>
    <w:p w:rsidR="002D7167" w:rsidRDefault="002D7167"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(1)Department of Clinical Laboratory, The Second Affiliated Hospital of Zhejiang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University School of Medicine, Hangzhou, Zhejiang,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 xml:space="preserve">(2)Department of Clinical Laboratory, Chongming Hospital Affiliated to Shanghai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University of Medicine and Health Sciences, Shanghai, China.</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Renal tuberculosis (RTB) lesions often initially localize to a specific part of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the kidney, presenting with minimal clinical symptoms and a very slow disease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progression, which makes the condition highly susceptible to misdiagnosis. We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report an instructive case from the Second Affiliated Hospital of Zhejiang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University School of Medicine, where a patient was ultimately diagnosed with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advanced RTB after a 20-year diagnostic odyssey. The patient exhibited atypical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clinical symptoms and was repeatedly diagnosed with recurrent urinary tract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infection (UTI). Initial urinalysis revealed microscopic hematuria (52 RBCs/μL),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pyuria (615 WBCs/μL), and 1</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proteinuria (0.7</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g/L). A urine culture tested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positive for Escherichia coli. Ultrasound imaging indicated a right renal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calculus, and intravenous pyelography demonstrated significantly diminished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right renal function. Suspicion for RTB was raised by CT findings and a positive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tuberculosis infection T-cell spot (T-SPOT.TB) test. Acid-fast bacilli were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consistently detected in two consecutive urine sediment examinations.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diagnosis was ultimately confirmed through metagenomic next-generation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sequencing (mNGS) and postoperative pathological examination. This case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underscores that the early diagnosis of RTB is challenging and requires a high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index of clinical suspicion, comprehensive analysis of manifestations, and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strategic integration of modern diagnostic tools.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 xml:space="preserve"> 2026 The Authors. Published by Elsevier Ltd.</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10.1016/j.idcr.2026.e02527</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PMC12938115</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41767718</w:t>
      </w:r>
    </w:p>
    <w:p w:rsidR="00D05CBE" w:rsidRPr="00D05CBE" w:rsidRDefault="00D05CBE" w:rsidP="00D05CBE">
      <w:pPr>
        <w:rPr>
          <w:rFonts w:ascii="宋体" w:eastAsia="宋体" w:hAnsi="宋体" w:cs="宋体"/>
          <w:color w:val="000000" w:themeColor="text1"/>
          <w:szCs w:val="24"/>
        </w:rPr>
      </w:pP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1</w:t>
      </w:r>
      <w:r w:rsidR="004A1CAD">
        <w:rPr>
          <w:rFonts w:ascii="宋体" w:eastAsia="宋体" w:hAnsi="宋体" w:cs="宋体"/>
          <w:b/>
          <w:color w:val="FF0000"/>
          <w:szCs w:val="24"/>
        </w:rPr>
        <w:t>9</w:t>
      </w:r>
      <w:r w:rsidRPr="00A02FA4">
        <w:rPr>
          <w:rFonts w:ascii="宋体" w:eastAsia="宋体" w:hAnsi="宋体" w:cs="宋体"/>
          <w:b/>
          <w:color w:val="FF0000"/>
          <w:szCs w:val="24"/>
        </w:rPr>
        <w:t xml:space="preserve">. Front Microbiol. 2026 Feb 12;17:1757837. doi: 10.3389/fmicb.2026.1757837. </w:t>
      </w:r>
    </w:p>
    <w:p w:rsidR="00D05CBE" w:rsidRPr="00A02FA4" w:rsidRDefault="00D05CBE" w:rsidP="00D05CBE">
      <w:pPr>
        <w:rPr>
          <w:rFonts w:ascii="宋体" w:eastAsia="宋体" w:hAnsi="宋体" w:cs="宋体"/>
          <w:b/>
          <w:color w:val="FF0000"/>
          <w:szCs w:val="24"/>
        </w:rPr>
      </w:pPr>
      <w:r w:rsidRPr="00A02FA4">
        <w:rPr>
          <w:rFonts w:ascii="宋体" w:eastAsia="宋体" w:hAnsi="宋体" w:cs="宋体"/>
          <w:b/>
          <w:color w:val="FF0000"/>
          <w:szCs w:val="24"/>
        </w:rPr>
        <w:t>eCollection 2026.</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Real-world performance of iFIND-TBR for rapid detection of Mycobacterium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tuberculosis and rifampicin resistance in China.</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Ou X(#)(1), Zheng H(#)(2), Li Y(#)(3), Zeng J(3), Huang L(3), Zhao B(1), Li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F(2), Xia H(1), Guo Y(2), Xing R(1), Chen Y(2), Qin Z(4), Zhang L(4), Zhao Y(1),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Ma Y(3).</w:t>
      </w:r>
    </w:p>
    <w:p w:rsidR="00D05CBE" w:rsidRDefault="00D05CBE" w:rsidP="00D05CBE">
      <w:pPr>
        <w:rPr>
          <w:rFonts w:ascii="宋体" w:eastAsia="宋体" w:hAnsi="宋体" w:cs="宋体"/>
          <w:color w:val="000000" w:themeColor="text1"/>
          <w:szCs w:val="24"/>
        </w:rPr>
      </w:pPr>
    </w:p>
    <w:p w:rsidR="001C2C76" w:rsidRPr="001C2C76" w:rsidRDefault="001C2C76" w:rsidP="00D05CBE">
      <w:pPr>
        <w:rPr>
          <w:rFonts w:ascii="宋体" w:eastAsia="宋体" w:hAnsi="宋体" w:cs="宋体"/>
          <w:b/>
          <w:color w:val="0070C0"/>
          <w:szCs w:val="24"/>
        </w:rPr>
      </w:pPr>
      <w:r w:rsidRPr="001C2C76">
        <w:rPr>
          <w:rFonts w:ascii="宋体" w:eastAsia="宋体" w:hAnsi="宋体" w:cs="宋体"/>
          <w:b/>
          <w:color w:val="0070C0"/>
          <w:szCs w:val="24"/>
        </w:rPr>
        <w:t>Xichao Ou, Huiwen Zheng, Yan Li, Jiaojian Zeng, Lin Huang, Bing Zhao, Feina Li, Hui Xia, Yajie Guo, Ruida Xing, Yuying Chen, Zhonghua Qin, Lixia Zhang, Yanlin Zhao</w:t>
      </w:r>
      <w:r w:rsidRPr="001C2C76">
        <w:rPr>
          <w:rFonts w:ascii="宋体" w:eastAsia="宋体" w:hAnsi="宋体" w:cs="宋体" w:hint="eastAsia"/>
          <w:b/>
          <w:color w:val="0070C0"/>
          <w:szCs w:val="24"/>
        </w:rPr>
        <w:t>*</w:t>
      </w:r>
      <w:r w:rsidRPr="001C2C76">
        <w:rPr>
          <w:rFonts w:ascii="宋体" w:eastAsia="宋体" w:hAnsi="宋体" w:cs="宋体"/>
          <w:b/>
          <w:color w:val="0070C0"/>
          <w:szCs w:val="24"/>
        </w:rPr>
        <w:t>, Yingzi Ma</w:t>
      </w:r>
      <w:r w:rsidRPr="001C2C76">
        <w:rPr>
          <w:rFonts w:ascii="宋体" w:eastAsia="宋体" w:hAnsi="宋体" w:cs="宋体" w:hint="eastAsia"/>
          <w:b/>
          <w:color w:val="0070C0"/>
          <w:szCs w:val="24"/>
        </w:rPr>
        <w:t>*</w:t>
      </w:r>
    </w:p>
    <w:p w:rsidR="001C2C76" w:rsidRPr="001C2C76" w:rsidRDefault="001C2C76" w:rsidP="001C2C76">
      <w:pPr>
        <w:jc w:val="left"/>
        <w:rPr>
          <w:rFonts w:ascii="宋体" w:eastAsia="宋体" w:hAnsi="宋体" w:cs="宋体"/>
          <w:b/>
          <w:color w:val="0070C0"/>
          <w:szCs w:val="24"/>
        </w:rPr>
      </w:pPr>
      <w:r w:rsidRPr="001C2C76">
        <w:rPr>
          <w:rFonts w:ascii="宋体" w:eastAsia="宋体" w:hAnsi="宋体" w:cs="宋体"/>
          <w:b/>
          <w:color w:val="0070C0"/>
          <w:szCs w:val="24"/>
        </w:rPr>
        <w:t>*CORRESPONDENCE Yanlin Zhao</w:t>
      </w:r>
      <w:r w:rsidRPr="001C2C76">
        <w:rPr>
          <w:rFonts w:ascii="宋体" w:eastAsia="宋体" w:hAnsi="宋体" w:cs="宋体" w:hint="eastAsia"/>
          <w:b/>
          <w:color w:val="0070C0"/>
          <w:szCs w:val="24"/>
        </w:rPr>
        <w:t>，</w:t>
      </w:r>
      <w:r w:rsidRPr="001C2C76">
        <w:rPr>
          <w:rFonts w:ascii="宋体" w:eastAsia="宋体" w:hAnsi="宋体" w:cs="宋体"/>
          <w:b/>
          <w:color w:val="0070C0"/>
          <w:szCs w:val="24"/>
        </w:rPr>
        <w:t xml:space="preserve">zhaoyl@chinacdc.cn </w:t>
      </w:r>
      <w:r w:rsidRPr="001C2C76">
        <w:rPr>
          <w:rFonts w:ascii="宋体" w:eastAsia="宋体" w:hAnsi="宋体" w:cs="宋体" w:hint="eastAsia"/>
          <w:b/>
          <w:color w:val="0070C0"/>
          <w:szCs w:val="24"/>
        </w:rPr>
        <w:t>；</w:t>
      </w:r>
      <w:r w:rsidRPr="001C2C76">
        <w:rPr>
          <w:rFonts w:ascii="宋体" w:eastAsia="宋体" w:hAnsi="宋体" w:cs="宋体"/>
          <w:b/>
          <w:color w:val="0070C0"/>
          <w:szCs w:val="24"/>
        </w:rPr>
        <w:t>Yingzi Ma</w:t>
      </w:r>
      <w:r w:rsidRPr="001C2C76">
        <w:rPr>
          <w:rFonts w:ascii="宋体" w:eastAsia="宋体" w:hAnsi="宋体" w:cs="宋体" w:hint="eastAsia"/>
          <w:b/>
          <w:color w:val="0070C0"/>
          <w:szCs w:val="24"/>
        </w:rPr>
        <w:t>，</w:t>
      </w:r>
      <w:r w:rsidRPr="001C2C76">
        <w:rPr>
          <w:rFonts w:ascii="宋体" w:eastAsia="宋体" w:hAnsi="宋体" w:cs="宋体"/>
          <w:b/>
          <w:color w:val="0070C0"/>
          <w:szCs w:val="24"/>
        </w:rPr>
        <w:t xml:space="preserve"> mayingzi@chengde.gov.cn</w:t>
      </w:r>
    </w:p>
    <w:p w:rsidR="001C2C76" w:rsidRPr="00D05CBE" w:rsidRDefault="001C2C76"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Author information:</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(1)National Key Laboratory of Intelligent Tracking and Forecasting for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Infectious Diseases, National Center for Tuberculosis Control and Prevention,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Chinese Centre for Disease Control and Prevention, Beijing,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(2)Laboratory of Respiratory Diseases, Beijing Key Laboratory of Core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Technologies for the Prevention and Treatment of Emerging Infectious Diseases in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Children, Key Laboratory of Major Diseases in Children, Beijing Pediatric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Research Institute, Beijing Children's Hospital, Ministry of Education, National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Clinical Research Center for Respiratory Diseases, National Center for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Children's Health, Capital Medical University, Beijing,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(3)Institute of Tuberculosis Prevention and Control, Chengde Municipal Center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for Disease Control and Prevention (Chengde Municipal Health Supervision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Institute), Chengde,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(4)Center for Accurate Detection of Tuberculosis, Tianjin Haihe Hospital,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Tianjin, China.</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(#)Contributed equally</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OBJECTIVE: </w:t>
      </w:r>
      <w:r w:rsidRPr="00D05CBE">
        <w:rPr>
          <w:rFonts w:ascii="宋体" w:eastAsia="宋体" w:hAnsi="宋体" w:cs="宋体"/>
          <w:color w:val="000000" w:themeColor="text1"/>
          <w:szCs w:val="24"/>
        </w:rPr>
        <w:t xml:space="preserve">To evaluate the clinical diagnostic ability of iFIND TBR (iFIND) for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Mycobacterium tuberculosis (MTB) and resistance to rifampicin (RIF).</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METHODS:</w:t>
      </w:r>
      <w:r w:rsidRPr="00D05CBE">
        <w:rPr>
          <w:rFonts w:ascii="宋体" w:eastAsia="宋体" w:hAnsi="宋体" w:cs="宋体"/>
          <w:color w:val="000000" w:themeColor="text1"/>
          <w:szCs w:val="24"/>
        </w:rPr>
        <w:t xml:space="preserve"> Sputum samples, prospectively collected from patients with suspected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pulmonary tuberculosis between November 2023 and December 2024, were used for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comprehensive laboratory testing, including smear microscopy, solid culture,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Xpert MTB/RIF, iFIND assays, and proportion method drug susceptibility testing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(DST).</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RESULTS:</w:t>
      </w:r>
      <w:r w:rsidRPr="00D05CBE">
        <w:rPr>
          <w:rFonts w:ascii="宋体" w:eastAsia="宋体" w:hAnsi="宋体" w:cs="宋体"/>
          <w:color w:val="000000" w:themeColor="text1"/>
          <w:szCs w:val="24"/>
        </w:rPr>
        <w:t xml:space="preserve"> Among the 452 patients, the positive rates of iFIND (80.31%) and Xpert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(76.99%) were significantly higher than those of solid culture (65.49%). Based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on solid culture as the reference standard, the sensitivity of iFIND for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detection of MTB was slightly higher than that of Xpert, but no statistically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significant difference was observed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0.157). The sensitivity and specificity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of iFIND for detection of MTB were 99.14 and 84.31% relative to the bacteriology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reference standard, respectively. Based on the clinical diagnosis results as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reference, the higher sensitivity of iFIND than Xpert was observed in detecting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MTB (93.46% vs. 90.58%), although the difference was not statistically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significant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0.162). The rifampicin detection failure rate was significantly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higher in low bacterial load specimens (1+) compared to those with moderate/high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loads (</w:t>
      </w:r>
      <w:r w:rsidRPr="00D05CBE">
        <w:rPr>
          <w:rFonts w:ascii="宋体" w:eastAsia="宋体" w:hAnsi="宋体" w:cs="宋体" w:hint="eastAsia"/>
          <w:color w:val="000000" w:themeColor="text1"/>
          <w:szCs w:val="24"/>
        </w:rPr>
        <w:t>≥</w:t>
      </w:r>
      <w:r w:rsidRPr="00D05CBE">
        <w:rPr>
          <w:rFonts w:ascii="宋体" w:eastAsia="宋体" w:hAnsi="宋体" w:cs="宋体"/>
          <w:color w:val="000000" w:themeColor="text1"/>
          <w:szCs w:val="24"/>
        </w:rPr>
        <w:t>2+) (p</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&lt;</w:t>
      </w:r>
      <w:r w:rsidRPr="00D05CBE">
        <w:rPr>
          <w:rFonts w:ascii="Times New Roman" w:eastAsia="宋体" w:hAnsi="Times New Roman" w:cs="Times New Roman"/>
          <w:color w:val="000000" w:themeColor="text1"/>
          <w:szCs w:val="24"/>
        </w:rPr>
        <w:t> </w:t>
      </w:r>
      <w:r w:rsidRPr="00D05CBE">
        <w:rPr>
          <w:rFonts w:ascii="宋体" w:eastAsia="宋体" w:hAnsi="宋体" w:cs="宋体"/>
          <w:color w:val="000000" w:themeColor="text1"/>
          <w:szCs w:val="24"/>
        </w:rPr>
        <w:t xml:space="preserve">0.001). With the proportion method DST results as reference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standard, no statistically significant differences were observed in the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sensitivity and specificity between iFIND and Xpert.</w:t>
      </w:r>
    </w:p>
    <w:p w:rsidR="00D05CBE" w:rsidRPr="00D05CBE" w:rsidRDefault="00D05CBE" w:rsidP="00D05CBE">
      <w:pPr>
        <w:rPr>
          <w:rFonts w:ascii="宋体" w:eastAsia="宋体" w:hAnsi="宋体" w:cs="宋体"/>
          <w:color w:val="000000" w:themeColor="text1"/>
          <w:szCs w:val="24"/>
        </w:rPr>
      </w:pPr>
      <w:r w:rsidRPr="00A02FA4">
        <w:rPr>
          <w:rFonts w:ascii="宋体" w:eastAsia="宋体" w:hAnsi="宋体" w:cs="宋体"/>
          <w:b/>
          <w:color w:val="000000" w:themeColor="text1"/>
          <w:szCs w:val="24"/>
        </w:rPr>
        <w:t xml:space="preserve">CONCLUSION: </w:t>
      </w:r>
      <w:r w:rsidRPr="00D05CBE">
        <w:rPr>
          <w:rFonts w:ascii="宋体" w:eastAsia="宋体" w:hAnsi="宋体" w:cs="宋体"/>
          <w:color w:val="000000" w:themeColor="text1"/>
          <w:szCs w:val="24"/>
        </w:rPr>
        <w:t xml:space="preserve">The iFIND assay is a rapid and automated assay with sensitivity and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specificity comparable to Xpert for early TB diagnosis and drug resistance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 xml:space="preserve">screening, making it particularly suitable for implementation in primary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healthcare settings and general hospitals.</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lastRenderedPageBreak/>
        <w:t xml:space="preserve">Copyright © 2026 Ou, Zheng, Li, Zeng, Huang, Zhao, Li, Xia, Guo, Xing, Chen, </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Qin, Zhang, Zhao and Ma.</w:t>
      </w:r>
    </w:p>
    <w:p w:rsidR="00D05CBE" w:rsidRPr="00D05CBE" w:rsidRDefault="00D05CBE"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DOI: 10.3389/fmicb.2026.1757837</w:t>
      </w:r>
    </w:p>
    <w:p w:rsidR="00D05CBE" w:rsidRP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PMCID: PMC12937132</w:t>
      </w:r>
    </w:p>
    <w:p w:rsidR="00D05CBE" w:rsidRDefault="00D05CBE" w:rsidP="00D05CBE">
      <w:pPr>
        <w:rPr>
          <w:rFonts w:ascii="宋体" w:eastAsia="宋体" w:hAnsi="宋体" w:cs="宋体"/>
          <w:color w:val="000000" w:themeColor="text1"/>
          <w:szCs w:val="24"/>
        </w:rPr>
      </w:pPr>
      <w:r w:rsidRPr="00D05CBE">
        <w:rPr>
          <w:rFonts w:ascii="宋体" w:eastAsia="宋体" w:hAnsi="宋体" w:cs="宋体"/>
          <w:color w:val="000000" w:themeColor="text1"/>
          <w:szCs w:val="24"/>
        </w:rPr>
        <w:t>PMID: 41767560</w:t>
      </w:r>
    </w:p>
    <w:p w:rsidR="00613120" w:rsidRDefault="00613120" w:rsidP="00D05CBE">
      <w:pPr>
        <w:rPr>
          <w:rFonts w:ascii="宋体" w:eastAsia="宋体" w:hAnsi="宋体" w:cs="宋体"/>
          <w:color w:val="000000" w:themeColor="text1"/>
          <w:szCs w:val="24"/>
        </w:rPr>
      </w:pPr>
    </w:p>
    <w:p w:rsidR="00656946" w:rsidRPr="00AF4288" w:rsidRDefault="00F53147" w:rsidP="000274BD">
      <w:pPr>
        <w:pStyle w:val="a3"/>
        <w:jc w:val="left"/>
        <w:rPr>
          <w:rFonts w:hAnsi="宋体" w:cs="宋体"/>
          <w:b/>
          <w:color w:val="FF0000"/>
        </w:rPr>
      </w:pPr>
      <w:r>
        <w:rPr>
          <w:rFonts w:hAnsi="宋体" w:cs="宋体" w:hint="eastAsia"/>
          <w:b/>
          <w:color w:val="FF0000"/>
          <w:szCs w:val="24"/>
        </w:rPr>
        <w:t>2</w:t>
      </w:r>
      <w:r>
        <w:rPr>
          <w:rFonts w:hAnsi="宋体" w:cs="宋体"/>
          <w:b/>
          <w:color w:val="FF0000"/>
          <w:szCs w:val="24"/>
        </w:rPr>
        <w:t>0</w:t>
      </w:r>
      <w:r w:rsidR="00656946" w:rsidRPr="000274BD">
        <w:rPr>
          <w:rFonts w:hAnsi="宋体" w:cs="宋体"/>
          <w:b/>
          <w:color w:val="FF0000"/>
          <w:szCs w:val="24"/>
        </w:rPr>
        <w:t xml:space="preserve">. </w:t>
      </w:r>
      <w:r w:rsidR="00656946" w:rsidRPr="00AF4288">
        <w:rPr>
          <w:rFonts w:hAnsi="宋体" w:cs="宋体"/>
          <w:b/>
          <w:color w:val="FF0000"/>
        </w:rPr>
        <w:t>Trop Med Health. 2026 Mar 8. doi: 10.1186/s41182-026-00934-6. Online ahead of print.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Leveraging machine learning for accurate forecasting of pulmonary tuberculosis </w:t>
      </w:r>
    </w:p>
    <w:p w:rsidR="00656946" w:rsidRPr="00110110" w:rsidRDefault="00656946" w:rsidP="00656946">
      <w:pPr>
        <w:pStyle w:val="a3"/>
        <w:rPr>
          <w:rFonts w:hAnsi="宋体" w:cs="宋体"/>
        </w:rPr>
      </w:pPr>
      <w:r w:rsidRPr="00110110">
        <w:rPr>
          <w:rFonts w:hAnsi="宋体" w:cs="宋体"/>
        </w:rPr>
        <w:t>epidemics in a coastal city in China.</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Yang J(1)(2), Pan J(1), Chen J(1), Xu Y(3)(4), Zhang X(5)(6).</w:t>
      </w:r>
    </w:p>
    <w:p w:rsidR="00656946" w:rsidRDefault="00656946" w:rsidP="00656946">
      <w:pPr>
        <w:pStyle w:val="a3"/>
        <w:rPr>
          <w:rFonts w:hAnsi="宋体" w:cs="宋体"/>
        </w:rPr>
      </w:pPr>
    </w:p>
    <w:p w:rsidR="00656946" w:rsidRPr="0005708E" w:rsidRDefault="00656946" w:rsidP="00656946">
      <w:pPr>
        <w:pStyle w:val="a3"/>
        <w:rPr>
          <w:rFonts w:hAnsi="宋体" w:cs="宋体"/>
          <w:b/>
          <w:color w:val="0070C0"/>
        </w:rPr>
      </w:pPr>
      <w:r w:rsidRPr="0005708E">
        <w:rPr>
          <w:rFonts w:hAnsi="宋体" w:cs="宋体"/>
          <w:b/>
          <w:color w:val="0070C0"/>
        </w:rPr>
        <w:t>Jingjing Yang, Jieru Pan, Jianhui Chen, Youqiong Xu</w:t>
      </w:r>
      <w:r>
        <w:rPr>
          <w:rFonts w:hAnsi="宋体" w:cs="宋体" w:hint="eastAsia"/>
          <w:b/>
          <w:color w:val="0070C0"/>
        </w:rPr>
        <w:t>*</w:t>
      </w:r>
      <w:r w:rsidRPr="0005708E">
        <w:rPr>
          <w:rFonts w:hAnsi="宋体" w:cs="宋体"/>
          <w:b/>
          <w:color w:val="0070C0"/>
        </w:rPr>
        <w:t>, Xiaoyang Zhang</w:t>
      </w:r>
      <w:r>
        <w:rPr>
          <w:rFonts w:hAnsi="宋体" w:cs="宋体" w:hint="eastAsia"/>
          <w:b/>
          <w:color w:val="0070C0"/>
        </w:rPr>
        <w:t>*</w:t>
      </w:r>
    </w:p>
    <w:p w:rsidR="00656946" w:rsidRPr="00CD75FE" w:rsidRDefault="00656946" w:rsidP="00656946">
      <w:pPr>
        <w:pStyle w:val="a3"/>
        <w:rPr>
          <w:rFonts w:hAnsi="宋体" w:cs="宋体"/>
          <w:b/>
          <w:color w:val="0070C0"/>
        </w:rPr>
      </w:pPr>
      <w:r w:rsidRPr="00CD75FE">
        <w:rPr>
          <w:rFonts w:hAnsi="宋体" w:cs="宋体"/>
          <w:b/>
          <w:color w:val="0070C0"/>
        </w:rPr>
        <w:t>* Correspondence: Youqiong Xu</w:t>
      </w:r>
      <w:r w:rsidRPr="00CD75FE">
        <w:rPr>
          <w:rFonts w:hAnsi="宋体" w:cs="宋体" w:hint="eastAsia"/>
          <w:b/>
          <w:color w:val="0070C0"/>
        </w:rPr>
        <w:t>，</w:t>
      </w:r>
      <w:r w:rsidRPr="00CD75FE">
        <w:rPr>
          <w:rFonts w:hAnsi="宋体" w:cs="宋体"/>
          <w:b/>
          <w:color w:val="0070C0"/>
        </w:rPr>
        <w:t>joancoco@126.com; Xiaoyang Zhang</w:t>
      </w:r>
      <w:r w:rsidRPr="00CD75FE">
        <w:rPr>
          <w:rFonts w:hAnsi="宋体" w:cs="宋体" w:hint="eastAsia"/>
          <w:b/>
          <w:color w:val="0070C0"/>
        </w:rPr>
        <w:t>，</w:t>
      </w:r>
    </w:p>
    <w:p w:rsidR="00656946" w:rsidRPr="00CD75FE" w:rsidRDefault="00656946" w:rsidP="00656946">
      <w:pPr>
        <w:pStyle w:val="a3"/>
        <w:rPr>
          <w:rFonts w:hAnsi="宋体" w:cs="宋体"/>
          <w:b/>
          <w:color w:val="0070C0"/>
        </w:rPr>
      </w:pPr>
      <w:r>
        <w:rPr>
          <w:rFonts w:hAnsi="宋体" w:cs="宋体"/>
          <w:b/>
          <w:color w:val="0070C0"/>
        </w:rPr>
        <w:t>dawnsunz@126.com</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 xml:space="preserve">(1)The Affiliated Fuzhou Center for Disease Control and Prevention of Fujian </w:t>
      </w:r>
    </w:p>
    <w:p w:rsidR="00656946" w:rsidRPr="00110110" w:rsidRDefault="00656946" w:rsidP="00656946">
      <w:pPr>
        <w:pStyle w:val="a3"/>
        <w:rPr>
          <w:rFonts w:hAnsi="宋体" w:cs="宋体"/>
        </w:rPr>
      </w:pPr>
      <w:r w:rsidRPr="00110110">
        <w:rPr>
          <w:rFonts w:hAnsi="宋体" w:cs="宋体"/>
        </w:rPr>
        <w:t>Medical University, Fuzhou, 350005, China.</w:t>
      </w:r>
    </w:p>
    <w:p w:rsidR="00656946" w:rsidRPr="00110110" w:rsidRDefault="00656946" w:rsidP="00656946">
      <w:pPr>
        <w:pStyle w:val="a3"/>
        <w:rPr>
          <w:rFonts w:hAnsi="宋体" w:cs="宋体"/>
        </w:rPr>
      </w:pPr>
      <w:r w:rsidRPr="00110110">
        <w:rPr>
          <w:rFonts w:hAnsi="宋体" w:cs="宋体"/>
        </w:rPr>
        <w:t xml:space="preserve">(2)The School of Public Health, Fujian Medical University, Fuzhou, 350108, </w:t>
      </w:r>
    </w:p>
    <w:p w:rsidR="00656946" w:rsidRPr="00110110" w:rsidRDefault="00656946" w:rsidP="00656946">
      <w:pPr>
        <w:pStyle w:val="a3"/>
        <w:rPr>
          <w:rFonts w:hAnsi="宋体" w:cs="宋体"/>
        </w:rPr>
      </w:pPr>
      <w:r w:rsidRPr="00110110">
        <w:rPr>
          <w:rFonts w:hAnsi="宋体" w:cs="宋体"/>
        </w:rPr>
        <w:t>China.</w:t>
      </w:r>
    </w:p>
    <w:p w:rsidR="00656946" w:rsidRPr="00110110" w:rsidRDefault="00656946" w:rsidP="00656946">
      <w:pPr>
        <w:pStyle w:val="a3"/>
        <w:rPr>
          <w:rFonts w:hAnsi="宋体" w:cs="宋体"/>
        </w:rPr>
      </w:pPr>
      <w:r w:rsidRPr="00110110">
        <w:rPr>
          <w:rFonts w:hAnsi="宋体" w:cs="宋体"/>
        </w:rPr>
        <w:t xml:space="preserve">(3)The Affiliated Fuzhou Center for Disease Control and Prevention of Fujian </w:t>
      </w:r>
    </w:p>
    <w:p w:rsidR="00656946" w:rsidRPr="00110110" w:rsidRDefault="00656946" w:rsidP="00656946">
      <w:pPr>
        <w:pStyle w:val="a3"/>
        <w:rPr>
          <w:rFonts w:hAnsi="宋体" w:cs="宋体"/>
        </w:rPr>
      </w:pPr>
      <w:r w:rsidRPr="00110110">
        <w:rPr>
          <w:rFonts w:hAnsi="宋体" w:cs="宋体"/>
        </w:rPr>
        <w:t>Medical University, Fuzhou, 350005, China. joancoco@126.com.</w:t>
      </w:r>
    </w:p>
    <w:p w:rsidR="00656946" w:rsidRPr="00110110" w:rsidRDefault="00656946" w:rsidP="00656946">
      <w:pPr>
        <w:pStyle w:val="a3"/>
        <w:rPr>
          <w:rFonts w:hAnsi="宋体" w:cs="宋体"/>
        </w:rPr>
      </w:pPr>
      <w:r w:rsidRPr="00110110">
        <w:rPr>
          <w:rFonts w:hAnsi="宋体" w:cs="宋体"/>
        </w:rPr>
        <w:t xml:space="preserve">(4)The School of Public Health, Fujian Medical University, Fuzhou, 350108, </w:t>
      </w:r>
    </w:p>
    <w:p w:rsidR="00656946" w:rsidRPr="00110110" w:rsidRDefault="00656946" w:rsidP="00656946">
      <w:pPr>
        <w:pStyle w:val="a3"/>
        <w:rPr>
          <w:rFonts w:hAnsi="宋体" w:cs="宋体"/>
        </w:rPr>
      </w:pPr>
      <w:r w:rsidRPr="00110110">
        <w:rPr>
          <w:rFonts w:hAnsi="宋体" w:cs="宋体"/>
        </w:rPr>
        <w:t>China. joancoco@126.com.</w:t>
      </w:r>
    </w:p>
    <w:p w:rsidR="00656946" w:rsidRPr="00110110" w:rsidRDefault="00656946" w:rsidP="00656946">
      <w:pPr>
        <w:pStyle w:val="a3"/>
        <w:rPr>
          <w:rFonts w:hAnsi="宋体" w:cs="宋体"/>
        </w:rPr>
      </w:pPr>
      <w:r w:rsidRPr="00110110">
        <w:rPr>
          <w:rFonts w:hAnsi="宋体" w:cs="宋体"/>
        </w:rPr>
        <w:t xml:space="preserve">(5)The Affiliated Fuzhou Center for Disease Control and Prevention of Fujian </w:t>
      </w:r>
    </w:p>
    <w:p w:rsidR="00656946" w:rsidRPr="00110110" w:rsidRDefault="00656946" w:rsidP="00656946">
      <w:pPr>
        <w:pStyle w:val="a3"/>
        <w:rPr>
          <w:rFonts w:hAnsi="宋体" w:cs="宋体"/>
        </w:rPr>
      </w:pPr>
      <w:r w:rsidRPr="00110110">
        <w:rPr>
          <w:rFonts w:hAnsi="宋体" w:cs="宋体"/>
        </w:rPr>
        <w:t>Medical University, Fuzhou, 350005, China. dawnsunz@126.com.</w:t>
      </w:r>
    </w:p>
    <w:p w:rsidR="00656946" w:rsidRPr="00110110" w:rsidRDefault="00656946" w:rsidP="00656946">
      <w:pPr>
        <w:pStyle w:val="a3"/>
        <w:rPr>
          <w:rFonts w:hAnsi="宋体" w:cs="宋体"/>
        </w:rPr>
      </w:pPr>
      <w:r w:rsidRPr="00110110">
        <w:rPr>
          <w:rFonts w:hAnsi="宋体" w:cs="宋体"/>
        </w:rPr>
        <w:t xml:space="preserve">(6)The School of Public Health, Fujian Medical University, Fuzhou, 350108, </w:t>
      </w:r>
    </w:p>
    <w:p w:rsidR="00656946" w:rsidRPr="00110110" w:rsidRDefault="00656946" w:rsidP="00656946">
      <w:pPr>
        <w:pStyle w:val="a3"/>
        <w:rPr>
          <w:rFonts w:hAnsi="宋体" w:cs="宋体"/>
        </w:rPr>
      </w:pPr>
      <w:r w:rsidRPr="00110110">
        <w:rPr>
          <w:rFonts w:hAnsi="宋体" w:cs="宋体"/>
        </w:rPr>
        <w:t>China. dawnsunz@126.com.</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AF4288">
        <w:rPr>
          <w:rFonts w:hAnsi="宋体" w:cs="宋体"/>
          <w:b/>
        </w:rPr>
        <w:t>BACKGROUND:</w:t>
      </w:r>
      <w:r w:rsidRPr="00110110">
        <w:rPr>
          <w:rFonts w:hAnsi="宋体" w:cs="宋体"/>
        </w:rPr>
        <w:t xml:space="preserve"> While pulmonary tuberculosis (PTB) remains a leading notifiable </w:t>
      </w:r>
    </w:p>
    <w:p w:rsidR="00656946" w:rsidRPr="00110110" w:rsidRDefault="00656946" w:rsidP="00656946">
      <w:pPr>
        <w:pStyle w:val="a3"/>
        <w:rPr>
          <w:rFonts w:hAnsi="宋体" w:cs="宋体"/>
        </w:rPr>
      </w:pPr>
      <w:r w:rsidRPr="00110110">
        <w:rPr>
          <w:rFonts w:hAnsi="宋体" w:cs="宋体"/>
        </w:rPr>
        <w:t xml:space="preserve">cause of death in China, city-level monthly forecasts with sufficient resolution </w:t>
      </w:r>
    </w:p>
    <w:p w:rsidR="00656946" w:rsidRPr="00110110" w:rsidRDefault="00656946" w:rsidP="00656946">
      <w:pPr>
        <w:pStyle w:val="a3"/>
        <w:rPr>
          <w:rFonts w:hAnsi="宋体" w:cs="宋体"/>
        </w:rPr>
      </w:pPr>
      <w:r w:rsidRPr="00110110">
        <w:rPr>
          <w:rFonts w:hAnsi="宋体" w:cs="宋体"/>
        </w:rPr>
        <w:t xml:space="preserve">to guide vaccine, drug and bed logistics are scarce, and no head-to-head </w:t>
      </w:r>
    </w:p>
    <w:p w:rsidR="00656946" w:rsidRPr="00110110" w:rsidRDefault="00656946" w:rsidP="00656946">
      <w:pPr>
        <w:pStyle w:val="a3"/>
        <w:rPr>
          <w:rFonts w:hAnsi="宋体" w:cs="宋体"/>
        </w:rPr>
      </w:pPr>
      <w:r w:rsidRPr="00110110">
        <w:rPr>
          <w:rFonts w:hAnsi="宋体" w:cs="宋体"/>
        </w:rPr>
        <w:t xml:space="preserve">comparison of classical time-series versus machine-learning strategies under </w:t>
      </w:r>
    </w:p>
    <w:p w:rsidR="00656946" w:rsidRPr="00110110" w:rsidRDefault="00656946" w:rsidP="00656946">
      <w:pPr>
        <w:pStyle w:val="a3"/>
        <w:rPr>
          <w:rFonts w:hAnsi="宋体" w:cs="宋体"/>
        </w:rPr>
      </w:pPr>
      <w:r w:rsidRPr="00110110">
        <w:rPr>
          <w:rFonts w:hAnsi="宋体" w:cs="宋体"/>
        </w:rPr>
        <w:t>identical epidemiological conditions has been published.</w:t>
      </w:r>
    </w:p>
    <w:p w:rsidR="00656946" w:rsidRPr="00110110" w:rsidRDefault="00656946" w:rsidP="00656946">
      <w:pPr>
        <w:pStyle w:val="a3"/>
        <w:rPr>
          <w:rFonts w:hAnsi="宋体" w:cs="宋体"/>
        </w:rPr>
      </w:pPr>
      <w:r w:rsidRPr="00AF4288">
        <w:rPr>
          <w:rFonts w:hAnsi="宋体" w:cs="宋体"/>
          <w:b/>
        </w:rPr>
        <w:t>METHODS:</w:t>
      </w:r>
      <w:r w:rsidRPr="00110110">
        <w:rPr>
          <w:rFonts w:hAnsi="宋体" w:cs="宋体"/>
        </w:rPr>
        <w:t xml:space="preserve"> Using 168 monthly PTB case reports from Fuzhou (January 2009-December </w:t>
      </w:r>
    </w:p>
    <w:p w:rsidR="00656946" w:rsidRPr="00110110" w:rsidRDefault="00656946" w:rsidP="00656946">
      <w:pPr>
        <w:pStyle w:val="a3"/>
        <w:rPr>
          <w:rFonts w:hAnsi="宋体" w:cs="宋体"/>
        </w:rPr>
      </w:pPr>
      <w:r w:rsidRPr="00110110">
        <w:rPr>
          <w:rFonts w:hAnsi="宋体" w:cs="宋体"/>
        </w:rPr>
        <w:t xml:space="preserve">2022) and an 24-month prospective validation set (2023-2024), we developed, </w:t>
      </w:r>
    </w:p>
    <w:p w:rsidR="00656946" w:rsidRPr="00110110" w:rsidRDefault="00656946" w:rsidP="00656946">
      <w:pPr>
        <w:pStyle w:val="a3"/>
        <w:rPr>
          <w:rFonts w:hAnsi="宋体" w:cs="宋体"/>
        </w:rPr>
      </w:pPr>
      <w:r w:rsidRPr="00110110">
        <w:rPr>
          <w:rFonts w:hAnsi="宋体" w:cs="宋体"/>
        </w:rPr>
        <w:t xml:space="preserve">tuned and independently tested three forecasting frameworks: seasonal ARIMA with </w:t>
      </w:r>
    </w:p>
    <w:p w:rsidR="00656946" w:rsidRPr="00110110" w:rsidRDefault="00656946" w:rsidP="00656946">
      <w:pPr>
        <w:pStyle w:val="a3"/>
        <w:rPr>
          <w:rFonts w:hAnsi="宋体" w:cs="宋体"/>
        </w:rPr>
      </w:pPr>
      <w:r w:rsidRPr="00110110">
        <w:rPr>
          <w:rFonts w:hAnsi="宋体" w:cs="宋体"/>
        </w:rPr>
        <w:t xml:space="preserve">automatic order selection, Facebook Prophet with multiplicative seasonality and </w:t>
      </w:r>
    </w:p>
    <w:p w:rsidR="00656946" w:rsidRPr="00110110" w:rsidRDefault="00656946" w:rsidP="00656946">
      <w:pPr>
        <w:pStyle w:val="a3"/>
        <w:rPr>
          <w:rFonts w:hAnsi="宋体" w:cs="宋体"/>
        </w:rPr>
      </w:pPr>
      <w:r w:rsidRPr="00110110">
        <w:rPr>
          <w:rFonts w:hAnsi="宋体" w:cs="宋体"/>
        </w:rPr>
        <w:t xml:space="preserve">change-point detection, and extreme-gradient-boosting (XGBoost) fed with </w:t>
      </w:r>
    </w:p>
    <w:p w:rsidR="00656946" w:rsidRPr="00110110" w:rsidRDefault="00656946" w:rsidP="00656946">
      <w:pPr>
        <w:pStyle w:val="a3"/>
        <w:rPr>
          <w:rFonts w:hAnsi="宋体" w:cs="宋体"/>
        </w:rPr>
      </w:pPr>
      <w:r w:rsidRPr="00110110">
        <w:rPr>
          <w:rFonts w:hAnsi="宋体" w:cs="宋体"/>
        </w:rPr>
        <w:t xml:space="preserve">1-12 month lagged incidence, calendar and linear-trend covariates. </w:t>
      </w:r>
    </w:p>
    <w:p w:rsidR="00656946" w:rsidRPr="00110110" w:rsidRDefault="00656946" w:rsidP="00656946">
      <w:pPr>
        <w:pStyle w:val="a3"/>
        <w:rPr>
          <w:rFonts w:hAnsi="宋体" w:cs="宋体"/>
        </w:rPr>
      </w:pPr>
      <w:r w:rsidRPr="00110110">
        <w:rPr>
          <w:rFonts w:hAnsi="宋体" w:cs="宋体"/>
        </w:rPr>
        <w:lastRenderedPageBreak/>
        <w:t xml:space="preserve">Hyper-parameters were optimized by grid search and early stopping; accuracy was </w:t>
      </w:r>
    </w:p>
    <w:p w:rsidR="00656946" w:rsidRPr="00110110" w:rsidRDefault="00656946" w:rsidP="00656946">
      <w:pPr>
        <w:pStyle w:val="a3"/>
        <w:rPr>
          <w:rFonts w:hAnsi="宋体" w:cs="宋体"/>
        </w:rPr>
      </w:pPr>
      <w:r w:rsidRPr="00110110">
        <w:rPr>
          <w:rFonts w:hAnsi="宋体" w:cs="宋体"/>
        </w:rPr>
        <w:t xml:space="preserve">quantified with MSE, RMSE and MAE, while residual diagnostics, stationarity and </w:t>
      </w:r>
    </w:p>
    <w:p w:rsidR="00656946" w:rsidRPr="00110110" w:rsidRDefault="00656946" w:rsidP="00656946">
      <w:pPr>
        <w:pStyle w:val="a3"/>
        <w:rPr>
          <w:rFonts w:hAnsi="宋体" w:cs="宋体"/>
        </w:rPr>
      </w:pPr>
      <w:r w:rsidRPr="00110110">
        <w:rPr>
          <w:rFonts w:hAnsi="宋体" w:cs="宋体"/>
        </w:rPr>
        <w:t>white-noise tests assessed model adequacy.</w:t>
      </w:r>
    </w:p>
    <w:p w:rsidR="00656946" w:rsidRPr="00110110" w:rsidRDefault="00656946" w:rsidP="00656946">
      <w:pPr>
        <w:pStyle w:val="a3"/>
        <w:rPr>
          <w:rFonts w:hAnsi="宋体" w:cs="宋体"/>
        </w:rPr>
      </w:pPr>
      <w:r w:rsidRPr="00AF4288">
        <w:rPr>
          <w:rFonts w:hAnsi="宋体" w:cs="宋体"/>
          <w:b/>
        </w:rPr>
        <w:t xml:space="preserve">RESULTS: </w:t>
      </w:r>
      <w:r w:rsidRPr="00110110">
        <w:rPr>
          <w:rFonts w:hAnsi="宋体" w:cs="宋体"/>
        </w:rPr>
        <w:t xml:space="preserve">All algorithms fitted the training data closely (RMSE 25.11, 25.31 and </w:t>
      </w:r>
    </w:p>
    <w:p w:rsidR="00656946" w:rsidRPr="00110110" w:rsidRDefault="00656946" w:rsidP="00656946">
      <w:pPr>
        <w:pStyle w:val="a3"/>
        <w:rPr>
          <w:rFonts w:hAnsi="宋体" w:cs="宋体"/>
        </w:rPr>
      </w:pPr>
      <w:r w:rsidRPr="00110110">
        <w:rPr>
          <w:rFonts w:hAnsi="宋体" w:cs="宋体"/>
        </w:rPr>
        <w:t>0.0258 cases; MAE</w:t>
      </w:r>
      <w:r w:rsidRPr="00110110">
        <w:rPr>
          <w:rFonts w:ascii="MS Gothic" w:eastAsia="MS Gothic" w:hAnsi="MS Gothic" w:cs="MS Gothic" w:hint="eastAsia"/>
        </w:rPr>
        <w:t> </w:t>
      </w:r>
      <w:r w:rsidRPr="00110110">
        <w:rPr>
          <w:rFonts w:hAnsi="宋体" w:cs="宋体" w:hint="eastAsia"/>
        </w:rPr>
        <w:t>≤</w:t>
      </w:r>
      <w:r w:rsidRPr="00110110">
        <w:rPr>
          <w:rFonts w:ascii="MS Gothic" w:eastAsia="MS Gothic" w:hAnsi="MS Gothic" w:cs="MS Gothic" w:hint="eastAsia"/>
        </w:rPr>
        <w:t> </w:t>
      </w:r>
      <w:r w:rsidRPr="00110110">
        <w:rPr>
          <w:rFonts w:hAnsi="宋体" w:cs="宋体"/>
        </w:rPr>
        <w:t xml:space="preserve">22 cases). However, on unseen data XGBoost achieved </w:t>
      </w:r>
    </w:p>
    <w:p w:rsidR="00656946" w:rsidRPr="00110110" w:rsidRDefault="00656946" w:rsidP="00656946">
      <w:pPr>
        <w:pStyle w:val="a3"/>
        <w:rPr>
          <w:rFonts w:hAnsi="宋体" w:cs="宋体"/>
        </w:rPr>
      </w:pPr>
      <w:r w:rsidRPr="00110110">
        <w:rPr>
          <w:rFonts w:hAnsi="宋体" w:cs="宋体"/>
        </w:rPr>
        <w:t xml:space="preserve">substantially lower prediction errors (RMSE 9.80; MAE 2.93; MSE 96.10) than </w:t>
      </w:r>
    </w:p>
    <w:p w:rsidR="00656946" w:rsidRPr="00110110" w:rsidRDefault="00656946" w:rsidP="00656946">
      <w:pPr>
        <w:pStyle w:val="a3"/>
        <w:rPr>
          <w:rFonts w:hAnsi="宋体" w:cs="宋体"/>
        </w:rPr>
      </w:pPr>
      <w:r w:rsidRPr="00110110">
        <w:rPr>
          <w:rFonts w:hAnsi="宋体" w:cs="宋体"/>
        </w:rPr>
        <w:t xml:space="preserve">ARIMA (60.43; 50.28; 3651.86) or Prophet (64.74; 54.49; 4191.86), correctly </w:t>
      </w:r>
    </w:p>
    <w:p w:rsidR="00656946" w:rsidRPr="00110110" w:rsidRDefault="00656946" w:rsidP="00656946">
      <w:pPr>
        <w:pStyle w:val="a3"/>
        <w:rPr>
          <w:rFonts w:hAnsi="宋体" w:cs="宋体"/>
        </w:rPr>
      </w:pPr>
      <w:r w:rsidRPr="00110110">
        <w:rPr>
          <w:rFonts w:hAnsi="宋体" w:cs="宋体"/>
        </w:rPr>
        <w:t xml:space="preserve">anticipating the observed 5.7% annual decline and progressively narrowing </w:t>
      </w:r>
    </w:p>
    <w:p w:rsidR="00656946" w:rsidRPr="00110110" w:rsidRDefault="00656946" w:rsidP="00656946">
      <w:pPr>
        <w:pStyle w:val="a3"/>
        <w:rPr>
          <w:rFonts w:hAnsi="宋体" w:cs="宋体"/>
        </w:rPr>
      </w:pPr>
      <w:r w:rsidRPr="00110110">
        <w:rPr>
          <w:rFonts w:hAnsi="宋体" w:cs="宋体"/>
        </w:rPr>
        <w:t xml:space="preserve">spring-summer double peaks. Prophet slightly over-estimated seasonal amplitude, </w:t>
      </w:r>
    </w:p>
    <w:p w:rsidR="00656946" w:rsidRPr="00110110" w:rsidRDefault="00656946" w:rsidP="00656946">
      <w:pPr>
        <w:pStyle w:val="a3"/>
        <w:rPr>
          <w:rFonts w:hAnsi="宋体" w:cs="宋体"/>
        </w:rPr>
      </w:pPr>
      <w:r w:rsidRPr="00110110">
        <w:rPr>
          <w:rFonts w:hAnsi="宋体" w:cs="宋体"/>
        </w:rPr>
        <w:t xml:space="preserve">whereas ARIMA accumulated trend extrapolation bias; XGBoost residuals remained </w:t>
      </w:r>
    </w:p>
    <w:p w:rsidR="00656946" w:rsidRPr="00110110" w:rsidRDefault="00656946" w:rsidP="00656946">
      <w:pPr>
        <w:pStyle w:val="a3"/>
        <w:rPr>
          <w:rFonts w:hAnsi="宋体" w:cs="宋体"/>
        </w:rPr>
      </w:pPr>
      <w:r w:rsidRPr="00110110">
        <w:rPr>
          <w:rFonts w:hAnsi="宋体" w:cs="宋体"/>
        </w:rPr>
        <w:t>approximately white noise.</w:t>
      </w:r>
    </w:p>
    <w:p w:rsidR="00656946" w:rsidRPr="00110110" w:rsidRDefault="00656946" w:rsidP="00656946">
      <w:pPr>
        <w:pStyle w:val="a3"/>
        <w:rPr>
          <w:rFonts w:hAnsi="宋体" w:cs="宋体"/>
        </w:rPr>
      </w:pPr>
      <w:r w:rsidRPr="00AF4288">
        <w:rPr>
          <w:rFonts w:hAnsi="宋体" w:cs="宋体"/>
          <w:b/>
        </w:rPr>
        <w:t>CONCLUSIONS:</w:t>
      </w:r>
      <w:r w:rsidRPr="00110110">
        <w:rPr>
          <w:rFonts w:hAnsi="宋体" w:cs="宋体"/>
        </w:rPr>
        <w:t xml:space="preserve"> For cities with nonlinear waning epidemics and seasonally </w:t>
      </w:r>
    </w:p>
    <w:p w:rsidR="00656946" w:rsidRPr="00110110" w:rsidRDefault="00656946" w:rsidP="00656946">
      <w:pPr>
        <w:pStyle w:val="a3"/>
        <w:rPr>
          <w:rFonts w:hAnsi="宋体" w:cs="宋体"/>
        </w:rPr>
      </w:pPr>
      <w:r w:rsidRPr="00110110">
        <w:rPr>
          <w:rFonts w:hAnsi="宋体" w:cs="宋体"/>
        </w:rPr>
        <w:t xml:space="preserve">contracting amplitude, machine-learning-based XGBoost offers superior </w:t>
      </w:r>
    </w:p>
    <w:p w:rsidR="00656946" w:rsidRPr="00110110" w:rsidRDefault="00656946" w:rsidP="00656946">
      <w:pPr>
        <w:pStyle w:val="a3"/>
        <w:rPr>
          <w:rFonts w:hAnsi="宋体" w:cs="宋体"/>
        </w:rPr>
      </w:pPr>
      <w:r w:rsidRPr="00110110">
        <w:rPr>
          <w:rFonts w:hAnsi="宋体" w:cs="宋体"/>
        </w:rPr>
        <w:t xml:space="preserve">extrapolation robustness over traditional ARIMA or Prophet approaches, providing </w:t>
      </w:r>
    </w:p>
    <w:p w:rsidR="00656946" w:rsidRPr="00110110" w:rsidRDefault="00656946" w:rsidP="00656946">
      <w:pPr>
        <w:pStyle w:val="a3"/>
        <w:rPr>
          <w:rFonts w:hAnsi="宋体" w:cs="宋体"/>
        </w:rPr>
      </w:pPr>
      <w:r w:rsidRPr="00110110">
        <w:rPr>
          <w:rFonts w:hAnsi="宋体" w:cs="宋体"/>
        </w:rPr>
        <w:t xml:space="preserve">an evidence-based tool for monthly PTB early-warning, precise resource </w:t>
      </w:r>
    </w:p>
    <w:p w:rsidR="00656946" w:rsidRPr="00110110" w:rsidRDefault="00656946" w:rsidP="00656946">
      <w:pPr>
        <w:pStyle w:val="a3"/>
        <w:rPr>
          <w:rFonts w:hAnsi="宋体" w:cs="宋体"/>
        </w:rPr>
      </w:pPr>
      <w:r w:rsidRPr="00110110">
        <w:rPr>
          <w:rFonts w:hAnsi="宋体" w:cs="宋体"/>
        </w:rPr>
        <w:t xml:space="preserve">pre-positioning and targeted control in comparable high-density, coastal urban </w:t>
      </w:r>
    </w:p>
    <w:p w:rsidR="00656946" w:rsidRPr="00110110" w:rsidRDefault="00656946" w:rsidP="00656946">
      <w:pPr>
        <w:pStyle w:val="a3"/>
        <w:rPr>
          <w:rFonts w:hAnsi="宋体" w:cs="宋体"/>
        </w:rPr>
      </w:pPr>
      <w:r w:rsidRPr="00110110">
        <w:rPr>
          <w:rFonts w:hAnsi="宋体" w:cs="宋体"/>
        </w:rPr>
        <w:t>settings.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hint="eastAsia"/>
        </w:rPr>
        <w:t>©</w:t>
      </w:r>
      <w:r w:rsidRPr="00110110">
        <w:rPr>
          <w:rFonts w:hAnsi="宋体" w:cs="宋体"/>
        </w:rPr>
        <w:t xml:space="preserve"> 2026. The Author(s).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10.1186/s41182-026-00934-6</w:t>
      </w:r>
    </w:p>
    <w:p w:rsidR="00656946" w:rsidRPr="00110110" w:rsidRDefault="00656946" w:rsidP="00656946">
      <w:pPr>
        <w:pStyle w:val="a3"/>
        <w:rPr>
          <w:rFonts w:hAnsi="宋体" w:cs="宋体"/>
        </w:rPr>
      </w:pPr>
      <w:r w:rsidRPr="00110110">
        <w:rPr>
          <w:rFonts w:hAnsi="宋体" w:cs="宋体"/>
        </w:rPr>
        <w:t>PMID: 41794777</w:t>
      </w:r>
    </w:p>
    <w:p w:rsidR="00656946" w:rsidRPr="00110110" w:rsidRDefault="00656946" w:rsidP="00656946">
      <w:pPr>
        <w:pStyle w:val="a3"/>
        <w:rPr>
          <w:rFonts w:hAnsi="宋体" w:cs="宋体"/>
        </w:rPr>
      </w:pPr>
    </w:p>
    <w:p w:rsidR="00656946" w:rsidRPr="00AF4288" w:rsidRDefault="00656946" w:rsidP="00656946">
      <w:pPr>
        <w:pStyle w:val="a3"/>
        <w:rPr>
          <w:rFonts w:hAnsi="宋体" w:cs="宋体"/>
          <w:b/>
          <w:color w:val="FF0000"/>
        </w:rPr>
      </w:pPr>
      <w:r w:rsidRPr="00AF4288">
        <w:rPr>
          <w:rFonts w:hAnsi="宋体" w:cs="宋体"/>
          <w:b/>
          <w:color w:val="FF0000"/>
        </w:rPr>
        <w:t>2</w:t>
      </w:r>
      <w:r w:rsidR="00F53147">
        <w:rPr>
          <w:rFonts w:hAnsi="宋体" w:cs="宋体"/>
          <w:b/>
          <w:color w:val="FF0000"/>
        </w:rPr>
        <w:t>1</w:t>
      </w:r>
      <w:r w:rsidRPr="00AF4288">
        <w:rPr>
          <w:rFonts w:hAnsi="宋体" w:cs="宋体"/>
          <w:b/>
          <w:color w:val="FF0000"/>
        </w:rPr>
        <w:t>. Infect Genet Evol. 2026 Mar 5:105921. doi: 10.101</w:t>
      </w:r>
      <w:r>
        <w:rPr>
          <w:rFonts w:hAnsi="宋体" w:cs="宋体"/>
          <w:b/>
          <w:color w:val="FF0000"/>
        </w:rPr>
        <w:t xml:space="preserve">6/j.meegid.2026.105921. Online </w:t>
      </w:r>
      <w:r w:rsidRPr="00AF4288">
        <w:rPr>
          <w:rFonts w:hAnsi="宋体" w:cs="宋体"/>
          <w:b/>
          <w:color w:val="FF0000"/>
        </w:rPr>
        <w:t>ahead of print.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IL-17A rs2275913 polymorphism is associated with spinal tuberculosis but not </w:t>
      </w:r>
    </w:p>
    <w:p w:rsidR="00656946" w:rsidRPr="00110110" w:rsidRDefault="00656946" w:rsidP="00656946">
      <w:pPr>
        <w:pStyle w:val="a3"/>
        <w:rPr>
          <w:rFonts w:hAnsi="宋体" w:cs="宋体"/>
        </w:rPr>
      </w:pPr>
      <w:r w:rsidRPr="00110110">
        <w:rPr>
          <w:rFonts w:hAnsi="宋体" w:cs="宋体"/>
        </w:rPr>
        <w:t>with pulmonary tuberculosis: A study of the Han population in southern China.</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Li T(1), Luo J(2), Guo C(3), Wang X(4).</w:t>
      </w:r>
    </w:p>
    <w:p w:rsidR="00656946" w:rsidRDefault="00656946" w:rsidP="00656946">
      <w:pPr>
        <w:pStyle w:val="a3"/>
        <w:rPr>
          <w:rFonts w:hAnsi="宋体" w:cs="宋体"/>
        </w:rPr>
      </w:pPr>
    </w:p>
    <w:p w:rsidR="00656946" w:rsidRPr="0005708E" w:rsidRDefault="00656946" w:rsidP="00656946">
      <w:pPr>
        <w:pStyle w:val="a3"/>
        <w:rPr>
          <w:rFonts w:hAnsi="宋体" w:cs="宋体"/>
          <w:b/>
          <w:color w:val="0070C0"/>
        </w:rPr>
      </w:pPr>
      <w:r w:rsidRPr="0005708E">
        <w:rPr>
          <w:rFonts w:hAnsi="宋体" w:cs="宋体"/>
          <w:b/>
          <w:color w:val="0070C0"/>
        </w:rPr>
        <w:t>Tao Li, Juan Luo, Chaofeng Guo, Xiangbin Wang</w:t>
      </w:r>
      <w:r>
        <w:rPr>
          <w:rFonts w:hAnsi="宋体" w:cs="宋体" w:hint="eastAsia"/>
          <w:b/>
          <w:color w:val="0070C0"/>
        </w:rPr>
        <w:t>*</w:t>
      </w:r>
    </w:p>
    <w:p w:rsidR="00656946" w:rsidRPr="004324DF" w:rsidRDefault="00656946" w:rsidP="00656946">
      <w:pPr>
        <w:pStyle w:val="a3"/>
        <w:rPr>
          <w:rFonts w:hAnsi="宋体" w:cs="宋体"/>
          <w:b/>
          <w:color w:val="0070C0"/>
        </w:rPr>
      </w:pPr>
      <w:r>
        <w:rPr>
          <w:rFonts w:hAnsi="宋体" w:cs="宋体" w:hint="eastAsia"/>
          <w:b/>
          <w:color w:val="0070C0"/>
        </w:rPr>
        <w:t>*</w:t>
      </w:r>
      <w:r w:rsidRPr="004324DF">
        <w:rPr>
          <w:rFonts w:hAnsi="宋体" w:cs="宋体"/>
          <w:b/>
          <w:color w:val="0070C0"/>
        </w:rPr>
        <w:t>Corresponding Author: Xiangbin Wang, E-mail: spinewxb@126.com</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 xml:space="preserve">(1)Department of Spine Surgery and Orthopaedics, Xiangya Hospital, Central South </w:t>
      </w:r>
    </w:p>
    <w:p w:rsidR="00656946" w:rsidRPr="00110110" w:rsidRDefault="00656946" w:rsidP="00656946">
      <w:pPr>
        <w:pStyle w:val="a3"/>
        <w:rPr>
          <w:rFonts w:hAnsi="宋体" w:cs="宋体"/>
        </w:rPr>
      </w:pPr>
      <w:r w:rsidRPr="00110110">
        <w:rPr>
          <w:rFonts w:hAnsi="宋体" w:cs="宋体"/>
        </w:rPr>
        <w:t xml:space="preserve">University, Changsha, Hunan 410008, China. Electronic address: </w:t>
      </w:r>
    </w:p>
    <w:p w:rsidR="00656946" w:rsidRPr="00110110" w:rsidRDefault="00656946" w:rsidP="00656946">
      <w:pPr>
        <w:pStyle w:val="a3"/>
        <w:rPr>
          <w:rFonts w:hAnsi="宋体" w:cs="宋体"/>
        </w:rPr>
      </w:pPr>
      <w:r w:rsidRPr="00110110">
        <w:rPr>
          <w:rFonts w:hAnsi="宋体" w:cs="宋体"/>
        </w:rPr>
        <w:t>248102148@csu.edu.cn.</w:t>
      </w:r>
    </w:p>
    <w:p w:rsidR="00656946" w:rsidRPr="00110110" w:rsidRDefault="00656946" w:rsidP="00656946">
      <w:pPr>
        <w:pStyle w:val="a3"/>
        <w:rPr>
          <w:rFonts w:hAnsi="宋体" w:cs="宋体"/>
        </w:rPr>
      </w:pPr>
      <w:r w:rsidRPr="00110110">
        <w:rPr>
          <w:rFonts w:hAnsi="宋体" w:cs="宋体"/>
        </w:rPr>
        <w:t xml:space="preserve">(2)Department of Ultrasound Imaging, Loudi Central Hospital, Loudi City, Hunan </w:t>
      </w:r>
    </w:p>
    <w:p w:rsidR="00656946" w:rsidRPr="00110110" w:rsidRDefault="00656946" w:rsidP="00656946">
      <w:pPr>
        <w:pStyle w:val="a3"/>
        <w:rPr>
          <w:rFonts w:hAnsi="宋体" w:cs="宋体"/>
        </w:rPr>
      </w:pPr>
      <w:r w:rsidRPr="00110110">
        <w:rPr>
          <w:rFonts w:hAnsi="宋体" w:cs="宋体"/>
        </w:rPr>
        <w:t>417000, China.</w:t>
      </w:r>
    </w:p>
    <w:p w:rsidR="00656946" w:rsidRPr="00110110" w:rsidRDefault="00656946" w:rsidP="00656946">
      <w:pPr>
        <w:pStyle w:val="a3"/>
        <w:rPr>
          <w:rFonts w:hAnsi="宋体" w:cs="宋体"/>
        </w:rPr>
      </w:pPr>
      <w:r w:rsidRPr="00110110">
        <w:rPr>
          <w:rFonts w:hAnsi="宋体" w:cs="宋体"/>
        </w:rPr>
        <w:t xml:space="preserve">(3)Department of Spine Surgery and Orthopaedics, Xiangya Hospital, Central South </w:t>
      </w:r>
    </w:p>
    <w:p w:rsidR="00656946" w:rsidRPr="00110110" w:rsidRDefault="00656946" w:rsidP="00656946">
      <w:pPr>
        <w:pStyle w:val="a3"/>
        <w:rPr>
          <w:rFonts w:hAnsi="宋体" w:cs="宋体"/>
        </w:rPr>
      </w:pPr>
      <w:r w:rsidRPr="00110110">
        <w:rPr>
          <w:rFonts w:hAnsi="宋体" w:cs="宋体"/>
        </w:rPr>
        <w:t>University, Changsha, Hunan 410008, China.</w:t>
      </w:r>
    </w:p>
    <w:p w:rsidR="00656946" w:rsidRPr="00110110" w:rsidRDefault="00656946" w:rsidP="00656946">
      <w:pPr>
        <w:pStyle w:val="a3"/>
        <w:rPr>
          <w:rFonts w:hAnsi="宋体" w:cs="宋体"/>
        </w:rPr>
      </w:pPr>
      <w:r w:rsidRPr="00110110">
        <w:rPr>
          <w:rFonts w:hAnsi="宋体" w:cs="宋体"/>
        </w:rPr>
        <w:t xml:space="preserve">(4)Department of Spinal Surgery, Central Hospital of Shaoyang, Shaoyang, Hunan </w:t>
      </w:r>
    </w:p>
    <w:p w:rsidR="00656946" w:rsidRPr="00110110" w:rsidRDefault="00656946" w:rsidP="00656946">
      <w:pPr>
        <w:pStyle w:val="a3"/>
        <w:rPr>
          <w:rFonts w:hAnsi="宋体" w:cs="宋体"/>
        </w:rPr>
      </w:pPr>
      <w:r w:rsidRPr="00110110">
        <w:rPr>
          <w:rFonts w:hAnsi="宋体" w:cs="宋体"/>
        </w:rPr>
        <w:t>422000, China. Electronic address: spinewxb@126.com.</w:t>
      </w:r>
    </w:p>
    <w:p w:rsidR="00656946" w:rsidRPr="00AF4288" w:rsidRDefault="00656946" w:rsidP="00656946">
      <w:pPr>
        <w:pStyle w:val="a3"/>
        <w:rPr>
          <w:rFonts w:hAnsi="宋体" w:cs="宋体"/>
          <w:b/>
        </w:rPr>
      </w:pPr>
    </w:p>
    <w:p w:rsidR="00656946" w:rsidRPr="00110110" w:rsidRDefault="00656946" w:rsidP="00656946">
      <w:pPr>
        <w:pStyle w:val="a3"/>
        <w:rPr>
          <w:rFonts w:hAnsi="宋体" w:cs="宋体"/>
        </w:rPr>
      </w:pPr>
      <w:r w:rsidRPr="00AF4288">
        <w:rPr>
          <w:rFonts w:hAnsi="宋体" w:cs="宋体"/>
          <w:b/>
        </w:rPr>
        <w:t>BACKGROUND:</w:t>
      </w:r>
      <w:r w:rsidRPr="00110110">
        <w:rPr>
          <w:rFonts w:hAnsi="宋体" w:cs="宋体"/>
        </w:rPr>
        <w:t xml:space="preserve"> Previous studies have reported an association between the IL-17</w:t>
      </w:r>
      <w:r w:rsidRPr="00110110">
        <w:rPr>
          <w:rFonts w:ascii="Times New Roman" w:hAnsi="Times New Roman" w:cs="Times New Roman"/>
        </w:rPr>
        <w:t> </w:t>
      </w:r>
      <w:r w:rsidRPr="00110110">
        <w:rPr>
          <w:rFonts w:hAnsi="宋体" w:cs="宋体"/>
        </w:rPr>
        <w:t xml:space="preserve">A </w:t>
      </w:r>
    </w:p>
    <w:p w:rsidR="00656946" w:rsidRPr="00110110" w:rsidRDefault="00656946" w:rsidP="00656946">
      <w:pPr>
        <w:pStyle w:val="a3"/>
        <w:rPr>
          <w:rFonts w:hAnsi="宋体" w:cs="宋体"/>
        </w:rPr>
      </w:pPr>
      <w:r w:rsidRPr="00110110">
        <w:rPr>
          <w:rFonts w:hAnsi="宋体" w:cs="宋体"/>
        </w:rPr>
        <w:t xml:space="preserve">rs2275913 polymorphism and tuberculosis (TB) susceptibility in Egyptians and </w:t>
      </w:r>
    </w:p>
    <w:p w:rsidR="00656946" w:rsidRPr="00110110" w:rsidRDefault="00656946" w:rsidP="00656946">
      <w:pPr>
        <w:pStyle w:val="a3"/>
        <w:rPr>
          <w:rFonts w:hAnsi="宋体" w:cs="宋体"/>
        </w:rPr>
      </w:pPr>
      <w:r w:rsidRPr="00110110">
        <w:rPr>
          <w:rFonts w:hAnsi="宋体" w:cs="宋体"/>
        </w:rPr>
        <w:t xml:space="preserve">Argentines, but there have been few reports in Chinese people, especially among </w:t>
      </w:r>
    </w:p>
    <w:p w:rsidR="00656946" w:rsidRPr="00110110" w:rsidRDefault="00656946" w:rsidP="00656946">
      <w:pPr>
        <w:pStyle w:val="a3"/>
        <w:rPr>
          <w:rFonts w:hAnsi="宋体" w:cs="宋体"/>
        </w:rPr>
      </w:pPr>
      <w:r w:rsidRPr="00110110">
        <w:rPr>
          <w:rFonts w:hAnsi="宋体" w:cs="宋体"/>
        </w:rPr>
        <w:t xml:space="preserve">spinal tuberculosis (STB) patients. To investigate the association between the </w:t>
      </w:r>
    </w:p>
    <w:p w:rsidR="00656946" w:rsidRPr="00110110" w:rsidRDefault="00656946" w:rsidP="00656946">
      <w:pPr>
        <w:pStyle w:val="a3"/>
        <w:rPr>
          <w:rFonts w:hAnsi="宋体" w:cs="宋体"/>
        </w:rPr>
      </w:pPr>
      <w:r w:rsidRPr="00110110">
        <w:rPr>
          <w:rFonts w:hAnsi="宋体" w:cs="宋体"/>
        </w:rPr>
        <w:t>polymorphism of IL-17</w:t>
      </w:r>
      <w:r w:rsidRPr="00110110">
        <w:rPr>
          <w:rFonts w:ascii="Times New Roman" w:hAnsi="Times New Roman" w:cs="Times New Roman"/>
        </w:rPr>
        <w:t> </w:t>
      </w:r>
      <w:r w:rsidRPr="00110110">
        <w:rPr>
          <w:rFonts w:hAnsi="宋体" w:cs="宋体"/>
        </w:rPr>
        <w:t xml:space="preserve">A rs2275913 and different types of TB susceptibility in a </w:t>
      </w:r>
    </w:p>
    <w:p w:rsidR="00656946" w:rsidRPr="00110110" w:rsidRDefault="00656946" w:rsidP="00656946">
      <w:pPr>
        <w:pStyle w:val="a3"/>
        <w:rPr>
          <w:rFonts w:hAnsi="宋体" w:cs="宋体"/>
        </w:rPr>
      </w:pPr>
      <w:r w:rsidRPr="00110110">
        <w:rPr>
          <w:rFonts w:hAnsi="宋体" w:cs="宋体"/>
        </w:rPr>
        <w:t>southern Han Chinese population, we conducted a case-control study.</w:t>
      </w:r>
    </w:p>
    <w:p w:rsidR="00656946" w:rsidRPr="00110110" w:rsidRDefault="00656946" w:rsidP="00656946">
      <w:pPr>
        <w:pStyle w:val="a3"/>
        <w:rPr>
          <w:rFonts w:hAnsi="宋体" w:cs="宋体"/>
        </w:rPr>
      </w:pPr>
      <w:r w:rsidRPr="00AF4288">
        <w:rPr>
          <w:rFonts w:hAnsi="宋体" w:cs="宋体"/>
          <w:b/>
        </w:rPr>
        <w:t>METHODS:</w:t>
      </w:r>
      <w:r w:rsidRPr="00110110">
        <w:rPr>
          <w:rFonts w:hAnsi="宋体" w:cs="宋体"/>
        </w:rPr>
        <w:t xml:space="preserve"> This study collected peripheral blood samples from 296</w:t>
      </w:r>
      <w:r w:rsidRPr="00110110">
        <w:rPr>
          <w:rFonts w:ascii="Times New Roman" w:hAnsi="Times New Roman" w:cs="Times New Roman"/>
        </w:rPr>
        <w:t> </w:t>
      </w:r>
      <w:r w:rsidRPr="00110110">
        <w:rPr>
          <w:rFonts w:hAnsi="宋体" w:cs="宋体"/>
        </w:rPr>
        <w:t xml:space="preserve">TB patients (154 </w:t>
      </w:r>
    </w:p>
    <w:p w:rsidR="00656946" w:rsidRPr="00110110" w:rsidRDefault="00656946" w:rsidP="00656946">
      <w:pPr>
        <w:pStyle w:val="a3"/>
        <w:rPr>
          <w:rFonts w:hAnsi="宋体" w:cs="宋体"/>
        </w:rPr>
      </w:pPr>
      <w:r w:rsidRPr="00110110">
        <w:rPr>
          <w:rFonts w:hAnsi="宋体" w:cs="宋体"/>
        </w:rPr>
        <w:t xml:space="preserve">STB patients and 142 pulmonary tuberculosis (PTB) patients) and 182 healthy </w:t>
      </w:r>
    </w:p>
    <w:p w:rsidR="00656946" w:rsidRPr="00110110" w:rsidRDefault="00656946" w:rsidP="00656946">
      <w:pPr>
        <w:pStyle w:val="a3"/>
        <w:rPr>
          <w:rFonts w:hAnsi="宋体" w:cs="宋体"/>
        </w:rPr>
      </w:pPr>
      <w:r w:rsidRPr="00110110">
        <w:rPr>
          <w:rFonts w:hAnsi="宋体" w:cs="宋体"/>
        </w:rPr>
        <w:t>controls. The SNPscan™ kit was used to genotype the polymorphism of IL-17</w:t>
      </w:r>
      <w:r w:rsidRPr="00110110">
        <w:rPr>
          <w:rFonts w:ascii="Times New Roman" w:hAnsi="Times New Roman" w:cs="Times New Roman"/>
        </w:rPr>
        <w:t> </w:t>
      </w:r>
      <w:r w:rsidRPr="00110110">
        <w:rPr>
          <w:rFonts w:hAnsi="宋体" w:cs="宋体"/>
        </w:rPr>
        <w:t xml:space="preserve">A </w:t>
      </w:r>
    </w:p>
    <w:p w:rsidR="00656946" w:rsidRPr="00110110" w:rsidRDefault="00656946" w:rsidP="00656946">
      <w:pPr>
        <w:pStyle w:val="a3"/>
        <w:rPr>
          <w:rFonts w:hAnsi="宋体" w:cs="宋体"/>
        </w:rPr>
      </w:pPr>
      <w:r w:rsidRPr="00110110">
        <w:rPr>
          <w:rFonts w:hAnsi="宋体" w:cs="宋体"/>
        </w:rPr>
        <w:t>rs2275913.</w:t>
      </w:r>
    </w:p>
    <w:p w:rsidR="00656946" w:rsidRPr="00110110" w:rsidRDefault="00656946" w:rsidP="00656946">
      <w:pPr>
        <w:pStyle w:val="a3"/>
        <w:rPr>
          <w:rFonts w:hAnsi="宋体" w:cs="宋体"/>
        </w:rPr>
      </w:pPr>
      <w:r w:rsidRPr="00AF4288">
        <w:rPr>
          <w:rFonts w:hAnsi="宋体" w:cs="宋体"/>
          <w:b/>
        </w:rPr>
        <w:t>RESULTS:</w:t>
      </w:r>
      <w:r w:rsidRPr="00110110">
        <w:rPr>
          <w:rFonts w:hAnsi="宋体" w:cs="宋体"/>
        </w:rPr>
        <w:t xml:space="preserve"> There were significant differences in the distribution of the AA </w:t>
      </w:r>
    </w:p>
    <w:p w:rsidR="00656946" w:rsidRPr="00110110" w:rsidRDefault="00656946" w:rsidP="00656946">
      <w:pPr>
        <w:pStyle w:val="a3"/>
        <w:rPr>
          <w:rFonts w:hAnsi="宋体" w:cs="宋体"/>
        </w:rPr>
      </w:pPr>
      <w:r w:rsidRPr="00110110">
        <w:rPr>
          <w:rFonts w:hAnsi="宋体" w:cs="宋体"/>
        </w:rPr>
        <w:t>genotype at this locus between the STB group and control group (p</w:t>
      </w:r>
      <w:r w:rsidRPr="00110110">
        <w:rPr>
          <w:rFonts w:ascii="Times New Roman" w:hAnsi="Times New Roman" w:cs="Times New Roman"/>
        </w:rPr>
        <w:t> </w:t>
      </w:r>
      <w:r w:rsidRPr="00110110">
        <w:rPr>
          <w:rFonts w:hAnsi="宋体" w:cs="宋体"/>
        </w:rPr>
        <w:t>=</w:t>
      </w:r>
      <w:r w:rsidRPr="00110110">
        <w:rPr>
          <w:rFonts w:ascii="Times New Roman" w:hAnsi="Times New Roman" w:cs="Times New Roman"/>
        </w:rPr>
        <w:t> </w:t>
      </w:r>
      <w:r w:rsidRPr="00110110">
        <w:rPr>
          <w:rFonts w:hAnsi="宋体" w:cs="宋体"/>
        </w:rPr>
        <w:t xml:space="preserve">0.002) and </w:t>
      </w:r>
    </w:p>
    <w:p w:rsidR="00656946" w:rsidRPr="00110110" w:rsidRDefault="00656946" w:rsidP="00656946">
      <w:pPr>
        <w:pStyle w:val="a3"/>
        <w:rPr>
          <w:rFonts w:hAnsi="宋体" w:cs="宋体"/>
        </w:rPr>
      </w:pPr>
      <w:r w:rsidRPr="00110110">
        <w:rPr>
          <w:rFonts w:hAnsi="宋体" w:cs="宋体"/>
        </w:rPr>
        <w:t>between the STB group and PTB group (p</w:t>
      </w:r>
      <w:r w:rsidRPr="00110110">
        <w:rPr>
          <w:rFonts w:ascii="Times New Roman" w:hAnsi="Times New Roman" w:cs="Times New Roman"/>
        </w:rPr>
        <w:t> </w:t>
      </w:r>
      <w:r w:rsidRPr="00110110">
        <w:rPr>
          <w:rFonts w:hAnsi="宋体" w:cs="宋体"/>
        </w:rPr>
        <w:t>=</w:t>
      </w:r>
      <w:r w:rsidRPr="00110110">
        <w:rPr>
          <w:rFonts w:ascii="Times New Roman" w:hAnsi="Times New Roman" w:cs="Times New Roman"/>
        </w:rPr>
        <w:t> </w:t>
      </w:r>
      <w:r w:rsidRPr="00110110">
        <w:rPr>
          <w:rFonts w:hAnsi="宋体" w:cs="宋体"/>
        </w:rPr>
        <w:t xml:space="preserve">0.003). However, there were no </w:t>
      </w:r>
    </w:p>
    <w:p w:rsidR="00656946" w:rsidRPr="00110110" w:rsidRDefault="00656946" w:rsidP="00656946">
      <w:pPr>
        <w:pStyle w:val="a3"/>
        <w:rPr>
          <w:rFonts w:hAnsi="宋体" w:cs="宋体"/>
        </w:rPr>
      </w:pPr>
      <w:r w:rsidRPr="00110110">
        <w:rPr>
          <w:rFonts w:hAnsi="宋体" w:cs="宋体"/>
        </w:rPr>
        <w:t xml:space="preserve">significant differences were observed in the genotype distribution between the </w:t>
      </w:r>
    </w:p>
    <w:p w:rsidR="00656946" w:rsidRPr="00110110" w:rsidRDefault="00656946" w:rsidP="00656946">
      <w:pPr>
        <w:pStyle w:val="a3"/>
        <w:rPr>
          <w:rFonts w:hAnsi="宋体" w:cs="宋体"/>
        </w:rPr>
      </w:pPr>
      <w:r w:rsidRPr="00110110">
        <w:rPr>
          <w:rFonts w:hAnsi="宋体" w:cs="宋体"/>
        </w:rPr>
        <w:t xml:space="preserve">TB group and control group or between the PTB group and control group. The </w:t>
      </w:r>
    </w:p>
    <w:p w:rsidR="00656946" w:rsidRPr="00110110" w:rsidRDefault="00656946" w:rsidP="00656946">
      <w:pPr>
        <w:pStyle w:val="a3"/>
        <w:rPr>
          <w:rFonts w:hAnsi="宋体" w:cs="宋体"/>
        </w:rPr>
      </w:pPr>
      <w:r w:rsidRPr="00110110">
        <w:rPr>
          <w:rFonts w:hAnsi="宋体" w:cs="宋体"/>
        </w:rPr>
        <w:t xml:space="preserve">proportion of the A allele in the STB group was significantly lower than that in </w:t>
      </w:r>
    </w:p>
    <w:p w:rsidR="00656946" w:rsidRPr="00110110" w:rsidRDefault="00656946" w:rsidP="00656946">
      <w:pPr>
        <w:pStyle w:val="a3"/>
        <w:rPr>
          <w:rFonts w:hAnsi="宋体" w:cs="宋体"/>
        </w:rPr>
      </w:pPr>
      <w:r w:rsidRPr="00110110">
        <w:rPr>
          <w:rFonts w:hAnsi="宋体" w:cs="宋体"/>
        </w:rPr>
        <w:t>the control group (p</w:t>
      </w:r>
      <w:r w:rsidRPr="00110110">
        <w:rPr>
          <w:rFonts w:ascii="Times New Roman" w:hAnsi="Times New Roman" w:cs="Times New Roman"/>
        </w:rPr>
        <w:t> </w:t>
      </w:r>
      <w:r w:rsidRPr="00110110">
        <w:rPr>
          <w:rFonts w:hAnsi="宋体" w:cs="宋体"/>
        </w:rPr>
        <w:t>=</w:t>
      </w:r>
      <w:r w:rsidRPr="00110110">
        <w:rPr>
          <w:rFonts w:ascii="Times New Roman" w:hAnsi="Times New Roman" w:cs="Times New Roman"/>
        </w:rPr>
        <w:t> </w:t>
      </w:r>
      <w:r w:rsidRPr="00110110">
        <w:rPr>
          <w:rFonts w:hAnsi="宋体" w:cs="宋体"/>
        </w:rPr>
        <w:t>0.007) and PTB group (p</w:t>
      </w:r>
      <w:r w:rsidRPr="00110110">
        <w:rPr>
          <w:rFonts w:ascii="Times New Roman" w:hAnsi="Times New Roman" w:cs="Times New Roman"/>
        </w:rPr>
        <w:t> </w:t>
      </w:r>
      <w:r w:rsidRPr="00110110">
        <w:rPr>
          <w:rFonts w:hAnsi="宋体" w:cs="宋体"/>
        </w:rPr>
        <w:t>=</w:t>
      </w:r>
      <w:r w:rsidRPr="00110110">
        <w:rPr>
          <w:rFonts w:ascii="Times New Roman" w:hAnsi="Times New Roman" w:cs="Times New Roman"/>
        </w:rPr>
        <w:t> </w:t>
      </w:r>
      <w:r w:rsidRPr="00110110">
        <w:rPr>
          <w:rFonts w:hAnsi="宋体" w:cs="宋体"/>
        </w:rPr>
        <w:t>0.008).</w:t>
      </w:r>
    </w:p>
    <w:p w:rsidR="00656946" w:rsidRPr="00110110" w:rsidRDefault="00656946" w:rsidP="00656946">
      <w:pPr>
        <w:pStyle w:val="a3"/>
        <w:rPr>
          <w:rFonts w:hAnsi="宋体" w:cs="宋体"/>
        </w:rPr>
      </w:pPr>
      <w:r w:rsidRPr="00AF4288">
        <w:rPr>
          <w:rFonts w:hAnsi="宋体" w:cs="宋体"/>
          <w:b/>
        </w:rPr>
        <w:t>CONCLUSION:</w:t>
      </w:r>
      <w:r w:rsidRPr="00110110">
        <w:rPr>
          <w:rFonts w:hAnsi="宋体" w:cs="宋体"/>
        </w:rPr>
        <w:t xml:space="preserve"> In the Han population of southern China, the IL-17</w:t>
      </w:r>
      <w:r w:rsidRPr="00110110">
        <w:rPr>
          <w:rFonts w:ascii="Times New Roman" w:hAnsi="Times New Roman" w:cs="Times New Roman"/>
        </w:rPr>
        <w:t> </w:t>
      </w:r>
      <w:r w:rsidRPr="00110110">
        <w:rPr>
          <w:rFonts w:hAnsi="宋体" w:cs="宋体"/>
        </w:rPr>
        <w:t xml:space="preserve">A rs2275913 was </w:t>
      </w:r>
    </w:p>
    <w:p w:rsidR="00656946" w:rsidRPr="00110110" w:rsidRDefault="00656946" w:rsidP="00656946">
      <w:pPr>
        <w:pStyle w:val="a3"/>
        <w:rPr>
          <w:rFonts w:hAnsi="宋体" w:cs="宋体"/>
        </w:rPr>
      </w:pPr>
      <w:r w:rsidRPr="00110110">
        <w:rPr>
          <w:rFonts w:hAnsi="宋体" w:cs="宋体"/>
        </w:rPr>
        <w:t xml:space="preserve">first identified as associated with susceptibility to STB, but not with </w:t>
      </w:r>
    </w:p>
    <w:p w:rsidR="00656946" w:rsidRPr="00110110" w:rsidRDefault="00656946" w:rsidP="00656946">
      <w:pPr>
        <w:pStyle w:val="a3"/>
        <w:rPr>
          <w:rFonts w:hAnsi="宋体" w:cs="宋体"/>
        </w:rPr>
      </w:pPr>
      <w:r w:rsidRPr="00110110">
        <w:rPr>
          <w:rFonts w:hAnsi="宋体" w:cs="宋体"/>
        </w:rPr>
        <w:t xml:space="preserve">susceptibility to PTB. This locus maybe a relatively specific genetic locus for </w:t>
      </w:r>
    </w:p>
    <w:p w:rsidR="00656946" w:rsidRPr="00110110" w:rsidRDefault="00656946" w:rsidP="00656946">
      <w:pPr>
        <w:pStyle w:val="a3"/>
        <w:rPr>
          <w:rFonts w:hAnsi="宋体" w:cs="宋体"/>
        </w:rPr>
      </w:pPr>
      <w:r w:rsidRPr="00110110">
        <w:rPr>
          <w:rFonts w:hAnsi="宋体" w:cs="宋体"/>
        </w:rPr>
        <w:t xml:space="preserve">STB. The A allele at this locus is a protective factor against STB and maybe one </w:t>
      </w:r>
    </w:p>
    <w:p w:rsidR="00656946" w:rsidRPr="00110110" w:rsidRDefault="00656946" w:rsidP="00656946">
      <w:pPr>
        <w:pStyle w:val="a3"/>
        <w:rPr>
          <w:rFonts w:hAnsi="宋体" w:cs="宋体"/>
        </w:rPr>
      </w:pPr>
      <w:r w:rsidRPr="00110110">
        <w:rPr>
          <w:rFonts w:hAnsi="宋体" w:cs="宋体"/>
        </w:rPr>
        <w:t>of the genetic factors determining which subtype of tuberculosis progresses.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Copyright © 2026. Published by Elsevier B.V.</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10.1016/j.meegid.2026.105921</w:t>
      </w:r>
    </w:p>
    <w:p w:rsidR="00656946" w:rsidRPr="00110110" w:rsidRDefault="00656946" w:rsidP="00656946">
      <w:pPr>
        <w:pStyle w:val="a3"/>
        <w:rPr>
          <w:rFonts w:hAnsi="宋体" w:cs="宋体"/>
        </w:rPr>
      </w:pPr>
      <w:r w:rsidRPr="00110110">
        <w:rPr>
          <w:rFonts w:hAnsi="宋体" w:cs="宋体"/>
        </w:rPr>
        <w:t>PMID: 41794165</w:t>
      </w:r>
    </w:p>
    <w:p w:rsidR="00656946" w:rsidRPr="00110110" w:rsidRDefault="00656946" w:rsidP="00656946">
      <w:pPr>
        <w:pStyle w:val="a3"/>
        <w:rPr>
          <w:rFonts w:hAnsi="宋体" w:cs="宋体"/>
        </w:rPr>
      </w:pPr>
    </w:p>
    <w:p w:rsidR="00656946" w:rsidRPr="00AF4288" w:rsidRDefault="00F53147" w:rsidP="00656946">
      <w:pPr>
        <w:pStyle w:val="a3"/>
        <w:rPr>
          <w:rFonts w:hAnsi="宋体" w:cs="宋体"/>
          <w:b/>
          <w:color w:val="FF0000"/>
        </w:rPr>
      </w:pPr>
      <w:r>
        <w:rPr>
          <w:rFonts w:hAnsi="宋体" w:cs="宋体"/>
          <w:b/>
          <w:color w:val="FF0000"/>
        </w:rPr>
        <w:t>22</w:t>
      </w:r>
      <w:r w:rsidR="00656946" w:rsidRPr="00AF4288">
        <w:rPr>
          <w:rFonts w:hAnsi="宋体" w:cs="宋体"/>
          <w:b/>
          <w:color w:val="FF0000"/>
        </w:rPr>
        <w:t>. Sci Rep. 2026 Mar 6. doi: 10.1038/s41598-026-43218-z. Online ahead of print.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Diagnostic value of phenotypic testing combined with molecular biology testing </w:t>
      </w:r>
    </w:p>
    <w:p w:rsidR="00656946" w:rsidRPr="00110110" w:rsidRDefault="00656946" w:rsidP="00656946">
      <w:pPr>
        <w:pStyle w:val="a3"/>
        <w:rPr>
          <w:rFonts w:hAnsi="宋体" w:cs="宋体"/>
        </w:rPr>
      </w:pPr>
      <w:r w:rsidRPr="00110110">
        <w:rPr>
          <w:rFonts w:hAnsi="宋体" w:cs="宋体"/>
        </w:rPr>
        <w:t>for tuberculosis.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Wang X(1)(2)(3), He C(4), Liu M(2)(3), Zhang H(2)(3), Xie J(2)(3), Zhao X(5), </w:t>
      </w:r>
    </w:p>
    <w:p w:rsidR="00656946" w:rsidRPr="00110110" w:rsidRDefault="00656946" w:rsidP="00656946">
      <w:pPr>
        <w:pStyle w:val="a3"/>
        <w:rPr>
          <w:rFonts w:hAnsi="宋体" w:cs="宋体"/>
        </w:rPr>
      </w:pPr>
      <w:r w:rsidRPr="00110110">
        <w:rPr>
          <w:rFonts w:hAnsi="宋体" w:cs="宋体"/>
        </w:rPr>
        <w:t>Meng A(6).</w:t>
      </w:r>
    </w:p>
    <w:p w:rsidR="00656946" w:rsidRDefault="00656946" w:rsidP="00656946">
      <w:pPr>
        <w:pStyle w:val="a3"/>
        <w:rPr>
          <w:rFonts w:hAnsi="宋体" w:cs="宋体"/>
        </w:rPr>
      </w:pPr>
    </w:p>
    <w:p w:rsidR="00656946" w:rsidRPr="00750826" w:rsidRDefault="00656946" w:rsidP="00656946">
      <w:pPr>
        <w:pStyle w:val="a3"/>
        <w:rPr>
          <w:rFonts w:hAnsi="宋体" w:cs="宋体"/>
          <w:b/>
          <w:color w:val="0070C0"/>
        </w:rPr>
      </w:pPr>
      <w:r w:rsidRPr="00750826">
        <w:rPr>
          <w:rFonts w:hAnsi="宋体" w:cs="宋体"/>
          <w:b/>
          <w:color w:val="0070C0"/>
        </w:rPr>
        <w:t>Xianlei Wang, Cong He, Ming Liu, Huan Zhang, Jiong Xie, Xuefeng Zhao, Aihong Meng</w:t>
      </w:r>
      <w:r>
        <w:rPr>
          <w:rFonts w:hAnsi="宋体" w:cs="宋体" w:hint="eastAsia"/>
          <w:b/>
          <w:color w:val="0070C0"/>
        </w:rPr>
        <w:t>*</w:t>
      </w:r>
    </w:p>
    <w:p w:rsidR="00656946" w:rsidRPr="0007482C" w:rsidRDefault="00656946" w:rsidP="00656946">
      <w:pPr>
        <w:pStyle w:val="a3"/>
        <w:rPr>
          <w:rFonts w:hAnsi="宋体" w:cs="宋体"/>
          <w:b/>
          <w:color w:val="0070C0"/>
        </w:rPr>
      </w:pPr>
      <w:r w:rsidRPr="0007482C">
        <w:rPr>
          <w:rFonts w:hAnsi="宋体" w:cs="宋体"/>
          <w:b/>
          <w:color w:val="0070C0"/>
        </w:rPr>
        <w:t>* Correspondence: Aihong Meng (mah123@hebmu.edu.cn)</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 xml:space="preserve">(1)Department of Respiratory and Critical Care Medicine, The Second Hospital of </w:t>
      </w:r>
    </w:p>
    <w:p w:rsidR="00656946" w:rsidRPr="00110110" w:rsidRDefault="00656946" w:rsidP="00656946">
      <w:pPr>
        <w:pStyle w:val="a3"/>
        <w:rPr>
          <w:rFonts w:hAnsi="宋体" w:cs="宋体"/>
        </w:rPr>
      </w:pPr>
      <w:r w:rsidRPr="00110110">
        <w:rPr>
          <w:rFonts w:hAnsi="宋体" w:cs="宋体"/>
        </w:rPr>
        <w:t>Hebei Medical University, Hebei, China.</w:t>
      </w:r>
    </w:p>
    <w:p w:rsidR="00656946" w:rsidRPr="00110110" w:rsidRDefault="00656946" w:rsidP="00656946">
      <w:pPr>
        <w:pStyle w:val="a3"/>
        <w:rPr>
          <w:rFonts w:hAnsi="宋体" w:cs="宋体"/>
        </w:rPr>
      </w:pPr>
      <w:r w:rsidRPr="00110110">
        <w:rPr>
          <w:rFonts w:hAnsi="宋体" w:cs="宋体"/>
        </w:rPr>
        <w:lastRenderedPageBreak/>
        <w:t>(2)Department of Tuberculosis, Hebei Chest Hospital, Hebei, China.</w:t>
      </w:r>
    </w:p>
    <w:p w:rsidR="00656946" w:rsidRPr="00110110" w:rsidRDefault="00656946" w:rsidP="00656946">
      <w:pPr>
        <w:pStyle w:val="a3"/>
        <w:rPr>
          <w:rFonts w:hAnsi="宋体" w:cs="宋体"/>
        </w:rPr>
      </w:pPr>
      <w:r w:rsidRPr="00110110">
        <w:rPr>
          <w:rFonts w:hAnsi="宋体" w:cs="宋体"/>
        </w:rPr>
        <w:t>(3)Hebei Key Laboratory of Pulmonary Diseases, Shijiazhuang, Hebei, China.</w:t>
      </w:r>
    </w:p>
    <w:p w:rsidR="00656946" w:rsidRPr="00110110" w:rsidRDefault="00656946" w:rsidP="00656946">
      <w:pPr>
        <w:pStyle w:val="a3"/>
        <w:rPr>
          <w:rFonts w:hAnsi="宋体" w:cs="宋体"/>
        </w:rPr>
      </w:pPr>
      <w:r w:rsidRPr="00110110">
        <w:rPr>
          <w:rFonts w:hAnsi="宋体" w:cs="宋体"/>
        </w:rPr>
        <w:t>(4)Department of Intensive Care Unit, Hebei General Hospital, Hebei, China.</w:t>
      </w:r>
    </w:p>
    <w:p w:rsidR="00656946" w:rsidRPr="00110110" w:rsidRDefault="00656946" w:rsidP="00656946">
      <w:pPr>
        <w:pStyle w:val="a3"/>
        <w:rPr>
          <w:rFonts w:hAnsi="宋体" w:cs="宋体"/>
        </w:rPr>
      </w:pPr>
      <w:r w:rsidRPr="00110110">
        <w:rPr>
          <w:rFonts w:hAnsi="宋体" w:cs="宋体"/>
        </w:rPr>
        <w:t xml:space="preserve">(5)Department of Respiratory and Critical Care Medicine, Shijiazhuang People's </w:t>
      </w:r>
    </w:p>
    <w:p w:rsidR="00656946" w:rsidRPr="00110110" w:rsidRDefault="00656946" w:rsidP="00656946">
      <w:pPr>
        <w:pStyle w:val="a3"/>
        <w:rPr>
          <w:rFonts w:hAnsi="宋体" w:cs="宋体"/>
        </w:rPr>
      </w:pPr>
      <w:r w:rsidRPr="00110110">
        <w:rPr>
          <w:rFonts w:hAnsi="宋体" w:cs="宋体"/>
        </w:rPr>
        <w:t>Hospital, Hebei, China.</w:t>
      </w:r>
    </w:p>
    <w:p w:rsidR="00656946" w:rsidRPr="00110110" w:rsidRDefault="00656946" w:rsidP="00656946">
      <w:pPr>
        <w:pStyle w:val="a3"/>
        <w:rPr>
          <w:rFonts w:hAnsi="宋体" w:cs="宋体"/>
        </w:rPr>
      </w:pPr>
      <w:r w:rsidRPr="00110110">
        <w:rPr>
          <w:rFonts w:hAnsi="宋体" w:cs="宋体"/>
        </w:rPr>
        <w:t xml:space="preserve">(6)Department of Respiratory and Critical Care Medicine, The Second Hospital of </w:t>
      </w:r>
    </w:p>
    <w:p w:rsidR="00656946" w:rsidRPr="00110110" w:rsidRDefault="00656946" w:rsidP="00656946">
      <w:pPr>
        <w:pStyle w:val="a3"/>
        <w:rPr>
          <w:rFonts w:hAnsi="宋体" w:cs="宋体"/>
        </w:rPr>
      </w:pPr>
      <w:r w:rsidRPr="00110110">
        <w:rPr>
          <w:rFonts w:hAnsi="宋体" w:cs="宋体"/>
        </w:rPr>
        <w:t>Hebei Medical University, Hebei, China. mah123@hebmu.edu.cn.</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To evaluate the diagnostic value of combining phenotypic testing with molecular </w:t>
      </w:r>
    </w:p>
    <w:p w:rsidR="00656946" w:rsidRPr="00110110" w:rsidRDefault="00656946" w:rsidP="00656946">
      <w:pPr>
        <w:pStyle w:val="a3"/>
        <w:rPr>
          <w:rFonts w:hAnsi="宋体" w:cs="宋体"/>
        </w:rPr>
      </w:pPr>
      <w:r w:rsidRPr="00110110">
        <w:rPr>
          <w:rFonts w:hAnsi="宋体" w:cs="宋体"/>
        </w:rPr>
        <w:t xml:space="preserve">biology testing for tuberculosis, a retrospective study was conducted on 264 </w:t>
      </w:r>
    </w:p>
    <w:p w:rsidR="00656946" w:rsidRPr="00110110" w:rsidRDefault="00656946" w:rsidP="00656946">
      <w:pPr>
        <w:pStyle w:val="a3"/>
        <w:rPr>
          <w:rFonts w:hAnsi="宋体" w:cs="宋体"/>
        </w:rPr>
      </w:pPr>
      <w:r w:rsidRPr="00110110">
        <w:rPr>
          <w:rFonts w:hAnsi="宋体" w:cs="宋体"/>
        </w:rPr>
        <w:t xml:space="preserve">presumed pulmonary tuberculosis patients across four hospitals from July 2021 to </w:t>
      </w:r>
    </w:p>
    <w:p w:rsidR="00656946" w:rsidRPr="00110110" w:rsidRDefault="00656946" w:rsidP="00656946">
      <w:pPr>
        <w:pStyle w:val="a3"/>
        <w:rPr>
          <w:rFonts w:hAnsi="宋体" w:cs="宋体"/>
        </w:rPr>
      </w:pPr>
      <w:r w:rsidRPr="00110110">
        <w:rPr>
          <w:rFonts w:hAnsi="宋体" w:cs="宋体"/>
        </w:rPr>
        <w:t xml:space="preserve">September 2023. The area under the receiver operating characteristic curve </w:t>
      </w:r>
    </w:p>
    <w:p w:rsidR="00656946" w:rsidRPr="00110110" w:rsidRDefault="00656946" w:rsidP="00656946">
      <w:pPr>
        <w:pStyle w:val="a3"/>
        <w:rPr>
          <w:rFonts w:hAnsi="宋体" w:cs="宋体"/>
        </w:rPr>
      </w:pPr>
      <w:r w:rsidRPr="00110110">
        <w:rPr>
          <w:rFonts w:hAnsi="宋体" w:cs="宋体"/>
        </w:rPr>
        <w:t xml:space="preserve">(AUROC), sensitivity, specificity, positive predictive value and negative </w:t>
      </w:r>
    </w:p>
    <w:p w:rsidR="00656946" w:rsidRPr="00110110" w:rsidRDefault="00656946" w:rsidP="00656946">
      <w:pPr>
        <w:pStyle w:val="a3"/>
        <w:rPr>
          <w:rFonts w:hAnsi="宋体" w:cs="宋体"/>
        </w:rPr>
      </w:pPr>
      <w:r w:rsidRPr="00110110">
        <w:rPr>
          <w:rFonts w:hAnsi="宋体" w:cs="宋体"/>
        </w:rPr>
        <w:t xml:space="preserve">predictive value were calculated for two phenotypic testing methods-liquid-based </w:t>
      </w:r>
    </w:p>
    <w:p w:rsidR="00656946" w:rsidRPr="00110110" w:rsidRDefault="00656946" w:rsidP="00656946">
      <w:pPr>
        <w:pStyle w:val="a3"/>
        <w:rPr>
          <w:rFonts w:hAnsi="宋体" w:cs="宋体"/>
        </w:rPr>
      </w:pPr>
      <w:r w:rsidRPr="00110110">
        <w:rPr>
          <w:rFonts w:hAnsi="宋体" w:cs="宋体"/>
        </w:rPr>
        <w:t xml:space="preserve">sandwich cup acid-fast staining and mycobacterial culture-and two molecular </w:t>
      </w:r>
    </w:p>
    <w:p w:rsidR="00656946" w:rsidRPr="00110110" w:rsidRDefault="00656946" w:rsidP="00656946">
      <w:pPr>
        <w:pStyle w:val="a3"/>
        <w:rPr>
          <w:rFonts w:hAnsi="宋体" w:cs="宋体"/>
        </w:rPr>
      </w:pPr>
      <w:r w:rsidRPr="00110110">
        <w:rPr>
          <w:rFonts w:hAnsi="宋体" w:cs="宋体"/>
        </w:rPr>
        <w:t xml:space="preserve">biology testing methods-Boao MTB TaqMan-qPCR and GeneXpert MTB/RIF-using sputum </w:t>
      </w:r>
    </w:p>
    <w:p w:rsidR="00656946" w:rsidRPr="00110110" w:rsidRDefault="00656946" w:rsidP="00656946">
      <w:pPr>
        <w:pStyle w:val="a3"/>
        <w:rPr>
          <w:rFonts w:hAnsi="宋体" w:cs="宋体"/>
        </w:rPr>
      </w:pPr>
      <w:r w:rsidRPr="00110110">
        <w:rPr>
          <w:rFonts w:hAnsi="宋体" w:cs="宋体"/>
        </w:rPr>
        <w:t xml:space="preserve">and bronchoalveolar lavage fluid specimens for the diagnosis of active pulmonary </w:t>
      </w:r>
    </w:p>
    <w:p w:rsidR="00656946" w:rsidRPr="00110110" w:rsidRDefault="00656946" w:rsidP="00656946">
      <w:pPr>
        <w:pStyle w:val="a3"/>
        <w:rPr>
          <w:rFonts w:hAnsi="宋体" w:cs="宋体"/>
        </w:rPr>
      </w:pPr>
      <w:r w:rsidRPr="00110110">
        <w:rPr>
          <w:rFonts w:hAnsi="宋体" w:cs="宋体"/>
        </w:rPr>
        <w:t xml:space="preserve">tuberculosis. Using the final clinical diagnosis as the reference standard, the </w:t>
      </w:r>
    </w:p>
    <w:p w:rsidR="00656946" w:rsidRPr="00110110" w:rsidRDefault="00656946" w:rsidP="00656946">
      <w:pPr>
        <w:pStyle w:val="a3"/>
        <w:rPr>
          <w:rFonts w:hAnsi="宋体" w:cs="宋体"/>
        </w:rPr>
      </w:pPr>
      <w:r w:rsidRPr="00110110">
        <w:rPr>
          <w:rFonts w:hAnsi="宋体" w:cs="宋体"/>
        </w:rPr>
        <w:t xml:space="preserve">combination of both two specimen types and all four testing methods yielded the </w:t>
      </w:r>
    </w:p>
    <w:p w:rsidR="00656946" w:rsidRPr="00110110" w:rsidRDefault="00656946" w:rsidP="00656946">
      <w:pPr>
        <w:pStyle w:val="a3"/>
        <w:rPr>
          <w:rFonts w:hAnsi="宋体" w:cs="宋体"/>
        </w:rPr>
      </w:pPr>
      <w:r w:rsidRPr="00110110">
        <w:rPr>
          <w:rFonts w:hAnsi="宋体" w:cs="宋体"/>
        </w:rPr>
        <w:t xml:space="preserve">highest AUROC of 0.917 and sensitivity of 83.3%, significantly outperforming </w:t>
      </w:r>
    </w:p>
    <w:p w:rsidR="00656946" w:rsidRPr="00110110" w:rsidRDefault="00656946" w:rsidP="00656946">
      <w:pPr>
        <w:pStyle w:val="a3"/>
        <w:rPr>
          <w:rFonts w:hAnsi="宋体" w:cs="宋体"/>
        </w:rPr>
      </w:pPr>
      <w:r w:rsidRPr="00110110">
        <w:rPr>
          <w:rFonts w:hAnsi="宋体" w:cs="宋体"/>
        </w:rPr>
        <w:t xml:space="preserve">either multiple specimens tested by a single method or multiple methods applied </w:t>
      </w:r>
    </w:p>
    <w:p w:rsidR="00656946" w:rsidRPr="00110110" w:rsidRDefault="00656946" w:rsidP="00656946">
      <w:pPr>
        <w:pStyle w:val="a3"/>
        <w:rPr>
          <w:rFonts w:hAnsi="宋体" w:cs="宋体"/>
        </w:rPr>
      </w:pPr>
      <w:r w:rsidRPr="00110110">
        <w:rPr>
          <w:rFonts w:hAnsi="宋体" w:cs="宋体"/>
        </w:rPr>
        <w:t xml:space="preserve">to a single specimen. Moreover, combining multiple tests on either sputum or </w:t>
      </w:r>
    </w:p>
    <w:p w:rsidR="00656946" w:rsidRPr="00110110" w:rsidRDefault="00656946" w:rsidP="00656946">
      <w:pPr>
        <w:pStyle w:val="a3"/>
        <w:rPr>
          <w:rFonts w:hAnsi="宋体" w:cs="宋体"/>
        </w:rPr>
      </w:pPr>
      <w:r w:rsidRPr="00110110">
        <w:rPr>
          <w:rFonts w:hAnsi="宋体" w:cs="宋体"/>
        </w:rPr>
        <w:t xml:space="preserve">BALF specimens provided superior diagnostic performance compared with individual </w:t>
      </w:r>
    </w:p>
    <w:p w:rsidR="00656946" w:rsidRPr="00110110" w:rsidRDefault="00656946" w:rsidP="00656946">
      <w:pPr>
        <w:pStyle w:val="a3"/>
        <w:rPr>
          <w:rFonts w:hAnsi="宋体" w:cs="宋体"/>
        </w:rPr>
      </w:pPr>
      <w:r w:rsidRPr="00110110">
        <w:rPr>
          <w:rFonts w:hAnsi="宋体" w:cs="宋体"/>
        </w:rPr>
        <w:t xml:space="preserve">tests alone. This study demonstrates that integrating phenotypic and molecular </w:t>
      </w:r>
    </w:p>
    <w:p w:rsidR="00656946" w:rsidRPr="00110110" w:rsidRDefault="00656946" w:rsidP="00656946">
      <w:pPr>
        <w:pStyle w:val="a3"/>
        <w:rPr>
          <w:rFonts w:hAnsi="宋体" w:cs="宋体"/>
        </w:rPr>
      </w:pPr>
      <w:r w:rsidRPr="00110110">
        <w:rPr>
          <w:rFonts w:hAnsi="宋体" w:cs="宋体"/>
        </w:rPr>
        <w:t xml:space="preserve">biology testing, across multiple specimen types can provide more accurate </w:t>
      </w:r>
    </w:p>
    <w:p w:rsidR="00656946" w:rsidRPr="00110110" w:rsidRDefault="00656946" w:rsidP="00656946">
      <w:pPr>
        <w:pStyle w:val="a3"/>
        <w:rPr>
          <w:rFonts w:hAnsi="宋体" w:cs="宋体"/>
        </w:rPr>
      </w:pPr>
      <w:r w:rsidRPr="00110110">
        <w:rPr>
          <w:rFonts w:hAnsi="宋体" w:cs="宋体"/>
        </w:rPr>
        <w:t>guidance for the early diagnosis and treatment of pulmonary tuberculosis.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hint="eastAsia"/>
        </w:rPr>
        <w:t>©</w:t>
      </w:r>
      <w:r w:rsidRPr="00110110">
        <w:rPr>
          <w:rFonts w:hAnsi="宋体" w:cs="宋体"/>
        </w:rPr>
        <w:t xml:space="preserve"> 2026. The Author(s).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10.1038/s41598-026-43218-z</w:t>
      </w:r>
    </w:p>
    <w:p w:rsidR="00656946" w:rsidRPr="00110110" w:rsidRDefault="00656946" w:rsidP="00656946">
      <w:pPr>
        <w:pStyle w:val="a3"/>
        <w:rPr>
          <w:rFonts w:hAnsi="宋体" w:cs="宋体"/>
        </w:rPr>
      </w:pPr>
      <w:r w:rsidRPr="00110110">
        <w:rPr>
          <w:rFonts w:hAnsi="宋体" w:cs="宋体"/>
        </w:rPr>
        <w:t>PMID: 41792437</w:t>
      </w:r>
    </w:p>
    <w:p w:rsidR="00656946" w:rsidRPr="00110110" w:rsidRDefault="00656946" w:rsidP="00656946">
      <w:pPr>
        <w:pStyle w:val="a3"/>
        <w:rPr>
          <w:rFonts w:hAnsi="宋体" w:cs="宋体"/>
        </w:rPr>
      </w:pPr>
    </w:p>
    <w:p w:rsidR="00656946" w:rsidRPr="00AF4288" w:rsidRDefault="00F53147" w:rsidP="00656946">
      <w:pPr>
        <w:pStyle w:val="a3"/>
        <w:rPr>
          <w:rFonts w:hAnsi="宋体" w:cs="宋体"/>
          <w:b/>
          <w:color w:val="FF0000"/>
        </w:rPr>
      </w:pPr>
      <w:r>
        <w:rPr>
          <w:rFonts w:hAnsi="宋体" w:cs="宋体"/>
          <w:b/>
          <w:color w:val="FF0000"/>
        </w:rPr>
        <w:t>23</w:t>
      </w:r>
      <w:r w:rsidR="00656946" w:rsidRPr="00AF4288">
        <w:rPr>
          <w:rFonts w:hAnsi="宋体" w:cs="宋体"/>
          <w:b/>
          <w:color w:val="FF0000"/>
        </w:rPr>
        <w:t xml:space="preserve">. Medicine (Baltimore). 2026 Mar 6;105(10):e47551. doi: </w:t>
      </w:r>
    </w:p>
    <w:p w:rsidR="00656946" w:rsidRPr="00AF4288" w:rsidRDefault="00656946" w:rsidP="00656946">
      <w:pPr>
        <w:pStyle w:val="a3"/>
        <w:rPr>
          <w:rFonts w:hAnsi="宋体" w:cs="宋体"/>
          <w:b/>
          <w:color w:val="FF0000"/>
        </w:rPr>
      </w:pPr>
      <w:r w:rsidRPr="00AF4288">
        <w:rPr>
          <w:rFonts w:hAnsi="宋体" w:cs="宋体"/>
          <w:b/>
          <w:color w:val="FF0000"/>
        </w:rPr>
        <w:t>10.1097/MD.0000000000047551.</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Risk factors for complications after complete debridement in patients with </w:t>
      </w:r>
    </w:p>
    <w:p w:rsidR="00656946" w:rsidRPr="00110110" w:rsidRDefault="00656946" w:rsidP="00656946">
      <w:pPr>
        <w:pStyle w:val="a3"/>
        <w:rPr>
          <w:rFonts w:hAnsi="宋体" w:cs="宋体"/>
        </w:rPr>
      </w:pPr>
      <w:r w:rsidRPr="00110110">
        <w:rPr>
          <w:rFonts w:hAnsi="宋体" w:cs="宋体"/>
        </w:rPr>
        <w:t>thoracolumbar spinal tuberculosis: A retrospective study.</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Huang R(1), Yang Z(1)(2), Shi J(1), Niu N(1).</w:t>
      </w:r>
    </w:p>
    <w:p w:rsidR="00656946" w:rsidRDefault="00656946" w:rsidP="00656946">
      <w:pPr>
        <w:pStyle w:val="a3"/>
        <w:rPr>
          <w:rFonts w:hAnsi="宋体" w:cs="宋体"/>
        </w:rPr>
      </w:pPr>
    </w:p>
    <w:p w:rsidR="00656946" w:rsidRPr="00750826" w:rsidRDefault="00656946" w:rsidP="00656946">
      <w:pPr>
        <w:pStyle w:val="a3"/>
        <w:rPr>
          <w:rFonts w:hAnsi="宋体" w:cs="宋体"/>
          <w:b/>
          <w:color w:val="0070C0"/>
        </w:rPr>
      </w:pPr>
      <w:r w:rsidRPr="00750826">
        <w:rPr>
          <w:rFonts w:hAnsi="宋体" w:cs="宋体"/>
          <w:b/>
          <w:color w:val="0070C0"/>
        </w:rPr>
        <w:t>Rui Huang, Zongqiang Yang, Jiandang Shi</w:t>
      </w:r>
      <w:r>
        <w:rPr>
          <w:rFonts w:hAnsi="宋体" w:cs="宋体" w:hint="eastAsia"/>
          <w:b/>
          <w:color w:val="0070C0"/>
        </w:rPr>
        <w:t>*</w:t>
      </w:r>
      <w:r w:rsidRPr="00750826">
        <w:rPr>
          <w:rFonts w:hAnsi="宋体" w:cs="宋体"/>
          <w:b/>
          <w:color w:val="0070C0"/>
        </w:rPr>
        <w:t>, Ningkui Niu</w:t>
      </w:r>
    </w:p>
    <w:p w:rsidR="00656946" w:rsidRPr="00D12DBD" w:rsidRDefault="00656946" w:rsidP="00656946">
      <w:pPr>
        <w:pStyle w:val="a3"/>
        <w:rPr>
          <w:rFonts w:hAnsi="宋体" w:cs="宋体"/>
          <w:b/>
          <w:color w:val="0070C0"/>
        </w:rPr>
      </w:pPr>
      <w:r w:rsidRPr="00D12DBD">
        <w:rPr>
          <w:rFonts w:hAnsi="宋体" w:cs="宋体" w:hint="eastAsia"/>
          <w:b/>
          <w:color w:val="0070C0"/>
        </w:rPr>
        <w:t>*</w:t>
      </w:r>
      <w:r w:rsidRPr="00D12DBD">
        <w:rPr>
          <w:rFonts w:hAnsi="宋体" w:cs="宋体"/>
          <w:b/>
          <w:color w:val="0070C0"/>
        </w:rPr>
        <w:t>Correspondence: Jiandang Shi, (e-mail: shi_jiandang@nxmu.edu.cn)</w:t>
      </w:r>
    </w:p>
    <w:p w:rsidR="00656946" w:rsidRPr="00D12DBD"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lastRenderedPageBreak/>
        <w:t xml:space="preserve">(1)Department of Orthopedic Surgery, General Hospital of Ningxia Medical </w:t>
      </w:r>
    </w:p>
    <w:p w:rsidR="00656946" w:rsidRPr="00110110" w:rsidRDefault="00656946" w:rsidP="00656946">
      <w:pPr>
        <w:pStyle w:val="a3"/>
        <w:rPr>
          <w:rFonts w:hAnsi="宋体" w:cs="宋体"/>
        </w:rPr>
      </w:pPr>
      <w:r w:rsidRPr="00110110">
        <w:rPr>
          <w:rFonts w:hAnsi="宋体" w:cs="宋体"/>
        </w:rPr>
        <w:t>University, Yinchuan, Ningxia, People's Republic of China.</w:t>
      </w:r>
    </w:p>
    <w:p w:rsidR="00656946" w:rsidRPr="00110110" w:rsidRDefault="00656946" w:rsidP="00656946">
      <w:pPr>
        <w:pStyle w:val="a3"/>
        <w:rPr>
          <w:rFonts w:hAnsi="宋体" w:cs="宋体"/>
        </w:rPr>
      </w:pPr>
      <w:r w:rsidRPr="00110110">
        <w:rPr>
          <w:rFonts w:hAnsi="宋体" w:cs="宋体"/>
        </w:rPr>
        <w:t xml:space="preserve">(2)Department of Orthopedic Surgery, General Hospital of Ningxia Medical </w:t>
      </w:r>
    </w:p>
    <w:p w:rsidR="00656946" w:rsidRPr="00110110" w:rsidRDefault="00656946" w:rsidP="00656946">
      <w:pPr>
        <w:pStyle w:val="a3"/>
        <w:rPr>
          <w:rFonts w:hAnsi="宋体" w:cs="宋体"/>
        </w:rPr>
      </w:pPr>
      <w:r w:rsidRPr="00110110">
        <w:rPr>
          <w:rFonts w:hAnsi="宋体" w:cs="宋体"/>
        </w:rPr>
        <w:t xml:space="preserve">University, The First School of Clinical Medicine, Yinchuan, Ningxia, People's </w:t>
      </w:r>
    </w:p>
    <w:p w:rsidR="00656946" w:rsidRPr="00110110" w:rsidRDefault="00656946" w:rsidP="00656946">
      <w:pPr>
        <w:pStyle w:val="a3"/>
        <w:rPr>
          <w:rFonts w:hAnsi="宋体" w:cs="宋体"/>
        </w:rPr>
      </w:pPr>
      <w:r w:rsidRPr="00110110">
        <w:rPr>
          <w:rFonts w:hAnsi="宋体" w:cs="宋体"/>
        </w:rPr>
        <w:t>Republic of China.</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Many studies have been published on the characteristics of spinal tuberculosis, </w:t>
      </w:r>
    </w:p>
    <w:p w:rsidR="00656946" w:rsidRPr="00110110" w:rsidRDefault="00656946" w:rsidP="00656946">
      <w:pPr>
        <w:pStyle w:val="a3"/>
        <w:rPr>
          <w:rFonts w:hAnsi="宋体" w:cs="宋体"/>
        </w:rPr>
      </w:pPr>
      <w:r w:rsidRPr="00110110">
        <w:rPr>
          <w:rFonts w:hAnsi="宋体" w:cs="宋体"/>
        </w:rPr>
        <w:t xml:space="preserve">but not yet on the risk factors for complications after complete debridement. </w:t>
      </w:r>
    </w:p>
    <w:p w:rsidR="00656946" w:rsidRPr="00110110" w:rsidRDefault="00656946" w:rsidP="00656946">
      <w:pPr>
        <w:pStyle w:val="a3"/>
        <w:rPr>
          <w:rFonts w:hAnsi="宋体" w:cs="宋体"/>
        </w:rPr>
      </w:pPr>
      <w:r w:rsidRPr="00110110">
        <w:rPr>
          <w:rFonts w:hAnsi="宋体" w:cs="宋体"/>
        </w:rPr>
        <w:t xml:space="preserve">This study aimed to investigate the risk factors of postoperative complications </w:t>
      </w:r>
    </w:p>
    <w:p w:rsidR="00656946" w:rsidRPr="00110110" w:rsidRDefault="00656946" w:rsidP="00656946">
      <w:pPr>
        <w:pStyle w:val="a3"/>
        <w:rPr>
          <w:rFonts w:hAnsi="宋体" w:cs="宋体"/>
        </w:rPr>
      </w:pPr>
      <w:r w:rsidRPr="00110110">
        <w:rPr>
          <w:rFonts w:hAnsi="宋体" w:cs="宋体"/>
        </w:rPr>
        <w:t xml:space="preserve">in patients with thoracolumbar spinal tuberculosis (TB) after complete </w:t>
      </w:r>
    </w:p>
    <w:p w:rsidR="00656946" w:rsidRPr="00110110" w:rsidRDefault="00656946" w:rsidP="00656946">
      <w:pPr>
        <w:pStyle w:val="a3"/>
        <w:rPr>
          <w:rFonts w:hAnsi="宋体" w:cs="宋体"/>
        </w:rPr>
      </w:pPr>
      <w:r w:rsidRPr="00110110">
        <w:rPr>
          <w:rFonts w:hAnsi="宋体" w:cs="宋体"/>
        </w:rPr>
        <w:t xml:space="preserve">debridement. The clinical data of patients with thoracolumbar spinal TB after </w:t>
      </w:r>
    </w:p>
    <w:p w:rsidR="00656946" w:rsidRPr="00110110" w:rsidRDefault="00656946" w:rsidP="00656946">
      <w:pPr>
        <w:pStyle w:val="a3"/>
        <w:rPr>
          <w:rFonts w:hAnsi="宋体" w:cs="宋体"/>
        </w:rPr>
      </w:pPr>
      <w:r w:rsidRPr="00110110">
        <w:rPr>
          <w:rFonts w:hAnsi="宋体" w:cs="宋体"/>
        </w:rPr>
        <w:t xml:space="preserve">complete debridement admitted to General Hospital of Ningxia Medical University </w:t>
      </w:r>
    </w:p>
    <w:p w:rsidR="00656946" w:rsidRPr="00110110" w:rsidRDefault="00656946" w:rsidP="00656946">
      <w:pPr>
        <w:pStyle w:val="a3"/>
        <w:rPr>
          <w:rFonts w:hAnsi="宋体" w:cs="宋体"/>
        </w:rPr>
      </w:pPr>
      <w:r w:rsidRPr="00110110">
        <w:rPr>
          <w:rFonts w:hAnsi="宋体" w:cs="宋体"/>
        </w:rPr>
        <w:t xml:space="preserve">from January 2013 to December 2021 were included in this retrospective study. </w:t>
      </w:r>
    </w:p>
    <w:p w:rsidR="00656946" w:rsidRPr="00110110" w:rsidRDefault="00656946" w:rsidP="00656946">
      <w:pPr>
        <w:pStyle w:val="a3"/>
        <w:rPr>
          <w:rFonts w:hAnsi="宋体" w:cs="宋体"/>
        </w:rPr>
      </w:pPr>
      <w:r w:rsidRPr="00110110">
        <w:rPr>
          <w:rFonts w:hAnsi="宋体" w:cs="宋体"/>
        </w:rPr>
        <w:t xml:space="preserve">Patients were included if they had complete clinical data and a minimum </w:t>
      </w:r>
    </w:p>
    <w:p w:rsidR="00656946" w:rsidRPr="00110110" w:rsidRDefault="00656946" w:rsidP="00656946">
      <w:pPr>
        <w:pStyle w:val="a3"/>
        <w:rPr>
          <w:rFonts w:hAnsi="宋体" w:cs="宋体"/>
        </w:rPr>
      </w:pPr>
      <w:r w:rsidRPr="00110110">
        <w:rPr>
          <w:rFonts w:hAnsi="宋体" w:cs="宋体"/>
        </w:rPr>
        <w:t xml:space="preserve">follow-up duration of 1 year to ensure adequate assessment of postoperative </w:t>
      </w:r>
    </w:p>
    <w:p w:rsidR="00656946" w:rsidRPr="00110110" w:rsidRDefault="00656946" w:rsidP="00656946">
      <w:pPr>
        <w:pStyle w:val="a3"/>
        <w:rPr>
          <w:rFonts w:hAnsi="宋体" w:cs="宋体"/>
        </w:rPr>
      </w:pPr>
      <w:r w:rsidRPr="00110110">
        <w:rPr>
          <w:rFonts w:hAnsi="宋体" w:cs="宋体"/>
        </w:rPr>
        <w:t xml:space="preserve">complications. The study cohort was divided into 2 groups, including </w:t>
      </w:r>
    </w:p>
    <w:p w:rsidR="00656946" w:rsidRPr="00110110" w:rsidRDefault="00656946" w:rsidP="00656946">
      <w:pPr>
        <w:pStyle w:val="a3"/>
        <w:rPr>
          <w:rFonts w:hAnsi="宋体" w:cs="宋体"/>
        </w:rPr>
      </w:pPr>
      <w:r w:rsidRPr="00110110">
        <w:rPr>
          <w:rFonts w:hAnsi="宋体" w:cs="宋体"/>
        </w:rPr>
        <w:t xml:space="preserve">complication group and non-complication group according to the presence or </w:t>
      </w:r>
    </w:p>
    <w:p w:rsidR="00656946" w:rsidRPr="00110110" w:rsidRDefault="00656946" w:rsidP="00656946">
      <w:pPr>
        <w:pStyle w:val="a3"/>
        <w:rPr>
          <w:rFonts w:hAnsi="宋体" w:cs="宋体"/>
        </w:rPr>
      </w:pPr>
      <w:r w:rsidRPr="00110110">
        <w:rPr>
          <w:rFonts w:hAnsi="宋体" w:cs="宋体"/>
        </w:rPr>
        <w:t xml:space="preserve">absence of postoperative complications. The clinical characteristics of </w:t>
      </w:r>
    </w:p>
    <w:p w:rsidR="00656946" w:rsidRPr="00110110" w:rsidRDefault="00656946" w:rsidP="00656946">
      <w:pPr>
        <w:pStyle w:val="a3"/>
        <w:rPr>
          <w:rFonts w:hAnsi="宋体" w:cs="宋体"/>
        </w:rPr>
      </w:pPr>
      <w:r w:rsidRPr="00110110">
        <w:rPr>
          <w:rFonts w:hAnsi="宋体" w:cs="宋体"/>
        </w:rPr>
        <w:t xml:space="preserve">thoracolumbar spinal TB patients who developed postoperative complications were </w:t>
      </w:r>
    </w:p>
    <w:p w:rsidR="00656946" w:rsidRPr="00110110" w:rsidRDefault="00656946" w:rsidP="00656946">
      <w:pPr>
        <w:pStyle w:val="a3"/>
        <w:rPr>
          <w:rFonts w:hAnsi="宋体" w:cs="宋体"/>
        </w:rPr>
      </w:pPr>
      <w:r w:rsidRPr="00110110">
        <w:rPr>
          <w:rFonts w:hAnsi="宋体" w:cs="宋体"/>
        </w:rPr>
        <w:t xml:space="preserve">evaluated, and risk factors were analyzed by using univariate and binary </w:t>
      </w:r>
    </w:p>
    <w:p w:rsidR="00656946" w:rsidRPr="00110110" w:rsidRDefault="00656946" w:rsidP="00656946">
      <w:pPr>
        <w:pStyle w:val="a3"/>
        <w:rPr>
          <w:rFonts w:hAnsi="宋体" w:cs="宋体"/>
        </w:rPr>
      </w:pPr>
      <w:r w:rsidRPr="00110110">
        <w:rPr>
          <w:rFonts w:hAnsi="宋体" w:cs="宋体"/>
        </w:rPr>
        <w:t xml:space="preserve">multivariate logistic regression analysis. A total of 571 patients were included </w:t>
      </w:r>
    </w:p>
    <w:p w:rsidR="00656946" w:rsidRPr="00110110" w:rsidRDefault="00656946" w:rsidP="00656946">
      <w:pPr>
        <w:pStyle w:val="a3"/>
        <w:rPr>
          <w:rFonts w:hAnsi="宋体" w:cs="宋体"/>
        </w:rPr>
      </w:pPr>
      <w:r w:rsidRPr="00110110">
        <w:rPr>
          <w:rFonts w:hAnsi="宋体" w:cs="宋体"/>
        </w:rPr>
        <w:t xml:space="preserve">in this study: 92 patients with complications and 479 patients without </w:t>
      </w:r>
    </w:p>
    <w:p w:rsidR="00656946" w:rsidRPr="00110110" w:rsidRDefault="00656946" w:rsidP="00656946">
      <w:pPr>
        <w:pStyle w:val="a3"/>
        <w:rPr>
          <w:rFonts w:hAnsi="宋体" w:cs="宋体"/>
        </w:rPr>
      </w:pPr>
      <w:r w:rsidRPr="00110110">
        <w:rPr>
          <w:rFonts w:hAnsi="宋体" w:cs="宋体"/>
        </w:rPr>
        <w:t xml:space="preserve">complications. The results of the univariate analysis and multivariate binary </w:t>
      </w:r>
    </w:p>
    <w:p w:rsidR="00656946" w:rsidRPr="00110110" w:rsidRDefault="00656946" w:rsidP="00656946">
      <w:pPr>
        <w:pStyle w:val="a3"/>
        <w:rPr>
          <w:rFonts w:hAnsi="宋体" w:cs="宋体"/>
        </w:rPr>
      </w:pPr>
      <w:r w:rsidRPr="00110110">
        <w:rPr>
          <w:rFonts w:hAnsi="宋体" w:cs="宋体"/>
        </w:rPr>
        <w:t>logistic regression analysis showed that preoperative albumin &lt;35</w:t>
      </w:r>
      <w:r w:rsidRPr="00110110">
        <w:rPr>
          <w:rFonts w:ascii="MS Gothic" w:eastAsia="MS Gothic" w:hAnsi="MS Gothic" w:cs="MS Gothic" w:hint="eastAsia"/>
        </w:rPr>
        <w:t> </w:t>
      </w:r>
      <w:r w:rsidRPr="00110110">
        <w:rPr>
          <w:rFonts w:hAnsi="宋体" w:cs="宋体"/>
        </w:rPr>
        <w:t xml:space="preserve">g/L (odds </w:t>
      </w:r>
    </w:p>
    <w:p w:rsidR="00656946" w:rsidRPr="00110110" w:rsidRDefault="00656946" w:rsidP="00656946">
      <w:pPr>
        <w:pStyle w:val="a3"/>
        <w:rPr>
          <w:rFonts w:hAnsi="宋体" w:cs="宋体"/>
        </w:rPr>
      </w:pPr>
      <w:r w:rsidRPr="00110110">
        <w:rPr>
          <w:rFonts w:hAnsi="宋体" w:cs="宋体"/>
        </w:rPr>
        <w:t>ratio [OR]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1.855; 95% confidence interval [CI], 1.106-3.111,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.019), the </w:t>
      </w:r>
    </w:p>
    <w:p w:rsidR="00656946" w:rsidRPr="00110110" w:rsidRDefault="00656946" w:rsidP="00656946">
      <w:pPr>
        <w:pStyle w:val="a3"/>
        <w:rPr>
          <w:rFonts w:hAnsi="宋体" w:cs="宋体"/>
        </w:rPr>
      </w:pPr>
      <w:r w:rsidRPr="00110110">
        <w:rPr>
          <w:rFonts w:hAnsi="宋体" w:cs="宋体"/>
        </w:rPr>
        <w:t xml:space="preserve">number of diseased segments </w:t>
      </w:r>
      <w:r w:rsidRPr="00110110">
        <w:rPr>
          <w:rFonts w:hAnsi="宋体" w:cs="宋体" w:hint="eastAsia"/>
        </w:rPr>
        <w:t>≥</w:t>
      </w:r>
      <w:r w:rsidRPr="00110110">
        <w:rPr>
          <w:rFonts w:hAnsi="宋体" w:cs="宋体"/>
        </w:rPr>
        <w:t>3 (OR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2.072; CI, 1.183-3.629,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.011), anemia </w:t>
      </w:r>
    </w:p>
    <w:p w:rsidR="00656946" w:rsidRPr="00110110" w:rsidRDefault="00656946" w:rsidP="00656946">
      <w:pPr>
        <w:pStyle w:val="a3"/>
        <w:rPr>
          <w:rFonts w:hAnsi="宋体" w:cs="宋体"/>
        </w:rPr>
      </w:pPr>
      <w:r w:rsidRPr="00110110">
        <w:rPr>
          <w:rFonts w:hAnsi="宋体" w:cs="宋体"/>
        </w:rPr>
        <w:t>(OR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1.691; CI, 1.047-2.731,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.032) and drug resistance (OR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1.768; CI, </w:t>
      </w:r>
    </w:p>
    <w:p w:rsidR="00656946" w:rsidRPr="00110110" w:rsidRDefault="00656946" w:rsidP="00656946">
      <w:pPr>
        <w:pStyle w:val="a3"/>
        <w:rPr>
          <w:rFonts w:hAnsi="宋体" w:cs="宋体"/>
        </w:rPr>
      </w:pPr>
      <w:r w:rsidRPr="00110110">
        <w:rPr>
          <w:rFonts w:hAnsi="宋体" w:cs="宋体"/>
        </w:rPr>
        <w:t>1.011-3.091, P</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.046) were independent risk factors for postoperative </w:t>
      </w:r>
    </w:p>
    <w:p w:rsidR="00656946" w:rsidRPr="00110110" w:rsidRDefault="00656946" w:rsidP="00656946">
      <w:pPr>
        <w:pStyle w:val="a3"/>
        <w:rPr>
          <w:rFonts w:hAnsi="宋体" w:cs="宋体"/>
        </w:rPr>
      </w:pPr>
      <w:r w:rsidRPr="00110110">
        <w:rPr>
          <w:rFonts w:hAnsi="宋体" w:cs="宋体"/>
        </w:rPr>
        <w:t xml:space="preserve">complications in patients with thoracolumbar spinal TB after complete </w:t>
      </w:r>
    </w:p>
    <w:p w:rsidR="00656946" w:rsidRPr="00110110" w:rsidRDefault="00656946" w:rsidP="00656946">
      <w:pPr>
        <w:pStyle w:val="a3"/>
        <w:rPr>
          <w:rFonts w:hAnsi="宋体" w:cs="宋体"/>
        </w:rPr>
      </w:pPr>
      <w:r w:rsidRPr="00110110">
        <w:rPr>
          <w:rFonts w:hAnsi="宋体" w:cs="宋体"/>
        </w:rPr>
        <w:t xml:space="preserve">debridement. Our findings support that the level of preoperative serum albumin, </w:t>
      </w:r>
    </w:p>
    <w:p w:rsidR="00656946" w:rsidRPr="00110110" w:rsidRDefault="00656946" w:rsidP="00656946">
      <w:pPr>
        <w:pStyle w:val="a3"/>
        <w:rPr>
          <w:rFonts w:hAnsi="宋体" w:cs="宋体"/>
        </w:rPr>
      </w:pPr>
      <w:r w:rsidRPr="00110110">
        <w:rPr>
          <w:rFonts w:hAnsi="宋体" w:cs="宋体"/>
        </w:rPr>
        <w:t xml:space="preserve">number of diseased segments, anemia, and drug-resistant TB are independent risk </w:t>
      </w:r>
    </w:p>
    <w:p w:rsidR="00656946" w:rsidRPr="00110110" w:rsidRDefault="00656946" w:rsidP="00656946">
      <w:pPr>
        <w:pStyle w:val="a3"/>
        <w:rPr>
          <w:rFonts w:hAnsi="宋体" w:cs="宋体"/>
        </w:rPr>
      </w:pPr>
      <w:r w:rsidRPr="00110110">
        <w:rPr>
          <w:rFonts w:hAnsi="宋体" w:cs="宋体"/>
        </w:rPr>
        <w:t xml:space="preserve">factors for postoperative complications in patients with thoracolumbar spinal TB </w:t>
      </w:r>
    </w:p>
    <w:p w:rsidR="00656946" w:rsidRPr="00110110" w:rsidRDefault="00656946" w:rsidP="00656946">
      <w:pPr>
        <w:pStyle w:val="a3"/>
        <w:rPr>
          <w:rFonts w:hAnsi="宋体" w:cs="宋体"/>
        </w:rPr>
      </w:pPr>
      <w:r w:rsidRPr="00110110">
        <w:rPr>
          <w:rFonts w:hAnsi="宋体" w:cs="宋体"/>
        </w:rPr>
        <w:t xml:space="preserve">after complete debridement. Therefore, improving preoperative serum albumin </w:t>
      </w:r>
    </w:p>
    <w:p w:rsidR="00656946" w:rsidRPr="00110110" w:rsidRDefault="00656946" w:rsidP="00656946">
      <w:pPr>
        <w:pStyle w:val="a3"/>
        <w:rPr>
          <w:rFonts w:hAnsi="宋体" w:cs="宋体"/>
        </w:rPr>
      </w:pPr>
      <w:r w:rsidRPr="00110110">
        <w:rPr>
          <w:rFonts w:hAnsi="宋体" w:cs="宋体"/>
        </w:rPr>
        <w:t xml:space="preserve">level, correcting anemia, actively preventing and monitoring drug-resistance may </w:t>
      </w:r>
    </w:p>
    <w:p w:rsidR="00656946" w:rsidRPr="00110110" w:rsidRDefault="00656946" w:rsidP="00656946">
      <w:pPr>
        <w:pStyle w:val="a3"/>
        <w:rPr>
          <w:rFonts w:hAnsi="宋体" w:cs="宋体"/>
        </w:rPr>
      </w:pPr>
      <w:r w:rsidRPr="00110110">
        <w:rPr>
          <w:rFonts w:hAnsi="宋体" w:cs="宋体"/>
        </w:rPr>
        <w:t xml:space="preserve">effectively reduce the risk of postoperative complications in patients with </w:t>
      </w:r>
    </w:p>
    <w:p w:rsidR="00656946" w:rsidRPr="00110110" w:rsidRDefault="00656946" w:rsidP="00656946">
      <w:pPr>
        <w:pStyle w:val="a3"/>
        <w:rPr>
          <w:rFonts w:hAnsi="宋体" w:cs="宋体"/>
        </w:rPr>
      </w:pPr>
      <w:r w:rsidRPr="00110110">
        <w:rPr>
          <w:rFonts w:hAnsi="宋体" w:cs="宋体"/>
        </w:rPr>
        <w:t>thoracolumbar spinal TB after complete debridement.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Copyright © 2026 the Author(s). Published by Wolters Kluwer Health, Inc.</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10.1097/MD.0000000000047551</w:t>
      </w:r>
    </w:p>
    <w:p w:rsidR="00656946" w:rsidRPr="00110110" w:rsidRDefault="00656946" w:rsidP="00656946">
      <w:pPr>
        <w:pStyle w:val="a3"/>
        <w:rPr>
          <w:rFonts w:hAnsi="宋体" w:cs="宋体"/>
        </w:rPr>
      </w:pPr>
      <w:r w:rsidRPr="00110110">
        <w:rPr>
          <w:rFonts w:hAnsi="宋体" w:cs="宋体"/>
        </w:rPr>
        <w:t>PMID: 41790653 [Indexed for MEDLINE]</w:t>
      </w:r>
    </w:p>
    <w:p w:rsidR="00656946" w:rsidRPr="00750826" w:rsidRDefault="00656946" w:rsidP="00656946">
      <w:pPr>
        <w:pStyle w:val="a3"/>
        <w:rPr>
          <w:rFonts w:hAnsi="宋体" w:cs="宋体"/>
          <w:color w:val="0070C0"/>
        </w:rPr>
      </w:pPr>
    </w:p>
    <w:p w:rsidR="00656946" w:rsidRPr="00AF4288" w:rsidRDefault="00F53147" w:rsidP="00656946">
      <w:pPr>
        <w:pStyle w:val="a3"/>
        <w:rPr>
          <w:rFonts w:hAnsi="宋体" w:cs="宋体"/>
          <w:b/>
          <w:color w:val="FF0000"/>
        </w:rPr>
      </w:pPr>
      <w:r>
        <w:rPr>
          <w:rFonts w:hAnsi="宋体" w:cs="宋体"/>
          <w:b/>
          <w:color w:val="FF0000"/>
        </w:rPr>
        <w:t>24</w:t>
      </w:r>
      <w:r w:rsidR="00656946" w:rsidRPr="00AF4288">
        <w:rPr>
          <w:rFonts w:hAnsi="宋体" w:cs="宋体"/>
          <w:b/>
          <w:color w:val="FF0000"/>
        </w:rPr>
        <w:t xml:space="preserve">. World J Microbiol Biotechnol. 2026 Mar 6;42(3):119. doi: </w:t>
      </w:r>
    </w:p>
    <w:p w:rsidR="00656946" w:rsidRPr="00AF4288" w:rsidRDefault="00656946" w:rsidP="00656946">
      <w:pPr>
        <w:pStyle w:val="a3"/>
        <w:rPr>
          <w:rFonts w:hAnsi="宋体" w:cs="宋体"/>
          <w:b/>
          <w:color w:val="FF0000"/>
        </w:rPr>
      </w:pPr>
      <w:r w:rsidRPr="00AF4288">
        <w:rPr>
          <w:rFonts w:hAnsi="宋体" w:cs="宋体"/>
          <w:b/>
          <w:color w:val="FF0000"/>
        </w:rPr>
        <w:t>10.1007/s11274-026-04858-5.</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Simultaneous detection of Mycobacterium tuberculosis complex and </w:t>
      </w:r>
    </w:p>
    <w:p w:rsidR="00656946" w:rsidRPr="00110110" w:rsidRDefault="00656946" w:rsidP="00656946">
      <w:pPr>
        <w:pStyle w:val="a3"/>
        <w:rPr>
          <w:rFonts w:hAnsi="宋体" w:cs="宋体"/>
        </w:rPr>
      </w:pPr>
      <w:r w:rsidRPr="00110110">
        <w:rPr>
          <w:rFonts w:hAnsi="宋体" w:cs="宋体"/>
        </w:rPr>
        <w:t xml:space="preserve">rifampin/isoniazid resistance with sanity 2.0 MTBC-MDR: a moderate-complexity </w:t>
      </w:r>
    </w:p>
    <w:p w:rsidR="00656946" w:rsidRPr="00110110" w:rsidRDefault="00656946" w:rsidP="00656946">
      <w:pPr>
        <w:pStyle w:val="a3"/>
        <w:rPr>
          <w:rFonts w:hAnsi="宋体" w:cs="宋体"/>
        </w:rPr>
      </w:pPr>
      <w:r w:rsidRPr="00110110">
        <w:rPr>
          <w:rFonts w:hAnsi="宋体" w:cs="宋体"/>
        </w:rPr>
        <w:t>automated NAAT.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Ou X(#)(1), Zhao B(#)(1), Xia H(#)(1), Bao X(2), Xu D(2), Ma Q(3), Xu Y(4), Li </w:t>
      </w:r>
    </w:p>
    <w:p w:rsidR="00656946" w:rsidRPr="00110110" w:rsidRDefault="00656946" w:rsidP="00656946">
      <w:pPr>
        <w:pStyle w:val="a3"/>
        <w:rPr>
          <w:rFonts w:hAnsi="宋体" w:cs="宋体"/>
        </w:rPr>
      </w:pPr>
      <w:r w:rsidRPr="00110110">
        <w:rPr>
          <w:rFonts w:hAnsi="宋体" w:cs="宋体"/>
        </w:rPr>
        <w:t>J(3), Shi W(4), Li F(3), Guo Y(3), Xing R(1), Zhao Y(5), Zheng H(6).</w:t>
      </w:r>
    </w:p>
    <w:p w:rsidR="00656946" w:rsidRDefault="00656946" w:rsidP="00656946">
      <w:pPr>
        <w:pStyle w:val="a3"/>
        <w:rPr>
          <w:rFonts w:hAnsi="宋体" w:cs="宋体"/>
        </w:rPr>
      </w:pPr>
    </w:p>
    <w:p w:rsidR="00656946" w:rsidRPr="00750826" w:rsidRDefault="00656946" w:rsidP="00656946">
      <w:pPr>
        <w:pStyle w:val="a3"/>
        <w:rPr>
          <w:rFonts w:hAnsi="宋体" w:cs="宋体"/>
          <w:b/>
          <w:color w:val="0070C0"/>
        </w:rPr>
      </w:pPr>
      <w:r w:rsidRPr="00750826">
        <w:rPr>
          <w:rFonts w:hAnsi="宋体" w:cs="宋体"/>
          <w:b/>
          <w:color w:val="0070C0"/>
        </w:rPr>
        <w:t>Xichao Ou, Bing Zhao, Hui Xia, Xundi Bao, Dongfang Xu, Qi Ma, Ye Xu, Jingjing Li, Wenzhi Shi, Feina Li, Yajie Guo, Ruida Xing, Yanlin Zhao</w:t>
      </w:r>
      <w:r>
        <w:rPr>
          <w:rFonts w:hAnsi="宋体" w:cs="宋体" w:hint="eastAsia"/>
          <w:b/>
          <w:color w:val="0070C0"/>
        </w:rPr>
        <w:t>*</w:t>
      </w:r>
      <w:r w:rsidRPr="00750826">
        <w:rPr>
          <w:rFonts w:hAnsi="宋体" w:cs="宋体"/>
          <w:b/>
          <w:color w:val="0070C0"/>
        </w:rPr>
        <w:t>, Huiwen Zheng</w:t>
      </w:r>
      <w:r>
        <w:rPr>
          <w:rFonts w:hAnsi="宋体" w:cs="宋体" w:hint="eastAsia"/>
          <w:b/>
          <w:color w:val="0070C0"/>
        </w:rPr>
        <w:t>*</w:t>
      </w:r>
    </w:p>
    <w:p w:rsidR="00656946" w:rsidRPr="002D08DE" w:rsidRDefault="00656946" w:rsidP="00656946">
      <w:pPr>
        <w:pStyle w:val="a3"/>
        <w:rPr>
          <w:rFonts w:hAnsi="宋体" w:cs="宋体"/>
          <w:b/>
          <w:color w:val="0070C0"/>
        </w:rPr>
      </w:pPr>
      <w:r w:rsidRPr="002D08DE">
        <w:rPr>
          <w:rFonts w:hAnsi="宋体" w:cs="宋体" w:hint="eastAsia"/>
          <w:b/>
          <w:color w:val="0070C0"/>
        </w:rPr>
        <w:t>*</w:t>
      </w:r>
      <w:r w:rsidRPr="002D08DE">
        <w:rPr>
          <w:rFonts w:hAnsi="宋体" w:cs="宋体"/>
          <w:b/>
          <w:color w:val="0070C0"/>
        </w:rPr>
        <w:t>Yanlin Zhao</w:t>
      </w:r>
      <w:r w:rsidRPr="002D08DE">
        <w:rPr>
          <w:rFonts w:hAnsi="宋体" w:cs="宋体" w:hint="eastAsia"/>
          <w:b/>
          <w:color w:val="0070C0"/>
        </w:rPr>
        <w:t>，</w:t>
      </w:r>
      <w:r w:rsidRPr="002D08DE">
        <w:rPr>
          <w:rFonts w:hAnsi="宋体" w:cs="宋体"/>
          <w:b/>
          <w:color w:val="0070C0"/>
        </w:rPr>
        <w:t xml:space="preserve">zhaoyl@chinacdc.cn </w:t>
      </w:r>
      <w:r w:rsidRPr="002D08DE">
        <w:rPr>
          <w:rFonts w:hAnsi="宋体" w:cs="宋体" w:hint="eastAsia"/>
          <w:b/>
          <w:color w:val="0070C0"/>
        </w:rPr>
        <w:t>；</w:t>
      </w:r>
      <w:r w:rsidRPr="002D08DE">
        <w:rPr>
          <w:rFonts w:hAnsi="宋体" w:cs="宋体"/>
          <w:b/>
          <w:color w:val="0070C0"/>
        </w:rPr>
        <w:t>Huiwen Zheng</w:t>
      </w:r>
      <w:r w:rsidRPr="002D08DE">
        <w:rPr>
          <w:rFonts w:hAnsi="宋体" w:cs="宋体" w:hint="eastAsia"/>
          <w:b/>
          <w:color w:val="0070C0"/>
        </w:rPr>
        <w:t>，</w:t>
      </w:r>
      <w:r w:rsidRPr="002D08DE">
        <w:rPr>
          <w:rFonts w:hAnsi="宋体" w:cs="宋体"/>
          <w:b/>
          <w:color w:val="0070C0"/>
        </w:rPr>
        <w:t>hanhui820@126.com</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 xml:space="preserve">(1)National Key Laboratory of Intelligent Tracking and Forecasting for </w:t>
      </w:r>
    </w:p>
    <w:p w:rsidR="00656946" w:rsidRPr="00110110" w:rsidRDefault="00656946" w:rsidP="00656946">
      <w:pPr>
        <w:pStyle w:val="a3"/>
        <w:rPr>
          <w:rFonts w:hAnsi="宋体" w:cs="宋体"/>
        </w:rPr>
      </w:pPr>
      <w:r w:rsidRPr="00110110">
        <w:rPr>
          <w:rFonts w:hAnsi="宋体" w:cs="宋体"/>
        </w:rPr>
        <w:t xml:space="preserve">Infectious Diseases, National Center for Tuberculosis Control and Prevention, </w:t>
      </w:r>
    </w:p>
    <w:p w:rsidR="00656946" w:rsidRPr="00110110" w:rsidRDefault="00656946" w:rsidP="00656946">
      <w:pPr>
        <w:pStyle w:val="a3"/>
        <w:rPr>
          <w:rFonts w:hAnsi="宋体" w:cs="宋体"/>
        </w:rPr>
      </w:pPr>
      <w:r w:rsidRPr="00110110">
        <w:rPr>
          <w:rFonts w:hAnsi="宋体" w:cs="宋体"/>
        </w:rPr>
        <w:t xml:space="preserve">Chinese Center for Disease Control and Prevention (Chinese Academy of Preventive </w:t>
      </w:r>
    </w:p>
    <w:p w:rsidR="00656946" w:rsidRPr="00110110" w:rsidRDefault="00656946" w:rsidP="00656946">
      <w:pPr>
        <w:pStyle w:val="a3"/>
        <w:rPr>
          <w:rFonts w:hAnsi="宋体" w:cs="宋体"/>
        </w:rPr>
      </w:pPr>
      <w:r w:rsidRPr="00110110">
        <w:rPr>
          <w:rFonts w:hAnsi="宋体" w:cs="宋体"/>
        </w:rPr>
        <w:t>Medicine), Beijing, 102206, China.</w:t>
      </w:r>
    </w:p>
    <w:p w:rsidR="00656946" w:rsidRPr="00110110" w:rsidRDefault="00656946" w:rsidP="00656946">
      <w:pPr>
        <w:pStyle w:val="a3"/>
        <w:rPr>
          <w:rFonts w:hAnsi="宋体" w:cs="宋体"/>
        </w:rPr>
      </w:pPr>
      <w:r w:rsidRPr="00110110">
        <w:rPr>
          <w:rFonts w:hAnsi="宋体" w:cs="宋体"/>
        </w:rPr>
        <w:t xml:space="preserve">(2)Anhui Provincial Center for Disease Control and Prevention, Tuberculosis </w:t>
      </w:r>
    </w:p>
    <w:p w:rsidR="00656946" w:rsidRPr="00110110" w:rsidRDefault="00656946" w:rsidP="00656946">
      <w:pPr>
        <w:pStyle w:val="a3"/>
        <w:rPr>
          <w:rFonts w:hAnsi="宋体" w:cs="宋体"/>
        </w:rPr>
      </w:pPr>
      <w:r w:rsidRPr="00110110">
        <w:rPr>
          <w:rFonts w:hAnsi="宋体" w:cs="宋体"/>
        </w:rPr>
        <w:t>Prevention and Control Institute, Hefei, China.</w:t>
      </w:r>
    </w:p>
    <w:p w:rsidR="00656946" w:rsidRPr="00110110" w:rsidRDefault="00656946" w:rsidP="00656946">
      <w:pPr>
        <w:pStyle w:val="a3"/>
        <w:rPr>
          <w:rFonts w:hAnsi="宋体" w:cs="宋体"/>
        </w:rPr>
      </w:pPr>
      <w:r w:rsidRPr="00110110">
        <w:rPr>
          <w:rFonts w:hAnsi="宋体" w:cs="宋体"/>
        </w:rPr>
        <w:t xml:space="preserve">(3)Beijing Key Laboratory of Pediatric Respiratory Infection Diseases, Key </w:t>
      </w:r>
    </w:p>
    <w:p w:rsidR="00656946" w:rsidRPr="00110110" w:rsidRDefault="00656946" w:rsidP="00656946">
      <w:pPr>
        <w:pStyle w:val="a3"/>
        <w:rPr>
          <w:rFonts w:hAnsi="宋体" w:cs="宋体"/>
        </w:rPr>
      </w:pPr>
      <w:r w:rsidRPr="00110110">
        <w:rPr>
          <w:rFonts w:hAnsi="宋体" w:cs="宋体"/>
        </w:rPr>
        <w:t xml:space="preserve">Laboratory of Major Diseases in Children, Ministry of Education, National </w:t>
      </w:r>
    </w:p>
    <w:p w:rsidR="00656946" w:rsidRPr="00110110" w:rsidRDefault="00656946" w:rsidP="00656946">
      <w:pPr>
        <w:pStyle w:val="a3"/>
        <w:rPr>
          <w:rFonts w:hAnsi="宋体" w:cs="宋体"/>
        </w:rPr>
      </w:pPr>
      <w:r w:rsidRPr="00110110">
        <w:rPr>
          <w:rFonts w:hAnsi="宋体" w:cs="宋体"/>
        </w:rPr>
        <w:t xml:space="preserve">Clinical Research Center for Respiratory Diseases, Laboratory of Respiratory </w:t>
      </w:r>
    </w:p>
    <w:p w:rsidR="00656946" w:rsidRPr="00110110" w:rsidRDefault="00656946" w:rsidP="00656946">
      <w:pPr>
        <w:pStyle w:val="a3"/>
        <w:rPr>
          <w:rFonts w:hAnsi="宋体" w:cs="宋体"/>
        </w:rPr>
      </w:pPr>
      <w:r w:rsidRPr="00110110">
        <w:rPr>
          <w:rFonts w:hAnsi="宋体" w:cs="宋体"/>
        </w:rPr>
        <w:t xml:space="preserve">Diseases, Beijing Children's Hospital, Beijing Pediatric Research Institute, </w:t>
      </w:r>
    </w:p>
    <w:p w:rsidR="00656946" w:rsidRPr="00110110" w:rsidRDefault="00656946" w:rsidP="00656946">
      <w:pPr>
        <w:pStyle w:val="a3"/>
        <w:rPr>
          <w:rFonts w:hAnsi="宋体" w:cs="宋体"/>
        </w:rPr>
      </w:pPr>
      <w:r w:rsidRPr="00110110">
        <w:rPr>
          <w:rFonts w:hAnsi="宋体" w:cs="宋体"/>
        </w:rPr>
        <w:t xml:space="preserve">Capital Medical University, National Center for Children's Health, Beijing, </w:t>
      </w:r>
    </w:p>
    <w:p w:rsidR="00656946" w:rsidRPr="00110110" w:rsidRDefault="00656946" w:rsidP="00656946">
      <w:pPr>
        <w:pStyle w:val="a3"/>
        <w:rPr>
          <w:rFonts w:hAnsi="宋体" w:cs="宋体"/>
        </w:rPr>
      </w:pPr>
      <w:r w:rsidRPr="00110110">
        <w:rPr>
          <w:rFonts w:hAnsi="宋体" w:cs="宋体"/>
        </w:rPr>
        <w:t>China.</w:t>
      </w:r>
    </w:p>
    <w:p w:rsidR="00656946" w:rsidRPr="00110110" w:rsidRDefault="00656946" w:rsidP="00656946">
      <w:pPr>
        <w:pStyle w:val="a3"/>
        <w:rPr>
          <w:rFonts w:hAnsi="宋体" w:cs="宋体"/>
        </w:rPr>
      </w:pPr>
      <w:r w:rsidRPr="00110110">
        <w:rPr>
          <w:rFonts w:hAnsi="宋体" w:cs="宋体"/>
        </w:rPr>
        <w:t xml:space="preserve">(4)School of Life Sciences, Xiamen Key Laboratory of Multi-Target and Automated </w:t>
      </w:r>
    </w:p>
    <w:p w:rsidR="00656946" w:rsidRPr="00110110" w:rsidRDefault="00656946" w:rsidP="00656946">
      <w:pPr>
        <w:pStyle w:val="a3"/>
        <w:rPr>
          <w:rFonts w:hAnsi="宋体" w:cs="宋体"/>
        </w:rPr>
      </w:pPr>
      <w:r w:rsidRPr="00110110">
        <w:rPr>
          <w:rFonts w:hAnsi="宋体" w:cs="宋体"/>
        </w:rPr>
        <w:t>Genetic Testing, Xiamen University, Xiamen, China.</w:t>
      </w:r>
    </w:p>
    <w:p w:rsidR="00656946" w:rsidRPr="00110110" w:rsidRDefault="00656946" w:rsidP="00656946">
      <w:pPr>
        <w:pStyle w:val="a3"/>
        <w:rPr>
          <w:rFonts w:hAnsi="宋体" w:cs="宋体"/>
        </w:rPr>
      </w:pPr>
      <w:r w:rsidRPr="00110110">
        <w:rPr>
          <w:rFonts w:hAnsi="宋体" w:cs="宋体"/>
        </w:rPr>
        <w:t xml:space="preserve">(5)National Key Laboratory of Intelligent Tracking and Forecasting for </w:t>
      </w:r>
    </w:p>
    <w:p w:rsidR="00656946" w:rsidRPr="00110110" w:rsidRDefault="00656946" w:rsidP="00656946">
      <w:pPr>
        <w:pStyle w:val="a3"/>
        <w:rPr>
          <w:rFonts w:hAnsi="宋体" w:cs="宋体"/>
        </w:rPr>
      </w:pPr>
      <w:r w:rsidRPr="00110110">
        <w:rPr>
          <w:rFonts w:hAnsi="宋体" w:cs="宋体"/>
        </w:rPr>
        <w:t xml:space="preserve">Infectious Diseases, National Center for Tuberculosis Control and Prevention, </w:t>
      </w:r>
    </w:p>
    <w:p w:rsidR="00656946" w:rsidRPr="00110110" w:rsidRDefault="00656946" w:rsidP="00656946">
      <w:pPr>
        <w:pStyle w:val="a3"/>
        <w:rPr>
          <w:rFonts w:hAnsi="宋体" w:cs="宋体"/>
        </w:rPr>
      </w:pPr>
      <w:r w:rsidRPr="00110110">
        <w:rPr>
          <w:rFonts w:hAnsi="宋体" w:cs="宋体"/>
        </w:rPr>
        <w:t xml:space="preserve">Chinese Center for Disease Control and Prevention (Chinese Academy of Preventive </w:t>
      </w:r>
    </w:p>
    <w:p w:rsidR="00656946" w:rsidRPr="00110110" w:rsidRDefault="00656946" w:rsidP="00656946">
      <w:pPr>
        <w:pStyle w:val="a3"/>
        <w:rPr>
          <w:rFonts w:hAnsi="宋体" w:cs="宋体"/>
        </w:rPr>
      </w:pPr>
      <w:r w:rsidRPr="00110110">
        <w:rPr>
          <w:rFonts w:hAnsi="宋体" w:cs="宋体"/>
        </w:rPr>
        <w:t>Medicine), Beijing, 102206, China. zhaoyl@chinacdc.cn.</w:t>
      </w:r>
    </w:p>
    <w:p w:rsidR="00656946" w:rsidRPr="00110110" w:rsidRDefault="00656946" w:rsidP="00656946">
      <w:pPr>
        <w:pStyle w:val="a3"/>
        <w:rPr>
          <w:rFonts w:hAnsi="宋体" w:cs="宋体"/>
        </w:rPr>
      </w:pPr>
      <w:r w:rsidRPr="00110110">
        <w:rPr>
          <w:rFonts w:hAnsi="宋体" w:cs="宋体"/>
        </w:rPr>
        <w:t xml:space="preserve">(6)Beijing Key Laboratory of Pediatric Respiratory Infection Diseases, Key </w:t>
      </w:r>
    </w:p>
    <w:p w:rsidR="00656946" w:rsidRPr="00110110" w:rsidRDefault="00656946" w:rsidP="00656946">
      <w:pPr>
        <w:pStyle w:val="a3"/>
        <w:rPr>
          <w:rFonts w:hAnsi="宋体" w:cs="宋体"/>
        </w:rPr>
      </w:pPr>
      <w:r w:rsidRPr="00110110">
        <w:rPr>
          <w:rFonts w:hAnsi="宋体" w:cs="宋体"/>
        </w:rPr>
        <w:t xml:space="preserve">Laboratory of Major Diseases in Children, Ministry of Education, National </w:t>
      </w:r>
    </w:p>
    <w:p w:rsidR="00656946" w:rsidRPr="00110110" w:rsidRDefault="00656946" w:rsidP="00656946">
      <w:pPr>
        <w:pStyle w:val="a3"/>
        <w:rPr>
          <w:rFonts w:hAnsi="宋体" w:cs="宋体"/>
        </w:rPr>
      </w:pPr>
      <w:r w:rsidRPr="00110110">
        <w:rPr>
          <w:rFonts w:hAnsi="宋体" w:cs="宋体"/>
        </w:rPr>
        <w:t xml:space="preserve">Clinical Research Center for Respiratory Diseases, Laboratory of Respiratory </w:t>
      </w:r>
    </w:p>
    <w:p w:rsidR="00656946" w:rsidRPr="00110110" w:rsidRDefault="00656946" w:rsidP="00656946">
      <w:pPr>
        <w:pStyle w:val="a3"/>
        <w:rPr>
          <w:rFonts w:hAnsi="宋体" w:cs="宋体"/>
        </w:rPr>
      </w:pPr>
      <w:r w:rsidRPr="00110110">
        <w:rPr>
          <w:rFonts w:hAnsi="宋体" w:cs="宋体"/>
        </w:rPr>
        <w:t xml:space="preserve">Diseases, Beijing Children's Hospital, Beijing Pediatric Research Institute, </w:t>
      </w:r>
    </w:p>
    <w:p w:rsidR="00656946" w:rsidRPr="00110110" w:rsidRDefault="00656946" w:rsidP="00656946">
      <w:pPr>
        <w:pStyle w:val="a3"/>
        <w:rPr>
          <w:rFonts w:hAnsi="宋体" w:cs="宋体"/>
        </w:rPr>
      </w:pPr>
      <w:r w:rsidRPr="00110110">
        <w:rPr>
          <w:rFonts w:hAnsi="宋体" w:cs="宋体"/>
        </w:rPr>
        <w:t xml:space="preserve">Capital Medical University, National Center for Children's Health, Beijing, </w:t>
      </w:r>
    </w:p>
    <w:p w:rsidR="00656946" w:rsidRPr="00110110" w:rsidRDefault="00656946" w:rsidP="00656946">
      <w:pPr>
        <w:pStyle w:val="a3"/>
        <w:rPr>
          <w:rFonts w:hAnsi="宋体" w:cs="宋体"/>
        </w:rPr>
      </w:pPr>
      <w:r w:rsidRPr="00110110">
        <w:rPr>
          <w:rFonts w:hAnsi="宋体" w:cs="宋体"/>
        </w:rPr>
        <w:t>China. hanhui820@126.com.</w:t>
      </w:r>
    </w:p>
    <w:p w:rsidR="00656946" w:rsidRPr="00110110" w:rsidRDefault="00656946" w:rsidP="00656946">
      <w:pPr>
        <w:pStyle w:val="a3"/>
        <w:rPr>
          <w:rFonts w:hAnsi="宋体" w:cs="宋体"/>
        </w:rPr>
      </w:pPr>
      <w:r w:rsidRPr="00110110">
        <w:rPr>
          <w:rFonts w:hAnsi="宋体" w:cs="宋体"/>
        </w:rPr>
        <w:t>(#)Contributed equally</w:t>
      </w:r>
    </w:p>
    <w:p w:rsidR="00656946" w:rsidRDefault="00656946" w:rsidP="00656946">
      <w:pPr>
        <w:pStyle w:val="a3"/>
        <w:rPr>
          <w:rFonts w:hAnsi="宋体" w:cs="宋体"/>
        </w:rPr>
      </w:pPr>
    </w:p>
    <w:p w:rsidR="00656946" w:rsidRDefault="00656946" w:rsidP="00656946">
      <w:pPr>
        <w:pStyle w:val="a3"/>
        <w:rPr>
          <w:rFonts w:hAnsi="宋体" w:cs="宋体"/>
        </w:rPr>
      </w:pPr>
      <w:r w:rsidRPr="004026D8">
        <w:rPr>
          <w:rFonts w:hAnsi="宋体" w:cs="宋体"/>
          <w:b/>
        </w:rPr>
        <w:t xml:space="preserve">Objective </w:t>
      </w:r>
      <w:r w:rsidRPr="004026D8">
        <w:rPr>
          <w:rFonts w:hAnsi="宋体" w:cs="宋体"/>
        </w:rPr>
        <w:t xml:space="preserve">To compare the performance of Sanity 2.0 with that of Xpert MTB/RIF and phenotypic drug susceptibility testing (DST) for the detection of Mycobacterium tuberculosis complex (MTBC) and resistance to rifampicin (RIF) and isoniazid (INH). </w:t>
      </w:r>
      <w:r w:rsidRPr="004026D8">
        <w:rPr>
          <w:rFonts w:hAnsi="宋体" w:cs="宋体"/>
          <w:b/>
        </w:rPr>
        <w:t xml:space="preserve">Methods </w:t>
      </w:r>
      <w:r w:rsidRPr="004026D8">
        <w:rPr>
          <w:rFonts w:hAnsi="宋体" w:cs="宋体"/>
        </w:rPr>
        <w:t xml:space="preserve">Acid-fast staining positive sputum samples, collected from February to July in 2024, were used for solid culture, DST, Xpert MTB/RIF, and Sanity 2.0 </w:t>
      </w:r>
      <w:r w:rsidRPr="004026D8">
        <w:rPr>
          <w:rFonts w:hAnsi="宋体" w:cs="宋体"/>
        </w:rPr>
        <w:lastRenderedPageBreak/>
        <w:t xml:space="preserve">assay. </w:t>
      </w:r>
    </w:p>
    <w:p w:rsidR="00656946" w:rsidRDefault="00656946" w:rsidP="00656946">
      <w:pPr>
        <w:pStyle w:val="a3"/>
        <w:rPr>
          <w:rFonts w:hAnsi="宋体" w:cs="宋体"/>
        </w:rPr>
      </w:pPr>
      <w:r w:rsidRPr="004026D8">
        <w:rPr>
          <w:rFonts w:hAnsi="宋体" w:cs="宋体"/>
          <w:b/>
        </w:rPr>
        <w:t xml:space="preserve">Results </w:t>
      </w:r>
      <w:r w:rsidRPr="004026D8">
        <w:rPr>
          <w:rFonts w:hAnsi="宋体" w:cs="宋体"/>
        </w:rPr>
        <w:t xml:space="preserve">The limit of detection of the Sanity 2.0 assay was 3 CFU/mL for MTB detection, and 30 CFU/mL for RIF and INH resistance mutations. Compared to Xpert MTB/RIF, complete agreement was observed for the detection of MTB with sensi tivity of 99.3% (296/298), as well as for RIF resistance. Using DST as the reference method, Sanity 2.0 exhibited a sensitiv ity of 96.55% and a specificity of 99.25% for the detection of RIF resistance. For INH resistance, Sanity 2.0 demonstrated a sensitivity of 78.95% and a specificity of 99.22%. Among three cases with discordant rifampicin resistance profiles between Sanity 2.0 and DST, one Sanity 2.0-sensitive/phenotypically-resistant case was confirmed as sensitive by sequencing, and two Sanity 2.0-resistant/phenotypically-sensitive cases carried a mutation in rpoB at codon 531 (TCG→TTG) and 526 (CAC→AGC), respectively. Among two INH-resistant cases by Sanity 2.0 that were sensitive by DST, one isolate carried a mutation in the ahpC promoter region (–15 C &gt; T), and the other had a katG mutation at codon 315 (AGC→ACC). All eight cases that were INH-sensitive by Sanity 2.0 but resistant by DST were confirmed to be sensitive by sequencing. </w:t>
      </w:r>
    </w:p>
    <w:p w:rsidR="00656946" w:rsidRDefault="00656946" w:rsidP="00656946">
      <w:pPr>
        <w:pStyle w:val="a3"/>
        <w:rPr>
          <w:rFonts w:hAnsi="宋体" w:cs="宋体" w:hint="eastAsia"/>
        </w:rPr>
      </w:pPr>
      <w:r w:rsidRPr="004026D8">
        <w:rPr>
          <w:rFonts w:hAnsi="宋体" w:cs="宋体"/>
          <w:b/>
        </w:rPr>
        <w:t>Conclusion</w:t>
      </w:r>
      <w:r w:rsidRPr="004026D8">
        <w:rPr>
          <w:rFonts w:hAnsi="宋体" w:cs="宋体"/>
        </w:rPr>
        <w:t xml:space="preserve"> Sanity 2.0 represents a rapid and automated molecular assay with high sensitivity for MTBC and RIF/INH resistance detection, showing comparable performance to established assays and making it well-suited for decentralized healthcare settings as a complementary diagnostic tool</w:t>
      </w:r>
      <w:r>
        <w:rPr>
          <w:rFonts w:hAnsi="宋体" w:cs="宋体" w:hint="eastAsia"/>
        </w:rPr>
        <w:t>．</w:t>
      </w:r>
    </w:p>
    <w:p w:rsidR="00656946" w:rsidRPr="00110110" w:rsidRDefault="00656946" w:rsidP="00656946">
      <w:pPr>
        <w:pStyle w:val="a3"/>
        <w:rPr>
          <w:rFonts w:hAnsi="宋体" w:cs="宋体" w:hint="eastAsia"/>
        </w:rPr>
      </w:pPr>
    </w:p>
    <w:p w:rsidR="00656946" w:rsidRPr="00110110" w:rsidRDefault="00656946" w:rsidP="00656946">
      <w:pPr>
        <w:pStyle w:val="a3"/>
        <w:rPr>
          <w:rFonts w:hAnsi="宋体" w:cs="宋体"/>
        </w:rPr>
      </w:pPr>
      <w:r w:rsidRPr="00110110">
        <w:rPr>
          <w:rFonts w:hAnsi="宋体" w:cs="宋体"/>
        </w:rPr>
        <w:t>DOI: 10.1007/s11274-026-04858-5</w:t>
      </w:r>
    </w:p>
    <w:p w:rsidR="00656946" w:rsidRPr="00110110" w:rsidRDefault="00656946" w:rsidP="00656946">
      <w:pPr>
        <w:pStyle w:val="a3"/>
        <w:rPr>
          <w:rFonts w:hAnsi="宋体" w:cs="宋体"/>
        </w:rPr>
      </w:pPr>
      <w:r w:rsidRPr="00110110">
        <w:rPr>
          <w:rFonts w:hAnsi="宋体" w:cs="宋体"/>
        </w:rPr>
        <w:t>PMID: 41790160</w:t>
      </w:r>
    </w:p>
    <w:p w:rsidR="00656946" w:rsidRPr="00110110" w:rsidRDefault="00656946" w:rsidP="00656946">
      <w:pPr>
        <w:pStyle w:val="a3"/>
        <w:rPr>
          <w:rFonts w:hAnsi="宋体" w:cs="宋体"/>
        </w:rPr>
      </w:pPr>
    </w:p>
    <w:p w:rsidR="00656946" w:rsidRPr="00AF4288" w:rsidRDefault="00F53147" w:rsidP="00656946">
      <w:pPr>
        <w:pStyle w:val="a3"/>
        <w:rPr>
          <w:rFonts w:hAnsi="宋体" w:cs="宋体"/>
          <w:b/>
          <w:color w:val="FF0000"/>
        </w:rPr>
      </w:pPr>
      <w:r>
        <w:rPr>
          <w:rFonts w:hAnsi="宋体" w:cs="宋体"/>
          <w:b/>
          <w:color w:val="FF0000"/>
        </w:rPr>
        <w:t>25</w:t>
      </w:r>
      <w:r w:rsidR="00656946" w:rsidRPr="00AF4288">
        <w:rPr>
          <w:rFonts w:hAnsi="宋体" w:cs="宋体"/>
          <w:b/>
          <w:color w:val="FF0000"/>
        </w:rPr>
        <w:t xml:space="preserve">. Int Immunopharmacol. 2026 Mar 4;175:116445. doi: 10.1016/j.intimp.2026.116445. </w:t>
      </w:r>
    </w:p>
    <w:p w:rsidR="00656946" w:rsidRPr="00AF4288" w:rsidRDefault="00656946" w:rsidP="00656946">
      <w:pPr>
        <w:pStyle w:val="a3"/>
        <w:rPr>
          <w:rFonts w:hAnsi="宋体" w:cs="宋体"/>
          <w:b/>
          <w:color w:val="FF0000"/>
        </w:rPr>
      </w:pPr>
      <w:r w:rsidRPr="00AF4288">
        <w:rPr>
          <w:rFonts w:hAnsi="宋体" w:cs="宋体"/>
          <w:b/>
          <w:color w:val="FF0000"/>
        </w:rPr>
        <w:t>Online ahead of print.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Dynamic remodeling of the pulmonary microenvironment driven by Mycobacterium </w:t>
      </w:r>
    </w:p>
    <w:p w:rsidR="00656946" w:rsidRPr="00110110" w:rsidRDefault="00656946" w:rsidP="00656946">
      <w:pPr>
        <w:pStyle w:val="a3"/>
        <w:rPr>
          <w:rFonts w:hAnsi="宋体" w:cs="宋体"/>
        </w:rPr>
      </w:pPr>
      <w:r w:rsidRPr="00110110">
        <w:rPr>
          <w:rFonts w:hAnsi="宋体" w:cs="宋体"/>
        </w:rPr>
        <w:t>tuberculosis infection: Mechanisms and implications.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Liu R(1), Wang L(2), Xiong Y(3), Fu B(4), Wu H(5).</w:t>
      </w:r>
    </w:p>
    <w:p w:rsidR="00656946" w:rsidRDefault="00656946" w:rsidP="00656946">
      <w:pPr>
        <w:pStyle w:val="a3"/>
        <w:rPr>
          <w:rFonts w:hAnsi="宋体" w:cs="宋体"/>
        </w:rPr>
      </w:pPr>
    </w:p>
    <w:p w:rsidR="00656946" w:rsidRPr="00FA1802" w:rsidRDefault="00656946" w:rsidP="00656946">
      <w:pPr>
        <w:pStyle w:val="a3"/>
        <w:rPr>
          <w:rFonts w:hAnsi="宋体" w:cs="宋体"/>
          <w:b/>
          <w:color w:val="0070C0"/>
        </w:rPr>
      </w:pPr>
      <w:r w:rsidRPr="00FA1802">
        <w:rPr>
          <w:rFonts w:hAnsi="宋体" w:cs="宋体"/>
          <w:b/>
          <w:color w:val="0070C0"/>
        </w:rPr>
        <w:t>Ruijun Liu, Lulu Wang, Yan Xiong, Beibei Fu, Haibo Wu</w:t>
      </w:r>
      <w:r>
        <w:rPr>
          <w:rFonts w:hAnsi="宋体" w:cs="宋体" w:hint="eastAsia"/>
          <w:b/>
          <w:color w:val="0070C0"/>
        </w:rPr>
        <w:t>＊</w:t>
      </w:r>
    </w:p>
    <w:p w:rsidR="00656946" w:rsidRPr="00A56CB0" w:rsidRDefault="00656946" w:rsidP="00656946">
      <w:pPr>
        <w:pStyle w:val="a3"/>
        <w:rPr>
          <w:rFonts w:hAnsi="宋体" w:cs="宋体"/>
          <w:b/>
          <w:color w:val="0070C0"/>
        </w:rPr>
      </w:pPr>
      <w:r w:rsidRPr="00A56CB0">
        <w:rPr>
          <w:rFonts w:hAnsi="宋体" w:cs="宋体"/>
          <w:b/>
          <w:color w:val="0070C0"/>
        </w:rPr>
        <w:t>* Corresponding author. E-mail address: hbwu023@cqu.edu.cn (Haibo Wu).</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(1)School of Life Sciences, Chongqing University, Chongqing 401331, China.</w:t>
      </w:r>
    </w:p>
    <w:p w:rsidR="00656946" w:rsidRPr="00110110" w:rsidRDefault="00656946" w:rsidP="00656946">
      <w:pPr>
        <w:pStyle w:val="a3"/>
        <w:rPr>
          <w:rFonts w:hAnsi="宋体" w:cs="宋体"/>
        </w:rPr>
      </w:pPr>
      <w:r w:rsidRPr="00110110">
        <w:rPr>
          <w:rFonts w:hAnsi="宋体" w:cs="宋体"/>
        </w:rPr>
        <w:t xml:space="preserve">(2)School of Life Sciences, Chongqing University, Chongqing 401331, China; </w:t>
      </w:r>
    </w:p>
    <w:p w:rsidR="00656946" w:rsidRPr="00110110" w:rsidRDefault="00656946" w:rsidP="00656946">
      <w:pPr>
        <w:pStyle w:val="a3"/>
        <w:rPr>
          <w:rFonts w:hAnsi="宋体" w:cs="宋体"/>
        </w:rPr>
      </w:pPr>
      <w:r w:rsidRPr="00110110">
        <w:rPr>
          <w:rFonts w:hAnsi="宋体" w:cs="宋体"/>
        </w:rPr>
        <w:t>International Department, Hefei 168 High School, Hefei 230601, China.</w:t>
      </w:r>
    </w:p>
    <w:p w:rsidR="00656946" w:rsidRPr="00110110" w:rsidRDefault="00656946" w:rsidP="00656946">
      <w:pPr>
        <w:pStyle w:val="a3"/>
        <w:rPr>
          <w:rFonts w:hAnsi="宋体" w:cs="宋体"/>
        </w:rPr>
      </w:pPr>
      <w:r w:rsidRPr="00110110">
        <w:rPr>
          <w:rFonts w:hAnsi="宋体" w:cs="宋体"/>
        </w:rPr>
        <w:t xml:space="preserve">(3)School of Life Sciences, Chongqing University, Chongqing 401331, China; </w:t>
      </w:r>
    </w:p>
    <w:p w:rsidR="00656946" w:rsidRPr="00110110" w:rsidRDefault="00656946" w:rsidP="00656946">
      <w:pPr>
        <w:pStyle w:val="a3"/>
        <w:rPr>
          <w:rFonts w:hAnsi="宋体" w:cs="宋体"/>
        </w:rPr>
      </w:pPr>
      <w:r w:rsidRPr="00110110">
        <w:rPr>
          <w:rFonts w:hAnsi="宋体" w:cs="宋体"/>
        </w:rPr>
        <w:t>College of Public Health, Chongqing Medical University, Chongqing 400016, China.</w:t>
      </w:r>
    </w:p>
    <w:p w:rsidR="00656946" w:rsidRPr="00110110" w:rsidRDefault="00656946" w:rsidP="00656946">
      <w:pPr>
        <w:pStyle w:val="a3"/>
        <w:rPr>
          <w:rFonts w:hAnsi="宋体" w:cs="宋体"/>
        </w:rPr>
      </w:pPr>
      <w:r w:rsidRPr="00110110">
        <w:rPr>
          <w:rFonts w:hAnsi="宋体" w:cs="宋体"/>
        </w:rPr>
        <w:t xml:space="preserve">(4)Department of Clinical Microbiology and Immunology, College of Pharmacy and </w:t>
      </w:r>
    </w:p>
    <w:p w:rsidR="00656946" w:rsidRPr="00110110" w:rsidRDefault="00656946" w:rsidP="00656946">
      <w:pPr>
        <w:pStyle w:val="a3"/>
        <w:rPr>
          <w:rFonts w:hAnsi="宋体" w:cs="宋体"/>
        </w:rPr>
      </w:pPr>
      <w:r w:rsidRPr="00110110">
        <w:rPr>
          <w:rFonts w:hAnsi="宋体" w:cs="宋体"/>
        </w:rPr>
        <w:t xml:space="preserve">Medical Laboratory, Army Medical University (Third Military Medical University), </w:t>
      </w:r>
    </w:p>
    <w:p w:rsidR="00656946" w:rsidRPr="00110110" w:rsidRDefault="00656946" w:rsidP="00656946">
      <w:pPr>
        <w:pStyle w:val="a3"/>
        <w:rPr>
          <w:rFonts w:hAnsi="宋体" w:cs="宋体"/>
        </w:rPr>
      </w:pPr>
      <w:r w:rsidRPr="00110110">
        <w:rPr>
          <w:rFonts w:hAnsi="宋体" w:cs="宋体"/>
        </w:rPr>
        <w:lastRenderedPageBreak/>
        <w:t>Chongqing 400038, China.</w:t>
      </w:r>
    </w:p>
    <w:p w:rsidR="00656946" w:rsidRPr="00110110" w:rsidRDefault="00656946" w:rsidP="00656946">
      <w:pPr>
        <w:pStyle w:val="a3"/>
        <w:rPr>
          <w:rFonts w:hAnsi="宋体" w:cs="宋体"/>
        </w:rPr>
      </w:pPr>
      <w:r w:rsidRPr="00110110">
        <w:rPr>
          <w:rFonts w:hAnsi="宋体" w:cs="宋体"/>
        </w:rPr>
        <w:t xml:space="preserve">(5)School of Life Sciences, Chongqing University, Chongqing 401331, China. </w:t>
      </w:r>
    </w:p>
    <w:p w:rsidR="00656946" w:rsidRPr="00110110" w:rsidRDefault="00656946" w:rsidP="00656946">
      <w:pPr>
        <w:pStyle w:val="a3"/>
        <w:rPr>
          <w:rFonts w:hAnsi="宋体" w:cs="宋体"/>
        </w:rPr>
      </w:pPr>
      <w:r w:rsidRPr="00110110">
        <w:rPr>
          <w:rFonts w:hAnsi="宋体" w:cs="宋体"/>
        </w:rPr>
        <w:t>Electronic address: hbwu023@cqu.edu.cn.</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Mycobacterium tuberculosis (Mtb) is a pathogen responsible for causing a </w:t>
      </w:r>
    </w:p>
    <w:p w:rsidR="00656946" w:rsidRPr="00110110" w:rsidRDefault="00656946" w:rsidP="00656946">
      <w:pPr>
        <w:pStyle w:val="a3"/>
        <w:rPr>
          <w:rFonts w:hAnsi="宋体" w:cs="宋体"/>
        </w:rPr>
      </w:pPr>
      <w:r w:rsidRPr="00110110">
        <w:rPr>
          <w:rFonts w:hAnsi="宋体" w:cs="宋体"/>
        </w:rPr>
        <w:t xml:space="preserve">persistent infection in the host lungs. Tuberculosis (TB), resulting from Mtb </w:t>
      </w:r>
    </w:p>
    <w:p w:rsidR="00656946" w:rsidRPr="00110110" w:rsidRDefault="00656946" w:rsidP="00656946">
      <w:pPr>
        <w:pStyle w:val="a3"/>
        <w:rPr>
          <w:rFonts w:hAnsi="宋体" w:cs="宋体"/>
        </w:rPr>
      </w:pPr>
      <w:r w:rsidRPr="00110110">
        <w:rPr>
          <w:rFonts w:hAnsi="宋体" w:cs="宋体"/>
        </w:rPr>
        <w:t xml:space="preserve">infection, is a severe infectious disease that significantly impacts human </w:t>
      </w:r>
    </w:p>
    <w:p w:rsidR="00656946" w:rsidRPr="00110110" w:rsidRDefault="00656946" w:rsidP="00656946">
      <w:pPr>
        <w:pStyle w:val="a3"/>
        <w:rPr>
          <w:rFonts w:hAnsi="宋体" w:cs="宋体"/>
        </w:rPr>
      </w:pPr>
      <w:r w:rsidRPr="00110110">
        <w:rPr>
          <w:rFonts w:hAnsi="宋体" w:cs="宋体"/>
        </w:rPr>
        <w:t xml:space="preserve">health. Despite the availability of effective methods for preventing and </w:t>
      </w:r>
    </w:p>
    <w:p w:rsidR="00656946" w:rsidRPr="00110110" w:rsidRDefault="00656946" w:rsidP="00656946">
      <w:pPr>
        <w:pStyle w:val="a3"/>
        <w:rPr>
          <w:rFonts w:hAnsi="宋体" w:cs="宋体"/>
        </w:rPr>
      </w:pPr>
      <w:r w:rsidRPr="00110110">
        <w:rPr>
          <w:rFonts w:hAnsi="宋体" w:cs="宋体"/>
        </w:rPr>
        <w:t xml:space="preserve">treating TB, the complex pulmonary microenvironment induced by Mtb can </w:t>
      </w:r>
    </w:p>
    <w:p w:rsidR="00656946" w:rsidRPr="00110110" w:rsidRDefault="00656946" w:rsidP="00656946">
      <w:pPr>
        <w:pStyle w:val="a3"/>
        <w:rPr>
          <w:rFonts w:hAnsi="宋体" w:cs="宋体"/>
        </w:rPr>
      </w:pPr>
      <w:r w:rsidRPr="00110110">
        <w:rPr>
          <w:rFonts w:hAnsi="宋体" w:cs="宋体"/>
        </w:rPr>
        <w:t xml:space="preserve">complicate treatment efforts. This microenvironment not only affects the </w:t>
      </w:r>
    </w:p>
    <w:p w:rsidR="00656946" w:rsidRPr="00110110" w:rsidRDefault="00656946" w:rsidP="00656946">
      <w:pPr>
        <w:pStyle w:val="a3"/>
        <w:rPr>
          <w:rFonts w:hAnsi="宋体" w:cs="宋体"/>
        </w:rPr>
      </w:pPr>
      <w:r w:rsidRPr="00110110">
        <w:rPr>
          <w:rFonts w:hAnsi="宋体" w:cs="宋体"/>
        </w:rPr>
        <w:t xml:space="preserve">function and activity of immune cells but also regulates the production of </w:t>
      </w:r>
    </w:p>
    <w:p w:rsidR="00656946" w:rsidRPr="00110110" w:rsidRDefault="00656946" w:rsidP="00656946">
      <w:pPr>
        <w:pStyle w:val="a3"/>
        <w:rPr>
          <w:rFonts w:hAnsi="宋体" w:cs="宋体"/>
        </w:rPr>
      </w:pPr>
      <w:r w:rsidRPr="00110110">
        <w:rPr>
          <w:rFonts w:hAnsi="宋体" w:cs="宋体"/>
        </w:rPr>
        <w:t xml:space="preserve">cytokines. Additionally, the metabolic level of host cells is altered to resist </w:t>
      </w:r>
    </w:p>
    <w:p w:rsidR="00656946" w:rsidRPr="00110110" w:rsidRDefault="00656946" w:rsidP="00656946">
      <w:pPr>
        <w:pStyle w:val="a3"/>
        <w:rPr>
          <w:rFonts w:hAnsi="宋体" w:cs="宋体"/>
        </w:rPr>
      </w:pPr>
      <w:r w:rsidRPr="00110110">
        <w:rPr>
          <w:rFonts w:hAnsi="宋体" w:cs="宋体"/>
        </w:rPr>
        <w:t xml:space="preserve">infection. However, Mtb also exploits host nutrients to evade immune clearance. </w:t>
      </w:r>
    </w:p>
    <w:p w:rsidR="00656946" w:rsidRPr="00110110" w:rsidRDefault="00656946" w:rsidP="00656946">
      <w:pPr>
        <w:pStyle w:val="a3"/>
        <w:rPr>
          <w:rFonts w:hAnsi="宋体" w:cs="宋体"/>
        </w:rPr>
      </w:pPr>
      <w:r w:rsidRPr="00110110">
        <w:rPr>
          <w:rFonts w:hAnsi="宋体" w:cs="宋体"/>
        </w:rPr>
        <w:t xml:space="preserve">The impact of chemical factors in the pulmonary microenvironment on the immune </w:t>
      </w:r>
    </w:p>
    <w:p w:rsidR="00656946" w:rsidRPr="00110110" w:rsidRDefault="00656946" w:rsidP="00656946">
      <w:pPr>
        <w:pStyle w:val="a3"/>
        <w:rPr>
          <w:rFonts w:hAnsi="宋体" w:cs="宋体"/>
        </w:rPr>
      </w:pPr>
      <w:r w:rsidRPr="00110110">
        <w:rPr>
          <w:rFonts w:hAnsi="宋体" w:cs="宋体"/>
        </w:rPr>
        <w:t xml:space="preserve">response also warrants attention. In summary, the pulmonary microenvironment </w:t>
      </w:r>
    </w:p>
    <w:p w:rsidR="00656946" w:rsidRPr="00110110" w:rsidRDefault="00656946" w:rsidP="00656946">
      <w:pPr>
        <w:pStyle w:val="a3"/>
        <w:rPr>
          <w:rFonts w:hAnsi="宋体" w:cs="宋体"/>
        </w:rPr>
      </w:pPr>
      <w:r w:rsidRPr="00110110">
        <w:rPr>
          <w:rFonts w:hAnsi="宋体" w:cs="宋体"/>
        </w:rPr>
        <w:t xml:space="preserve">plays a complex and critical role in TB, and its dynamic balance affects the </w:t>
      </w:r>
    </w:p>
    <w:p w:rsidR="00656946" w:rsidRPr="00110110" w:rsidRDefault="00656946" w:rsidP="00656946">
      <w:pPr>
        <w:pStyle w:val="a3"/>
        <w:rPr>
          <w:rFonts w:hAnsi="宋体" w:cs="宋体"/>
        </w:rPr>
      </w:pPr>
      <w:r w:rsidRPr="00110110">
        <w:rPr>
          <w:rFonts w:hAnsi="宋体" w:cs="宋体"/>
        </w:rPr>
        <w:t xml:space="preserve">efficacy of treatment. Elucidating the specific mechanisms by which the </w:t>
      </w:r>
    </w:p>
    <w:p w:rsidR="00656946" w:rsidRPr="00110110" w:rsidRDefault="00656946" w:rsidP="00656946">
      <w:pPr>
        <w:pStyle w:val="a3"/>
        <w:rPr>
          <w:rFonts w:hAnsi="宋体" w:cs="宋体"/>
        </w:rPr>
      </w:pPr>
      <w:r w:rsidRPr="00110110">
        <w:rPr>
          <w:rFonts w:hAnsi="宋体" w:cs="宋体"/>
        </w:rPr>
        <w:t xml:space="preserve">pulmonary microenvironment regulates Mtb infection is crucial for developing </w:t>
      </w:r>
    </w:p>
    <w:p w:rsidR="00656946" w:rsidRPr="00110110" w:rsidRDefault="00656946" w:rsidP="00656946">
      <w:pPr>
        <w:pStyle w:val="a3"/>
        <w:rPr>
          <w:rFonts w:hAnsi="宋体" w:cs="宋体"/>
        </w:rPr>
      </w:pPr>
      <w:r w:rsidRPr="00110110">
        <w:rPr>
          <w:rFonts w:hAnsi="宋体" w:cs="宋体"/>
        </w:rPr>
        <w:t>effective treatment strategies.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Copyright © 2024. Published by Elsevier B.V.</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10.1016/j.intimp.2026.116445</w:t>
      </w:r>
    </w:p>
    <w:p w:rsidR="00656946" w:rsidRPr="00110110" w:rsidRDefault="00656946" w:rsidP="00656946">
      <w:pPr>
        <w:pStyle w:val="a3"/>
        <w:rPr>
          <w:rFonts w:hAnsi="宋体" w:cs="宋体"/>
        </w:rPr>
      </w:pPr>
      <w:r w:rsidRPr="00110110">
        <w:rPr>
          <w:rFonts w:hAnsi="宋体" w:cs="宋体"/>
        </w:rPr>
        <w:t>PMID: 41785600</w:t>
      </w:r>
    </w:p>
    <w:p w:rsidR="00656946" w:rsidRPr="00110110" w:rsidRDefault="00656946" w:rsidP="00656946">
      <w:pPr>
        <w:pStyle w:val="a3"/>
        <w:rPr>
          <w:rFonts w:hAnsi="宋体" w:cs="宋体"/>
        </w:rPr>
      </w:pPr>
    </w:p>
    <w:p w:rsidR="00656946" w:rsidRPr="00AF4288" w:rsidRDefault="00F53147" w:rsidP="00656946">
      <w:pPr>
        <w:pStyle w:val="a3"/>
        <w:rPr>
          <w:rFonts w:hAnsi="宋体" w:cs="宋体"/>
          <w:b/>
          <w:color w:val="FF0000"/>
        </w:rPr>
      </w:pPr>
      <w:r>
        <w:rPr>
          <w:rFonts w:hAnsi="宋体" w:cs="宋体"/>
          <w:b/>
          <w:color w:val="FF0000"/>
        </w:rPr>
        <w:t>2</w:t>
      </w:r>
      <w:r w:rsidR="00656946" w:rsidRPr="00AF4288">
        <w:rPr>
          <w:rFonts w:hAnsi="宋体" w:cs="宋体"/>
          <w:b/>
          <w:color w:val="FF0000"/>
        </w:rPr>
        <w:t xml:space="preserve">6. J Epidemiol Glob Health. 2026 Mar 2. doi: 10.1007/s44197-026-00527-w. Online </w:t>
      </w:r>
    </w:p>
    <w:p w:rsidR="00656946" w:rsidRPr="00AF4288" w:rsidRDefault="00656946" w:rsidP="00656946">
      <w:pPr>
        <w:pStyle w:val="a3"/>
        <w:rPr>
          <w:rFonts w:hAnsi="宋体" w:cs="宋体"/>
          <w:b/>
          <w:color w:val="FF0000"/>
        </w:rPr>
      </w:pPr>
      <w:r w:rsidRPr="00AF4288">
        <w:rPr>
          <w:rFonts w:hAnsi="宋体" w:cs="宋体"/>
          <w:b/>
          <w:color w:val="FF0000"/>
        </w:rPr>
        <w:t>ahead of print.</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 xml:space="preserve">Risk Factors of Latent Tuberculosis Infection among Incarcerated Populations: A </w:t>
      </w:r>
    </w:p>
    <w:p w:rsidR="00656946" w:rsidRPr="00110110" w:rsidRDefault="00656946" w:rsidP="00656946">
      <w:pPr>
        <w:pStyle w:val="a3"/>
        <w:rPr>
          <w:rFonts w:hAnsi="宋体" w:cs="宋体"/>
        </w:rPr>
      </w:pPr>
      <w:r w:rsidRPr="00110110">
        <w:rPr>
          <w:rFonts w:hAnsi="宋体" w:cs="宋体"/>
        </w:rPr>
        <w:t>Case-Control Study in Shenzhen, China.</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Liu Z(#)(1), Cui Y(#)(2), Xu J(3)(4), Ding Z(3)(4), Huang A(5)(6).</w:t>
      </w:r>
    </w:p>
    <w:p w:rsidR="00656946" w:rsidRDefault="00656946" w:rsidP="00656946">
      <w:pPr>
        <w:pStyle w:val="a3"/>
        <w:rPr>
          <w:rFonts w:hAnsi="宋体" w:cs="宋体"/>
        </w:rPr>
      </w:pPr>
    </w:p>
    <w:p w:rsidR="00656946" w:rsidRPr="00AA5F00" w:rsidRDefault="00656946" w:rsidP="00656946">
      <w:pPr>
        <w:pStyle w:val="a3"/>
        <w:rPr>
          <w:rFonts w:hAnsi="宋体" w:cs="宋体"/>
          <w:b/>
          <w:color w:val="0070C0"/>
        </w:rPr>
      </w:pPr>
      <w:r w:rsidRPr="00AA5F00">
        <w:rPr>
          <w:rFonts w:hAnsi="宋体" w:cs="宋体"/>
          <w:b/>
          <w:color w:val="0070C0"/>
        </w:rPr>
        <w:t>Zhenyang Liu, Yawei Cui, Jiarong Xu, Zhikai Ding, Ao Huang</w:t>
      </w:r>
      <w:r>
        <w:rPr>
          <w:rFonts w:hAnsi="宋体" w:cs="宋体" w:hint="eastAsia"/>
          <w:b/>
          <w:color w:val="0070C0"/>
        </w:rPr>
        <w:t>＊</w:t>
      </w:r>
    </w:p>
    <w:p w:rsidR="00656946" w:rsidRPr="00A56CB0" w:rsidRDefault="00656946" w:rsidP="00656946">
      <w:pPr>
        <w:pStyle w:val="a3"/>
        <w:rPr>
          <w:rFonts w:hAnsi="宋体" w:cs="宋体"/>
          <w:b/>
          <w:color w:val="0070C0"/>
        </w:rPr>
      </w:pPr>
      <w:r w:rsidRPr="00A56CB0">
        <w:rPr>
          <w:rFonts w:hAnsi="宋体" w:cs="宋体"/>
          <w:b/>
          <w:color w:val="0070C0"/>
        </w:rPr>
        <w:t>*Correspondence: noopydjokovic@163.com (Ao Huang)</w:t>
      </w:r>
    </w:p>
    <w:p w:rsidR="00656946"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Author information:</w:t>
      </w:r>
    </w:p>
    <w:p w:rsidR="00656946" w:rsidRPr="00110110" w:rsidRDefault="00656946" w:rsidP="00656946">
      <w:pPr>
        <w:pStyle w:val="a3"/>
        <w:rPr>
          <w:rFonts w:hAnsi="宋体" w:cs="宋体"/>
        </w:rPr>
      </w:pPr>
      <w:r w:rsidRPr="00110110">
        <w:rPr>
          <w:rFonts w:hAnsi="宋体" w:cs="宋体"/>
        </w:rPr>
        <w:t xml:space="preserve">(1)Department of Tuberculosis Control and Prevention, Bao'an District Hospital </w:t>
      </w:r>
    </w:p>
    <w:p w:rsidR="00656946" w:rsidRPr="00110110" w:rsidRDefault="00656946" w:rsidP="00656946">
      <w:pPr>
        <w:pStyle w:val="a3"/>
        <w:rPr>
          <w:rFonts w:hAnsi="宋体" w:cs="宋体"/>
        </w:rPr>
      </w:pPr>
      <w:r w:rsidRPr="00110110">
        <w:rPr>
          <w:rFonts w:hAnsi="宋体" w:cs="宋体"/>
        </w:rPr>
        <w:t>for Chronic Diseases Prevention and Cure, Shenzhen, 518100, Guangdong, China.</w:t>
      </w:r>
    </w:p>
    <w:p w:rsidR="00656946" w:rsidRPr="00110110" w:rsidRDefault="00656946" w:rsidP="00656946">
      <w:pPr>
        <w:pStyle w:val="a3"/>
        <w:rPr>
          <w:rFonts w:hAnsi="宋体" w:cs="宋体"/>
        </w:rPr>
      </w:pPr>
      <w:r w:rsidRPr="00110110">
        <w:rPr>
          <w:rFonts w:hAnsi="宋体" w:cs="宋体"/>
        </w:rPr>
        <w:t xml:space="preserve">(2)Department of Lung Disease, Shenzhen Bao'an District People's Hospital, </w:t>
      </w:r>
    </w:p>
    <w:p w:rsidR="00656946" w:rsidRPr="00110110" w:rsidRDefault="00656946" w:rsidP="00656946">
      <w:pPr>
        <w:pStyle w:val="a3"/>
        <w:rPr>
          <w:rFonts w:hAnsi="宋体" w:cs="宋体"/>
        </w:rPr>
      </w:pPr>
      <w:r w:rsidRPr="00110110">
        <w:rPr>
          <w:rFonts w:hAnsi="宋体" w:cs="宋体"/>
        </w:rPr>
        <w:t>Shenzhen, 518101, Guangdong, China.</w:t>
      </w:r>
    </w:p>
    <w:p w:rsidR="00656946" w:rsidRPr="00110110" w:rsidRDefault="00656946" w:rsidP="00656946">
      <w:pPr>
        <w:pStyle w:val="a3"/>
        <w:rPr>
          <w:rFonts w:hAnsi="宋体" w:cs="宋体"/>
        </w:rPr>
      </w:pPr>
      <w:r w:rsidRPr="00110110">
        <w:rPr>
          <w:rFonts w:hAnsi="宋体" w:cs="宋体"/>
        </w:rPr>
        <w:t xml:space="preserve">(3)Department of Nursing, Shenzhen Hospital, Southern Medical University, 1333 </w:t>
      </w:r>
    </w:p>
    <w:p w:rsidR="00656946" w:rsidRPr="00110110" w:rsidRDefault="00656946" w:rsidP="00656946">
      <w:pPr>
        <w:pStyle w:val="a3"/>
        <w:rPr>
          <w:rFonts w:hAnsi="宋体" w:cs="宋体"/>
        </w:rPr>
      </w:pPr>
      <w:r w:rsidRPr="00110110">
        <w:rPr>
          <w:rFonts w:hAnsi="宋体" w:cs="宋体"/>
        </w:rPr>
        <w:t>Xinhu Road, Bao'an District, Shenzhen, 518101, Guangdong, China.</w:t>
      </w:r>
    </w:p>
    <w:p w:rsidR="00656946" w:rsidRPr="00110110" w:rsidRDefault="00656946" w:rsidP="00656946">
      <w:pPr>
        <w:pStyle w:val="a3"/>
        <w:rPr>
          <w:rFonts w:hAnsi="宋体" w:cs="宋体"/>
        </w:rPr>
      </w:pPr>
      <w:r w:rsidRPr="00110110">
        <w:rPr>
          <w:rFonts w:hAnsi="宋体" w:cs="宋体"/>
        </w:rPr>
        <w:t xml:space="preserve">(4)School of Nursing, Southern Medical University, Guangzhou, 510515, Guangdong, </w:t>
      </w:r>
    </w:p>
    <w:p w:rsidR="00656946" w:rsidRPr="00110110" w:rsidRDefault="00656946" w:rsidP="00656946">
      <w:pPr>
        <w:pStyle w:val="a3"/>
        <w:rPr>
          <w:rFonts w:hAnsi="宋体" w:cs="宋体"/>
        </w:rPr>
      </w:pPr>
      <w:r w:rsidRPr="00110110">
        <w:rPr>
          <w:rFonts w:hAnsi="宋体" w:cs="宋体"/>
        </w:rPr>
        <w:lastRenderedPageBreak/>
        <w:t>China.</w:t>
      </w:r>
    </w:p>
    <w:p w:rsidR="00656946" w:rsidRPr="00110110" w:rsidRDefault="00656946" w:rsidP="00656946">
      <w:pPr>
        <w:pStyle w:val="a3"/>
        <w:rPr>
          <w:rFonts w:hAnsi="宋体" w:cs="宋体"/>
        </w:rPr>
      </w:pPr>
      <w:r w:rsidRPr="00110110">
        <w:rPr>
          <w:rFonts w:hAnsi="宋体" w:cs="宋体"/>
        </w:rPr>
        <w:t xml:space="preserve">(5)Department of Nursing, Shenzhen Hospital, Southern Medical University, 1333 </w:t>
      </w:r>
    </w:p>
    <w:p w:rsidR="00656946" w:rsidRPr="00110110" w:rsidRDefault="00656946" w:rsidP="00656946">
      <w:pPr>
        <w:pStyle w:val="a3"/>
        <w:rPr>
          <w:rFonts w:hAnsi="宋体" w:cs="宋体"/>
        </w:rPr>
      </w:pPr>
      <w:r w:rsidRPr="00110110">
        <w:rPr>
          <w:rFonts w:hAnsi="宋体" w:cs="宋体"/>
        </w:rPr>
        <w:t xml:space="preserve">Xinhu Road, Bao'an District, Shenzhen, 518101, Guangdong, China. </w:t>
      </w:r>
    </w:p>
    <w:p w:rsidR="00656946" w:rsidRPr="00110110" w:rsidRDefault="00656946" w:rsidP="00656946">
      <w:pPr>
        <w:pStyle w:val="a3"/>
        <w:rPr>
          <w:rFonts w:hAnsi="宋体" w:cs="宋体"/>
        </w:rPr>
      </w:pPr>
      <w:r w:rsidRPr="00110110">
        <w:rPr>
          <w:rFonts w:hAnsi="宋体" w:cs="宋体"/>
        </w:rPr>
        <w:t>noopydjokovic@163.com.</w:t>
      </w:r>
    </w:p>
    <w:p w:rsidR="00656946" w:rsidRPr="00110110" w:rsidRDefault="00656946" w:rsidP="00656946">
      <w:pPr>
        <w:pStyle w:val="a3"/>
        <w:rPr>
          <w:rFonts w:hAnsi="宋体" w:cs="宋体"/>
        </w:rPr>
      </w:pPr>
      <w:r w:rsidRPr="00110110">
        <w:rPr>
          <w:rFonts w:hAnsi="宋体" w:cs="宋体"/>
        </w:rPr>
        <w:t xml:space="preserve">(6)School of Nursing, Southern Medical University, Guangzhou, 510515, Guangdong, </w:t>
      </w:r>
    </w:p>
    <w:p w:rsidR="00656946" w:rsidRPr="00110110" w:rsidRDefault="00656946" w:rsidP="00656946">
      <w:pPr>
        <w:pStyle w:val="a3"/>
        <w:rPr>
          <w:rFonts w:hAnsi="宋体" w:cs="宋体"/>
        </w:rPr>
      </w:pPr>
      <w:r w:rsidRPr="00110110">
        <w:rPr>
          <w:rFonts w:hAnsi="宋体" w:cs="宋体"/>
        </w:rPr>
        <w:t>China. noopydjokovic@163.com.</w:t>
      </w:r>
    </w:p>
    <w:p w:rsidR="00656946" w:rsidRPr="00110110" w:rsidRDefault="00656946" w:rsidP="00656946">
      <w:pPr>
        <w:pStyle w:val="a3"/>
        <w:rPr>
          <w:rFonts w:hAnsi="宋体" w:cs="宋体"/>
        </w:rPr>
      </w:pPr>
      <w:r w:rsidRPr="00110110">
        <w:rPr>
          <w:rFonts w:hAnsi="宋体" w:cs="宋体"/>
        </w:rPr>
        <w:t>(#)Contributed equally</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AF4288">
        <w:rPr>
          <w:rFonts w:hAnsi="宋体" w:cs="宋体"/>
          <w:b/>
        </w:rPr>
        <w:t xml:space="preserve">INTRODUCTION: </w:t>
      </w:r>
      <w:r w:rsidRPr="00110110">
        <w:rPr>
          <w:rFonts w:hAnsi="宋体" w:cs="宋体"/>
        </w:rPr>
        <w:t xml:space="preserve">Latent tuberculosis infection (LTBI) constitutes a significant </w:t>
      </w:r>
    </w:p>
    <w:p w:rsidR="00656946" w:rsidRPr="00110110" w:rsidRDefault="00656946" w:rsidP="00656946">
      <w:pPr>
        <w:pStyle w:val="a3"/>
        <w:rPr>
          <w:rFonts w:hAnsi="宋体" w:cs="宋体"/>
        </w:rPr>
      </w:pPr>
      <w:r w:rsidRPr="00110110">
        <w:rPr>
          <w:rFonts w:hAnsi="宋体" w:cs="宋体"/>
        </w:rPr>
        <w:t xml:space="preserve">reservoir for future tuberculosis (TB) cases, particularly among incarcerated </w:t>
      </w:r>
    </w:p>
    <w:p w:rsidR="00656946" w:rsidRPr="00110110" w:rsidRDefault="00656946" w:rsidP="00656946">
      <w:pPr>
        <w:pStyle w:val="a3"/>
        <w:rPr>
          <w:rFonts w:hAnsi="宋体" w:cs="宋体"/>
        </w:rPr>
      </w:pPr>
      <w:r w:rsidRPr="00110110">
        <w:rPr>
          <w:rFonts w:hAnsi="宋体" w:cs="宋体"/>
        </w:rPr>
        <w:t xml:space="preserve">populations, which experience a disproportionately elevated burden. Recognizing </w:t>
      </w:r>
    </w:p>
    <w:p w:rsidR="00656946" w:rsidRPr="00110110" w:rsidRDefault="00656946" w:rsidP="00656946">
      <w:pPr>
        <w:pStyle w:val="a3"/>
        <w:rPr>
          <w:rFonts w:hAnsi="宋体" w:cs="宋体"/>
        </w:rPr>
      </w:pPr>
      <w:r w:rsidRPr="00110110">
        <w:rPr>
          <w:rFonts w:hAnsi="宋体" w:cs="宋体"/>
        </w:rPr>
        <w:t xml:space="preserve">modifiable risk factors in correctional facilities is crucial for formulating </w:t>
      </w:r>
    </w:p>
    <w:p w:rsidR="00656946" w:rsidRPr="00110110" w:rsidRDefault="00656946" w:rsidP="00656946">
      <w:pPr>
        <w:pStyle w:val="a3"/>
        <w:rPr>
          <w:rFonts w:hAnsi="宋体" w:cs="宋体"/>
        </w:rPr>
      </w:pPr>
      <w:r w:rsidRPr="00110110">
        <w:rPr>
          <w:rFonts w:hAnsi="宋体" w:cs="宋体"/>
        </w:rPr>
        <w:t>effective public health strategies to mitigate TB spread.</w:t>
      </w:r>
    </w:p>
    <w:p w:rsidR="00656946" w:rsidRPr="00110110" w:rsidRDefault="00656946" w:rsidP="00656946">
      <w:pPr>
        <w:pStyle w:val="a3"/>
        <w:rPr>
          <w:rFonts w:hAnsi="宋体" w:cs="宋体"/>
        </w:rPr>
      </w:pPr>
      <w:r w:rsidRPr="00AF4288">
        <w:rPr>
          <w:rFonts w:hAnsi="宋体" w:cs="宋体"/>
          <w:b/>
        </w:rPr>
        <w:t>METHODS:</w:t>
      </w:r>
      <w:r w:rsidRPr="00110110">
        <w:rPr>
          <w:rFonts w:hAnsi="宋体" w:cs="宋体"/>
        </w:rPr>
        <w:t xml:space="preserve"> This case-control research examined 1,252 incarcerated inmates in </w:t>
      </w:r>
    </w:p>
    <w:p w:rsidR="00656946" w:rsidRPr="00110110" w:rsidRDefault="00656946" w:rsidP="00656946">
      <w:pPr>
        <w:pStyle w:val="a3"/>
        <w:rPr>
          <w:rFonts w:hAnsi="宋体" w:cs="宋体"/>
        </w:rPr>
      </w:pPr>
      <w:r w:rsidRPr="00110110">
        <w:rPr>
          <w:rFonts w:hAnsi="宋体" w:cs="宋体"/>
        </w:rPr>
        <w:t>Shenzhen, China. Subjects (n</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215) were interferon-gamma release assay </w:t>
      </w:r>
    </w:p>
    <w:p w:rsidR="00656946" w:rsidRPr="00110110" w:rsidRDefault="00656946" w:rsidP="00656946">
      <w:pPr>
        <w:pStyle w:val="a3"/>
        <w:rPr>
          <w:rFonts w:hAnsi="宋体" w:cs="宋体"/>
        </w:rPr>
      </w:pPr>
      <w:r w:rsidRPr="00110110">
        <w:rPr>
          <w:rFonts w:hAnsi="宋体" w:cs="宋体"/>
        </w:rPr>
        <w:t>(IGRA)-positive, whereas controls (n</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1,037) were IGRA-negative. Data were </w:t>
      </w:r>
    </w:p>
    <w:p w:rsidR="00656946" w:rsidRPr="00110110" w:rsidRDefault="00656946" w:rsidP="00656946">
      <w:pPr>
        <w:pStyle w:val="a3"/>
        <w:rPr>
          <w:rFonts w:hAnsi="宋体" w:cs="宋体"/>
        </w:rPr>
      </w:pPr>
      <w:r w:rsidRPr="00110110">
        <w:rPr>
          <w:rFonts w:hAnsi="宋体" w:cs="宋体"/>
        </w:rPr>
        <w:t xml:space="preserve">obtained from computerized medical records. Multivariable logistic regression </w:t>
      </w:r>
    </w:p>
    <w:p w:rsidR="00656946" w:rsidRPr="00110110" w:rsidRDefault="00656946" w:rsidP="00656946">
      <w:pPr>
        <w:pStyle w:val="a3"/>
        <w:rPr>
          <w:rFonts w:hAnsi="宋体" w:cs="宋体"/>
        </w:rPr>
      </w:pPr>
      <w:r w:rsidRPr="00110110">
        <w:rPr>
          <w:rFonts w:hAnsi="宋体" w:cs="宋体"/>
        </w:rPr>
        <w:t xml:space="preserve">discerned independent risk variables. A bootstrap mediation study (5,000 </w:t>
      </w:r>
    </w:p>
    <w:p w:rsidR="00656946" w:rsidRPr="00110110" w:rsidRDefault="00656946" w:rsidP="00656946">
      <w:pPr>
        <w:pStyle w:val="a3"/>
        <w:rPr>
          <w:rFonts w:hAnsi="宋体" w:cs="宋体"/>
        </w:rPr>
      </w:pPr>
      <w:r w:rsidRPr="00110110">
        <w:rPr>
          <w:rFonts w:hAnsi="宋体" w:cs="宋体"/>
        </w:rPr>
        <w:t>iterations) was conducted to investigate potential routes.</w:t>
      </w:r>
    </w:p>
    <w:p w:rsidR="00656946" w:rsidRPr="00110110" w:rsidRDefault="00656946" w:rsidP="00656946">
      <w:pPr>
        <w:pStyle w:val="a3"/>
        <w:rPr>
          <w:rFonts w:hAnsi="宋体" w:cs="宋体"/>
        </w:rPr>
      </w:pPr>
      <w:r w:rsidRPr="00AF4288">
        <w:rPr>
          <w:rFonts w:hAnsi="宋体" w:cs="宋体"/>
          <w:b/>
        </w:rPr>
        <w:t>RESULTS:</w:t>
      </w:r>
      <w:r w:rsidRPr="00110110">
        <w:rPr>
          <w:rFonts w:hAnsi="宋体" w:cs="宋体"/>
        </w:rPr>
        <w:t xml:space="preserve"> Four independent factors of LTBI were identified: present smoking </w:t>
      </w:r>
    </w:p>
    <w:p w:rsidR="00656946" w:rsidRPr="00110110" w:rsidRDefault="00656946" w:rsidP="00656946">
      <w:pPr>
        <w:pStyle w:val="a3"/>
        <w:rPr>
          <w:rFonts w:hAnsi="宋体" w:cs="宋体"/>
        </w:rPr>
      </w:pPr>
      <w:r w:rsidRPr="00110110">
        <w:rPr>
          <w:rFonts w:hAnsi="宋体" w:cs="宋体"/>
        </w:rPr>
        <w:t>(adjusted odds ratio</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1.57), absence of a bacillus Calmette-Guerin (BCG) scar </w:t>
      </w:r>
    </w:p>
    <w:p w:rsidR="00656946" w:rsidRPr="00110110" w:rsidRDefault="00656946" w:rsidP="00656946">
      <w:pPr>
        <w:pStyle w:val="a3"/>
        <w:rPr>
          <w:rFonts w:hAnsi="宋体" w:cs="宋体"/>
        </w:rPr>
      </w:pPr>
      <w:r w:rsidRPr="00110110">
        <w:rPr>
          <w:rFonts w:hAnsi="宋体" w:cs="宋体"/>
        </w:rPr>
        <w:t>(aOR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6.08), initial incarceration (aOR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2.16), and absence of medical </w:t>
      </w:r>
    </w:p>
    <w:p w:rsidR="00656946" w:rsidRPr="00110110" w:rsidRDefault="00656946" w:rsidP="00656946">
      <w:pPr>
        <w:pStyle w:val="a3"/>
        <w:rPr>
          <w:rFonts w:hAnsi="宋体" w:cs="宋体"/>
        </w:rPr>
      </w:pPr>
      <w:r w:rsidRPr="00110110">
        <w:rPr>
          <w:rFonts w:hAnsi="宋体" w:cs="宋体"/>
        </w:rPr>
        <w:t>insurance (aOR</w:t>
      </w:r>
      <w:r w:rsidRPr="00110110">
        <w:rPr>
          <w:rFonts w:ascii="MS Gothic" w:eastAsia="MS Gothic" w:hAnsi="MS Gothic" w:cs="MS Gothic" w:hint="eastAsia"/>
        </w:rPr>
        <w:t> </w:t>
      </w:r>
      <w:r w:rsidRPr="00110110">
        <w:rPr>
          <w:rFonts w:hAnsi="宋体" w:cs="宋体"/>
        </w:rPr>
        <w:t>=</w:t>
      </w:r>
      <w:r w:rsidRPr="00110110">
        <w:rPr>
          <w:rFonts w:ascii="MS Gothic" w:eastAsia="MS Gothic" w:hAnsi="MS Gothic" w:cs="MS Gothic" w:hint="eastAsia"/>
        </w:rPr>
        <w:t> </w:t>
      </w:r>
      <w:r w:rsidRPr="00110110">
        <w:rPr>
          <w:rFonts w:hAnsi="宋体" w:cs="宋体"/>
        </w:rPr>
        <w:t xml:space="preserve">0.05). Mediation analysis indicated that smoking behavior </w:t>
      </w:r>
    </w:p>
    <w:p w:rsidR="00656946" w:rsidRPr="00110110" w:rsidRDefault="00656946" w:rsidP="00656946">
      <w:pPr>
        <w:pStyle w:val="a3"/>
        <w:rPr>
          <w:rFonts w:hAnsi="宋体" w:cs="宋体"/>
        </w:rPr>
      </w:pPr>
      <w:r w:rsidRPr="00110110">
        <w:rPr>
          <w:rFonts w:hAnsi="宋体" w:cs="宋体"/>
        </w:rPr>
        <w:t xml:space="preserve">largely mediated the connections between insurance status and first </w:t>
      </w:r>
    </w:p>
    <w:p w:rsidR="00656946" w:rsidRPr="00110110" w:rsidRDefault="00656946" w:rsidP="00656946">
      <w:pPr>
        <w:pStyle w:val="a3"/>
        <w:rPr>
          <w:rFonts w:hAnsi="宋体" w:cs="宋体"/>
        </w:rPr>
      </w:pPr>
      <w:r w:rsidRPr="00110110">
        <w:rPr>
          <w:rFonts w:hAnsi="宋体" w:cs="宋体"/>
        </w:rPr>
        <w:t xml:space="preserve">incarceration with LTBI risk, underscoring the interrelated behavioral and </w:t>
      </w:r>
    </w:p>
    <w:p w:rsidR="00656946" w:rsidRPr="00110110" w:rsidRDefault="00656946" w:rsidP="00656946">
      <w:pPr>
        <w:pStyle w:val="a3"/>
        <w:rPr>
          <w:rFonts w:hAnsi="宋体" w:cs="宋体"/>
        </w:rPr>
      </w:pPr>
      <w:r w:rsidRPr="00110110">
        <w:rPr>
          <w:rFonts w:hAnsi="宋体" w:cs="宋体"/>
        </w:rPr>
        <w:t>structural pathways.</w:t>
      </w:r>
    </w:p>
    <w:p w:rsidR="00656946" w:rsidRPr="00110110" w:rsidRDefault="00656946" w:rsidP="00656946">
      <w:pPr>
        <w:pStyle w:val="a3"/>
        <w:rPr>
          <w:rFonts w:hAnsi="宋体" w:cs="宋体"/>
        </w:rPr>
      </w:pPr>
      <w:r w:rsidRPr="00AF4288">
        <w:rPr>
          <w:rFonts w:hAnsi="宋体" w:cs="宋体"/>
          <w:b/>
        </w:rPr>
        <w:t>CONCLUSION:</w:t>
      </w:r>
      <w:r w:rsidRPr="00110110">
        <w:rPr>
          <w:rFonts w:hAnsi="宋体" w:cs="宋体"/>
        </w:rPr>
        <w:t xml:space="preserve"> The results indicate that LTBI in correctional facilities is </w:t>
      </w:r>
    </w:p>
    <w:p w:rsidR="00656946" w:rsidRPr="00110110" w:rsidRDefault="00656946" w:rsidP="00656946">
      <w:pPr>
        <w:pStyle w:val="a3"/>
        <w:rPr>
          <w:rFonts w:hAnsi="宋体" w:cs="宋体"/>
        </w:rPr>
      </w:pPr>
      <w:r w:rsidRPr="00110110">
        <w:rPr>
          <w:rFonts w:hAnsi="宋体" w:cs="宋体"/>
        </w:rPr>
        <w:t xml:space="preserve">influenced by a confluence of biological, behavioral, and socioeconomic factors. </w:t>
      </w:r>
    </w:p>
    <w:p w:rsidR="00656946" w:rsidRPr="00110110" w:rsidRDefault="00656946" w:rsidP="00656946">
      <w:pPr>
        <w:pStyle w:val="a3"/>
        <w:rPr>
          <w:rFonts w:hAnsi="宋体" w:cs="宋体"/>
        </w:rPr>
      </w:pPr>
      <w:r w:rsidRPr="00110110">
        <w:rPr>
          <w:rFonts w:hAnsi="宋体" w:cs="宋体"/>
        </w:rPr>
        <w:t xml:space="preserve">An integrated preventative plan is essential, encompassing mandatory entry </w:t>
      </w:r>
    </w:p>
    <w:p w:rsidR="00656946" w:rsidRPr="00110110" w:rsidRDefault="00656946" w:rsidP="00656946">
      <w:pPr>
        <w:pStyle w:val="a3"/>
        <w:rPr>
          <w:rFonts w:hAnsi="宋体" w:cs="宋体"/>
        </w:rPr>
      </w:pPr>
      <w:r w:rsidRPr="00110110">
        <w:rPr>
          <w:rFonts w:hAnsi="宋体" w:cs="宋体"/>
        </w:rPr>
        <w:t xml:space="preserve">screening, verification of BCG vaccination, institutional smoking cessation </w:t>
      </w:r>
    </w:p>
    <w:p w:rsidR="00656946" w:rsidRPr="00110110" w:rsidRDefault="00656946" w:rsidP="00656946">
      <w:pPr>
        <w:pStyle w:val="a3"/>
        <w:rPr>
          <w:rFonts w:hAnsi="宋体" w:cs="宋体"/>
        </w:rPr>
      </w:pPr>
      <w:r w:rsidRPr="00110110">
        <w:rPr>
          <w:rFonts w:hAnsi="宋体" w:cs="宋体"/>
        </w:rPr>
        <w:t xml:space="preserve">programs, and measures to guarantee healthcare access. Future longitudinal </w:t>
      </w:r>
    </w:p>
    <w:p w:rsidR="00656946" w:rsidRPr="00110110" w:rsidRDefault="00656946" w:rsidP="00656946">
      <w:pPr>
        <w:pStyle w:val="a3"/>
        <w:rPr>
          <w:rFonts w:hAnsi="宋体" w:cs="宋体"/>
        </w:rPr>
      </w:pPr>
      <w:r w:rsidRPr="00110110">
        <w:rPr>
          <w:rFonts w:hAnsi="宋体" w:cs="宋体"/>
        </w:rPr>
        <w:t xml:space="preserve">studies ought to validate these mediation mechanisms and evaluate their </w:t>
      </w:r>
    </w:p>
    <w:p w:rsidR="00656946" w:rsidRPr="00110110" w:rsidRDefault="00656946" w:rsidP="00656946">
      <w:pPr>
        <w:pStyle w:val="a3"/>
        <w:rPr>
          <w:rFonts w:hAnsi="宋体" w:cs="宋体"/>
        </w:rPr>
      </w:pPr>
      <w:r w:rsidRPr="00110110">
        <w:rPr>
          <w:rFonts w:hAnsi="宋体" w:cs="宋体"/>
        </w:rPr>
        <w:t>influence on the progression to active illness.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hint="eastAsia"/>
        </w:rPr>
        <w:t>©</w:t>
      </w:r>
      <w:r w:rsidRPr="00110110">
        <w:rPr>
          <w:rFonts w:hAnsi="宋体" w:cs="宋体"/>
        </w:rPr>
        <w:t xml:space="preserve"> 2026. The Author(s).</w:t>
      </w:r>
    </w:p>
    <w:p w:rsidR="00656946" w:rsidRPr="00110110" w:rsidRDefault="00656946" w:rsidP="00656946">
      <w:pPr>
        <w:pStyle w:val="a3"/>
        <w:rPr>
          <w:rFonts w:hAnsi="宋体" w:cs="宋体"/>
        </w:rPr>
      </w:pPr>
    </w:p>
    <w:p w:rsidR="00656946" w:rsidRPr="00110110" w:rsidRDefault="00656946" w:rsidP="00656946">
      <w:pPr>
        <w:pStyle w:val="a3"/>
        <w:rPr>
          <w:rFonts w:hAnsi="宋体" w:cs="宋体"/>
        </w:rPr>
      </w:pPr>
      <w:r w:rsidRPr="00110110">
        <w:rPr>
          <w:rFonts w:hAnsi="宋体" w:cs="宋体"/>
        </w:rPr>
        <w:t>DOI: 10.1007/s44197-026-00527-w</w:t>
      </w:r>
    </w:p>
    <w:p w:rsidR="00656946" w:rsidRPr="00110110" w:rsidRDefault="00656946" w:rsidP="00656946">
      <w:pPr>
        <w:pStyle w:val="a3"/>
        <w:rPr>
          <w:rFonts w:hAnsi="宋体" w:cs="宋体"/>
        </w:rPr>
      </w:pPr>
      <w:r w:rsidRPr="00110110">
        <w:rPr>
          <w:rFonts w:hAnsi="宋体" w:cs="宋体"/>
        </w:rPr>
        <w:t>PMID: 41772253</w:t>
      </w:r>
    </w:p>
    <w:p w:rsidR="00656946" w:rsidRPr="00110110" w:rsidRDefault="00656946" w:rsidP="00656946">
      <w:pPr>
        <w:pStyle w:val="a3"/>
        <w:rPr>
          <w:rFonts w:hAnsi="宋体" w:cs="宋体"/>
        </w:rPr>
      </w:pPr>
    </w:p>
    <w:p w:rsidR="00656946" w:rsidRPr="002E29E7" w:rsidRDefault="00656946" w:rsidP="00656946">
      <w:pPr>
        <w:rPr>
          <w:rFonts w:ascii="宋体" w:eastAsia="宋体" w:hAnsi="宋体" w:cs="宋体"/>
          <w:color w:val="000000" w:themeColor="text1"/>
          <w:szCs w:val="24"/>
        </w:rPr>
      </w:pPr>
    </w:p>
    <w:p w:rsidR="00613120" w:rsidRPr="00D05CBE" w:rsidRDefault="00613120" w:rsidP="00D05CBE">
      <w:pPr>
        <w:rPr>
          <w:rFonts w:ascii="宋体" w:eastAsia="宋体" w:hAnsi="宋体" w:cs="宋体"/>
          <w:color w:val="000000" w:themeColor="text1"/>
          <w:szCs w:val="24"/>
        </w:rPr>
      </w:pPr>
    </w:p>
    <w:p w:rsidR="00D05CBE" w:rsidRPr="00D05CBE" w:rsidRDefault="00D05CBE" w:rsidP="00D05CBE">
      <w:pPr>
        <w:rPr>
          <w:rFonts w:ascii="宋体" w:eastAsia="宋体" w:hAnsi="宋体" w:cs="宋体"/>
          <w:color w:val="000000" w:themeColor="text1"/>
          <w:szCs w:val="24"/>
        </w:rPr>
      </w:pPr>
    </w:p>
    <w:p w:rsidR="00D05CBE" w:rsidRPr="002F2E38" w:rsidRDefault="00D05CBE" w:rsidP="00D05CBE">
      <w:pPr>
        <w:rPr>
          <w:rFonts w:ascii="宋体" w:eastAsia="宋体" w:hAnsi="宋体" w:cs="宋体"/>
          <w:color w:val="000000" w:themeColor="text1"/>
          <w:szCs w:val="24"/>
        </w:rPr>
      </w:pPr>
    </w:p>
    <w:sectPr w:rsidR="00D05CBE" w:rsidRPr="002F2E38"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9A5" w:rsidRDefault="00EB39A5" w:rsidP="004C39AF">
      <w:r>
        <w:separator/>
      </w:r>
    </w:p>
  </w:endnote>
  <w:endnote w:type="continuationSeparator" w:id="0">
    <w:p w:rsidR="00EB39A5" w:rsidRDefault="00EB39A5"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9A5" w:rsidRDefault="00EB39A5" w:rsidP="004C39AF">
      <w:r>
        <w:separator/>
      </w:r>
    </w:p>
  </w:footnote>
  <w:footnote w:type="continuationSeparator" w:id="0">
    <w:p w:rsidR="00EB39A5" w:rsidRDefault="00EB39A5"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274BD"/>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435"/>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F79"/>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A00"/>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1CAD"/>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6CD"/>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120"/>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6946"/>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4EA0"/>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88"/>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9F3"/>
    <w:rsid w:val="00BE7D2B"/>
    <w:rsid w:val="00BF0138"/>
    <w:rsid w:val="00BF03DF"/>
    <w:rsid w:val="00BF104A"/>
    <w:rsid w:val="00BF16D9"/>
    <w:rsid w:val="00BF1894"/>
    <w:rsid w:val="00BF1BDE"/>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A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3147"/>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xiangyi@ccm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xfwzmc@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uan_0805@163.com" TargetMode="External"/><Relationship Id="rId5" Type="http://schemas.openxmlformats.org/officeDocument/2006/relationships/webSettings" Target="webSettings.xml"/><Relationship Id="rId10" Type="http://schemas.openxmlformats.org/officeDocument/2006/relationships/hyperlink" Target="mailto:*1213476457@qq.com" TargetMode="External"/><Relationship Id="rId4" Type="http://schemas.openxmlformats.org/officeDocument/2006/relationships/settings" Target="settings.xml"/><Relationship Id="rId9" Type="http://schemas.openxmlformats.org/officeDocument/2006/relationships/hyperlink" Target="mailto:zhaoyl@chinacd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CC92-4408-4ABA-ADCC-BB189553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24273</TotalTime>
  <Pages>34</Pages>
  <Words>12251</Words>
  <Characters>69835</Characters>
  <Application>Microsoft Office Word</Application>
  <DocSecurity>0</DocSecurity>
  <Lines>581</Lines>
  <Paragraphs>163</Paragraphs>
  <ScaleCrop>false</ScaleCrop>
  <Company/>
  <LinksUpToDate>false</LinksUpToDate>
  <CharactersWithSpaces>81923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3194</cp:revision>
  <dcterms:created xsi:type="dcterms:W3CDTF">2024-04-01T04:18:00Z</dcterms:created>
  <dcterms:modified xsi:type="dcterms:W3CDTF">2026-03-10T01:46:00Z</dcterms:modified>
</cp:coreProperties>
</file>