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0E6B0B">
        <w:rPr>
          <w:rFonts w:ascii="宋体" w:eastAsia="宋体" w:hAnsi="宋体" w:cs="宋体"/>
          <w:b/>
          <w:sz w:val="28"/>
          <w:szCs w:val="28"/>
        </w:rPr>
        <w:t>7</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ED0EAF">
        <w:rPr>
          <w:rFonts w:ascii="宋体" w:eastAsia="宋体" w:hAnsi="宋体" w:cs="宋体" w:hint="eastAsia"/>
          <w:b/>
          <w:sz w:val="28"/>
          <w:szCs w:val="28"/>
        </w:rPr>
        <w:t>3</w:t>
      </w:r>
      <w:r w:rsidR="00ED0EAF">
        <w:rPr>
          <w:rFonts w:ascii="宋体" w:eastAsia="宋体" w:hAnsi="宋体" w:cs="宋体"/>
          <w:b/>
          <w:sz w:val="28"/>
          <w:szCs w:val="28"/>
        </w:rPr>
        <w:t>9</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4B7C58">
        <w:rPr>
          <w:rFonts w:ascii="宋体" w:eastAsia="宋体" w:hAnsi="宋体" w:cs="宋体"/>
          <w:b/>
          <w:color w:val="FF0000"/>
          <w:szCs w:val="24"/>
        </w:rPr>
        <w:t>2</w:t>
      </w:r>
      <w:r w:rsidRPr="00842D92">
        <w:rPr>
          <w:rFonts w:ascii="宋体" w:eastAsia="宋体" w:hAnsi="宋体" w:cs="宋体" w:hint="eastAsia"/>
          <w:b/>
          <w:color w:val="FF0000"/>
          <w:szCs w:val="24"/>
        </w:rPr>
        <w:t>/</w:t>
      </w:r>
      <w:r w:rsidR="000E6B0B">
        <w:rPr>
          <w:rFonts w:ascii="宋体" w:eastAsia="宋体" w:hAnsi="宋体" w:cs="宋体"/>
          <w:b/>
          <w:color w:val="FF0000"/>
          <w:szCs w:val="24"/>
        </w:rPr>
        <w:t>9</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2F5970">
        <w:rPr>
          <w:rFonts w:ascii="宋体" w:eastAsia="宋体" w:hAnsi="宋体" w:cs="宋体"/>
          <w:b/>
          <w:color w:val="FF0000"/>
          <w:szCs w:val="24"/>
        </w:rPr>
        <w:t>2</w:t>
      </w:r>
      <w:r w:rsidRPr="00842D92">
        <w:rPr>
          <w:rFonts w:ascii="宋体" w:eastAsia="宋体" w:hAnsi="宋体" w:cs="宋体" w:hint="eastAsia"/>
          <w:b/>
          <w:color w:val="FF0000"/>
          <w:szCs w:val="24"/>
        </w:rPr>
        <w:t>/</w:t>
      </w:r>
      <w:r w:rsidR="000E6B0B">
        <w:rPr>
          <w:rFonts w:ascii="宋体" w:eastAsia="宋体" w:hAnsi="宋体" w:cs="宋体"/>
          <w:b/>
          <w:color w:val="FF0000"/>
          <w:szCs w:val="24"/>
        </w:rPr>
        <w:t>15</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8C7BFF" w:rsidRPr="00677374" w:rsidRDefault="008C7BFF" w:rsidP="008C7BFF">
      <w:pPr>
        <w:rPr>
          <w:rFonts w:ascii="宋体" w:eastAsia="宋体" w:hAnsi="宋体" w:cs="宋体"/>
          <w:b/>
          <w:color w:val="FF0000"/>
          <w:szCs w:val="24"/>
        </w:rPr>
      </w:pPr>
      <w:r w:rsidRPr="00677374">
        <w:rPr>
          <w:rFonts w:ascii="宋体" w:eastAsia="宋体" w:hAnsi="宋体" w:cs="宋体"/>
          <w:b/>
          <w:color w:val="FF0000"/>
          <w:szCs w:val="24"/>
        </w:rPr>
        <w:t>1. Int Urol Nephrol. 2026 Feb 7. doi: 10.1007/s1125</w:t>
      </w:r>
      <w:r>
        <w:rPr>
          <w:rFonts w:ascii="宋体" w:eastAsia="宋体" w:hAnsi="宋体" w:cs="宋体"/>
          <w:b/>
          <w:color w:val="FF0000"/>
          <w:szCs w:val="24"/>
        </w:rPr>
        <w:t xml:space="preserve">5-026-05005-7. Online ahead of </w:t>
      </w:r>
      <w:r w:rsidRPr="00677374">
        <w:rPr>
          <w:rFonts w:ascii="宋体" w:eastAsia="宋体" w:hAnsi="宋体" w:cs="宋体"/>
          <w:b/>
          <w:color w:val="FF0000"/>
          <w:szCs w:val="24"/>
        </w:rPr>
        <w:t>print.</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Ileal ureteral replacement for tuberculous ureteral strictures: 11 cases of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experience.</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Zhang Y(#)(1), Wang X(#)(1), Li Z(1)(2), Tao Z(1), Li X(1), Zhang P(3), Zhu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H(4), Bai H(5), Yang K(1), Zhou L(1), Zhang K(1), Li X(6).</w:t>
      </w:r>
    </w:p>
    <w:p w:rsidR="008C7BFF" w:rsidRDefault="008C7BFF" w:rsidP="008C7BFF">
      <w:pPr>
        <w:rPr>
          <w:rFonts w:ascii="宋体" w:eastAsia="宋体" w:hAnsi="宋体" w:cs="宋体"/>
          <w:color w:val="000000" w:themeColor="text1"/>
          <w:szCs w:val="24"/>
        </w:rPr>
      </w:pPr>
    </w:p>
    <w:p w:rsidR="008C7BFF" w:rsidRPr="00BF5D36" w:rsidRDefault="008C7BFF" w:rsidP="008C7BFF">
      <w:pPr>
        <w:rPr>
          <w:rFonts w:ascii="宋体" w:eastAsia="宋体" w:hAnsi="宋体" w:cs="宋体"/>
          <w:b/>
          <w:color w:val="0070C0"/>
          <w:szCs w:val="24"/>
        </w:rPr>
      </w:pPr>
      <w:r w:rsidRPr="00BF5D36">
        <w:rPr>
          <w:rFonts w:ascii="宋体" w:eastAsia="宋体" w:hAnsi="宋体" w:cs="宋体"/>
          <w:b/>
          <w:color w:val="0070C0"/>
          <w:szCs w:val="24"/>
        </w:rPr>
        <w:t>Yiming Zhang, Xiang Wang, Zhihua Li, Zihao Tao, Xinfei Li, Peng Zhang, Hongjian Zhu, Hongwei Bai, Kunlin Yang, Liqun Zhou, Kai Zhang, Xuesong Li</w:t>
      </w:r>
      <w:r w:rsidR="00BF5D36" w:rsidRPr="00BF5D36">
        <w:rPr>
          <w:rFonts w:ascii="宋体" w:eastAsia="宋体" w:hAnsi="宋体" w:cs="宋体" w:hint="eastAsia"/>
          <w:b/>
          <w:color w:val="0070C0"/>
          <w:szCs w:val="24"/>
        </w:rPr>
        <w:t>*</w:t>
      </w:r>
    </w:p>
    <w:p w:rsidR="008C7BFF" w:rsidRPr="00BF5D36" w:rsidRDefault="008C7BFF" w:rsidP="008C7BFF">
      <w:pPr>
        <w:rPr>
          <w:rFonts w:ascii="宋体" w:eastAsia="宋体" w:hAnsi="宋体" w:cs="宋体"/>
          <w:b/>
          <w:color w:val="0070C0"/>
          <w:szCs w:val="24"/>
        </w:rPr>
      </w:pPr>
      <w:r w:rsidRPr="00BF5D36">
        <w:rPr>
          <w:rFonts w:ascii="宋体" w:eastAsia="宋体" w:hAnsi="宋体" w:cs="宋体" w:hint="eastAsia"/>
          <w:b/>
          <w:color w:val="0070C0"/>
          <w:szCs w:val="24"/>
        </w:rPr>
        <w:t xml:space="preserve"> </w:t>
      </w:r>
      <w:r w:rsidR="00BF5D36" w:rsidRPr="00BF5D36">
        <w:rPr>
          <w:rFonts w:ascii="宋体" w:eastAsia="宋体" w:hAnsi="宋体" w:cs="宋体" w:hint="eastAsia"/>
          <w:b/>
          <w:color w:val="0070C0"/>
          <w:szCs w:val="24"/>
        </w:rPr>
        <w:t>*</w:t>
      </w:r>
      <w:r w:rsidR="00BF5D36" w:rsidRPr="00BF5D36">
        <w:rPr>
          <w:rFonts w:ascii="宋体" w:eastAsia="宋体" w:hAnsi="宋体" w:cs="宋体"/>
          <w:b/>
          <w:color w:val="0070C0"/>
          <w:szCs w:val="24"/>
        </w:rPr>
        <w:t xml:space="preserve"> </w:t>
      </w:r>
      <w:hyperlink r:id="rId8" w:history="1">
        <w:r w:rsidR="00BF5D36" w:rsidRPr="00BF5D36">
          <w:rPr>
            <w:rStyle w:val="a6"/>
            <w:rFonts w:ascii="宋体" w:eastAsia="宋体" w:hAnsi="宋体" w:cs="宋体"/>
            <w:b/>
            <w:color w:val="0070C0"/>
            <w:szCs w:val="24"/>
            <w:u w:val="none"/>
          </w:rPr>
          <w:t>pineneedle@bjmu.edu.cn</w:t>
        </w:r>
      </w:hyperlink>
      <w:r w:rsidR="00BF5D36" w:rsidRPr="00BF5D36">
        <w:rPr>
          <w:rFonts w:ascii="宋体" w:eastAsia="宋体" w:hAnsi="宋体" w:cs="宋体"/>
          <w:b/>
          <w:color w:val="0070C0"/>
          <w:szCs w:val="24"/>
        </w:rPr>
        <w:t xml:space="preserve"> </w:t>
      </w:r>
      <w:r w:rsidR="00BF5D36" w:rsidRPr="00BF5D36">
        <w:rPr>
          <w:rFonts w:ascii="宋体" w:eastAsia="宋体" w:hAnsi="宋体" w:cs="宋体" w:hint="eastAsia"/>
          <w:b/>
          <w:color w:val="0070C0"/>
          <w:szCs w:val="24"/>
        </w:rPr>
        <w:t>（</w:t>
      </w:r>
      <w:r w:rsidR="00BF5D36" w:rsidRPr="00BF5D36">
        <w:rPr>
          <w:rFonts w:ascii="宋体" w:eastAsia="宋体" w:hAnsi="宋体" w:cs="宋体"/>
          <w:b/>
          <w:color w:val="0070C0"/>
          <w:szCs w:val="24"/>
        </w:rPr>
        <w:t>Xuesong Li</w:t>
      </w:r>
      <w:r w:rsidR="00BF5D36" w:rsidRPr="00BF5D36">
        <w:rPr>
          <w:rFonts w:ascii="宋体" w:eastAsia="宋体" w:hAnsi="宋体" w:cs="宋体" w:hint="eastAsia"/>
          <w:b/>
          <w:color w:val="0070C0"/>
          <w:szCs w:val="24"/>
        </w:rPr>
        <w:t>）</w:t>
      </w:r>
    </w:p>
    <w:p w:rsidR="008C7BFF" w:rsidRPr="00BF5D36"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Urology, Institute of Urology, National Urological Cancer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Centre, Peking University First Hospital, Peking University, No. 8 Xishiku St,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Xicheng District, Beijing, 100034,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Nursing, Peking University First Hospital, Peking University,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No. 8 Xishiku St, Xicheng District, Beijing, 100034,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(3)Department of Urology, Emergency General Hospital, No. 29 Xibahenanli St,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Chaoyang District, Beijing, 100020,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(4)Department of Urology, Beijing Jiangong Hospital, No. 6 Rufuli St, Xicheng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District, Beijing, 100034,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(5)Department of Urology, The Eighth Medical Center of Chinese PLA General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Hospital, No. 17 Heishanhu St, Haidian District, Beijing, 100091,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(6)Department of Urology, Institute of Urology, National Urological Cancer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Centre, Peking University First Hospital, Peking University, No. 8 Xishiku St,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Xicheng District, Beijing, 100034, China. pineneedle@bjmu.edu.cn.</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(#)Contributed equally</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677374">
        <w:rPr>
          <w:rFonts w:ascii="宋体" w:eastAsia="宋体" w:hAnsi="宋体" w:cs="宋体"/>
          <w:b/>
          <w:color w:val="000000" w:themeColor="text1"/>
          <w:szCs w:val="24"/>
        </w:rPr>
        <w:t>PURPOSE:</w:t>
      </w:r>
      <w:r w:rsidRPr="005D5BED">
        <w:rPr>
          <w:rFonts w:ascii="宋体" w:eastAsia="宋体" w:hAnsi="宋体" w:cs="宋体"/>
          <w:color w:val="000000" w:themeColor="text1"/>
          <w:szCs w:val="24"/>
        </w:rPr>
        <w:t xml:space="preserve"> To evaluate the feasibility and safety of ileal ureteral replacement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(IUR) for long-segment ureteral strictures secondary to urogenital tuberculosis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(UGTB).</w:t>
      </w:r>
    </w:p>
    <w:p w:rsidR="008C7BFF" w:rsidRPr="005D5BED" w:rsidRDefault="008C7BFF" w:rsidP="008C7BFF">
      <w:pPr>
        <w:rPr>
          <w:rFonts w:ascii="宋体" w:eastAsia="宋体" w:hAnsi="宋体" w:cs="宋体"/>
          <w:color w:val="000000" w:themeColor="text1"/>
          <w:szCs w:val="24"/>
        </w:rPr>
      </w:pPr>
      <w:r w:rsidRPr="00677374">
        <w:rPr>
          <w:rFonts w:ascii="宋体" w:eastAsia="宋体" w:hAnsi="宋体" w:cs="宋体"/>
          <w:b/>
          <w:color w:val="000000" w:themeColor="text1"/>
          <w:szCs w:val="24"/>
        </w:rPr>
        <w:t>METHOD: 1</w:t>
      </w:r>
      <w:r w:rsidRPr="005D5BED">
        <w:rPr>
          <w:rFonts w:ascii="宋体" w:eastAsia="宋体" w:hAnsi="宋体" w:cs="宋体"/>
          <w:color w:val="000000" w:themeColor="text1"/>
          <w:szCs w:val="24"/>
        </w:rPr>
        <w:t xml:space="preserve">1 patients with complex tuberculous ureteral strictures underwent IUR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across three tertiary centers between March 2015 and January 2024. Surgical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approaches included open (n</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2), laparoscopic (n</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4), and robotic-assisted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(n</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5). Demographic characteristics, perioperative data and follow-up outcomes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were prospectively collected.</w:t>
      </w:r>
    </w:p>
    <w:p w:rsidR="008C7BFF" w:rsidRPr="005D5BED" w:rsidRDefault="008C7BFF" w:rsidP="008C7BFF">
      <w:pPr>
        <w:rPr>
          <w:rFonts w:ascii="宋体" w:eastAsia="宋体" w:hAnsi="宋体" w:cs="宋体"/>
          <w:color w:val="000000" w:themeColor="text1"/>
          <w:szCs w:val="24"/>
        </w:rPr>
      </w:pPr>
      <w:r w:rsidRPr="00677374">
        <w:rPr>
          <w:rFonts w:ascii="宋体" w:eastAsia="宋体" w:hAnsi="宋体" w:cs="宋体"/>
          <w:b/>
          <w:color w:val="000000" w:themeColor="text1"/>
          <w:szCs w:val="24"/>
        </w:rPr>
        <w:t>RESULT:</w:t>
      </w:r>
      <w:r w:rsidRPr="005D5BED">
        <w:rPr>
          <w:rFonts w:ascii="宋体" w:eastAsia="宋体" w:hAnsi="宋体" w:cs="宋体"/>
          <w:color w:val="000000" w:themeColor="text1"/>
          <w:szCs w:val="24"/>
        </w:rPr>
        <w:t xml:space="preserve"> 11 patients (8 males, 3 females) with a mean age of 38.3</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13.1</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 xml:space="preserve">years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were included. Two patients had bilateral involvement, and nine patients had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unilateral involvement. Four patients underwent concomitant ileocystoplasty. The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mean stricture length was 19.0</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6.3</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 xml:space="preserve">cm, and the median length of ileum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harvested was 25 cm. The mean operative time was 283.9</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28.1</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 xml:space="preserve">min. The median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estimated blood loss was 150 mL. The median postoperative hospital stay was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15 days, with the robotic approach significantly reducing hospitalization time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0.015). During the median follow-up of 36</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 xml:space="preserve">months, all patients achieved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ureteral patency. The mean preoperative and latest estimated glomerular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filtration rate were 82.0</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24.1 and 74.7</w:t>
      </w:r>
      <w:r w:rsidRPr="005D5BED">
        <w:rPr>
          <w:rFonts w:ascii="MS Gothic" w:eastAsia="MS Gothic" w:hAnsi="MS Gothic" w:cs="MS Gothic" w:hint="eastAsia"/>
          <w:color w:val="000000" w:themeColor="text1"/>
          <w:szCs w:val="24"/>
        </w:rPr>
        <w:t> </w:t>
      </w:r>
      <w:r w:rsidRPr="005D5BED">
        <w:rPr>
          <w:rFonts w:ascii="宋体" w:eastAsia="宋体" w:hAnsi="宋体" w:cs="宋体" w:hint="eastAsia"/>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22.9</w:t>
      </w:r>
      <w:r w:rsidRPr="005D5BED">
        <w:rPr>
          <w:rFonts w:ascii="宋体" w:eastAsia="宋体" w:hAnsi="宋体" w:cs="宋体" w:hint="eastAsia"/>
          <w:color w:val="000000" w:themeColor="text1"/>
          <w:szCs w:val="24"/>
        </w:rPr>
        <w:t> </w:t>
      </w:r>
      <w:r w:rsidRPr="005D5BED">
        <w:rPr>
          <w:rFonts w:ascii="宋体" w:eastAsia="宋体" w:hAnsi="宋体" w:cs="宋体"/>
          <w:color w:val="000000" w:themeColor="text1"/>
          <w:szCs w:val="24"/>
        </w:rPr>
        <w:t>mL/min/1.73 m2 (p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0.062),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respectively. Complications were reported in 8 patients, primarily metabolic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acidosis (6/11) and urinary tract infections (4/11). Metabolic acidosis was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associated with renal function decline (p</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w:t>
      </w:r>
      <w:r w:rsidRPr="005D5BED">
        <w:rPr>
          <w:rFonts w:ascii="MS Gothic" w:eastAsia="MS Gothic" w:hAnsi="MS Gothic" w:cs="MS Gothic" w:hint="eastAsia"/>
          <w:color w:val="000000" w:themeColor="text1"/>
          <w:szCs w:val="24"/>
        </w:rPr>
        <w:t> </w:t>
      </w:r>
      <w:r w:rsidRPr="005D5BED">
        <w:rPr>
          <w:rFonts w:ascii="宋体" w:eastAsia="宋体" w:hAnsi="宋体" w:cs="宋体"/>
          <w:color w:val="000000" w:themeColor="text1"/>
          <w:szCs w:val="24"/>
        </w:rPr>
        <w:t xml:space="preserve">0.015). Two patients experienced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major complications, consisting of ileus and incision infection respectively.</w:t>
      </w:r>
    </w:p>
    <w:p w:rsidR="008C7BFF" w:rsidRPr="005D5BED" w:rsidRDefault="008C7BFF" w:rsidP="008C7BFF">
      <w:pPr>
        <w:rPr>
          <w:rFonts w:ascii="宋体" w:eastAsia="宋体" w:hAnsi="宋体" w:cs="宋体"/>
          <w:color w:val="000000" w:themeColor="text1"/>
          <w:szCs w:val="24"/>
        </w:rPr>
      </w:pPr>
      <w:r w:rsidRPr="00677374">
        <w:rPr>
          <w:rFonts w:ascii="宋体" w:eastAsia="宋体" w:hAnsi="宋体" w:cs="宋体"/>
          <w:b/>
          <w:color w:val="000000" w:themeColor="text1"/>
          <w:szCs w:val="24"/>
        </w:rPr>
        <w:t>CONCLUSION:</w:t>
      </w:r>
      <w:r w:rsidRPr="005D5BED">
        <w:rPr>
          <w:rFonts w:ascii="宋体" w:eastAsia="宋体" w:hAnsi="宋体" w:cs="宋体"/>
          <w:color w:val="000000" w:themeColor="text1"/>
          <w:szCs w:val="24"/>
        </w:rPr>
        <w:t xml:space="preserve"> IUR is a safe and effective last resort for patients with complex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ureteral strictures secondary to UGTB. High complication rates and long-term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metabolic risks limit its application, necessitating strict patient selection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and rigorous lifelong management.</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 under exclusive licence to Springer Nature B.V.</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DOI: 10.1007/s11255-026-05005-7</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PMID: 41653399</w:t>
      </w:r>
    </w:p>
    <w:p w:rsidR="008C7BFF" w:rsidRPr="005D5BED" w:rsidRDefault="008C7BFF" w:rsidP="008C7BFF">
      <w:pPr>
        <w:rPr>
          <w:rFonts w:ascii="宋体" w:eastAsia="宋体" w:hAnsi="宋体" w:cs="宋体"/>
          <w:color w:val="000000" w:themeColor="text1"/>
          <w:szCs w:val="24"/>
        </w:rPr>
      </w:pPr>
    </w:p>
    <w:p w:rsidR="008C7BFF" w:rsidRPr="00677374" w:rsidRDefault="008C7BFF" w:rsidP="008C7BFF">
      <w:pPr>
        <w:rPr>
          <w:rFonts w:ascii="宋体" w:eastAsia="宋体" w:hAnsi="宋体" w:cs="宋体"/>
          <w:b/>
          <w:color w:val="FF0000"/>
          <w:szCs w:val="24"/>
        </w:rPr>
      </w:pPr>
      <w:r w:rsidRPr="00677374">
        <w:rPr>
          <w:rFonts w:ascii="宋体" w:eastAsia="宋体" w:hAnsi="宋体" w:cs="宋体"/>
          <w:b/>
          <w:color w:val="FF0000"/>
          <w:szCs w:val="24"/>
        </w:rPr>
        <w:t xml:space="preserve">2. Arch Toxicol. 2026 Feb 7. doi: 10.1007/s00204-025-04197-8. Online ahead of </w:t>
      </w:r>
    </w:p>
    <w:p w:rsidR="008C7BFF" w:rsidRPr="00677374" w:rsidRDefault="008C7BFF" w:rsidP="008C7BFF">
      <w:pPr>
        <w:rPr>
          <w:rFonts w:ascii="宋体" w:eastAsia="宋体" w:hAnsi="宋体" w:cs="宋体"/>
          <w:b/>
          <w:color w:val="FF0000"/>
          <w:szCs w:val="24"/>
        </w:rPr>
      </w:pPr>
      <w:r w:rsidRPr="00677374">
        <w:rPr>
          <w:rFonts w:ascii="宋体" w:eastAsia="宋体" w:hAnsi="宋体" w:cs="宋体"/>
          <w:b/>
          <w:color w:val="FF0000"/>
          <w:szCs w:val="24"/>
        </w:rPr>
        <w:t>print.</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Pyrazinamide-induced hepatotoxicity mediated by aldehyde oxidase and xanthine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oxidase.</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Zhang M(1), Guan C(1), Sheng G(1), Ding Z(1), Zhao Y(1), Zhao G(1), Li W(2), Hu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Z(3), Peng Y(4), Zheng J(5)(6).</w:t>
      </w:r>
    </w:p>
    <w:p w:rsidR="008C7BFF" w:rsidRDefault="008C7BFF" w:rsidP="008C7BFF">
      <w:pPr>
        <w:rPr>
          <w:rFonts w:ascii="宋体" w:eastAsia="宋体" w:hAnsi="宋体" w:cs="宋体"/>
          <w:color w:val="000000" w:themeColor="text1"/>
          <w:szCs w:val="24"/>
        </w:rPr>
      </w:pPr>
    </w:p>
    <w:p w:rsidR="008C7BFF" w:rsidRPr="005132A0" w:rsidRDefault="008C7BFF" w:rsidP="008C7BFF">
      <w:pPr>
        <w:rPr>
          <w:rFonts w:ascii="宋体" w:eastAsia="宋体" w:hAnsi="宋体" w:cs="宋体"/>
          <w:b/>
          <w:color w:val="0070C0"/>
          <w:szCs w:val="24"/>
        </w:rPr>
      </w:pPr>
      <w:r w:rsidRPr="005132A0">
        <w:rPr>
          <w:rFonts w:ascii="宋体" w:eastAsia="宋体" w:hAnsi="宋体" w:cs="宋体"/>
          <w:b/>
          <w:color w:val="0070C0"/>
          <w:szCs w:val="24"/>
        </w:rPr>
        <w:t>Mingyu Zhang, Chunjing Guan, Gaofan Sheng, Zifang Ding, Yanjia Zhao, Guode Zhao, Weiwei Li, Zixia Hu</w:t>
      </w:r>
      <w:r w:rsidR="00BB0F45">
        <w:rPr>
          <w:rFonts w:ascii="宋体" w:eastAsia="宋体" w:hAnsi="宋体" w:cs="宋体" w:hint="eastAsia"/>
          <w:b/>
          <w:color w:val="0070C0"/>
          <w:szCs w:val="24"/>
        </w:rPr>
        <w:t>*</w:t>
      </w:r>
      <w:r w:rsidRPr="005132A0">
        <w:rPr>
          <w:rFonts w:ascii="宋体" w:eastAsia="宋体" w:hAnsi="宋体" w:cs="宋体"/>
          <w:b/>
          <w:color w:val="0070C0"/>
          <w:szCs w:val="24"/>
        </w:rPr>
        <w:t>, Ying Peng</w:t>
      </w:r>
      <w:r w:rsidR="00BB0F45">
        <w:rPr>
          <w:rFonts w:ascii="宋体" w:eastAsia="宋体" w:hAnsi="宋体" w:cs="宋体" w:hint="eastAsia"/>
          <w:b/>
          <w:color w:val="0070C0"/>
          <w:szCs w:val="24"/>
        </w:rPr>
        <w:t>*</w:t>
      </w:r>
      <w:r w:rsidRPr="005132A0">
        <w:rPr>
          <w:rFonts w:ascii="宋体" w:eastAsia="宋体" w:hAnsi="宋体" w:cs="宋体"/>
          <w:b/>
          <w:color w:val="0070C0"/>
          <w:szCs w:val="24"/>
        </w:rPr>
        <w:t>, Jiang Zheng</w:t>
      </w:r>
      <w:r w:rsidR="00BB0F45">
        <w:rPr>
          <w:rFonts w:ascii="宋体" w:eastAsia="宋体" w:hAnsi="宋体" w:cs="宋体" w:hint="eastAsia"/>
          <w:b/>
          <w:color w:val="0070C0"/>
          <w:szCs w:val="24"/>
        </w:rPr>
        <w:t>*</w:t>
      </w:r>
    </w:p>
    <w:p w:rsidR="008C7BFF" w:rsidRPr="00BB0F45" w:rsidRDefault="00BB0F45" w:rsidP="008C7BFF">
      <w:pPr>
        <w:rPr>
          <w:rFonts w:ascii="宋体" w:eastAsia="宋体" w:hAnsi="宋体" w:cs="宋体"/>
          <w:b/>
          <w:color w:val="0070C0"/>
          <w:szCs w:val="24"/>
        </w:rPr>
      </w:pPr>
      <w:r w:rsidRPr="00BB0F45">
        <w:rPr>
          <w:rFonts w:ascii="宋体" w:eastAsia="宋体" w:hAnsi="宋体" w:cs="宋体" w:hint="eastAsia"/>
          <w:b/>
          <w:color w:val="0070C0"/>
          <w:szCs w:val="24"/>
        </w:rPr>
        <w:t>*</w:t>
      </w:r>
      <w:r w:rsidRPr="00BB0F45">
        <w:rPr>
          <w:rFonts w:ascii="宋体" w:eastAsia="宋体" w:hAnsi="宋体" w:cs="宋体"/>
          <w:b/>
          <w:color w:val="0070C0"/>
          <w:szCs w:val="24"/>
        </w:rPr>
        <w:t>Zixia Hu</w:t>
      </w:r>
      <w:r w:rsidRPr="00BB0F45">
        <w:rPr>
          <w:rFonts w:ascii="宋体" w:eastAsia="宋体" w:hAnsi="宋体" w:cs="宋体" w:hint="eastAsia"/>
          <w:b/>
          <w:color w:val="0070C0"/>
          <w:szCs w:val="24"/>
        </w:rPr>
        <w:t>，</w:t>
      </w:r>
      <w:r w:rsidRPr="00BB0F45">
        <w:rPr>
          <w:rFonts w:ascii="宋体" w:eastAsia="宋体" w:hAnsi="宋体" w:cs="宋体"/>
          <w:b/>
          <w:color w:val="0070C0"/>
          <w:szCs w:val="24"/>
        </w:rPr>
        <w:t xml:space="preserve">huzixia@syphu.edu.cn  </w:t>
      </w:r>
      <w:r w:rsidRPr="00BB0F45">
        <w:rPr>
          <w:rFonts w:ascii="宋体" w:eastAsia="宋体" w:hAnsi="宋体" w:cs="宋体" w:hint="eastAsia"/>
          <w:b/>
          <w:color w:val="0070C0"/>
          <w:szCs w:val="24"/>
        </w:rPr>
        <w:t>；</w:t>
      </w:r>
      <w:r w:rsidRPr="00BB0F45">
        <w:rPr>
          <w:rFonts w:ascii="宋体" w:eastAsia="宋体" w:hAnsi="宋体" w:cs="宋体"/>
          <w:b/>
          <w:color w:val="0070C0"/>
          <w:szCs w:val="24"/>
        </w:rPr>
        <w:t>Ying Peng</w:t>
      </w:r>
      <w:r w:rsidRPr="00BB0F45">
        <w:rPr>
          <w:rFonts w:ascii="宋体" w:eastAsia="宋体" w:hAnsi="宋体" w:cs="宋体" w:hint="eastAsia"/>
          <w:b/>
          <w:color w:val="0070C0"/>
          <w:szCs w:val="24"/>
        </w:rPr>
        <w:t>，</w:t>
      </w:r>
      <w:r w:rsidRPr="00BB0F45">
        <w:rPr>
          <w:rFonts w:ascii="宋体" w:eastAsia="宋体" w:hAnsi="宋体" w:cs="宋体"/>
          <w:b/>
          <w:color w:val="0070C0"/>
          <w:szCs w:val="24"/>
        </w:rPr>
        <w:t xml:space="preserve">yingpeng1999@163.com  </w:t>
      </w:r>
      <w:r w:rsidRPr="00BB0F45">
        <w:rPr>
          <w:rFonts w:ascii="宋体" w:eastAsia="宋体" w:hAnsi="宋体" w:cs="宋体" w:hint="eastAsia"/>
          <w:b/>
          <w:color w:val="0070C0"/>
          <w:szCs w:val="24"/>
        </w:rPr>
        <w:t>；</w:t>
      </w:r>
      <w:r w:rsidRPr="00BB0F45">
        <w:rPr>
          <w:rFonts w:ascii="宋体" w:eastAsia="宋体" w:hAnsi="宋体" w:cs="宋体"/>
          <w:b/>
          <w:color w:val="0070C0"/>
          <w:szCs w:val="24"/>
        </w:rPr>
        <w:t>Jiang Zheng</w:t>
      </w:r>
      <w:r w:rsidRPr="00BB0F45">
        <w:rPr>
          <w:rFonts w:ascii="宋体" w:eastAsia="宋体" w:hAnsi="宋体" w:cs="宋体" w:hint="eastAsia"/>
          <w:b/>
          <w:color w:val="0070C0"/>
          <w:szCs w:val="24"/>
        </w:rPr>
        <w:t>，</w:t>
      </w:r>
      <w:r w:rsidRPr="00BB0F45">
        <w:rPr>
          <w:rFonts w:ascii="宋体" w:eastAsia="宋体" w:hAnsi="宋体" w:cs="宋体"/>
          <w:b/>
          <w:color w:val="0070C0"/>
          <w:szCs w:val="24"/>
        </w:rPr>
        <w:t xml:space="preserve"> zhengjiang@syphu.edu.cn</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(1)Wuya College of Innovation, Shenyang Pharmaceutical University, No. 103,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Wenhua Road, Shenyang, Liaoning, 110016, People's Republic of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(2)Engineering Research Center for the Development and Application of Ethnic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Medicine and TCM (Ministry of Education), Guizhou Provincial Engineering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Research Center for the Development and Application of Ethnic Medicine and TCM,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State Key Laboratory of Discovery and Utilization of Functional Components in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Traditional Chinese Medicine, Guizhou Medical University, Guiyang, 550004,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People's Republic of China.</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(3)School of Traditional Chinese Materia Medica, Shenyang Pharmaceutical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University, Shenyang, Liaoning, 110016, People's Republic of China.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huzixia@syphu.edu.cn.</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(4)Wuya College of Innovation, Shenyang Pharmaceutical University, No. 103,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Wenhua Road, Shenyang, Liaoning, 110016, People's Republic of China.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yingpeng1999@163.com.</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(5)Wuya College of Innovation, Shenyang Pharmaceutical University, No. 103,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Wenhua Road, Shenyang, Liaoning, 110016, People's Republic of China.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zhengjiang@syphu.edu.cn.</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(6)Engineering Research Center for the Development and Application of Ethnic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Medicine and TCM (Ministry of Education), Guizhou Provincial Engineering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Research Center for the Development and Application of Ethnic Medicine and TCM,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State Key Laboratory of Discovery and Utilization of Functional Components in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Traditional Chinese Medicine, Guizhou Medical University, Guiyang, 550004,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People's Republic of China. zhengjiang@syphu.edu.cn.</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Pyrazinamide (PZA) has been approved for the treatment of tuberculosis in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clinical practice. However, its adverse effects, particularly hepatotoxicity,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have raised concerns. The present study aimed at exploring the potential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relationship between PZA-induced hepatotoxicity and its metabolites resulting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from metabolic activation. Glutathione (GSH) conjugates with confirmed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structures were detected in mouse cytosol incubations containing PZA or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pyrazinoic acid (POA, a major metabolite of PZA) supplemented with glutathione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(GSH). Such GSH metabolites were also observed in both liver homogenates from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mice administered with PZA and mouse primary hepatocytes exposed to PZA.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Aldehyde oxidase (AO) and xanthine oxidase (XOD) were identified as key enzymes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 the metabolic activation of PZA and POA. Both vitamin C (VC) and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N-acetylcysteine (NAC) were found to reduce the generation of GSH conjugates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derived from PZA and POA in incubation systems. Additionally, VC alleviated the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susceptibility of hepatocytes to PZA-induced cytotoxicity. Consecutive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administration of PZA for 7 days resulted in a marked elevation of serum alanine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aminotransferase (ALT) and aspartate aminotransferase (AST) levels in mice, and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PZA-derived hepatic protein adduction was detected. Allopurinol administration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attenuated the elevated serum ALT and AST in company with a reduction in the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formation of GSH conjugates. This work provides solid evidence for the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correlation between the metabolic activation of PZA and PZA-induced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hepatotoxicity, enhancing the understanding of the underlying mechanisms of PZA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toxicity in terms of molecular chemical structure.</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 under exclusive licence to Springer-Verlag GmbH Germany, </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part of Springer Nature.</w:t>
      </w:r>
    </w:p>
    <w:p w:rsidR="008C7BFF" w:rsidRPr="005D5BED" w:rsidRDefault="008C7BFF" w:rsidP="008C7BFF">
      <w:pPr>
        <w:rPr>
          <w:rFonts w:ascii="宋体" w:eastAsia="宋体" w:hAnsi="宋体" w:cs="宋体"/>
          <w:color w:val="000000" w:themeColor="text1"/>
          <w:szCs w:val="24"/>
        </w:rPr>
      </w:pP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DOI: 10.1007/s00204-025-04197-8</w:t>
      </w:r>
    </w:p>
    <w:p w:rsidR="008C7BFF" w:rsidRPr="005D5BED" w:rsidRDefault="008C7BFF" w:rsidP="008C7BFF">
      <w:pPr>
        <w:rPr>
          <w:rFonts w:ascii="宋体" w:eastAsia="宋体" w:hAnsi="宋体" w:cs="宋体"/>
          <w:color w:val="000000" w:themeColor="text1"/>
          <w:szCs w:val="24"/>
        </w:rPr>
      </w:pPr>
      <w:r w:rsidRPr="005D5BED">
        <w:rPr>
          <w:rFonts w:ascii="宋体" w:eastAsia="宋体" w:hAnsi="宋体" w:cs="宋体"/>
          <w:color w:val="000000" w:themeColor="text1"/>
          <w:szCs w:val="24"/>
        </w:rPr>
        <w:t>PMID: 41653207</w:t>
      </w:r>
    </w:p>
    <w:p w:rsidR="008C7BFF" w:rsidRPr="005D5BED" w:rsidRDefault="008C7BFF" w:rsidP="008C7BFF">
      <w:pPr>
        <w:rPr>
          <w:rFonts w:ascii="宋体" w:eastAsia="宋体" w:hAnsi="宋体" w:cs="宋体"/>
          <w:color w:val="000000" w:themeColor="text1"/>
          <w:szCs w:val="24"/>
        </w:rPr>
      </w:pPr>
    </w:p>
    <w:p w:rsidR="00BE63AE" w:rsidRPr="007F2CB7" w:rsidRDefault="006A3450" w:rsidP="00BE63AE">
      <w:pPr>
        <w:rPr>
          <w:rFonts w:ascii="宋体" w:eastAsia="宋体" w:hAnsi="宋体" w:cs="宋体"/>
          <w:b/>
          <w:color w:val="FF0000"/>
          <w:szCs w:val="24"/>
        </w:rPr>
      </w:pPr>
      <w:r>
        <w:rPr>
          <w:rFonts w:ascii="宋体" w:eastAsia="宋体" w:hAnsi="宋体" w:cs="宋体"/>
          <w:b/>
          <w:color w:val="FF0000"/>
          <w:szCs w:val="24"/>
        </w:rPr>
        <w:t>3</w:t>
      </w:r>
      <w:r w:rsidR="00BE63AE" w:rsidRPr="007F2CB7">
        <w:rPr>
          <w:rFonts w:ascii="宋体" w:eastAsia="宋体" w:hAnsi="宋体" w:cs="宋体"/>
          <w:b/>
          <w:color w:val="FF0000"/>
          <w:szCs w:val="24"/>
        </w:rPr>
        <w:t>. Anal Methods. 2026 Feb 5. doi: 10.1039/d5ay01718a. Online ahead of print.</w:t>
      </w:r>
    </w:p>
    <w:p w:rsidR="00BE63AE" w:rsidRPr="005D5BED" w:rsidRDefault="00BE63AE" w:rsidP="00BE63AE">
      <w:pPr>
        <w:rPr>
          <w:rFonts w:ascii="宋体" w:eastAsia="宋体" w:hAnsi="宋体" w:cs="宋体"/>
          <w:color w:val="000000" w:themeColor="text1"/>
          <w:szCs w:val="24"/>
        </w:rPr>
      </w:pP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Precision detection of rifampicin-resistant rpoB_L378R mutation in Mycobacterium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tuberculosis with CRISPR-Cas12a.</w:t>
      </w:r>
    </w:p>
    <w:p w:rsidR="00BE63AE" w:rsidRPr="005D5BED" w:rsidRDefault="00BE63AE" w:rsidP="00BE63AE">
      <w:pPr>
        <w:rPr>
          <w:rFonts w:ascii="宋体" w:eastAsia="宋体" w:hAnsi="宋体" w:cs="宋体"/>
          <w:color w:val="000000" w:themeColor="text1"/>
          <w:szCs w:val="24"/>
        </w:rPr>
      </w:pP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Yang Y(1), Yang L(1), Ma H(1), Zhang S(1), Zhu Y(1), Zhang S(1), Lin X(1), La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H(1), Gu X(1), Ma J(1), Zhao S(1), Yang Y(2), Lei H(3), Yang Y(1)(2).</w:t>
      </w:r>
    </w:p>
    <w:p w:rsidR="00BE63AE" w:rsidRDefault="00BE63AE" w:rsidP="00BE63AE">
      <w:pPr>
        <w:rPr>
          <w:rFonts w:ascii="宋体" w:eastAsia="宋体" w:hAnsi="宋体" w:cs="宋体"/>
          <w:color w:val="000000" w:themeColor="text1"/>
          <w:szCs w:val="24"/>
        </w:rPr>
      </w:pPr>
    </w:p>
    <w:p w:rsidR="00BE63AE" w:rsidRPr="007F2CB7" w:rsidRDefault="00BE63AE" w:rsidP="00BE63AE">
      <w:pPr>
        <w:rPr>
          <w:rFonts w:ascii="宋体" w:eastAsia="宋体" w:hAnsi="宋体" w:cs="宋体"/>
          <w:b/>
          <w:color w:val="0070C0"/>
          <w:szCs w:val="24"/>
        </w:rPr>
      </w:pPr>
      <w:r w:rsidRPr="007F2CB7">
        <w:rPr>
          <w:rFonts w:ascii="宋体" w:eastAsia="宋体" w:hAnsi="宋体" w:cs="宋体"/>
          <w:b/>
          <w:color w:val="0070C0"/>
          <w:szCs w:val="24"/>
        </w:rPr>
        <w:t>Yuma Yang, Li Yang, Hao Ma, Shuming Zhang, Yue Zhu, Sihan Zhang, Xiting Lin, Haitao La, Xiumin Gu, Jing Ma, Sihao Zhao, Yinfeng Yang, Hetian Lei</w:t>
      </w:r>
      <w:r w:rsidR="00FD5ECE">
        <w:rPr>
          <w:rFonts w:ascii="宋体" w:eastAsia="宋体" w:hAnsi="宋体" w:cs="宋体" w:hint="eastAsia"/>
          <w:b/>
          <w:color w:val="0070C0"/>
          <w:szCs w:val="24"/>
        </w:rPr>
        <w:t>*</w:t>
      </w:r>
      <w:r w:rsidRPr="007F2CB7">
        <w:rPr>
          <w:rFonts w:ascii="宋体" w:eastAsia="宋体" w:hAnsi="宋体" w:cs="宋体"/>
          <w:b/>
          <w:color w:val="0070C0"/>
          <w:szCs w:val="24"/>
        </w:rPr>
        <w:t>, Yanhui Yang</w:t>
      </w:r>
      <w:r w:rsidR="00FD5ECE">
        <w:rPr>
          <w:rFonts w:ascii="宋体" w:eastAsia="宋体" w:hAnsi="宋体" w:cs="宋体" w:hint="eastAsia"/>
          <w:b/>
          <w:color w:val="0070C0"/>
          <w:szCs w:val="24"/>
        </w:rPr>
        <w:t>*</w:t>
      </w:r>
    </w:p>
    <w:p w:rsidR="00FD5ECE" w:rsidRPr="008F7ADA" w:rsidRDefault="00FD5ECE" w:rsidP="00FD5ECE">
      <w:pPr>
        <w:rPr>
          <w:rFonts w:ascii="宋体" w:eastAsia="宋体" w:hAnsi="宋体" w:cs="宋体"/>
          <w:b/>
          <w:color w:val="0070C0"/>
          <w:szCs w:val="24"/>
        </w:rPr>
      </w:pPr>
      <w:r w:rsidRPr="008F7ADA">
        <w:rPr>
          <w:rFonts w:ascii="宋体" w:eastAsia="宋体" w:hAnsi="宋体" w:cs="宋体" w:hint="eastAsia"/>
          <w:b/>
          <w:color w:val="0070C0"/>
          <w:szCs w:val="24"/>
        </w:rPr>
        <w:t>*</w:t>
      </w:r>
      <w:r w:rsidRPr="008F7ADA">
        <w:rPr>
          <w:rFonts w:ascii="宋体" w:eastAsia="宋体" w:hAnsi="宋体" w:cs="宋体"/>
          <w:b/>
          <w:color w:val="0070C0"/>
          <w:szCs w:val="24"/>
        </w:rPr>
        <w:t xml:space="preserve"> </w:t>
      </w:r>
      <w:hyperlink r:id="rId9" w:history="1">
        <w:r w:rsidRPr="008F7ADA">
          <w:rPr>
            <w:rStyle w:val="a6"/>
            <w:rFonts w:ascii="宋体" w:eastAsia="宋体" w:hAnsi="宋体" w:cs="宋体"/>
            <w:b/>
            <w:color w:val="0070C0"/>
            <w:szCs w:val="24"/>
            <w:u w:val="none"/>
          </w:rPr>
          <w:t>yyhysf@163.com</w:t>
        </w:r>
      </w:hyperlink>
      <w:r w:rsidRPr="008F7ADA">
        <w:rPr>
          <w:rFonts w:ascii="宋体" w:eastAsia="宋体" w:hAnsi="宋体" w:cs="宋体"/>
          <w:b/>
          <w:color w:val="0070C0"/>
          <w:szCs w:val="24"/>
        </w:rPr>
        <w:t xml:space="preserve"> </w:t>
      </w:r>
      <w:r w:rsidRPr="008F7ADA">
        <w:rPr>
          <w:rFonts w:ascii="宋体" w:eastAsia="宋体" w:hAnsi="宋体" w:cs="宋体" w:hint="eastAsia"/>
          <w:b/>
          <w:color w:val="0070C0"/>
          <w:szCs w:val="24"/>
        </w:rPr>
        <w:t>（</w:t>
      </w:r>
      <w:r w:rsidRPr="008F7ADA">
        <w:rPr>
          <w:rFonts w:ascii="宋体" w:eastAsia="宋体" w:hAnsi="宋体" w:cs="宋体"/>
          <w:b/>
          <w:color w:val="0070C0"/>
          <w:szCs w:val="24"/>
        </w:rPr>
        <w:t>Yanhui Yang</w:t>
      </w:r>
      <w:r w:rsidRPr="008F7ADA">
        <w:rPr>
          <w:rFonts w:ascii="宋体" w:eastAsia="宋体" w:hAnsi="宋体" w:cs="宋体" w:hint="eastAsia"/>
          <w:b/>
          <w:color w:val="0070C0"/>
          <w:szCs w:val="24"/>
        </w:rPr>
        <w:t>）；</w:t>
      </w:r>
      <w:hyperlink r:id="rId10" w:history="1">
        <w:r w:rsidRPr="008F7ADA">
          <w:rPr>
            <w:rStyle w:val="a6"/>
            <w:rFonts w:ascii="宋体" w:eastAsia="宋体" w:hAnsi="宋体" w:cs="宋体"/>
            <w:b/>
            <w:color w:val="0070C0"/>
            <w:szCs w:val="24"/>
            <w:u w:val="none"/>
          </w:rPr>
          <w:t>leihetian@hotmail.com</w:t>
        </w:r>
      </w:hyperlink>
      <w:r w:rsidRPr="008F7ADA">
        <w:rPr>
          <w:rFonts w:ascii="宋体" w:eastAsia="宋体" w:hAnsi="宋体" w:cs="宋体" w:hint="eastAsia"/>
          <w:b/>
          <w:color w:val="0070C0"/>
          <w:szCs w:val="24"/>
        </w:rPr>
        <w:t>（</w:t>
      </w:r>
      <w:r w:rsidRPr="008F7ADA">
        <w:rPr>
          <w:rFonts w:ascii="宋体" w:eastAsia="宋体" w:hAnsi="宋体" w:cs="宋体"/>
          <w:b/>
          <w:color w:val="0070C0"/>
          <w:szCs w:val="24"/>
        </w:rPr>
        <w:t>Hetian Lei</w:t>
      </w:r>
      <w:r w:rsidRPr="008F7ADA">
        <w:rPr>
          <w:rFonts w:ascii="宋体" w:eastAsia="宋体" w:hAnsi="宋体" w:cs="宋体" w:hint="eastAsia"/>
          <w:b/>
          <w:color w:val="0070C0"/>
          <w:szCs w:val="24"/>
        </w:rPr>
        <w:t>）</w:t>
      </w:r>
    </w:p>
    <w:p w:rsidR="00BE63AE" w:rsidRPr="00FD5ECE" w:rsidRDefault="00BE63AE" w:rsidP="00BE63AE">
      <w:pPr>
        <w:rPr>
          <w:rFonts w:ascii="宋体" w:eastAsia="宋体" w:hAnsi="宋体" w:cs="宋体"/>
          <w:color w:val="000000" w:themeColor="text1"/>
          <w:szCs w:val="24"/>
        </w:rPr>
      </w:pP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(1)Ningxia Key Laboratory of Infectious and Immunity, School of Basic Medical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Sciences, Ningxia Medical University, Yinchuan, 750004, China. yyhysf@163.com.</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(2)Ningxia Key Laboratory of Clinical and Pathogenic Microbiology, General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Hospital of Ningxia Medical University, Yinchuan, 750004, China.</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(3)Department of Ophthalmology, The Third Affiliated Hospital of Henan Medical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Xinxiang 453000, China. leihetian@hotmail.com.</w:t>
      </w:r>
    </w:p>
    <w:p w:rsidR="00BE63AE" w:rsidRPr="005D5BED" w:rsidRDefault="00BE63AE" w:rsidP="00BE63AE">
      <w:pPr>
        <w:rPr>
          <w:rFonts w:ascii="宋体" w:eastAsia="宋体" w:hAnsi="宋体" w:cs="宋体"/>
          <w:color w:val="000000" w:themeColor="text1"/>
          <w:szCs w:val="24"/>
        </w:rPr>
      </w:pP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Rifampicin is one of the most effective anti-tuberculosis drugs. However,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certain strains of Mycobacterium tuberculosis (MTB) have developed resistance to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rifampicin, making it crucial to identify alternative drugs for treating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rifampicin-resistant MTB infections. Mutations in the rpoB gene play a pivotal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role in MTB's resistance to rifampicin. Therefore, identifying these mutations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is essential for effectively managing rifampicin-resistant MTB strains. Here, we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developed a CRISPR-Cas12a platform integrated with recombinase polymerase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amplification (RPA) and fluorescence detection, which was specifically designed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to identify the rpoB_L378R mutation associated with rifampicin resistance in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MTB. Our findings indicated that this detection technique exhibited high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specificity and did not cross-react with reference samples constructed from the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genomes of MTB H37Rv, Mycobacterium smegmatis, Mycobacterium aurum, and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Escherichia coli. The RPA-CRISPR-Cas12a-based platform established in this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research was simple, sensitive, and specific for detecting the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rifampicin-resistant MTB strain with the rpoB_L378R mutation. These results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suggest its potential applicability in clinical diagnosis for identifying the </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MTB rpoB_L378R mutation.</w:t>
      </w:r>
    </w:p>
    <w:p w:rsidR="00BE63AE" w:rsidRPr="005D5BED" w:rsidRDefault="00BE63AE" w:rsidP="00BE63AE">
      <w:pPr>
        <w:rPr>
          <w:rFonts w:ascii="宋体" w:eastAsia="宋体" w:hAnsi="宋体" w:cs="宋体"/>
          <w:color w:val="000000" w:themeColor="text1"/>
          <w:szCs w:val="24"/>
        </w:rPr>
      </w:pP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DOI: 10.1039/d5ay01718a</w:t>
      </w:r>
    </w:p>
    <w:p w:rsidR="00BE63AE" w:rsidRPr="005D5BED" w:rsidRDefault="00BE63AE" w:rsidP="00BE63AE">
      <w:pPr>
        <w:rPr>
          <w:rFonts w:ascii="宋体" w:eastAsia="宋体" w:hAnsi="宋体" w:cs="宋体"/>
          <w:color w:val="000000" w:themeColor="text1"/>
          <w:szCs w:val="24"/>
        </w:rPr>
      </w:pPr>
      <w:r w:rsidRPr="005D5BED">
        <w:rPr>
          <w:rFonts w:ascii="宋体" w:eastAsia="宋体" w:hAnsi="宋体" w:cs="宋体"/>
          <w:color w:val="000000" w:themeColor="text1"/>
          <w:szCs w:val="24"/>
        </w:rPr>
        <w:t>PMID: 41642051</w:t>
      </w:r>
    </w:p>
    <w:p w:rsidR="00BE63AE" w:rsidRPr="005D5BED" w:rsidRDefault="00BE63AE" w:rsidP="00BE63AE">
      <w:pPr>
        <w:rPr>
          <w:rFonts w:ascii="宋体" w:eastAsia="宋体" w:hAnsi="宋体" w:cs="宋体"/>
          <w:color w:val="000000" w:themeColor="text1"/>
          <w:szCs w:val="24"/>
        </w:rPr>
      </w:pPr>
    </w:p>
    <w:p w:rsidR="00A34E7F" w:rsidRPr="00BA1519" w:rsidRDefault="006A3450" w:rsidP="00A34E7F">
      <w:pPr>
        <w:rPr>
          <w:rFonts w:ascii="宋体" w:eastAsia="宋体" w:hAnsi="宋体" w:cs="宋体"/>
          <w:b/>
          <w:color w:val="FF0000"/>
          <w:szCs w:val="24"/>
        </w:rPr>
      </w:pPr>
      <w:r>
        <w:rPr>
          <w:rFonts w:ascii="宋体" w:eastAsia="宋体" w:hAnsi="宋体" w:cs="宋体"/>
          <w:b/>
          <w:color w:val="FF0000"/>
          <w:szCs w:val="24"/>
        </w:rPr>
        <w:t>4</w:t>
      </w:r>
      <w:r w:rsidR="00A34E7F" w:rsidRPr="00BA1519">
        <w:rPr>
          <w:rFonts w:ascii="宋体" w:eastAsia="宋体" w:hAnsi="宋体" w:cs="宋体"/>
          <w:b/>
          <w:color w:val="FF0000"/>
          <w:szCs w:val="24"/>
        </w:rPr>
        <w:t xml:space="preserve">. BMC Infect Dis. 2026 Feb 2. doi: 10.1186/s12879-026-12643-w. Online ahead of </w:t>
      </w:r>
    </w:p>
    <w:p w:rsidR="00A34E7F" w:rsidRPr="00BA1519" w:rsidRDefault="00A34E7F" w:rsidP="00A34E7F">
      <w:pPr>
        <w:rPr>
          <w:rFonts w:ascii="宋体" w:eastAsia="宋体" w:hAnsi="宋体" w:cs="宋体"/>
          <w:b/>
          <w:color w:val="FF0000"/>
          <w:szCs w:val="24"/>
        </w:rPr>
      </w:pPr>
      <w:r w:rsidRPr="00BA1519">
        <w:rPr>
          <w:rFonts w:ascii="宋体" w:eastAsia="宋体" w:hAnsi="宋体" w:cs="宋体"/>
          <w:b/>
          <w:color w:val="FF0000"/>
          <w:szCs w:val="24"/>
        </w:rPr>
        <w:t>print.</w:t>
      </w:r>
    </w:p>
    <w:p w:rsidR="00A34E7F" w:rsidRPr="005D5BED" w:rsidRDefault="00A34E7F" w:rsidP="00A34E7F">
      <w:pPr>
        <w:rPr>
          <w:rFonts w:ascii="宋体" w:eastAsia="宋体" w:hAnsi="宋体" w:cs="宋体"/>
          <w:color w:val="000000" w:themeColor="text1"/>
          <w:szCs w:val="24"/>
        </w:rPr>
      </w:pP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outcomes of isoniazid prophylaxis in LTBI high-risk pediatric patients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undergoing hematopoietic stem cell transplantation.</w:t>
      </w:r>
    </w:p>
    <w:p w:rsidR="00A34E7F" w:rsidRPr="005D5BED" w:rsidRDefault="00A34E7F" w:rsidP="00A34E7F">
      <w:pPr>
        <w:rPr>
          <w:rFonts w:ascii="宋体" w:eastAsia="宋体" w:hAnsi="宋体" w:cs="宋体"/>
          <w:color w:val="000000" w:themeColor="text1"/>
          <w:szCs w:val="24"/>
        </w:rPr>
      </w:pP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Yu U(1)(2), Yu J(1)(2), Lian X(1)(2), Liu Y(1)(2), Wang X(1)(3), Zhang Q(1),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Wang C(1), Yang C(1), Li Y(1), Zhou X(1), Zhang X(1), Liu S(4).</w:t>
      </w:r>
    </w:p>
    <w:p w:rsidR="00A34E7F" w:rsidRPr="00BA1519" w:rsidRDefault="00A34E7F" w:rsidP="00A34E7F">
      <w:pPr>
        <w:rPr>
          <w:rFonts w:ascii="宋体" w:eastAsia="宋体" w:hAnsi="宋体" w:cs="宋体"/>
          <w:b/>
          <w:color w:val="000000" w:themeColor="text1"/>
          <w:szCs w:val="24"/>
        </w:rPr>
      </w:pPr>
    </w:p>
    <w:p w:rsidR="00A34E7F" w:rsidRDefault="00A34E7F" w:rsidP="00A34E7F">
      <w:pPr>
        <w:rPr>
          <w:rFonts w:ascii="宋体" w:eastAsia="宋体" w:hAnsi="宋体" w:cs="宋体"/>
          <w:b/>
          <w:color w:val="0070C0"/>
          <w:szCs w:val="24"/>
        </w:rPr>
      </w:pPr>
      <w:r w:rsidRPr="00BA1519">
        <w:rPr>
          <w:rFonts w:ascii="宋体" w:eastAsia="宋体" w:hAnsi="宋体" w:cs="宋体"/>
          <w:b/>
          <w:color w:val="0070C0"/>
          <w:szCs w:val="24"/>
        </w:rPr>
        <w:t>Uet Yu,</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Jiaming Yu,</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Xindan Lian,</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Yu Liu,</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Xiaodong Wang,</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Qian Zhang,</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Chunjing Wang,</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Chunlan Yang,</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Yue Li,</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Xiaohui Zhou,</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Xiaoling Zhang,</w:t>
      </w:r>
      <w:r w:rsidR="00E943C0">
        <w:rPr>
          <w:rFonts w:ascii="宋体" w:eastAsia="宋体" w:hAnsi="宋体" w:cs="宋体"/>
          <w:b/>
          <w:color w:val="0070C0"/>
          <w:szCs w:val="24"/>
        </w:rPr>
        <w:t xml:space="preserve"> </w:t>
      </w:r>
      <w:r w:rsidRPr="00BA1519">
        <w:rPr>
          <w:rFonts w:ascii="宋体" w:eastAsia="宋体" w:hAnsi="宋体" w:cs="宋体"/>
          <w:b/>
          <w:color w:val="0070C0"/>
          <w:szCs w:val="24"/>
        </w:rPr>
        <w:t>Sixi Liu</w:t>
      </w:r>
      <w:r w:rsidR="00E943C0">
        <w:rPr>
          <w:rFonts w:ascii="宋体" w:eastAsia="宋体" w:hAnsi="宋体" w:cs="宋体" w:hint="eastAsia"/>
          <w:b/>
          <w:color w:val="0070C0"/>
          <w:szCs w:val="24"/>
        </w:rPr>
        <w:t>*</w:t>
      </w:r>
    </w:p>
    <w:p w:rsidR="00E943C0" w:rsidRDefault="00E943C0" w:rsidP="00A34E7F">
      <w:pPr>
        <w:rPr>
          <w:rFonts w:ascii="宋体" w:eastAsia="宋体" w:hAnsi="宋体" w:cs="宋体"/>
          <w:b/>
          <w:color w:val="0070C0"/>
          <w:szCs w:val="24"/>
        </w:rPr>
      </w:pPr>
      <w:r>
        <w:rPr>
          <w:rFonts w:ascii="宋体" w:eastAsia="宋体" w:hAnsi="宋体" w:cs="宋体" w:hint="eastAsia"/>
          <w:b/>
          <w:color w:val="0070C0"/>
          <w:szCs w:val="24"/>
        </w:rPr>
        <w:t>*</w:t>
      </w:r>
      <w:r w:rsidRPr="00E943C0">
        <w:rPr>
          <w:rFonts w:ascii="宋体" w:eastAsia="宋体" w:hAnsi="宋体" w:cs="宋体"/>
          <w:b/>
          <w:color w:val="0070C0"/>
          <w:szCs w:val="24"/>
        </w:rPr>
        <w:t>Corresponding author: Sixi Liu</w:t>
      </w:r>
      <w:r>
        <w:rPr>
          <w:rFonts w:ascii="宋体" w:eastAsia="宋体" w:hAnsi="宋体" w:cs="宋体" w:hint="eastAsia"/>
          <w:b/>
          <w:color w:val="0070C0"/>
          <w:szCs w:val="24"/>
        </w:rPr>
        <w:t>，</w:t>
      </w:r>
      <w:r w:rsidRPr="00E943C0">
        <w:rPr>
          <w:rFonts w:ascii="宋体" w:eastAsia="宋体" w:hAnsi="宋体" w:cs="宋体"/>
          <w:b/>
          <w:color w:val="0070C0"/>
          <w:szCs w:val="24"/>
        </w:rPr>
        <w:t xml:space="preserve"> Email: tiger647@126.com</w:t>
      </w:r>
    </w:p>
    <w:p w:rsidR="00E943C0" w:rsidRDefault="00E943C0" w:rsidP="00A34E7F">
      <w:pPr>
        <w:rPr>
          <w:rFonts w:ascii="宋体" w:eastAsia="宋体" w:hAnsi="宋体" w:cs="宋体"/>
          <w:b/>
          <w:color w:val="0070C0"/>
          <w:szCs w:val="24"/>
        </w:rPr>
      </w:pP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Hematology and Oncology, Shenzhen Children's Hospital, 7019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Yitian Road, Futian, Shenzhen, 518038, China.</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(2)Shenzhen Pediatrics Institute of Shantou University Medical College, Shantou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Shantou, China.</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(3)Blood and Marrow Transplantation Center, Shanghai Children's Medical Center,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Shanghai Jiao Tong University School of Medicine, Shanghai, China.</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(4)Department of Hematology and Oncology, Shenzhen Children's Hospital, 7019 </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Yitian Road, Futian, Shenzhen, 518038, China. tiger647@126.com.</w:t>
      </w:r>
    </w:p>
    <w:p w:rsidR="00A34E7F" w:rsidRDefault="00A34E7F" w:rsidP="00A34E7F">
      <w:pPr>
        <w:rPr>
          <w:rFonts w:ascii="宋体" w:eastAsia="宋体" w:hAnsi="宋体" w:cs="宋体"/>
          <w:color w:val="000000" w:themeColor="text1"/>
          <w:szCs w:val="24"/>
        </w:rPr>
      </w:pPr>
    </w:p>
    <w:p w:rsidR="00EE3810" w:rsidRPr="00EE3810" w:rsidRDefault="00EE3810" w:rsidP="00EE3810">
      <w:pPr>
        <w:rPr>
          <w:rFonts w:ascii="宋体" w:eastAsia="宋体" w:hAnsi="宋体" w:cs="宋体"/>
          <w:color w:val="000000" w:themeColor="text1"/>
          <w:szCs w:val="24"/>
        </w:rPr>
      </w:pPr>
      <w:r w:rsidRPr="00EE3810">
        <w:rPr>
          <w:rFonts w:ascii="宋体" w:eastAsia="宋体" w:hAnsi="宋体" w:cs="宋体"/>
          <w:b/>
          <w:color w:val="000000" w:themeColor="text1"/>
          <w:szCs w:val="24"/>
        </w:rPr>
        <w:t xml:space="preserve">Background: </w:t>
      </w:r>
      <w:r w:rsidRPr="00EE3810">
        <w:rPr>
          <w:rFonts w:ascii="宋体" w:eastAsia="宋体" w:hAnsi="宋体" w:cs="宋体"/>
          <w:color w:val="000000" w:themeColor="text1"/>
          <w:szCs w:val="24"/>
        </w:rPr>
        <w:t>Tuberculosis (TB) infection poses a significant risk to patients undergoing hematopoietic stem cell transplantation (HSCT), particularly those with latent TB infection (LTBI). Despite the recognized vulnerability of these patients, data on TB prophylaxis and its outcomes in pediatric HSCT recipients remain limited.</w:t>
      </w:r>
    </w:p>
    <w:p w:rsidR="00EE3810" w:rsidRPr="00EE3810" w:rsidRDefault="00EE3810" w:rsidP="00EE3810">
      <w:pPr>
        <w:rPr>
          <w:rFonts w:ascii="宋体" w:eastAsia="宋体" w:hAnsi="宋体" w:cs="宋体"/>
          <w:color w:val="000000" w:themeColor="text1"/>
          <w:szCs w:val="24"/>
        </w:rPr>
      </w:pPr>
      <w:r w:rsidRPr="00EE3810">
        <w:rPr>
          <w:rFonts w:ascii="宋体" w:eastAsia="宋体" w:hAnsi="宋体" w:cs="宋体"/>
          <w:b/>
          <w:color w:val="000000" w:themeColor="text1"/>
          <w:szCs w:val="24"/>
        </w:rPr>
        <w:t xml:space="preserve">Methods: </w:t>
      </w:r>
      <w:r w:rsidRPr="00EE3810">
        <w:rPr>
          <w:rFonts w:ascii="宋体" w:eastAsia="宋体" w:hAnsi="宋体" w:cs="宋体"/>
          <w:color w:val="000000" w:themeColor="text1"/>
          <w:szCs w:val="24"/>
        </w:rPr>
        <w:t>We conducted a retrospective study of 714 pediatric HSCT recipients at Shenzhen Children’s Hospital from January 2018 to December 2021. Patients were categorized into LTBI high-risk and low risk groups based on positive interferon-gamma release assay (IGRA) results and radiological findings indicative of prior TB infection. The high risk group received isoniazid (INH) prophylaxis, while the low-risk group did not receive routine TB prophylaxis. Patient outcomes, including TB incidence, drug toxicity, and post-HSCT complications, were monitored over two years.</w:t>
      </w:r>
    </w:p>
    <w:p w:rsidR="00EE3810" w:rsidRPr="00EE3810" w:rsidRDefault="00EE3810" w:rsidP="00EE3810">
      <w:pPr>
        <w:rPr>
          <w:rFonts w:ascii="宋体" w:eastAsia="宋体" w:hAnsi="宋体" w:cs="宋体"/>
          <w:color w:val="000000" w:themeColor="text1"/>
          <w:szCs w:val="24"/>
        </w:rPr>
      </w:pPr>
      <w:r w:rsidRPr="00EE3810">
        <w:rPr>
          <w:rFonts w:ascii="宋体" w:eastAsia="宋体" w:hAnsi="宋体" w:cs="宋体"/>
          <w:b/>
          <w:color w:val="000000" w:themeColor="text1"/>
          <w:szCs w:val="24"/>
        </w:rPr>
        <w:t xml:space="preserve">Results: </w:t>
      </w:r>
      <w:r w:rsidRPr="00EE3810">
        <w:rPr>
          <w:rFonts w:ascii="宋体" w:eastAsia="宋体" w:hAnsi="宋体" w:cs="宋体"/>
          <w:color w:val="000000" w:themeColor="text1"/>
          <w:szCs w:val="24"/>
        </w:rPr>
        <w:t xml:space="preserve">The high-risk group comprised of 69 patients, and the low-risk group included 620 patients. No significant differences were observed between the groups </w:t>
      </w:r>
      <w:r w:rsidRPr="00EE3810">
        <w:rPr>
          <w:rFonts w:ascii="宋体" w:eastAsia="宋体" w:hAnsi="宋体" w:cs="宋体"/>
          <w:color w:val="000000" w:themeColor="text1"/>
          <w:szCs w:val="24"/>
        </w:rPr>
        <w:lastRenderedPageBreak/>
        <w:t xml:space="preserve">regarding patient characteristics, HSCT type, or donor source. Over the follow-up period, no confirmed TB cases occurred in the high-risk group receiving INH prophylaxis, whereas one patient (0.31%) in the low-risk group developed TB. Mild hepatic toxicity (grade 1) was observed in 27.54% of patients in the high-risk group, with one case ARTICLE IN PRESS of grade 3 toxicity (1.45%) requiring INH discontinuation. No severe renal toxicity or fatal adverse events were reported. Post-HSCT complications included acute graft-versus-host disease (11.59%), chronic graft-versus- host disease (13.04%), and invasive fungal infections (4.35%), with no significant differences in outcomes between the groups. Full graft chimerism was achieved in 98.55% of patients, and no deaths occurred during the study period. </w:t>
      </w:r>
    </w:p>
    <w:p w:rsidR="00EE3810" w:rsidRPr="00EE3810" w:rsidRDefault="00EE3810" w:rsidP="00EE3810">
      <w:pPr>
        <w:rPr>
          <w:rFonts w:ascii="宋体" w:eastAsia="宋体" w:hAnsi="宋体" w:cs="宋体"/>
          <w:color w:val="000000" w:themeColor="text1"/>
          <w:szCs w:val="24"/>
        </w:rPr>
      </w:pPr>
      <w:r w:rsidRPr="00EE3810">
        <w:rPr>
          <w:rFonts w:ascii="宋体" w:eastAsia="宋体" w:hAnsi="宋体" w:cs="宋体"/>
          <w:b/>
          <w:color w:val="000000" w:themeColor="text1"/>
          <w:szCs w:val="24"/>
        </w:rPr>
        <w:t>Conclusions:</w:t>
      </w:r>
      <w:r w:rsidRPr="00EE3810">
        <w:rPr>
          <w:rFonts w:ascii="宋体" w:eastAsia="宋体" w:hAnsi="宋体" w:cs="宋体"/>
          <w:color w:val="000000" w:themeColor="text1"/>
          <w:szCs w:val="24"/>
        </w:rPr>
        <w:t xml:space="preserve"> INH prophylaxis effectively prevented TB reactivation in LTBI high-risk pediatric HSCT recipients without significant adverse events. A risk-based stratification approach to TB prophylaxis is both safe and effective, minimizing unnecessary drug exposure while protecting vulnerable patients.</w:t>
      </w:r>
    </w:p>
    <w:p w:rsidR="00EE3810" w:rsidRPr="00EE3810" w:rsidRDefault="00EE3810" w:rsidP="00EE3810">
      <w:pPr>
        <w:rPr>
          <w:rFonts w:ascii="宋体" w:eastAsia="宋体" w:hAnsi="宋体" w:cs="宋体"/>
          <w:color w:val="000000" w:themeColor="text1"/>
          <w:szCs w:val="24"/>
        </w:rPr>
      </w:pP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10.1186/s12879-026-12643-w</w:t>
      </w:r>
    </w:p>
    <w:p w:rsidR="00A34E7F" w:rsidRPr="005D5BED" w:rsidRDefault="00A34E7F" w:rsidP="00A34E7F">
      <w:pPr>
        <w:rPr>
          <w:rFonts w:ascii="宋体" w:eastAsia="宋体" w:hAnsi="宋体" w:cs="宋体"/>
          <w:color w:val="000000" w:themeColor="text1"/>
          <w:szCs w:val="24"/>
        </w:rPr>
      </w:pPr>
      <w:r w:rsidRPr="005D5BED">
        <w:rPr>
          <w:rFonts w:ascii="宋体" w:eastAsia="宋体" w:hAnsi="宋体" w:cs="宋体"/>
          <w:color w:val="000000" w:themeColor="text1"/>
          <w:szCs w:val="24"/>
        </w:rPr>
        <w:t>PMID: 41629841</w:t>
      </w:r>
    </w:p>
    <w:p w:rsidR="00A34E7F" w:rsidRPr="005D5BED" w:rsidRDefault="00A34E7F" w:rsidP="00A34E7F">
      <w:pPr>
        <w:rPr>
          <w:rFonts w:ascii="宋体" w:eastAsia="宋体" w:hAnsi="宋体" w:cs="宋体"/>
          <w:color w:val="000000" w:themeColor="text1"/>
          <w:szCs w:val="24"/>
        </w:rPr>
      </w:pPr>
    </w:p>
    <w:p w:rsidR="002C0F7F" w:rsidRPr="0083331D" w:rsidRDefault="006A3450" w:rsidP="002C0F7F">
      <w:pPr>
        <w:rPr>
          <w:rFonts w:ascii="宋体" w:eastAsia="宋体" w:hAnsi="宋体" w:cs="宋体"/>
          <w:b/>
          <w:color w:val="FF0000"/>
          <w:szCs w:val="24"/>
        </w:rPr>
      </w:pPr>
      <w:r>
        <w:rPr>
          <w:rFonts w:ascii="宋体" w:eastAsia="宋体" w:hAnsi="宋体" w:cs="宋体"/>
          <w:b/>
          <w:color w:val="FF0000"/>
          <w:szCs w:val="24"/>
        </w:rPr>
        <w:t>5</w:t>
      </w:r>
      <w:r w:rsidR="002C0F7F" w:rsidRPr="0083331D">
        <w:rPr>
          <w:rFonts w:ascii="宋体" w:eastAsia="宋体" w:hAnsi="宋体" w:cs="宋体"/>
          <w:b/>
          <w:color w:val="FF0000"/>
          <w:szCs w:val="24"/>
        </w:rPr>
        <w:t>. Arch Microbiol. 2026 Feb 2;208(4):170. doi: 10.1007/s00203-026-04745-5.</w:t>
      </w:r>
    </w:p>
    <w:p w:rsidR="002C0F7F" w:rsidRPr="005D5BED"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virulence regulator Rv3425 mediates stress adaptation and promotes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intracellular survival of Mycobacterium tuberculosis avirulent strain.</w:t>
      </w:r>
    </w:p>
    <w:p w:rsidR="002C0F7F" w:rsidRPr="005D5BED"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Zhu W(1), Reheman A(2), Dang G(3), Wang Y(1), Cai H(1), Yang X(1), Liu M(1),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Naeem MA(4), Chen X(5).</w:t>
      </w:r>
    </w:p>
    <w:p w:rsidR="002C0F7F" w:rsidRDefault="002C0F7F" w:rsidP="002C0F7F">
      <w:pPr>
        <w:rPr>
          <w:rFonts w:ascii="宋体" w:eastAsia="宋体" w:hAnsi="宋体" w:cs="宋体"/>
          <w:color w:val="000000" w:themeColor="text1"/>
          <w:szCs w:val="24"/>
        </w:rPr>
      </w:pPr>
    </w:p>
    <w:p w:rsidR="002C0F7F" w:rsidRPr="0083331D" w:rsidRDefault="002C0F7F" w:rsidP="002C0F7F">
      <w:pPr>
        <w:rPr>
          <w:rFonts w:ascii="宋体" w:eastAsia="宋体" w:hAnsi="宋体" w:cs="宋体"/>
          <w:b/>
          <w:color w:val="0070C0"/>
          <w:szCs w:val="24"/>
        </w:rPr>
      </w:pPr>
      <w:r w:rsidRPr="0083331D">
        <w:rPr>
          <w:rFonts w:ascii="宋体" w:eastAsia="宋体" w:hAnsi="宋体" w:cs="宋体"/>
          <w:b/>
          <w:color w:val="0070C0"/>
          <w:szCs w:val="24"/>
        </w:rPr>
        <w:t>Wei Zhu, Aikebaier Reheman, Guanghui Dang, Yifan Wang, Huaiyuan Cai, Xuan Yang, Mingjue Liu, Muhammad Ahsan Naeem, Xi Chen</w:t>
      </w:r>
      <w:r w:rsidR="00B056C9">
        <w:rPr>
          <w:rFonts w:ascii="宋体" w:eastAsia="宋体" w:hAnsi="宋体" w:cs="宋体" w:hint="eastAsia"/>
          <w:b/>
          <w:color w:val="0070C0"/>
          <w:szCs w:val="24"/>
        </w:rPr>
        <w:t>*</w:t>
      </w:r>
    </w:p>
    <w:p w:rsidR="002C0F7F" w:rsidRPr="00B056C9" w:rsidRDefault="00B056C9" w:rsidP="002C0F7F">
      <w:pPr>
        <w:rPr>
          <w:rFonts w:ascii="宋体" w:eastAsia="宋体" w:hAnsi="宋体" w:cs="宋体"/>
          <w:b/>
          <w:color w:val="0070C0"/>
          <w:szCs w:val="24"/>
        </w:rPr>
      </w:pPr>
      <w:r w:rsidRPr="00B056C9">
        <w:rPr>
          <w:rFonts w:ascii="宋体" w:eastAsia="宋体" w:hAnsi="宋体" w:cs="宋体" w:hint="eastAsia"/>
          <w:b/>
          <w:color w:val="0070C0"/>
          <w:szCs w:val="24"/>
        </w:rPr>
        <w:t>*</w:t>
      </w:r>
      <w:r w:rsidRPr="00B056C9">
        <w:rPr>
          <w:rFonts w:ascii="宋体" w:eastAsia="宋体" w:hAnsi="宋体" w:cs="宋体"/>
          <w:b/>
          <w:color w:val="0070C0"/>
          <w:szCs w:val="24"/>
        </w:rPr>
        <w:t>Xi Chen</w:t>
      </w:r>
      <w:r w:rsidRPr="00B056C9">
        <w:rPr>
          <w:rFonts w:ascii="宋体" w:eastAsia="宋体" w:hAnsi="宋体" w:cs="宋体" w:hint="eastAsia"/>
          <w:b/>
          <w:color w:val="0070C0"/>
          <w:szCs w:val="24"/>
        </w:rPr>
        <w:t>，</w:t>
      </w:r>
      <w:r w:rsidRPr="00B056C9">
        <w:rPr>
          <w:rFonts w:ascii="宋体" w:eastAsia="宋体" w:hAnsi="宋体" w:cs="宋体"/>
          <w:b/>
          <w:color w:val="0070C0"/>
          <w:szCs w:val="24"/>
        </w:rPr>
        <w:t>chenxi419@mail.hzau.edu.cn</w:t>
      </w:r>
    </w:p>
    <w:p w:rsidR="002C0F7F"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(1)National Key Laboratory of Agricultural Microbiology, College of Veterinary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Medicine, Huazhong Agricultural University, Wuhan, 430070, China.</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(2)College of Animal science and technology, tarim university, Alar, 843300,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China.</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(3)State Key Laboratory for Animal Disease Control and Prevention, Harbin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Veterinary Research Institute, Chinese Academy of Agricultural Sciences, 678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Haping Street, Harbin, 150069, China.</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(4)Department of Basic Sciences, University of Veterinary and Animal Sciences,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Lahore, 54000, Pakistan.</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(5)National Key Laboratory of Agricultural Microbiology, College of Veterinary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Medicine, Huazhong Agricultural University, Wuhan, 430070, China.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chenxi419@mail.hzau.edu.cn.</w:t>
      </w:r>
    </w:p>
    <w:p w:rsidR="002C0F7F" w:rsidRPr="005D5BED"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Mycobacterium tuberculosis (M. tuberculosis), the etiological agent responsible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for tuberculosis, possesses a gene family encoding proteins characterized by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Pro-Glu/Pro-Pro-Glu motifs, collectively referred to as the PE/PPE family.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Despite being a member of this family, the biological function of Rv3425, which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encodes PPE57, remains poorly understood. In the current study, we investigated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the role of Rv3425 in stress adaption in vitro and in the virulence of M.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avirulent strain in cellular and murine infection models. We found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that Rv3425 enhances the stress resistance of M. tuberculosis under conditions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of 0.05% SDS, pH3.0 or hydrogen peroxide treatment in vitro. The knockout of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rv3425 resulted in a phenotypic alteration of the mycobacterial colony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morphology from the typical rough and dry appearance to an atypical smooth and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moist phenotype. Further, Rv3425 localizes to the host cell nucleus, the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knockout of rv3425 attenuated the survival of M. tuberculosis in THP-1 cells and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 C57BL/6 mice. The transcriptional analysis identified 1370 differentially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expressed genes that were enriched in cytokines production and associated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signaling pathways. Notably, Rv3425 significantly suppressed the expression of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IFN-α while promoting the expression of IFN-γ in infected mice. T-cell recall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(IFN-γ) assay showed that Rv3425 substantially increased the antigenicity of M.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Altogether, we found that Rv3425 enhances survival of M.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tuberculosis avirulent in macrophages and mice, and exerting immunomodulatory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effects, indicating that Rv3425 is a potential target for the development of new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diagnostic techniques or therapeutic strategies against tuberculosis.</w:t>
      </w:r>
    </w:p>
    <w:p w:rsidR="002C0F7F" w:rsidRPr="005D5BED"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hint="eastAsia"/>
          <w:color w:val="000000" w:themeColor="text1"/>
          <w:szCs w:val="24"/>
        </w:rPr>
        <w:t>©</w:t>
      </w:r>
      <w:r w:rsidRPr="005D5BED">
        <w:rPr>
          <w:rFonts w:ascii="宋体" w:eastAsia="宋体" w:hAnsi="宋体" w:cs="宋体"/>
          <w:color w:val="000000" w:themeColor="text1"/>
          <w:szCs w:val="24"/>
        </w:rPr>
        <w:t xml:space="preserve"> 2026. The Author(s), under exclusive licence to Springer-Verlag GmbH Germany, </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part of Springer Nature.</w:t>
      </w:r>
    </w:p>
    <w:p w:rsidR="002C0F7F" w:rsidRPr="005D5BED" w:rsidRDefault="002C0F7F" w:rsidP="002C0F7F">
      <w:pPr>
        <w:rPr>
          <w:rFonts w:ascii="宋体" w:eastAsia="宋体" w:hAnsi="宋体" w:cs="宋体"/>
          <w:color w:val="000000" w:themeColor="text1"/>
          <w:szCs w:val="24"/>
        </w:rPr>
      </w:pP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DOI: 10.1007/s00203-026-04745-5</w:t>
      </w:r>
    </w:p>
    <w:p w:rsidR="002C0F7F" w:rsidRPr="005D5BED" w:rsidRDefault="002C0F7F" w:rsidP="002C0F7F">
      <w:pPr>
        <w:rPr>
          <w:rFonts w:ascii="宋体" w:eastAsia="宋体" w:hAnsi="宋体" w:cs="宋体"/>
          <w:color w:val="000000" w:themeColor="text1"/>
          <w:szCs w:val="24"/>
        </w:rPr>
      </w:pPr>
      <w:r w:rsidRPr="005D5BED">
        <w:rPr>
          <w:rFonts w:ascii="宋体" w:eastAsia="宋体" w:hAnsi="宋体" w:cs="宋体"/>
          <w:color w:val="000000" w:themeColor="text1"/>
          <w:szCs w:val="24"/>
        </w:rPr>
        <w:t>PMID: 41627469 [Indexed for MEDLINE]</w:t>
      </w:r>
    </w:p>
    <w:p w:rsidR="002C0F7F" w:rsidRPr="005D5BED" w:rsidRDefault="002C0F7F" w:rsidP="002C0F7F">
      <w:pPr>
        <w:rPr>
          <w:rFonts w:ascii="宋体" w:eastAsia="宋体" w:hAnsi="宋体" w:cs="宋体"/>
          <w:color w:val="000000" w:themeColor="text1"/>
          <w:szCs w:val="24"/>
        </w:rPr>
      </w:pPr>
    </w:p>
    <w:p w:rsidR="00A1763C" w:rsidRPr="008C6AC7" w:rsidRDefault="006A3450" w:rsidP="00A1763C">
      <w:pPr>
        <w:rPr>
          <w:rFonts w:ascii="宋体" w:eastAsia="宋体" w:hAnsi="宋体" w:cs="宋体"/>
          <w:b/>
          <w:color w:val="FF0000"/>
          <w:szCs w:val="24"/>
        </w:rPr>
      </w:pPr>
      <w:r>
        <w:rPr>
          <w:rFonts w:ascii="宋体" w:eastAsia="宋体" w:hAnsi="宋体" w:cs="宋体"/>
          <w:b/>
          <w:color w:val="FF0000"/>
          <w:szCs w:val="24"/>
        </w:rPr>
        <w:t>6</w:t>
      </w:r>
      <w:r w:rsidR="00A1763C" w:rsidRPr="008C6AC7">
        <w:rPr>
          <w:rFonts w:ascii="宋体" w:eastAsia="宋体" w:hAnsi="宋体" w:cs="宋体"/>
          <w:b/>
          <w:color w:val="FF0000"/>
          <w:szCs w:val="24"/>
        </w:rPr>
        <w:t xml:space="preserve">. Tuberculosis (Edinb). 2026 Jan 27;157:102741. doi: 10.1016/j.tube.2026.102741. </w:t>
      </w:r>
    </w:p>
    <w:p w:rsidR="00A1763C" w:rsidRPr="008C6AC7" w:rsidRDefault="00A1763C" w:rsidP="00A1763C">
      <w:pPr>
        <w:rPr>
          <w:rFonts w:ascii="宋体" w:eastAsia="宋体" w:hAnsi="宋体" w:cs="宋体"/>
          <w:b/>
          <w:color w:val="FF0000"/>
          <w:szCs w:val="24"/>
        </w:rPr>
      </w:pPr>
      <w:r w:rsidRPr="008C6AC7">
        <w:rPr>
          <w:rFonts w:ascii="宋体" w:eastAsia="宋体" w:hAnsi="宋体" w:cs="宋体"/>
          <w:b/>
          <w:color w:val="FF0000"/>
          <w:szCs w:val="24"/>
        </w:rPr>
        <w:t>Online ahead of print.</w:t>
      </w:r>
    </w:p>
    <w:p w:rsidR="00A1763C" w:rsidRPr="001562A7"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The role of programmed cell death pathways in the host response to Mycobacterium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Insights from gene expression analysis in active pulmonary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tuberculosis patients.</w:t>
      </w:r>
    </w:p>
    <w:p w:rsidR="00A1763C" w:rsidRPr="001562A7"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Li Q(1), Kuerbanjiang M(2), Zhang J(3), Chen D(2), Sun G(2), Liu Z(4).</w:t>
      </w:r>
    </w:p>
    <w:p w:rsidR="00A1763C" w:rsidRDefault="00A1763C" w:rsidP="00A1763C">
      <w:pPr>
        <w:rPr>
          <w:rFonts w:ascii="宋体" w:eastAsia="宋体" w:hAnsi="宋体" w:cs="宋体"/>
          <w:color w:val="000000" w:themeColor="text1"/>
          <w:szCs w:val="24"/>
        </w:rPr>
      </w:pPr>
    </w:p>
    <w:p w:rsidR="00A1763C" w:rsidRPr="008C6AC7" w:rsidRDefault="00A1763C" w:rsidP="00A1763C">
      <w:pPr>
        <w:rPr>
          <w:rFonts w:ascii="宋体" w:eastAsia="宋体" w:hAnsi="宋体" w:cs="宋体"/>
          <w:b/>
          <w:color w:val="0070C0"/>
          <w:szCs w:val="24"/>
        </w:rPr>
      </w:pPr>
      <w:r w:rsidRPr="008C6AC7">
        <w:rPr>
          <w:rFonts w:ascii="宋体" w:eastAsia="宋体" w:hAnsi="宋体" w:cs="宋体"/>
          <w:b/>
          <w:color w:val="0070C0"/>
          <w:szCs w:val="24"/>
        </w:rPr>
        <w:t>Qifeng Li</w:t>
      </w:r>
      <w:r w:rsidR="00B761C6">
        <w:rPr>
          <w:rFonts w:ascii="宋体" w:eastAsia="宋体" w:hAnsi="宋体" w:cs="宋体" w:hint="eastAsia"/>
          <w:b/>
          <w:color w:val="0070C0"/>
          <w:szCs w:val="24"/>
        </w:rPr>
        <w:t>*</w:t>
      </w:r>
      <w:r w:rsidRPr="008C6AC7">
        <w:rPr>
          <w:rFonts w:ascii="宋体" w:eastAsia="宋体" w:hAnsi="宋体" w:cs="宋体"/>
          <w:b/>
          <w:color w:val="0070C0"/>
          <w:szCs w:val="24"/>
        </w:rPr>
        <w:t>, Maierheba Kuerbanjiang, Jianfeng Zhang, Dan Chen, Gaofeng Sun, Zhigang Liu</w:t>
      </w:r>
    </w:p>
    <w:p w:rsidR="00A1763C" w:rsidRPr="00B761C6" w:rsidRDefault="00B761C6" w:rsidP="00A1763C">
      <w:pPr>
        <w:rPr>
          <w:rFonts w:ascii="宋体" w:eastAsia="宋体" w:hAnsi="宋体" w:cs="宋体"/>
          <w:b/>
          <w:color w:val="0070C0"/>
          <w:szCs w:val="24"/>
        </w:rPr>
      </w:pPr>
      <w:r w:rsidRPr="00B761C6">
        <w:rPr>
          <w:rFonts w:ascii="宋体" w:eastAsia="宋体" w:hAnsi="宋体" w:cs="宋体"/>
          <w:b/>
          <w:color w:val="0070C0"/>
          <w:szCs w:val="24"/>
        </w:rPr>
        <w:t>* Corresponding author. E-mail address: liqiqi521@sina.com (Qifeng Li).</w:t>
      </w:r>
    </w:p>
    <w:p w:rsidR="00A1763C"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lastRenderedPageBreak/>
        <w:t xml:space="preserve">(1)Department of Science and Education, Pediatric Research Institute of Xinjiang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Uygur Autonomous Region, Xinjiang Hospital of Beijing Children's Hospital,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Children's Hospital of Xinjiang Uygur Autonomous Region, The Seventh People's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Hospital of Xinjiang Uygur Autonomous Region, 830054, China. Electronic address: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liqiqi521@sina.com.</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Science and Education, Pediatric Research Institute of Xinjiang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Uygur Autonomous Region, Xinjiang Hospital of Beijing Children's Hospital,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Children's Hospital of Xinjiang Uygur Autonomous Region, The Seventh People's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Hospital of Xinjiang Uygur Autonomous Region, 830054, China.</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(3)Department of General Internal Medicine, The Infectious Disease Hospital of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Xinjiang Uygur Autonomous Region, The Sixth People's Hospital of Xinjiang Uygur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Autonomous Region, Urumqi 830049, China.</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(4)Department of Thoracic Surgery, The Infectious Disease Hospital of Xinjiang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Uygur Autonomous Region, The Sixth People's Hospital of Xinjiang Uygur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Autonomous Region, Urumqi 830049, China.</w:t>
      </w:r>
    </w:p>
    <w:p w:rsidR="00A1763C" w:rsidRPr="001562A7"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Tuberculosis, primarily caused by Mycobacterium tuberculosis (Mtb), remains a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leading global health issue. We investigate the interplay between Mtb infection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and various programmed cell death (PCD) in active pulmonary tuberculosis (ATB).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Using GSE19491 and GSE107994 datasets, we identified 1306 overlapping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differentially expressed genes (DEGs) in peripheral blood from ATB patients and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healthy controls. Gene set variation analysis revealed that, except for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cuproptosis, the PCD pathways: necroptosis, apoptosis, pyroptosis, and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ferroptosis were significantly elevated in ATB patients. Weighted Gene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Co-expression Network Analysis further identified 392 PCD-associated hub genes.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KEGG and GO analyses highlighted key functional enrichments in immune responses,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cellular stress, and PCD pathways. Moreover, we found a positive correlation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between PCD types and specific immune cell populations. Additionally, by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integrating DEGs of peripheral blood samples and lung granuloma tissues with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PCD-associated hub genes, we identified 30 PCD-related genes in ATB patients.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RT-qPCR results demonstrated significantly elevated GCLC, RBCK1, ZEB1, and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EIF2AK2 levels, alongside lowered PLA2G4C and CAMK2G levels in patients'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peripheral blood. These findings underscore the critical role of PCD pathways in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modulating the immune response during Mtb infection. Future mechanistic studies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are required to definitively establish the causal roles of these pathways in </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regulating cell death and bacterial control.</w:t>
      </w:r>
    </w:p>
    <w:p w:rsidR="00A1763C" w:rsidRPr="001562A7"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Copyright © 2026 Elsevier Ltd. All rights reserved.</w:t>
      </w:r>
    </w:p>
    <w:p w:rsidR="00A1763C" w:rsidRPr="001562A7" w:rsidRDefault="00A1763C" w:rsidP="00A1763C">
      <w:pPr>
        <w:rPr>
          <w:rFonts w:ascii="宋体" w:eastAsia="宋体" w:hAnsi="宋体" w:cs="宋体"/>
          <w:color w:val="000000" w:themeColor="text1"/>
          <w:szCs w:val="24"/>
        </w:rPr>
      </w:pP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DOI: 10.1016/j.tube.2026.102741</w:t>
      </w:r>
    </w:p>
    <w:p w:rsidR="00A1763C" w:rsidRPr="001562A7" w:rsidRDefault="00A1763C" w:rsidP="00A1763C">
      <w:pPr>
        <w:rPr>
          <w:rFonts w:ascii="宋体" w:eastAsia="宋体" w:hAnsi="宋体" w:cs="宋体"/>
          <w:color w:val="000000" w:themeColor="text1"/>
          <w:szCs w:val="24"/>
        </w:rPr>
      </w:pPr>
      <w:r w:rsidRPr="001562A7">
        <w:rPr>
          <w:rFonts w:ascii="宋体" w:eastAsia="宋体" w:hAnsi="宋体" w:cs="宋体"/>
          <w:color w:val="000000" w:themeColor="text1"/>
          <w:szCs w:val="24"/>
        </w:rPr>
        <w:t>PMID: 41628499</w:t>
      </w:r>
    </w:p>
    <w:p w:rsidR="00A1763C" w:rsidRPr="001562A7" w:rsidRDefault="00A1763C" w:rsidP="00A1763C">
      <w:pPr>
        <w:rPr>
          <w:rFonts w:ascii="宋体" w:eastAsia="宋体" w:hAnsi="宋体" w:cs="宋体"/>
          <w:color w:val="000000" w:themeColor="text1"/>
          <w:szCs w:val="24"/>
        </w:rPr>
      </w:pPr>
    </w:p>
    <w:p w:rsidR="00EE50A0" w:rsidRPr="0091753D" w:rsidRDefault="006A3450" w:rsidP="00EE50A0">
      <w:pPr>
        <w:rPr>
          <w:rFonts w:ascii="宋体" w:eastAsia="宋体" w:hAnsi="宋体" w:cs="宋体"/>
          <w:b/>
          <w:color w:val="FF0000"/>
          <w:szCs w:val="24"/>
        </w:rPr>
      </w:pPr>
      <w:r>
        <w:rPr>
          <w:rFonts w:ascii="宋体" w:eastAsia="宋体" w:hAnsi="宋体" w:cs="宋体"/>
          <w:b/>
          <w:color w:val="FF0000"/>
          <w:szCs w:val="24"/>
        </w:rPr>
        <w:t>7</w:t>
      </w:r>
      <w:r w:rsidR="00EE50A0" w:rsidRPr="0091753D">
        <w:rPr>
          <w:rFonts w:ascii="宋体" w:eastAsia="宋体" w:hAnsi="宋体" w:cs="宋体"/>
          <w:b/>
          <w:color w:val="FF0000"/>
          <w:szCs w:val="24"/>
        </w:rPr>
        <w:t>. Ir Vet J. 2026 Feb 4. doi: 10.1186/s13620-026-00334-6. Online ahead of print.</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Serosurvey of tuberculosis in wild boars in Xinjiang, Northwest China: a pilot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study.</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Wu JY(1), Meng XX(2), Bolati H(2), Yang XY(3).</w:t>
      </w:r>
    </w:p>
    <w:p w:rsidR="00EE50A0" w:rsidRDefault="00EE50A0" w:rsidP="00EE50A0">
      <w:pPr>
        <w:rPr>
          <w:rFonts w:ascii="宋体" w:eastAsia="宋体" w:hAnsi="宋体" w:cs="宋体"/>
          <w:color w:val="000000" w:themeColor="text1"/>
          <w:szCs w:val="24"/>
        </w:rPr>
      </w:pPr>
    </w:p>
    <w:p w:rsidR="00EE50A0" w:rsidRPr="0091753D" w:rsidRDefault="00EE50A0" w:rsidP="00EE50A0">
      <w:pPr>
        <w:rPr>
          <w:rFonts w:ascii="宋体" w:eastAsia="宋体" w:hAnsi="宋体" w:cs="宋体"/>
          <w:b/>
          <w:color w:val="0070C0"/>
          <w:szCs w:val="24"/>
        </w:rPr>
      </w:pPr>
      <w:r w:rsidRPr="0091753D">
        <w:rPr>
          <w:rFonts w:ascii="宋体" w:eastAsia="宋体" w:hAnsi="宋体" w:cs="宋体"/>
          <w:b/>
          <w:color w:val="0070C0"/>
          <w:szCs w:val="24"/>
        </w:rPr>
        <w:t>Jian-Yong Wu, Xiao-Xiao Meng, Hongduzi Bolati, Xue-Yun Yang</w:t>
      </w:r>
      <w:r w:rsidRPr="0091753D">
        <w:rPr>
          <w:rFonts w:ascii="宋体" w:eastAsia="宋体" w:hAnsi="宋体" w:cs="宋体" w:hint="eastAsia"/>
          <w:b/>
          <w:color w:val="0070C0"/>
          <w:szCs w:val="24"/>
        </w:rPr>
        <w:t>*</w:t>
      </w:r>
    </w:p>
    <w:p w:rsidR="00EE50A0" w:rsidRPr="0091753D" w:rsidRDefault="00EE50A0" w:rsidP="00EE50A0">
      <w:pPr>
        <w:rPr>
          <w:rFonts w:ascii="宋体" w:eastAsia="宋体" w:hAnsi="宋体" w:cs="宋体"/>
          <w:b/>
          <w:color w:val="0070C0"/>
          <w:szCs w:val="24"/>
        </w:rPr>
      </w:pPr>
      <w:r w:rsidRPr="0091753D">
        <w:rPr>
          <w:rFonts w:ascii="宋体" w:eastAsia="宋体" w:hAnsi="宋体" w:cs="宋体" w:hint="eastAsia"/>
          <w:b/>
          <w:color w:val="0070C0"/>
          <w:szCs w:val="24"/>
        </w:rPr>
        <w:t>*</w:t>
      </w:r>
      <w:r w:rsidRPr="0091753D">
        <w:rPr>
          <w:rFonts w:ascii="宋体" w:eastAsia="宋体" w:hAnsi="宋体" w:cs="宋体"/>
          <w:b/>
          <w:color w:val="0070C0"/>
          <w:szCs w:val="24"/>
        </w:rPr>
        <w:t>Corresponding author: E-mail address: yangxyxj@foxmail.com (</w:t>
      </w:r>
      <w:r w:rsidR="00EF10F9" w:rsidRPr="00EF10F9">
        <w:rPr>
          <w:rFonts w:ascii="宋体" w:eastAsia="宋体" w:hAnsi="宋体" w:cs="宋体"/>
          <w:b/>
          <w:color w:val="0070C0"/>
          <w:szCs w:val="24"/>
        </w:rPr>
        <w:t>Xue-Yun Yang</w:t>
      </w:r>
      <w:r w:rsidRPr="0091753D">
        <w:rPr>
          <w:rFonts w:ascii="宋体" w:eastAsia="宋体" w:hAnsi="宋体" w:cs="宋体"/>
          <w:b/>
          <w:color w:val="0070C0"/>
          <w:szCs w:val="24"/>
        </w:rPr>
        <w:t>)</w:t>
      </w:r>
    </w:p>
    <w:p w:rsidR="00EE50A0"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(1)Key Laboratory of Environmental Exposure Omics, School of Public Health,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Institute of Medical Sciences of Xinjiang Medical University, Xinjiang Medical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University, Urumqi,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(2)Xinjiang Key Laboratory of Animal Infectious Diseases, Institute of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Veterinary Medicine, Xinjiang Academy of Animal Sciences, Urumqi, 830013,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(3)Xinjiang Key Laboratory of Animal Infectious Diseases, Institute of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Veterinary Medicine, Xinjiang Academy of Animal Sciences, Urumqi, 830013, China.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yangxyxj@foxmail.com.</w:t>
      </w:r>
    </w:p>
    <w:p w:rsidR="00EE50A0" w:rsidRDefault="00EE50A0" w:rsidP="00EE50A0">
      <w:pPr>
        <w:rPr>
          <w:rFonts w:ascii="宋体" w:eastAsia="宋体" w:hAnsi="宋体" w:cs="宋体"/>
          <w:color w:val="000000" w:themeColor="text1"/>
          <w:szCs w:val="24"/>
        </w:rPr>
      </w:pPr>
    </w:p>
    <w:p w:rsidR="00162943" w:rsidRDefault="00162943" w:rsidP="00EE50A0">
      <w:pPr>
        <w:rPr>
          <w:rFonts w:ascii="宋体" w:eastAsia="宋体" w:hAnsi="宋体" w:cs="宋体"/>
          <w:color w:val="000000" w:themeColor="text1"/>
          <w:szCs w:val="24"/>
        </w:rPr>
      </w:pPr>
      <w:r w:rsidRPr="00162943">
        <w:rPr>
          <w:rFonts w:ascii="宋体" w:eastAsia="宋体" w:hAnsi="宋体" w:cs="宋体"/>
          <w:b/>
          <w:color w:val="000000" w:themeColor="text1"/>
          <w:szCs w:val="24"/>
        </w:rPr>
        <w:t xml:space="preserve">Background: </w:t>
      </w:r>
      <w:r w:rsidRPr="00162943">
        <w:rPr>
          <w:rFonts w:ascii="宋体" w:eastAsia="宋体" w:hAnsi="宋体" w:cs="宋体"/>
          <w:color w:val="000000" w:themeColor="text1"/>
          <w:szCs w:val="24"/>
        </w:rPr>
        <w:t>Tuberculosis (TB), caused by Mycobacterium tuberculosis complex (MTBC), poses a significant risk for zoonotic transmission, especially with the increasing wild boar population in China. Following the annual wildlife disease surveillance, we conducted a serosurvey to determine the prevalence of TB in wild boars. We collected 512 serum samples from 25 counties of Xinjiang, Northwest China, and used ELISA to detect antibodies against bPPD. TB seropositivity was defined as a mean sample OD450nm≥2×the mean negative control OD450nm, and employed cluster analysis with purely spatial scan statistics using the Bernoulli model</w:t>
      </w:r>
      <w:r w:rsidRPr="00162943">
        <w:rPr>
          <w:rFonts w:ascii="宋体" w:eastAsia="宋体" w:hAnsi="宋体" w:cs="宋体"/>
          <w:b/>
          <w:color w:val="000000" w:themeColor="text1"/>
          <w:szCs w:val="24"/>
        </w:rPr>
        <w:t>. Results:</w:t>
      </w:r>
      <w:r w:rsidRPr="00162943">
        <w:rPr>
          <w:rFonts w:ascii="宋体" w:eastAsia="宋体" w:hAnsi="宋体" w:cs="宋体"/>
          <w:color w:val="000000" w:themeColor="text1"/>
          <w:szCs w:val="24"/>
        </w:rPr>
        <w:t xml:space="preserve"> The seropositivity was 10.0% (51/512), with higher rates in farmed wild boars (12.0%, 47/391) than feral wild boars (3.3%, 4/121), indicating a greater risk in farmed wild boar populations. Spatial analysis revealed two clusters near the Sino-Kazakh border, underscoring the need for targeted surveillance and control measures to prevent zoonotic transmission. </w:t>
      </w:r>
      <w:r w:rsidRPr="00162943">
        <w:rPr>
          <w:rFonts w:ascii="宋体" w:eastAsia="宋体" w:hAnsi="宋体" w:cs="宋体"/>
          <w:b/>
          <w:color w:val="000000" w:themeColor="text1"/>
          <w:szCs w:val="24"/>
        </w:rPr>
        <w:t xml:space="preserve">Conclusion: </w:t>
      </w:r>
      <w:r w:rsidRPr="00162943">
        <w:rPr>
          <w:rFonts w:ascii="宋体" w:eastAsia="宋体" w:hAnsi="宋体" w:cs="宋体"/>
          <w:color w:val="000000" w:themeColor="text1"/>
          <w:szCs w:val="24"/>
        </w:rPr>
        <w:t>Xinjiang is a endemic area for MTBC exposure, with farmed wild boars posing higher risk. Findings highlight the need for targeted surveillance, control measures, and international collaboration to prevent zoonotic transmission. ART</w:t>
      </w:r>
    </w:p>
    <w:p w:rsidR="00162943" w:rsidRDefault="00162943"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10.1186/s13620-026-00334-6</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PMID: 41639904</w:t>
      </w:r>
    </w:p>
    <w:p w:rsidR="00EE50A0" w:rsidRPr="005D5BED" w:rsidRDefault="00EE50A0" w:rsidP="00EE50A0">
      <w:pPr>
        <w:rPr>
          <w:rFonts w:ascii="宋体" w:eastAsia="宋体" w:hAnsi="宋体" w:cs="宋体"/>
          <w:color w:val="000000" w:themeColor="text1"/>
          <w:szCs w:val="24"/>
        </w:rPr>
      </w:pPr>
    </w:p>
    <w:p w:rsidR="00EE50A0" w:rsidRPr="0091753D" w:rsidRDefault="006A3450" w:rsidP="00EE50A0">
      <w:pPr>
        <w:rPr>
          <w:rFonts w:ascii="宋体" w:eastAsia="宋体" w:hAnsi="宋体" w:cs="宋体"/>
          <w:b/>
          <w:color w:val="FF0000"/>
          <w:szCs w:val="24"/>
        </w:rPr>
      </w:pPr>
      <w:r>
        <w:rPr>
          <w:rFonts w:ascii="宋体" w:eastAsia="宋体" w:hAnsi="宋体" w:cs="宋体"/>
          <w:b/>
          <w:color w:val="FF0000"/>
          <w:szCs w:val="24"/>
        </w:rPr>
        <w:t>8</w:t>
      </w:r>
      <w:r w:rsidR="00EE50A0" w:rsidRPr="0091753D">
        <w:rPr>
          <w:rFonts w:ascii="宋体" w:eastAsia="宋体" w:hAnsi="宋体" w:cs="宋体"/>
          <w:b/>
          <w:color w:val="FF0000"/>
          <w:szCs w:val="24"/>
        </w:rPr>
        <w:t xml:space="preserve">. BMC Infect Dis. 2026 Feb 4. doi: 10.1186/s12879-026-12693-0. Online ahead of </w:t>
      </w:r>
    </w:p>
    <w:p w:rsidR="00EE50A0" w:rsidRPr="0091753D" w:rsidRDefault="00EE50A0" w:rsidP="00EE50A0">
      <w:pPr>
        <w:rPr>
          <w:rFonts w:ascii="宋体" w:eastAsia="宋体" w:hAnsi="宋体" w:cs="宋体"/>
          <w:b/>
          <w:color w:val="FF0000"/>
          <w:szCs w:val="24"/>
        </w:rPr>
      </w:pPr>
      <w:r w:rsidRPr="0091753D">
        <w:rPr>
          <w:rFonts w:ascii="宋体" w:eastAsia="宋体" w:hAnsi="宋体" w:cs="宋体"/>
          <w:b/>
          <w:color w:val="FF0000"/>
          <w:szCs w:val="24"/>
        </w:rPr>
        <w:t>print.</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Sustained regression of a tislelizumab-reactivated tuberculous focus after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short-course therapy: a case report.</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Guo XJ(1), Ma R(1), Ma YL(1), Hua SP(2).</w:t>
      </w:r>
    </w:p>
    <w:p w:rsidR="00EE50A0" w:rsidRDefault="00EE50A0" w:rsidP="00EE50A0">
      <w:pPr>
        <w:rPr>
          <w:rFonts w:ascii="宋体" w:eastAsia="宋体" w:hAnsi="宋体" w:cs="宋体"/>
          <w:color w:val="000000" w:themeColor="text1"/>
          <w:szCs w:val="24"/>
        </w:rPr>
      </w:pPr>
    </w:p>
    <w:p w:rsidR="00EE50A0" w:rsidRPr="0091753D" w:rsidRDefault="00EE50A0" w:rsidP="00EE50A0">
      <w:pPr>
        <w:rPr>
          <w:rFonts w:ascii="宋体" w:eastAsia="宋体" w:hAnsi="宋体" w:cs="宋体"/>
          <w:b/>
          <w:color w:val="0070C0"/>
          <w:szCs w:val="24"/>
        </w:rPr>
      </w:pPr>
      <w:r w:rsidRPr="0091753D">
        <w:rPr>
          <w:rFonts w:ascii="宋体" w:eastAsia="宋体" w:hAnsi="宋体" w:cs="宋体"/>
          <w:b/>
          <w:color w:val="0070C0"/>
          <w:szCs w:val="24"/>
        </w:rPr>
        <w:t>Xiao-Jun Guo, Rui Ma, Yan-Ling Ma, Shao-Peng Hua</w:t>
      </w:r>
      <w:r w:rsidRPr="0091753D">
        <w:rPr>
          <w:rFonts w:ascii="宋体" w:eastAsia="宋体" w:hAnsi="宋体" w:cs="宋体" w:hint="eastAsia"/>
          <w:b/>
          <w:color w:val="0070C0"/>
          <w:szCs w:val="24"/>
        </w:rPr>
        <w:t>*</w:t>
      </w:r>
    </w:p>
    <w:p w:rsidR="00EE50A0" w:rsidRPr="0091753D" w:rsidRDefault="00EE50A0" w:rsidP="00EE50A0">
      <w:pPr>
        <w:rPr>
          <w:rFonts w:ascii="宋体" w:eastAsia="宋体" w:hAnsi="宋体" w:cs="宋体"/>
          <w:b/>
          <w:color w:val="0070C0"/>
          <w:szCs w:val="24"/>
        </w:rPr>
      </w:pPr>
      <w:r w:rsidRPr="0091753D">
        <w:rPr>
          <w:rFonts w:ascii="宋体" w:eastAsia="宋体" w:hAnsi="宋体" w:cs="宋体"/>
          <w:b/>
          <w:color w:val="0070C0"/>
          <w:szCs w:val="24"/>
        </w:rPr>
        <w:t>* Corresponding Author: Shao-peng Hua, hua_shaopeng@163.com</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(1)Department of Respiratory Medicine, Haidong Second People's Hospital,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Haidong, Qinghai, 810600,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(2)Department of Tuberculosis, Affiliated Wuxi Fifth Hospital of Jiangnan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University (The Fifth People's Hospital of Wuxi), Wuxi, Jiangsu, 214007, China.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hua_shaopeng@163.com.</w:t>
      </w:r>
    </w:p>
    <w:p w:rsidR="00EE50A0" w:rsidRDefault="00EE50A0" w:rsidP="00EE50A0">
      <w:pPr>
        <w:rPr>
          <w:rFonts w:ascii="宋体" w:eastAsia="宋体" w:hAnsi="宋体" w:cs="宋体"/>
          <w:color w:val="000000" w:themeColor="text1"/>
          <w:szCs w:val="24"/>
        </w:rPr>
      </w:pPr>
    </w:p>
    <w:p w:rsidR="004A72C9" w:rsidRDefault="004A72C9" w:rsidP="00EE50A0">
      <w:pPr>
        <w:rPr>
          <w:rFonts w:ascii="宋体" w:eastAsia="宋体" w:hAnsi="宋体" w:cs="宋体"/>
          <w:color w:val="000000" w:themeColor="text1"/>
          <w:szCs w:val="24"/>
        </w:rPr>
      </w:pPr>
      <w:r w:rsidRPr="004A72C9">
        <w:rPr>
          <w:rFonts w:ascii="宋体" w:eastAsia="宋体" w:hAnsi="宋体" w:cs="宋体"/>
          <w:b/>
          <w:color w:val="000000" w:themeColor="text1"/>
          <w:szCs w:val="24"/>
        </w:rPr>
        <w:t>Background:</w:t>
      </w:r>
      <w:r w:rsidRPr="004A72C9">
        <w:rPr>
          <w:rFonts w:ascii="宋体" w:eastAsia="宋体" w:hAnsi="宋体" w:cs="宋体"/>
          <w:color w:val="000000" w:themeColor="text1"/>
          <w:szCs w:val="24"/>
        </w:rPr>
        <w:t xml:space="preserve"> Immune checkpoint inhibitors (ICIs) are considered potential risk factors for latent tuberculosis infection (LTBI). Radiologically stable, inactive tuberculous focus activation provides particularly compelling evidence for this association. While a complete course of antituberculosis treatment is unequivocally recommended for conventional active tuberculosis, the management of ICI-activated tuberculosis lacks consensus and poses a particularly significant therapeutic dilemma, especially when combination therapy with anticancer agents results in severe adverse effects.</w:t>
      </w:r>
    </w:p>
    <w:p w:rsidR="004A72C9" w:rsidRDefault="004A72C9" w:rsidP="00EE50A0">
      <w:pPr>
        <w:rPr>
          <w:rFonts w:ascii="宋体" w:eastAsia="宋体" w:hAnsi="宋体" w:cs="宋体"/>
          <w:color w:val="000000" w:themeColor="text1"/>
          <w:szCs w:val="24"/>
        </w:rPr>
      </w:pPr>
      <w:r w:rsidRPr="004A72C9">
        <w:rPr>
          <w:rFonts w:ascii="宋体" w:eastAsia="宋体" w:hAnsi="宋体" w:cs="宋体"/>
          <w:b/>
          <w:color w:val="000000" w:themeColor="text1"/>
          <w:szCs w:val="24"/>
        </w:rPr>
        <w:t xml:space="preserve">Case Presentation: </w:t>
      </w:r>
      <w:r w:rsidRPr="004A72C9">
        <w:rPr>
          <w:rFonts w:ascii="宋体" w:eastAsia="宋体" w:hAnsi="宋体" w:cs="宋体"/>
          <w:color w:val="000000" w:themeColor="text1"/>
          <w:szCs w:val="24"/>
        </w:rPr>
        <w:t>A 69-year-old man with stage IV lung squamous cell carcinoma and a long-term radiologically stable, untreated pulmonary tuberculous focus underwent chemoimmunotherapy with paclitaxel, carboplatin, and tislelizumab. The malignant mass regressed after four cycles, but the previously stable tuberculous focus was reactivated, as confirmed by next-generation sequencing. Anti-tuberculosis therapy is complicated by severe synergistic toxicity with chemotherapy, leading the patient to self-discontinue after two months. Notably, the reactivated granulomatous lesion regressed to its original baseline size without a full course of anti-TB treatment. The patient continued tislelizumab maintenance, and both lesions remained stable at the 10-month follow-up.</w:t>
      </w:r>
    </w:p>
    <w:p w:rsidR="004A72C9" w:rsidRDefault="004A72C9" w:rsidP="00EE50A0">
      <w:pPr>
        <w:rPr>
          <w:rFonts w:ascii="宋体" w:eastAsia="宋体" w:hAnsi="宋体" w:cs="宋体"/>
          <w:color w:val="000000" w:themeColor="text1"/>
          <w:szCs w:val="24"/>
        </w:rPr>
      </w:pPr>
      <w:r w:rsidRPr="004A72C9">
        <w:rPr>
          <w:rFonts w:ascii="宋体" w:eastAsia="宋体" w:hAnsi="宋体" w:cs="宋体"/>
          <w:b/>
          <w:color w:val="000000" w:themeColor="text1"/>
          <w:szCs w:val="24"/>
        </w:rPr>
        <w:t xml:space="preserve">Conclusion: </w:t>
      </w:r>
      <w:r w:rsidRPr="004A72C9">
        <w:rPr>
          <w:rFonts w:ascii="宋体" w:eastAsia="宋体" w:hAnsi="宋体" w:cs="宋体"/>
          <w:color w:val="000000" w:themeColor="text1"/>
          <w:szCs w:val="24"/>
        </w:rPr>
        <w:t>This case suggests that a short course of anti-TB therapy aimed at reducing the bacterial burden may constitute a viable management strategy for ICI-induced reactivation of a stable TB focus, potentially enabling the safe continuation of ICIs. This observation challenges the conventional requirement for a complete anti-TB course in this specific scenario and suggests a personalized management approach on the basis of the dynamic balance between bacterial load and host immunity.</w:t>
      </w:r>
    </w:p>
    <w:p w:rsidR="004A72C9" w:rsidRDefault="004A72C9"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10.1186/s12879-026-12693-0</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PMID: 41639650</w:t>
      </w:r>
    </w:p>
    <w:p w:rsidR="00EE50A0" w:rsidRPr="005D5BED" w:rsidRDefault="00EE50A0" w:rsidP="00EE50A0">
      <w:pPr>
        <w:rPr>
          <w:rFonts w:ascii="宋体" w:eastAsia="宋体" w:hAnsi="宋体" w:cs="宋体"/>
          <w:color w:val="000000" w:themeColor="text1"/>
          <w:szCs w:val="24"/>
        </w:rPr>
      </w:pPr>
    </w:p>
    <w:p w:rsidR="00EE50A0" w:rsidRPr="00C975A9" w:rsidRDefault="006A3450" w:rsidP="00EE50A0">
      <w:pPr>
        <w:rPr>
          <w:rFonts w:ascii="宋体" w:eastAsia="宋体" w:hAnsi="宋体" w:cs="宋体"/>
          <w:b/>
          <w:color w:val="FF0000"/>
          <w:szCs w:val="24"/>
        </w:rPr>
      </w:pPr>
      <w:r>
        <w:rPr>
          <w:rFonts w:ascii="宋体" w:eastAsia="宋体" w:hAnsi="宋体" w:cs="宋体"/>
          <w:b/>
          <w:color w:val="FF0000"/>
          <w:szCs w:val="24"/>
        </w:rPr>
        <w:t>9</w:t>
      </w:r>
      <w:r w:rsidR="00EE50A0" w:rsidRPr="00C975A9">
        <w:rPr>
          <w:rFonts w:ascii="宋体" w:eastAsia="宋体" w:hAnsi="宋体" w:cs="宋体"/>
          <w:b/>
          <w:color w:val="FF0000"/>
          <w:szCs w:val="24"/>
        </w:rPr>
        <w:t xml:space="preserve">. BMC Infect Dis. 2026 Feb 4. doi: 10.1186/s12879-026-12778-w. Online ahead of </w:t>
      </w:r>
    </w:p>
    <w:p w:rsidR="00EE50A0" w:rsidRPr="00C975A9" w:rsidRDefault="00EE50A0" w:rsidP="00EE50A0">
      <w:pPr>
        <w:rPr>
          <w:rFonts w:ascii="宋体" w:eastAsia="宋体" w:hAnsi="宋体" w:cs="宋体"/>
          <w:b/>
          <w:color w:val="FF0000"/>
          <w:szCs w:val="24"/>
        </w:rPr>
      </w:pPr>
      <w:r w:rsidRPr="00C975A9">
        <w:rPr>
          <w:rFonts w:ascii="宋体" w:eastAsia="宋体" w:hAnsi="宋体" w:cs="宋体"/>
          <w:b/>
          <w:color w:val="FF0000"/>
          <w:szCs w:val="24"/>
        </w:rPr>
        <w:t>print.</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lastRenderedPageBreak/>
        <w:t xml:space="preserve">Blood-based cepheid 3-gene host response test for TB disease: diagnostic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performance at a specialized respiratory hospital in China.</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Zhao M(1), Zhou Y(1), Chen H(2), Huang L(2), Chen T(2), Xu L(3), Xu P(4)(5).</w:t>
      </w:r>
    </w:p>
    <w:p w:rsidR="00EE50A0" w:rsidRDefault="00EE50A0" w:rsidP="00EE50A0">
      <w:pPr>
        <w:rPr>
          <w:rFonts w:ascii="宋体" w:eastAsia="宋体" w:hAnsi="宋体" w:cs="宋体"/>
          <w:color w:val="000000" w:themeColor="text1"/>
          <w:szCs w:val="24"/>
        </w:rPr>
      </w:pPr>
    </w:p>
    <w:p w:rsidR="00EE50A0" w:rsidRPr="0091753D" w:rsidRDefault="00EE50A0" w:rsidP="00EE50A0">
      <w:pPr>
        <w:rPr>
          <w:rFonts w:ascii="宋体" w:eastAsia="宋体" w:hAnsi="宋体" w:cs="宋体"/>
          <w:b/>
          <w:color w:val="0070C0"/>
          <w:szCs w:val="24"/>
        </w:rPr>
      </w:pPr>
      <w:r w:rsidRPr="0091753D">
        <w:rPr>
          <w:rFonts w:ascii="宋体" w:eastAsia="宋体" w:hAnsi="宋体" w:cs="宋体"/>
          <w:b/>
          <w:color w:val="0070C0"/>
          <w:szCs w:val="24"/>
        </w:rPr>
        <w:t>Miaomiao Zhao, Yanyang Zhou, Hui Chen, Lina Huang, Tingting Chen, Lulu Xu, Ping Xu</w:t>
      </w:r>
      <w:r w:rsidRPr="0091753D">
        <w:rPr>
          <w:rFonts w:ascii="宋体" w:eastAsia="宋体" w:hAnsi="宋体" w:cs="宋体" w:hint="eastAsia"/>
          <w:b/>
          <w:color w:val="0070C0"/>
          <w:szCs w:val="24"/>
        </w:rPr>
        <w:t>*</w:t>
      </w:r>
    </w:p>
    <w:p w:rsidR="00EE50A0" w:rsidRPr="0091753D" w:rsidRDefault="00EE50A0" w:rsidP="00EE50A0">
      <w:pPr>
        <w:rPr>
          <w:rFonts w:ascii="宋体" w:eastAsia="宋体" w:hAnsi="宋体" w:cs="宋体"/>
          <w:b/>
          <w:color w:val="0070C0"/>
          <w:szCs w:val="24"/>
        </w:rPr>
      </w:pPr>
      <w:r w:rsidRPr="0091753D">
        <w:rPr>
          <w:rFonts w:ascii="宋体" w:eastAsia="宋体" w:hAnsi="宋体" w:cs="宋体" w:hint="eastAsia"/>
          <w:b/>
          <w:color w:val="0070C0"/>
          <w:szCs w:val="24"/>
        </w:rPr>
        <w:t>*</w:t>
      </w:r>
      <w:r w:rsidRPr="0091753D">
        <w:rPr>
          <w:rFonts w:ascii="宋体" w:eastAsia="宋体" w:hAnsi="宋体" w:cs="宋体"/>
          <w:b/>
          <w:color w:val="0070C0"/>
          <w:szCs w:val="24"/>
        </w:rPr>
        <w:t xml:space="preserve"> Corresponding author: 573311485@qq.com</w:t>
      </w:r>
    </w:p>
    <w:p w:rsidR="00EE50A0" w:rsidRPr="005D5BED" w:rsidRDefault="00EE50A0"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Author information:</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(1)Suzhou Medical College of Soochow University, Suzhou, Jiangsu,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(2)The Affiliated Infectious Diseases Hospital, Suzhou Medical College of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Soochow University, Suzhou, Jiangsu,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(3)Cepheid (Suzhou) Medical Technology Co., Ltd., Suzhou, Jiangsu, China.</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(4)Suzhou Medical College of Soochow University, Suzhou, Jiangsu, China.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573311485@qq.com.</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 xml:space="preserve">(5)The Affiliated Infectious Diseases Hospital, Suzhou Medical College of </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Soochow University, Suzhou, Jiangsu, China. 573311485@qq.com.</w:t>
      </w:r>
    </w:p>
    <w:p w:rsidR="00EE50A0" w:rsidRDefault="00EE50A0" w:rsidP="00EE50A0">
      <w:pPr>
        <w:rPr>
          <w:rFonts w:ascii="宋体" w:eastAsia="宋体" w:hAnsi="宋体" w:cs="宋体"/>
          <w:color w:val="000000" w:themeColor="text1"/>
          <w:szCs w:val="24"/>
        </w:rPr>
      </w:pPr>
    </w:p>
    <w:p w:rsidR="00135AAE" w:rsidRDefault="00135AAE" w:rsidP="00EE50A0">
      <w:pPr>
        <w:rPr>
          <w:rFonts w:ascii="宋体" w:eastAsia="宋体" w:hAnsi="宋体" w:cs="宋体"/>
          <w:color w:val="000000" w:themeColor="text1"/>
          <w:szCs w:val="24"/>
        </w:rPr>
      </w:pPr>
      <w:r w:rsidRPr="00135AAE">
        <w:rPr>
          <w:rFonts w:ascii="宋体" w:eastAsia="宋体" w:hAnsi="宋体" w:cs="宋体"/>
          <w:b/>
          <w:color w:val="000000" w:themeColor="text1"/>
          <w:szCs w:val="24"/>
        </w:rPr>
        <w:t xml:space="preserve">Objective: </w:t>
      </w:r>
      <w:r w:rsidRPr="00135AAE">
        <w:rPr>
          <w:rFonts w:ascii="宋体" w:eastAsia="宋体" w:hAnsi="宋体" w:cs="宋体"/>
          <w:color w:val="000000" w:themeColor="text1"/>
          <w:szCs w:val="24"/>
        </w:rPr>
        <w:t xml:space="preserve">To evaluate the diagnostic performance of the Cepheid 3-gene Host Response Test (Xpert-MTB-HR) for tuberculosis disease (TBD). </w:t>
      </w:r>
    </w:p>
    <w:p w:rsidR="00135AAE" w:rsidRDefault="00135AAE" w:rsidP="00EE50A0">
      <w:pPr>
        <w:rPr>
          <w:rFonts w:ascii="宋体" w:eastAsia="宋体" w:hAnsi="宋体" w:cs="宋体"/>
          <w:color w:val="000000" w:themeColor="text1"/>
          <w:szCs w:val="24"/>
        </w:rPr>
      </w:pPr>
      <w:r w:rsidRPr="00135AAE">
        <w:rPr>
          <w:rFonts w:ascii="宋体" w:eastAsia="宋体" w:hAnsi="宋体" w:cs="宋体"/>
          <w:b/>
          <w:color w:val="000000" w:themeColor="text1"/>
          <w:szCs w:val="24"/>
        </w:rPr>
        <w:t>Methods:</w:t>
      </w:r>
      <w:r w:rsidRPr="00135AAE">
        <w:rPr>
          <w:rFonts w:ascii="宋体" w:eastAsia="宋体" w:hAnsi="宋体" w:cs="宋体"/>
          <w:color w:val="000000" w:themeColor="text1"/>
          <w:szCs w:val="24"/>
        </w:rPr>
        <w:t xml:space="preserve"> Among 1,128 participants enrolled in this study, 740 were diagnosed with TBD, and the remaining 388 were classified as Non-TB participants, including 218 cases of other pulmonary diseases (OPD), 48 cases of TB infection (TBI), and 122 healthy controls (HC). TB scores were obtained for all participants using the Xpert-MTB-HR assay, and diagnostic performance was evaluated by ROC curves and AUC.</w:t>
      </w:r>
    </w:p>
    <w:p w:rsidR="00135AAE" w:rsidRDefault="00135AAE" w:rsidP="00EE50A0">
      <w:pPr>
        <w:rPr>
          <w:rFonts w:ascii="宋体" w:eastAsia="宋体" w:hAnsi="宋体" w:cs="宋体"/>
          <w:color w:val="000000" w:themeColor="text1"/>
          <w:szCs w:val="24"/>
        </w:rPr>
      </w:pPr>
      <w:r w:rsidRPr="00135AAE">
        <w:rPr>
          <w:rFonts w:ascii="宋体" w:eastAsia="宋体" w:hAnsi="宋体" w:cs="宋体"/>
          <w:b/>
          <w:color w:val="000000" w:themeColor="text1"/>
          <w:szCs w:val="24"/>
        </w:rPr>
        <w:t>Results:</w:t>
      </w:r>
      <w:r w:rsidRPr="00135AAE">
        <w:rPr>
          <w:rFonts w:ascii="宋体" w:eastAsia="宋体" w:hAnsi="宋体" w:cs="宋体"/>
          <w:color w:val="000000" w:themeColor="text1"/>
          <w:szCs w:val="24"/>
        </w:rPr>
        <w:t xml:space="preserve"> The corresponding AUCs of the TB score for distinguishing TBD from non-TB, HC, OPD, and TBI were 0.717 (95% CI, 0.686-0.748; sensitivity 63.6%, specificity 72.7%), 0.846 (95% CI, 0.814-0.878; sensitivity 70.9%, specificity 88.5%), 0.625 (95% CI, 0.583-0.667; sensitivity 54.9%, specificity 67.9%), and 0.807 (95% ARTICLE IN PRESS CI, 0.761-0.853; sensitivity 60.6%, specificity 93.8%), respectively. TB scores were negatively correlated with bacterial load and C-reactive protein levels (both p &lt; 0.001). Differences in TB scores were observed across treatment duration groups in this</w:t>
      </w:r>
      <w:r>
        <w:rPr>
          <w:rFonts w:ascii="宋体" w:eastAsia="宋体" w:hAnsi="宋体" w:cs="宋体"/>
          <w:color w:val="000000" w:themeColor="text1"/>
          <w:szCs w:val="24"/>
        </w:rPr>
        <w:t xml:space="preserve"> </w:t>
      </w:r>
      <w:r w:rsidRPr="00135AAE">
        <w:rPr>
          <w:rFonts w:ascii="宋体" w:eastAsia="宋体" w:hAnsi="宋体" w:cs="宋体"/>
          <w:color w:val="000000" w:themeColor="text1"/>
          <w:szCs w:val="24"/>
        </w:rPr>
        <w:t xml:space="preserve">cross-sectional analysis. </w:t>
      </w:r>
    </w:p>
    <w:p w:rsidR="00135AAE" w:rsidRDefault="00135AAE" w:rsidP="00EE50A0">
      <w:pPr>
        <w:rPr>
          <w:rFonts w:ascii="宋体" w:eastAsia="宋体" w:hAnsi="宋体" w:cs="宋体"/>
          <w:color w:val="000000" w:themeColor="text1"/>
          <w:szCs w:val="24"/>
        </w:rPr>
      </w:pPr>
      <w:r w:rsidRPr="00135AAE">
        <w:rPr>
          <w:rFonts w:ascii="宋体" w:eastAsia="宋体" w:hAnsi="宋体" w:cs="宋体"/>
          <w:b/>
          <w:color w:val="000000" w:themeColor="text1"/>
          <w:szCs w:val="24"/>
        </w:rPr>
        <w:t xml:space="preserve">Conclusion: </w:t>
      </w:r>
      <w:r w:rsidRPr="00135AAE">
        <w:rPr>
          <w:rFonts w:ascii="宋体" w:eastAsia="宋体" w:hAnsi="宋体" w:cs="宋体"/>
          <w:color w:val="000000" w:themeColor="text1"/>
          <w:szCs w:val="24"/>
        </w:rPr>
        <w:t>Xpert MTB-HR did not fully meet WHO performance targets in the overall population, with performance influenced by pathogen load, particularly in low bacterial load or post-treatment patients. TB score showed patterns consistent with treatment response, warranting longitudinal validation</w:t>
      </w:r>
      <w:r>
        <w:rPr>
          <w:rFonts w:ascii="宋体" w:eastAsia="宋体" w:hAnsi="宋体" w:cs="宋体" w:hint="eastAsia"/>
          <w:color w:val="000000" w:themeColor="text1"/>
          <w:szCs w:val="24"/>
        </w:rPr>
        <w:t>．</w:t>
      </w:r>
    </w:p>
    <w:p w:rsidR="00135AAE" w:rsidRDefault="00135AAE" w:rsidP="00EE50A0">
      <w:pPr>
        <w:rPr>
          <w:rFonts w:ascii="宋体" w:eastAsia="宋体" w:hAnsi="宋体" w:cs="宋体"/>
          <w:color w:val="000000" w:themeColor="text1"/>
          <w:szCs w:val="24"/>
        </w:rPr>
      </w:pP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DOI: 10.1186/s12879-026-12778-w</w:t>
      </w:r>
    </w:p>
    <w:p w:rsidR="00EE50A0" w:rsidRPr="005D5BED" w:rsidRDefault="00EE50A0" w:rsidP="00EE50A0">
      <w:pPr>
        <w:rPr>
          <w:rFonts w:ascii="宋体" w:eastAsia="宋体" w:hAnsi="宋体" w:cs="宋体"/>
          <w:color w:val="000000" w:themeColor="text1"/>
          <w:szCs w:val="24"/>
        </w:rPr>
      </w:pPr>
      <w:r w:rsidRPr="005D5BED">
        <w:rPr>
          <w:rFonts w:ascii="宋体" w:eastAsia="宋体" w:hAnsi="宋体" w:cs="宋体"/>
          <w:color w:val="000000" w:themeColor="text1"/>
          <w:szCs w:val="24"/>
        </w:rPr>
        <w:t>PMID: 41639631</w:t>
      </w:r>
    </w:p>
    <w:p w:rsidR="00EE50A0" w:rsidRDefault="00EE50A0" w:rsidP="00BC6A89">
      <w:pPr>
        <w:rPr>
          <w:rFonts w:ascii="宋体" w:eastAsia="宋体" w:hAnsi="宋体" w:cs="宋体"/>
          <w:color w:val="000000" w:themeColor="text1"/>
          <w:szCs w:val="24"/>
        </w:rPr>
      </w:pPr>
    </w:p>
    <w:p w:rsidR="00B86B3E" w:rsidRPr="00EE03A3" w:rsidRDefault="006A3450" w:rsidP="00B86B3E">
      <w:pPr>
        <w:rPr>
          <w:rFonts w:ascii="宋体" w:eastAsia="宋体" w:hAnsi="宋体" w:cs="宋体"/>
          <w:b/>
          <w:color w:val="FF0000"/>
          <w:szCs w:val="24"/>
        </w:rPr>
      </w:pPr>
      <w:r>
        <w:rPr>
          <w:rFonts w:ascii="宋体" w:eastAsia="宋体" w:hAnsi="宋体" w:cs="宋体"/>
          <w:b/>
          <w:color w:val="FF0000"/>
          <w:szCs w:val="24"/>
        </w:rPr>
        <w:t>10</w:t>
      </w:r>
      <w:r w:rsidR="00B86B3E" w:rsidRPr="00EE03A3">
        <w:rPr>
          <w:rFonts w:ascii="宋体" w:eastAsia="宋体" w:hAnsi="宋体" w:cs="宋体"/>
          <w:b/>
          <w:color w:val="FF0000"/>
          <w:szCs w:val="24"/>
        </w:rPr>
        <w:t xml:space="preserve">. Mediterr J Hematol Infect Dis. 2026 Jan 1;18(1):e2026010. doi: </w:t>
      </w:r>
    </w:p>
    <w:p w:rsidR="00B86B3E" w:rsidRPr="00EE03A3" w:rsidRDefault="00B86B3E" w:rsidP="00B86B3E">
      <w:pPr>
        <w:rPr>
          <w:rFonts w:ascii="宋体" w:eastAsia="宋体" w:hAnsi="宋体" w:cs="宋体"/>
          <w:b/>
          <w:color w:val="FF0000"/>
          <w:szCs w:val="24"/>
        </w:rPr>
      </w:pPr>
      <w:r w:rsidRPr="00EE03A3">
        <w:rPr>
          <w:rFonts w:ascii="宋体" w:eastAsia="宋体" w:hAnsi="宋体" w:cs="宋体"/>
          <w:b/>
          <w:color w:val="FF0000"/>
          <w:szCs w:val="24"/>
        </w:rPr>
        <w:lastRenderedPageBreak/>
        <w:t>10.4084/MJHID.2026.010. eCollection 2026.</w:t>
      </w:r>
    </w:p>
    <w:p w:rsidR="00B86B3E" w:rsidRPr="001562A7" w:rsidRDefault="00B86B3E" w:rsidP="00B86B3E">
      <w:pPr>
        <w:rPr>
          <w:rFonts w:ascii="宋体" w:eastAsia="宋体" w:hAnsi="宋体" w:cs="宋体"/>
          <w:color w:val="000000" w:themeColor="text1"/>
          <w:szCs w:val="24"/>
        </w:rPr>
      </w:pP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Hematogenous Disseminated Pulmonary Tuberculosis in an Elderly Patient with </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Acute Myeloid Leukemia.</w:t>
      </w:r>
    </w:p>
    <w:p w:rsidR="00B86B3E" w:rsidRPr="001562A7" w:rsidRDefault="00B86B3E" w:rsidP="00B86B3E">
      <w:pPr>
        <w:rPr>
          <w:rFonts w:ascii="宋体" w:eastAsia="宋体" w:hAnsi="宋体" w:cs="宋体"/>
          <w:color w:val="000000" w:themeColor="text1"/>
          <w:szCs w:val="24"/>
        </w:rPr>
      </w:pP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Ding Y(1), Liu X(1), Kong W(2).</w:t>
      </w:r>
    </w:p>
    <w:p w:rsidR="00B86B3E" w:rsidRDefault="00B86B3E" w:rsidP="00B86B3E">
      <w:pPr>
        <w:rPr>
          <w:rFonts w:ascii="宋体" w:eastAsia="宋体" w:hAnsi="宋体" w:cs="宋体"/>
          <w:color w:val="000000" w:themeColor="text1"/>
          <w:szCs w:val="24"/>
        </w:rPr>
      </w:pPr>
    </w:p>
    <w:p w:rsidR="00B86B3E" w:rsidRPr="006571C2" w:rsidRDefault="00B86B3E" w:rsidP="00B86B3E">
      <w:pPr>
        <w:rPr>
          <w:rFonts w:ascii="宋体" w:eastAsia="宋体" w:hAnsi="宋体" w:cs="宋体"/>
          <w:b/>
          <w:color w:val="0070C0"/>
          <w:szCs w:val="24"/>
        </w:rPr>
      </w:pPr>
      <w:r w:rsidRPr="006571C2">
        <w:rPr>
          <w:rFonts w:ascii="宋体" w:eastAsia="宋体" w:hAnsi="宋体" w:cs="宋体"/>
          <w:b/>
          <w:color w:val="0070C0"/>
          <w:szCs w:val="24"/>
        </w:rPr>
        <w:t>Yuxi Ding, Xiaodong Liu, Wenqiang Kong</w:t>
      </w:r>
      <w:r w:rsidRPr="006571C2">
        <w:rPr>
          <w:rFonts w:ascii="宋体" w:eastAsia="宋体" w:hAnsi="宋体" w:cs="宋体" w:hint="eastAsia"/>
          <w:b/>
          <w:color w:val="0070C0"/>
          <w:szCs w:val="24"/>
        </w:rPr>
        <w:t>*</w:t>
      </w:r>
    </w:p>
    <w:p w:rsidR="00B86B3E" w:rsidRPr="006571C2" w:rsidRDefault="00B86B3E" w:rsidP="00B86B3E">
      <w:pPr>
        <w:rPr>
          <w:rFonts w:ascii="宋体" w:eastAsia="宋体" w:hAnsi="宋体" w:cs="宋体"/>
          <w:b/>
          <w:color w:val="0070C0"/>
          <w:szCs w:val="24"/>
        </w:rPr>
      </w:pPr>
      <w:r w:rsidRPr="006571C2">
        <w:rPr>
          <w:rFonts w:ascii="宋体" w:eastAsia="宋体" w:hAnsi="宋体" w:cs="宋体" w:hint="eastAsia"/>
          <w:b/>
          <w:color w:val="0070C0"/>
          <w:szCs w:val="24"/>
        </w:rPr>
        <w:t>*</w:t>
      </w:r>
      <w:r w:rsidRPr="006571C2">
        <w:rPr>
          <w:rFonts w:ascii="宋体" w:eastAsia="宋体" w:hAnsi="宋体" w:cs="宋体"/>
          <w:b/>
          <w:color w:val="0070C0"/>
          <w:szCs w:val="24"/>
        </w:rPr>
        <w:t>Correspondence to: Wenqiang Kong. E-mail: wqkongpharmacist@outlook.com</w:t>
      </w:r>
    </w:p>
    <w:p w:rsidR="00B86B3E" w:rsidRDefault="00B86B3E" w:rsidP="00B86B3E">
      <w:pPr>
        <w:rPr>
          <w:rFonts w:ascii="宋体" w:eastAsia="宋体" w:hAnsi="宋体" w:cs="宋体"/>
          <w:color w:val="000000" w:themeColor="text1"/>
          <w:szCs w:val="24"/>
        </w:rPr>
      </w:pP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Author information:</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(1)Department of Hematology, Zigong First People's Hospital, Zigong, 643000, </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Sichuan, China.</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 xml:space="preserve">(2)Department of Pharmacy, Zigong First People's Hospital, Zigong, 643000, </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Sichuan, China.</w:t>
      </w:r>
    </w:p>
    <w:p w:rsidR="00B86B3E" w:rsidRDefault="00B86B3E" w:rsidP="00B86B3E">
      <w:pPr>
        <w:rPr>
          <w:rFonts w:ascii="宋体" w:eastAsia="宋体" w:hAnsi="宋体" w:cs="宋体"/>
          <w:color w:val="000000" w:themeColor="text1"/>
          <w:szCs w:val="24"/>
        </w:rPr>
      </w:pP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DOI: 10.4084/MJHID.2026.010</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PMCID: PMC12867031</w:t>
      </w:r>
    </w:p>
    <w:p w:rsidR="00B86B3E" w:rsidRPr="001562A7" w:rsidRDefault="00B86B3E" w:rsidP="00B86B3E">
      <w:pPr>
        <w:rPr>
          <w:rFonts w:ascii="宋体" w:eastAsia="宋体" w:hAnsi="宋体" w:cs="宋体"/>
          <w:color w:val="000000" w:themeColor="text1"/>
          <w:szCs w:val="24"/>
        </w:rPr>
      </w:pPr>
      <w:r w:rsidRPr="001562A7">
        <w:rPr>
          <w:rFonts w:ascii="宋体" w:eastAsia="宋体" w:hAnsi="宋体" w:cs="宋体"/>
          <w:color w:val="000000" w:themeColor="text1"/>
          <w:szCs w:val="24"/>
        </w:rPr>
        <w:t>PMID: 41641394</w:t>
      </w:r>
    </w:p>
    <w:p w:rsidR="00C24166" w:rsidRPr="00C24166" w:rsidRDefault="00C24166" w:rsidP="00C24166">
      <w:pPr>
        <w:rPr>
          <w:rFonts w:ascii="宋体" w:eastAsia="宋体" w:hAnsi="宋体" w:cs="宋体" w:hint="eastAsia"/>
          <w:color w:val="000000" w:themeColor="text1"/>
          <w:szCs w:val="24"/>
        </w:rPr>
      </w:pPr>
    </w:p>
    <w:p w:rsidR="00C24166" w:rsidRPr="006554E7" w:rsidRDefault="00ED0EAF" w:rsidP="00C24166">
      <w:pPr>
        <w:rPr>
          <w:rFonts w:ascii="宋体" w:eastAsia="宋体" w:hAnsi="宋体" w:cs="宋体"/>
          <w:b/>
          <w:color w:val="FF0000"/>
          <w:szCs w:val="24"/>
        </w:rPr>
      </w:pPr>
      <w:r>
        <w:rPr>
          <w:rFonts w:ascii="宋体" w:eastAsia="宋体" w:hAnsi="宋体" w:cs="宋体"/>
          <w:b/>
          <w:color w:val="FF0000"/>
          <w:szCs w:val="24"/>
        </w:rPr>
        <w:t>11</w:t>
      </w:r>
      <w:r w:rsidR="00C24166" w:rsidRPr="006554E7">
        <w:rPr>
          <w:rFonts w:ascii="宋体" w:eastAsia="宋体" w:hAnsi="宋体" w:cs="宋体"/>
          <w:b/>
          <w:color w:val="FF0000"/>
          <w:szCs w:val="24"/>
        </w:rPr>
        <w:t>. Digit Health. 2026 Feb 13;12:20552076261418844. d</w:t>
      </w:r>
      <w:r>
        <w:rPr>
          <w:rFonts w:ascii="宋体" w:eastAsia="宋体" w:hAnsi="宋体" w:cs="宋体"/>
          <w:b/>
          <w:color w:val="FF0000"/>
          <w:szCs w:val="24"/>
        </w:rPr>
        <w:t xml:space="preserve">oi: 10.1177/20552076261418844. </w:t>
      </w:r>
      <w:r w:rsidR="00C24166" w:rsidRPr="006554E7">
        <w:rPr>
          <w:rFonts w:ascii="宋体" w:eastAsia="宋体" w:hAnsi="宋体" w:cs="宋体"/>
          <w:b/>
          <w:color w:val="FF0000"/>
          <w:szCs w:val="24"/>
        </w:rPr>
        <w:t>eCollection 2026 Jan-Dec.</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Development and validation of a diagnostic clinical prediction model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suspected pulmonary tuberculosis in adults: A retrospective analysis.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Fu D(1)(2)(3), Luo T(3), Chen J(4), Xiao M(5), Yi X(6), Teng H(2), Dai A(7), Hu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R(2), Lou H(8), Zhu L(2), He Z(1).</w:t>
      </w:r>
    </w:p>
    <w:p w:rsidR="00C24166" w:rsidRDefault="00C24166" w:rsidP="00C24166">
      <w:pPr>
        <w:rPr>
          <w:rFonts w:ascii="宋体" w:eastAsia="宋体" w:hAnsi="宋体" w:cs="宋体"/>
          <w:color w:val="000000" w:themeColor="text1"/>
          <w:szCs w:val="24"/>
        </w:rPr>
      </w:pPr>
    </w:p>
    <w:p w:rsidR="001F76EE" w:rsidRPr="001F76EE" w:rsidRDefault="001F76EE" w:rsidP="00C24166">
      <w:pPr>
        <w:rPr>
          <w:rFonts w:ascii="宋体" w:eastAsia="宋体" w:hAnsi="宋体" w:cs="宋体"/>
          <w:b/>
          <w:color w:val="0070C0"/>
          <w:szCs w:val="24"/>
        </w:rPr>
      </w:pPr>
      <w:r w:rsidRPr="001F76EE">
        <w:rPr>
          <w:rFonts w:ascii="宋体" w:eastAsia="宋体" w:hAnsi="宋体" w:cs="宋体"/>
          <w:b/>
          <w:color w:val="0070C0"/>
          <w:szCs w:val="24"/>
        </w:rPr>
        <w:t>Daiyan Fu, Tian Luo, Jian Chen, Minmin Xiao, Xi Yi, Huifang Teng, Aiguo Dai, Ruicheng Hu, Huaying Lou, Liming Zhu, Zhiyi He*</w:t>
      </w:r>
    </w:p>
    <w:p w:rsidR="001F76EE" w:rsidRPr="001F76EE" w:rsidRDefault="001F76EE" w:rsidP="00C24166">
      <w:pPr>
        <w:rPr>
          <w:rFonts w:ascii="宋体" w:eastAsia="宋体" w:hAnsi="宋体" w:cs="宋体"/>
          <w:b/>
          <w:color w:val="0070C0"/>
          <w:szCs w:val="24"/>
        </w:rPr>
      </w:pPr>
      <w:r w:rsidRPr="001F76EE">
        <w:rPr>
          <w:rFonts w:ascii="宋体" w:eastAsia="宋体" w:hAnsi="宋体" w:cs="宋体"/>
          <w:b/>
          <w:color w:val="0070C0"/>
          <w:szCs w:val="24"/>
        </w:rPr>
        <w:t>*Corresponding author: Zhiyi He, Email: zhiyi-river@163.com</w:t>
      </w:r>
    </w:p>
    <w:p w:rsidR="001F76EE" w:rsidRDefault="001F76EE"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Pulmonary and Critical Care Medicine, The First Affiliated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Hospital of Guangxi Medical University, Nanning,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(2)The Fifth Department of Pulmonary and Critical Care Medicine, The First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Affiliated Hospital of Hunan Normal University/Hunan Provincial People's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Hospital, Changsha,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(3)Department of Pulmonary and Critical Care Medicine, Xingsha Branch of Hunan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Provincial People's Hospital/People's Hospital of Changsha County, Changsha,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(4)Department of Pulmonary and Critical Care Medicine, Changsha Central Hospital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Affiliated to University of South China/Changsha Central Hospital, Changsha,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(5)The Seventh Department of Internal Medicine, Hunan Chest Hospital, Changsha,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(6)Department of Radiology, The First Affiliated Hospital of Hunan Normal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University/Hunan Provincial People's Hospital, Changsha,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(7)Department of Respiratory Diseases, Hunan University of Chinese Medicine,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Changsha,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(8)Department of Scientific Research, The First Affiliated Hospital of Hunan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Normal University/Hunan Provincial People's Hospital, Changsha, China.</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6554E7">
        <w:rPr>
          <w:rFonts w:ascii="宋体" w:eastAsia="宋体" w:hAnsi="宋体" w:cs="宋体"/>
          <w:b/>
          <w:color w:val="000000" w:themeColor="text1"/>
          <w:szCs w:val="24"/>
        </w:rPr>
        <w:t>OBJECTIVE:</w:t>
      </w:r>
      <w:r w:rsidRPr="00C24166">
        <w:rPr>
          <w:rFonts w:ascii="宋体" w:eastAsia="宋体" w:hAnsi="宋体" w:cs="宋体"/>
          <w:color w:val="000000" w:themeColor="text1"/>
          <w:szCs w:val="24"/>
        </w:rPr>
        <w:t xml:space="preserve"> Early and accurate diagnosis of pulmonary tuberculosis (PTB) is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critical for disease control. This study aimed to develop and validate 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clinical prediction model to differentiate adult inpatients with suspected PTB.</w:t>
      </w:r>
    </w:p>
    <w:p w:rsidR="00C24166" w:rsidRPr="00C24166" w:rsidRDefault="00C24166" w:rsidP="00C24166">
      <w:pPr>
        <w:rPr>
          <w:rFonts w:ascii="宋体" w:eastAsia="宋体" w:hAnsi="宋体" w:cs="宋体"/>
          <w:color w:val="000000" w:themeColor="text1"/>
          <w:szCs w:val="24"/>
        </w:rPr>
      </w:pPr>
      <w:r w:rsidRPr="006554E7">
        <w:rPr>
          <w:rFonts w:ascii="宋体" w:eastAsia="宋体" w:hAnsi="宋体" w:cs="宋体"/>
          <w:b/>
          <w:color w:val="000000" w:themeColor="text1"/>
          <w:szCs w:val="24"/>
        </w:rPr>
        <w:t xml:space="preserve">METHODS: </w:t>
      </w:r>
      <w:r w:rsidRPr="00C24166">
        <w:rPr>
          <w:rFonts w:ascii="宋体" w:eastAsia="宋体" w:hAnsi="宋体" w:cs="宋体"/>
          <w:color w:val="000000" w:themeColor="text1"/>
          <w:szCs w:val="24"/>
        </w:rPr>
        <w:t xml:space="preserve">A retrospective cohort of 602 adults admitted to Changsha Central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Hospital (January-October 2019) with suspected PTB was randomly divided into 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modeling group (n</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421) and an internal validation group (n</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181). Univariate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multivariate logistic regression analyses in the modeling cohort identified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independent clinical and radiological predictors. Model performance was assessed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by the area under the receiver operating characteristic curve (AUC), calibration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(Hosmer-Lemeshow test), and decision curve analysis. External validation was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performed using 213 similar patients from Hunan Chest Hospital (January-October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2019).</w:t>
      </w:r>
    </w:p>
    <w:p w:rsidR="00C24166" w:rsidRPr="00C24166" w:rsidRDefault="00C24166" w:rsidP="00C24166">
      <w:pPr>
        <w:rPr>
          <w:rFonts w:ascii="宋体" w:eastAsia="宋体" w:hAnsi="宋体" w:cs="宋体"/>
          <w:color w:val="000000" w:themeColor="text1"/>
          <w:szCs w:val="24"/>
        </w:rPr>
      </w:pPr>
      <w:r w:rsidRPr="006554E7">
        <w:rPr>
          <w:rFonts w:ascii="宋体" w:eastAsia="宋体" w:hAnsi="宋体" w:cs="宋体"/>
          <w:b/>
          <w:color w:val="000000" w:themeColor="text1"/>
          <w:szCs w:val="24"/>
        </w:rPr>
        <w:t>RESULTS:</w:t>
      </w:r>
      <w:r w:rsidRPr="00C24166">
        <w:rPr>
          <w:rFonts w:ascii="宋体" w:eastAsia="宋体" w:hAnsi="宋体" w:cs="宋体"/>
          <w:color w:val="000000" w:themeColor="text1"/>
          <w:szCs w:val="24"/>
        </w:rPr>
        <w:t xml:space="preserve"> Five independent predictors were retained: age (years), erythrocyte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sedimentation rate (mm/h), upper-lobe or dorsal-segment infiltration on chest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imaging, presence of multifocal polymorphic pulmonary lesions, and pleural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thickening (all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0.05). In the modeling cohort, AUC = 0.977 (95% confidence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interval (CI): 0.964-0.989); at the optimal cutoff probability of 0.611,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sensitivity was 95.9% and specificity 89.4%. Calibration was satisfactory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both internal (Hosmer-Lemeshow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0.815) and external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0.973) validation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cohorts. Decision curve analysis demonstrated net clinical benefit across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relevant threshold probabilities.</w:t>
      </w:r>
    </w:p>
    <w:p w:rsidR="00C24166" w:rsidRPr="00C24166" w:rsidRDefault="00C24166" w:rsidP="00C24166">
      <w:pPr>
        <w:rPr>
          <w:rFonts w:ascii="宋体" w:eastAsia="宋体" w:hAnsi="宋体" w:cs="宋体"/>
          <w:color w:val="000000" w:themeColor="text1"/>
          <w:szCs w:val="24"/>
        </w:rPr>
      </w:pPr>
      <w:r w:rsidRPr="006554E7">
        <w:rPr>
          <w:rFonts w:ascii="宋体" w:eastAsia="宋体" w:hAnsi="宋体" w:cs="宋体"/>
          <w:b/>
          <w:color w:val="000000" w:themeColor="text1"/>
          <w:szCs w:val="24"/>
        </w:rPr>
        <w:t xml:space="preserve">CONCLUSIONS: </w:t>
      </w:r>
      <w:r w:rsidRPr="00C24166">
        <w:rPr>
          <w:rFonts w:ascii="宋体" w:eastAsia="宋体" w:hAnsi="宋体" w:cs="宋体"/>
          <w:color w:val="000000" w:themeColor="text1"/>
          <w:szCs w:val="24"/>
        </w:rPr>
        <w:t xml:space="preserve">The proposed five-variable model exhibited excellent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discrimination, calibration, and clinical utility in both internal and external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cohorts. Its simplicity and reliance on routinely available data make it 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practical adjunct for clinicians in diagnosing PTB among adults with suspected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disease.</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hint="eastAsia"/>
          <w:color w:val="000000" w:themeColor="text1"/>
          <w:szCs w:val="24"/>
        </w:rPr>
        <w:t>©</w:t>
      </w:r>
      <w:r w:rsidRPr="00C24166">
        <w:rPr>
          <w:rFonts w:ascii="宋体" w:eastAsia="宋体" w:hAnsi="宋体" w:cs="宋体"/>
          <w:color w:val="000000" w:themeColor="text1"/>
          <w:szCs w:val="24"/>
        </w:rPr>
        <w:t xml:space="preserve"> The Author(s) 2026.</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10.1177/20552076261418844</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PMCID: PMC12905076</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41696084</w:t>
      </w:r>
    </w:p>
    <w:p w:rsidR="00C24166" w:rsidRPr="00C24166" w:rsidRDefault="00C24166" w:rsidP="00C24166">
      <w:pPr>
        <w:rPr>
          <w:rFonts w:ascii="宋体" w:eastAsia="宋体" w:hAnsi="宋体" w:cs="宋体"/>
          <w:color w:val="000000" w:themeColor="text1"/>
          <w:szCs w:val="24"/>
        </w:rPr>
      </w:pPr>
    </w:p>
    <w:p w:rsidR="00C24166" w:rsidRPr="00087FEA" w:rsidRDefault="00ED0EAF" w:rsidP="00C24166">
      <w:pPr>
        <w:rPr>
          <w:rFonts w:ascii="宋体" w:eastAsia="宋体" w:hAnsi="宋体" w:cs="宋体"/>
          <w:b/>
          <w:color w:val="FF0000"/>
          <w:szCs w:val="24"/>
        </w:rPr>
      </w:pPr>
      <w:r>
        <w:rPr>
          <w:rFonts w:ascii="宋体" w:eastAsia="宋体" w:hAnsi="宋体" w:cs="宋体"/>
          <w:b/>
          <w:color w:val="FF0000"/>
          <w:szCs w:val="24"/>
        </w:rPr>
        <w:t>12</w:t>
      </w:r>
      <w:r w:rsidR="00C24166" w:rsidRPr="00087FEA">
        <w:rPr>
          <w:rFonts w:ascii="宋体" w:eastAsia="宋体" w:hAnsi="宋体" w:cs="宋体"/>
          <w:b/>
          <w:color w:val="FF0000"/>
          <w:szCs w:val="24"/>
        </w:rPr>
        <w:t>. Infect Dis Poverty. 2026 Feb 15;15(1):24. doi: 10.1186/s40249-026-01423-y.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Impact of risk adjustment for drug-resistant types on tuberculosis patients'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outcomes under China's innovative payment methods: a quasi-experimental study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design.</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Zhao M(#)(1), Xiong Y(#)(1), Yao Y(1), Jia C(1), Lin K(1), Xiang L(1), Jiang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J(2).</w:t>
      </w:r>
    </w:p>
    <w:p w:rsidR="00C24166" w:rsidRDefault="00C24166" w:rsidP="00C24166">
      <w:pPr>
        <w:rPr>
          <w:rFonts w:ascii="宋体" w:eastAsia="宋体" w:hAnsi="宋体" w:cs="宋体"/>
          <w:color w:val="000000" w:themeColor="text1"/>
          <w:szCs w:val="24"/>
        </w:rPr>
      </w:pPr>
    </w:p>
    <w:p w:rsidR="00C25745" w:rsidRPr="00C25745" w:rsidRDefault="00C25745" w:rsidP="00C24166">
      <w:pPr>
        <w:rPr>
          <w:rFonts w:ascii="宋体" w:eastAsia="宋体" w:hAnsi="宋体" w:cs="宋体"/>
          <w:b/>
          <w:color w:val="0070C0"/>
          <w:szCs w:val="24"/>
        </w:rPr>
      </w:pPr>
      <w:r w:rsidRPr="00C25745">
        <w:rPr>
          <w:rFonts w:ascii="宋体" w:eastAsia="宋体" w:hAnsi="宋体" w:cs="宋体"/>
          <w:b/>
          <w:color w:val="0070C0"/>
          <w:szCs w:val="24"/>
        </w:rPr>
        <w:t>Mengyuan Zhao, Yingbei Xiong, Yifan Yao, Changli Jia, Kunhe Lin, Li Xiang, Junnan Jiang*</w:t>
      </w:r>
    </w:p>
    <w:p w:rsidR="00C25745" w:rsidRPr="00C25745" w:rsidRDefault="00C25745" w:rsidP="00C24166">
      <w:pPr>
        <w:rPr>
          <w:rFonts w:ascii="宋体" w:eastAsia="宋体" w:hAnsi="宋体" w:cs="宋体"/>
          <w:b/>
          <w:color w:val="0070C0"/>
          <w:szCs w:val="24"/>
        </w:rPr>
      </w:pPr>
      <w:r w:rsidRPr="00C25745">
        <w:rPr>
          <w:rFonts w:ascii="宋体" w:eastAsia="宋体" w:hAnsi="宋体" w:cs="宋体"/>
          <w:b/>
          <w:color w:val="0070C0"/>
          <w:szCs w:val="24"/>
        </w:rPr>
        <w:t>*Correspondence: Junnan Jiang, jiangjunnan@zuel.edu.cn</w:t>
      </w:r>
    </w:p>
    <w:p w:rsidR="00C25745" w:rsidRDefault="00C25745"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Health Management, School of Medicine and Health Management,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Tongji Medical College, Huazhong University of Science and Technology, Wuhan,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(2)Department of Labor and Social Security, School of Public Administration,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Zhongnan University of Economics and Law, 182 Nanhu Avenue, Wuhan, 430073,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 jiangjunnan@zuel.edu.cn.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(#)Contributed equally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087FEA">
        <w:rPr>
          <w:rFonts w:ascii="宋体" w:eastAsia="宋体" w:hAnsi="宋体" w:cs="宋体"/>
          <w:b/>
          <w:color w:val="000000" w:themeColor="text1"/>
          <w:szCs w:val="24"/>
        </w:rPr>
        <w:t>BACKGROUND:</w:t>
      </w:r>
      <w:r w:rsidRPr="00C24166">
        <w:rPr>
          <w:rFonts w:ascii="宋体" w:eastAsia="宋体" w:hAnsi="宋体" w:cs="宋体"/>
          <w:color w:val="000000" w:themeColor="text1"/>
          <w:szCs w:val="24"/>
        </w:rPr>
        <w:t xml:space="preserve"> Treating drug-resistant tuberculosis (DR-TB) is clinically complex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economically burdensome compared to drug-susceptible tuberculosis (DS-TB).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China's diagnosis-intervention packet payment system initially omitted risk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adjustment for drug resistance. In 2022, a diagnosis-intervention packet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(DIP)-pilot city implemented such adjustment, establishing distinct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reimbursement standards for DR-TB and DS-TB. This study aimed to assess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impact of this DR-type risk adjustment on medical expenditures, treatment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efficiency, and care quality for TB patients.</w:t>
      </w:r>
    </w:p>
    <w:p w:rsidR="00C24166" w:rsidRPr="00C24166" w:rsidRDefault="00C24166" w:rsidP="00C24166">
      <w:pPr>
        <w:rPr>
          <w:rFonts w:ascii="宋体" w:eastAsia="宋体" w:hAnsi="宋体" w:cs="宋体"/>
          <w:color w:val="000000" w:themeColor="text1"/>
          <w:szCs w:val="24"/>
        </w:rPr>
      </w:pPr>
      <w:r w:rsidRPr="00087FEA">
        <w:rPr>
          <w:rFonts w:ascii="宋体" w:eastAsia="宋体" w:hAnsi="宋体" w:cs="宋体"/>
          <w:b/>
          <w:color w:val="000000" w:themeColor="text1"/>
          <w:szCs w:val="24"/>
        </w:rPr>
        <w:t>METHODS:</w:t>
      </w:r>
      <w:r w:rsidRPr="00C24166">
        <w:rPr>
          <w:rFonts w:ascii="宋体" w:eastAsia="宋体" w:hAnsi="宋体" w:cs="宋体"/>
          <w:color w:val="000000" w:themeColor="text1"/>
          <w:szCs w:val="24"/>
        </w:rPr>
        <w:t xml:space="preserve"> A quasi-experimental difference-in-differences design was employed,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involving 8465 TB patients from June 2021 to December 2023. Linear regression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was performed with time and treat fixed effects and the interaction term between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time and treat. Subgroup analyses for DR-TB and DS-TB patients were conducted.</w:t>
      </w:r>
    </w:p>
    <w:p w:rsidR="00C24166" w:rsidRPr="00C24166" w:rsidRDefault="00C24166" w:rsidP="00C24166">
      <w:pPr>
        <w:rPr>
          <w:rFonts w:ascii="宋体" w:eastAsia="宋体" w:hAnsi="宋体" w:cs="宋体"/>
          <w:color w:val="000000" w:themeColor="text1"/>
          <w:szCs w:val="24"/>
        </w:rPr>
      </w:pPr>
      <w:r w:rsidRPr="00087FEA">
        <w:rPr>
          <w:rFonts w:ascii="宋体" w:eastAsia="宋体" w:hAnsi="宋体" w:cs="宋体"/>
          <w:b/>
          <w:color w:val="000000" w:themeColor="text1"/>
          <w:szCs w:val="24"/>
        </w:rPr>
        <w:t>RESULTS:</w:t>
      </w:r>
      <w:r w:rsidRPr="00C24166">
        <w:rPr>
          <w:rFonts w:ascii="宋体" w:eastAsia="宋体" w:hAnsi="宋体" w:cs="宋体"/>
          <w:color w:val="000000" w:themeColor="text1"/>
          <w:szCs w:val="24"/>
        </w:rPr>
        <w:t xml:space="preserve"> Under the DIP system, risk adjustment led to marginally significant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reductions in inpatient expenditure per hospitalization [β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151.14,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0.065; 95% confidence interval (CI) for difference in proportions: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311.66,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9.38] and in annual total inpatient expenditure per patient (β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200.58,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0.078, 95% CI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423.26, 22.10) for all TB patients. It also resulted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significant reductions in inpatient out-of-pocket per hospitalization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257.51,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0.001, 95% CI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316.20,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198.81), annual total inpatient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out-of-pocket per patient (β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266.78,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0.001, 95% CI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342.02,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191.53),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inpatient length of stay per hospitalization (β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3.58,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0.001, 95% CI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4.53,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2.62), and annual total length of stay per patient (</w:t>
      </w:r>
      <w:r w:rsidRPr="00C24166">
        <w:rPr>
          <w:rFonts w:ascii="宋体" w:eastAsia="宋体" w:hAnsi="宋体" w:cs="宋体" w:hint="eastAsia"/>
          <w:color w:val="000000" w:themeColor="text1"/>
          <w:szCs w:val="24"/>
        </w:rPr>
        <w:t>β</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3.21,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0.001, 95% CI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4.50, -</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1.92). For DR-TB patients, all outcome measures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expenditures, efficiency, or care quality showed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&gt;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0.1, indicating no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significant changes. For DS-TB patients, measures of expenditures and efficiency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showed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&lt;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0.1, supporting significant or marginally significant reductions.</w:t>
      </w:r>
    </w:p>
    <w:p w:rsidR="00C24166" w:rsidRPr="00C24166" w:rsidRDefault="00C24166" w:rsidP="00C24166">
      <w:pPr>
        <w:rPr>
          <w:rFonts w:ascii="宋体" w:eastAsia="宋体" w:hAnsi="宋体" w:cs="宋体"/>
          <w:color w:val="000000" w:themeColor="text1"/>
          <w:szCs w:val="24"/>
        </w:rPr>
      </w:pPr>
      <w:r w:rsidRPr="00087FEA">
        <w:rPr>
          <w:rFonts w:ascii="宋体" w:eastAsia="宋体" w:hAnsi="宋体" w:cs="宋体"/>
          <w:b/>
          <w:color w:val="000000" w:themeColor="text1"/>
          <w:szCs w:val="24"/>
        </w:rPr>
        <w:t>CONCLUSIONS:</w:t>
      </w:r>
      <w:r w:rsidRPr="00C24166">
        <w:rPr>
          <w:rFonts w:ascii="宋体" w:eastAsia="宋体" w:hAnsi="宋体" w:cs="宋体"/>
          <w:color w:val="000000" w:themeColor="text1"/>
          <w:szCs w:val="24"/>
        </w:rPr>
        <w:t xml:space="preserve"> The DR-type risk adjustment policy under China's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diagnosis-intervention packet system proved effective in optimizing resource use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enhancing efficiency, particularly for DS-TB patients, while preserving care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quality for DR-TB patients. These findings demonstrate the value of tailored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risk adjustment within payment frameworks for heterogeneous diseases like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providing crucial evidence for optimizing TB care and implementing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effective payment reforms in China and similar settings.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hint="eastAsia"/>
          <w:color w:val="000000" w:themeColor="text1"/>
          <w:szCs w:val="24"/>
        </w:rPr>
        <w:t>©</w:t>
      </w:r>
      <w:r w:rsidRPr="00C24166">
        <w:rPr>
          <w:rFonts w:ascii="宋体" w:eastAsia="宋体" w:hAnsi="宋体" w:cs="宋体"/>
          <w:color w:val="000000" w:themeColor="text1"/>
          <w:szCs w:val="24"/>
        </w:rPr>
        <w:t xml:space="preserve"> 2026. The Author(s).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10.1186/s40249-026-01423-y</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PMCID: PMC12906684</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41691353 [Indexed for MEDLINE]</w:t>
      </w:r>
    </w:p>
    <w:p w:rsidR="00C24166" w:rsidRPr="00C24166" w:rsidRDefault="00C24166" w:rsidP="00C24166">
      <w:pPr>
        <w:rPr>
          <w:rFonts w:ascii="宋体" w:eastAsia="宋体" w:hAnsi="宋体" w:cs="宋体"/>
          <w:color w:val="000000" w:themeColor="text1"/>
          <w:szCs w:val="24"/>
        </w:rPr>
      </w:pPr>
    </w:p>
    <w:p w:rsidR="00C24166" w:rsidRPr="00087FEA" w:rsidRDefault="00C24166" w:rsidP="00C24166">
      <w:pPr>
        <w:rPr>
          <w:rFonts w:ascii="宋体" w:eastAsia="宋体" w:hAnsi="宋体" w:cs="宋体"/>
          <w:b/>
          <w:color w:val="FF0000"/>
          <w:szCs w:val="24"/>
        </w:rPr>
      </w:pPr>
      <w:r w:rsidRPr="00087FEA">
        <w:rPr>
          <w:rFonts w:ascii="宋体" w:eastAsia="宋体" w:hAnsi="宋体" w:cs="宋体"/>
          <w:b/>
          <w:color w:val="FF0000"/>
          <w:szCs w:val="24"/>
        </w:rPr>
        <w:t>1</w:t>
      </w:r>
      <w:r w:rsidR="00ED0EAF">
        <w:rPr>
          <w:rFonts w:ascii="宋体" w:eastAsia="宋体" w:hAnsi="宋体" w:cs="宋体"/>
          <w:b/>
          <w:color w:val="FF0000"/>
          <w:szCs w:val="24"/>
        </w:rPr>
        <w:t>3</w:t>
      </w:r>
      <w:r w:rsidRPr="00087FEA">
        <w:rPr>
          <w:rFonts w:ascii="宋体" w:eastAsia="宋体" w:hAnsi="宋体" w:cs="宋体"/>
          <w:b/>
          <w:color w:val="FF0000"/>
          <w:szCs w:val="24"/>
        </w:rPr>
        <w:t>. BMC Infect Dis. 2026 Feb 14. doi: 10.1186/s1287</w:t>
      </w:r>
      <w:r w:rsidR="00087FEA">
        <w:rPr>
          <w:rFonts w:ascii="宋体" w:eastAsia="宋体" w:hAnsi="宋体" w:cs="宋体"/>
          <w:b/>
          <w:color w:val="FF0000"/>
          <w:szCs w:val="24"/>
        </w:rPr>
        <w:t xml:space="preserve">9-026-12869-8. Online ahead of </w:t>
      </w:r>
      <w:r w:rsidRPr="00087FEA">
        <w:rPr>
          <w:rFonts w:ascii="宋体" w:eastAsia="宋体" w:hAnsi="宋体" w:cs="宋体"/>
          <w:b/>
          <w:color w:val="FF0000"/>
          <w:szCs w:val="24"/>
        </w:rPr>
        <w:t>print.</w:t>
      </w:r>
    </w:p>
    <w:p w:rsidR="00C24166" w:rsidRPr="00087FEA" w:rsidRDefault="00C24166" w:rsidP="00C24166">
      <w:pPr>
        <w:rPr>
          <w:rFonts w:ascii="宋体" w:eastAsia="宋体" w:hAnsi="宋体" w:cs="宋体"/>
          <w:b/>
          <w:color w:val="FF0000"/>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Acquired linezolid resistance in DR-TB: genotype-phenotype discordance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molecular heterogeneity in a retrospective cohort.</w:t>
      </w:r>
    </w:p>
    <w:p w:rsidR="00C24166" w:rsidRPr="00C24166" w:rsidRDefault="00C24166" w:rsidP="00C24166">
      <w:pPr>
        <w:rPr>
          <w:rFonts w:ascii="宋体" w:eastAsia="宋体" w:hAnsi="宋体" w:cs="宋体"/>
          <w:color w:val="000000" w:themeColor="text1"/>
          <w:szCs w:val="24"/>
        </w:rPr>
      </w:pPr>
    </w:p>
    <w:p w:rsidR="00C24166" w:rsidRPr="0098273C" w:rsidRDefault="00C24166" w:rsidP="00C24166">
      <w:pPr>
        <w:rPr>
          <w:rFonts w:ascii="宋体" w:eastAsia="宋体" w:hAnsi="宋体" w:cs="宋体"/>
          <w:szCs w:val="24"/>
        </w:rPr>
      </w:pPr>
      <w:r w:rsidRPr="0098273C">
        <w:rPr>
          <w:rFonts w:ascii="宋体" w:eastAsia="宋体" w:hAnsi="宋体" w:cs="宋体"/>
          <w:szCs w:val="24"/>
        </w:rPr>
        <w:t>Zhou W(1), Wang Q(2), Nie W(2), Shi W(2), Yang Y(2), Qi W(3), Lu Y(4), Chu N(5).</w:t>
      </w:r>
    </w:p>
    <w:p w:rsidR="00C24166" w:rsidRDefault="00C24166" w:rsidP="00C24166">
      <w:pPr>
        <w:rPr>
          <w:rFonts w:ascii="宋体" w:eastAsia="宋体" w:hAnsi="宋体" w:cs="宋体"/>
          <w:color w:val="000000" w:themeColor="text1"/>
          <w:szCs w:val="24"/>
        </w:rPr>
      </w:pPr>
    </w:p>
    <w:p w:rsidR="0098273C" w:rsidRPr="0098273C" w:rsidRDefault="0098273C" w:rsidP="00C24166">
      <w:pPr>
        <w:rPr>
          <w:rFonts w:ascii="宋体" w:eastAsia="宋体" w:hAnsi="宋体" w:cs="宋体"/>
          <w:b/>
          <w:color w:val="0070C0"/>
          <w:szCs w:val="24"/>
        </w:rPr>
      </w:pPr>
      <w:r w:rsidRPr="0098273C">
        <w:rPr>
          <w:rFonts w:ascii="宋体" w:eastAsia="宋体" w:hAnsi="宋体" w:cs="宋体"/>
          <w:b/>
          <w:color w:val="0070C0"/>
          <w:szCs w:val="24"/>
        </w:rPr>
        <w:t>Wenqiang Zhou, Qingfeng Wang, Wenjuan Nie, Wenhui Shi, Yang Yang, Wenjie Qi*, Yu Lu*, Naihui Chu*</w:t>
      </w:r>
    </w:p>
    <w:p w:rsidR="0098273C" w:rsidRPr="0098273C" w:rsidRDefault="0098273C" w:rsidP="00C24166">
      <w:pPr>
        <w:rPr>
          <w:rFonts w:ascii="宋体" w:eastAsia="宋体" w:hAnsi="宋体" w:cs="宋体"/>
          <w:b/>
          <w:color w:val="0070C0"/>
          <w:szCs w:val="24"/>
        </w:rPr>
      </w:pPr>
      <w:r w:rsidRPr="0098273C">
        <w:rPr>
          <w:rFonts w:ascii="宋体" w:eastAsia="宋体" w:hAnsi="宋体" w:cs="宋体"/>
          <w:b/>
          <w:color w:val="0070C0"/>
          <w:szCs w:val="24"/>
        </w:rPr>
        <w:t xml:space="preserve">*Corresponding author E-mail address: Wenjie Qi, qi_wenjie@ccmu.edu.cn; Yu Lu, luyu4876@hotmail.com; Naihui Chu, chunaihui1994@sina.com. </w:t>
      </w:r>
    </w:p>
    <w:p w:rsidR="0098273C" w:rsidRPr="00C24166" w:rsidRDefault="0098273C" w:rsidP="00C24166">
      <w:pPr>
        <w:rPr>
          <w:rFonts w:ascii="宋体" w:eastAsia="宋体" w:hAnsi="宋体" w:cs="宋体" w:hint="eastAsia"/>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Infectious Diseases, Beijing Friendship Hospital, Affiliated to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Capital Medical University, No. 95, Yongan Road, Xicheng District, Beijing,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100050,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(2)Department of Tuberculosis, Beijing Chest Hospital, Affiliated to Capital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Medical University, No 9, Beiguan Street, Tongzhou District, Beijing, 101149,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(3)Department of Infectious Diseases, Beijing Friendship Hospital, Affiliated to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Capital Medical University, No. 95, Yongan Road, Xicheng District, Beijing,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100050, China. qi_wenjie@ccmu.edu.cn.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(4)Beijing Key Laboratory of Drug Resistance Tuberculosis Research, Beijing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and Thoracic Tumor Research Institute, Beijing Chest Hospital,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Capital Medical University, Beijing, China. luyu4876@hotmail.com.</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(5)Department of Tuberculosis, Beijing Chest Hospital, Affiliated to Capital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Medical University, No 9, Beiguan Street, Tongzhou District, Beijing, 101149,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 chunaihui1994@sina.com.</w:t>
      </w:r>
    </w:p>
    <w:p w:rsidR="00C24166" w:rsidRDefault="00C24166" w:rsidP="00C24166">
      <w:pPr>
        <w:rPr>
          <w:rFonts w:ascii="宋体" w:eastAsia="宋体" w:hAnsi="宋体" w:cs="宋体"/>
          <w:color w:val="000000" w:themeColor="text1"/>
          <w:szCs w:val="24"/>
        </w:rPr>
      </w:pPr>
    </w:p>
    <w:p w:rsidR="0098273C" w:rsidRDefault="0098273C" w:rsidP="00C24166">
      <w:pPr>
        <w:rPr>
          <w:rFonts w:ascii="宋体" w:eastAsia="宋体" w:hAnsi="宋体" w:cs="宋体"/>
          <w:color w:val="000000" w:themeColor="text1"/>
          <w:szCs w:val="24"/>
        </w:rPr>
      </w:pPr>
      <w:r w:rsidRPr="0098273C">
        <w:rPr>
          <w:rFonts w:ascii="宋体" w:eastAsia="宋体" w:hAnsi="宋体" w:cs="宋体"/>
          <w:b/>
          <w:color w:val="000000" w:themeColor="text1"/>
          <w:szCs w:val="24"/>
        </w:rPr>
        <w:t xml:space="preserve">Background: </w:t>
      </w:r>
      <w:r w:rsidRPr="0098273C">
        <w:rPr>
          <w:rFonts w:ascii="宋体" w:eastAsia="宋体" w:hAnsi="宋体" w:cs="宋体"/>
          <w:color w:val="000000" w:themeColor="text1"/>
          <w:szCs w:val="24"/>
        </w:rPr>
        <w:t xml:space="preserve">Linezolid is an important drug for the treatment of drug resistant tuberculosis (DR-TB). Acquired linezolid resistance threatens treatment efficacy. This study aimed to analyze the risk factors and molecular mechanisms of linezolid-acquired resistance in a clinical cohort. </w:t>
      </w:r>
    </w:p>
    <w:p w:rsidR="0098273C" w:rsidRDefault="0098273C" w:rsidP="00C24166">
      <w:pPr>
        <w:rPr>
          <w:rFonts w:ascii="宋体" w:eastAsia="宋体" w:hAnsi="宋体" w:cs="宋体"/>
          <w:color w:val="000000" w:themeColor="text1"/>
          <w:szCs w:val="24"/>
        </w:rPr>
      </w:pPr>
      <w:r w:rsidRPr="0098273C">
        <w:rPr>
          <w:rFonts w:ascii="宋体" w:eastAsia="宋体" w:hAnsi="宋体" w:cs="宋体"/>
          <w:b/>
          <w:color w:val="000000" w:themeColor="text1"/>
          <w:szCs w:val="24"/>
        </w:rPr>
        <w:t>Methods:</w:t>
      </w:r>
      <w:r w:rsidRPr="0098273C">
        <w:rPr>
          <w:rFonts w:ascii="宋体" w:eastAsia="宋体" w:hAnsi="宋体" w:cs="宋体"/>
          <w:color w:val="000000" w:themeColor="text1"/>
          <w:szCs w:val="24"/>
        </w:rPr>
        <w:t xml:space="preserve"> We conducted a retrospective study of 61 patients with DR-TB who failed linezolid-containing regimens (2017-2021). Paired baseline and post-treatment Mycobacterium tuberculosis isolates were subjected to linezolid Minimum inhibitory concentration (MIC) testing (Microplate Alamar Blue Assay) and sequencing of rplC, rrl (23S rRNA), and rplD. Acquired resistance was defined as a ≥4-fold increase in MIC or the presence of new resistance-conferring mutation. Risk factors were analyzed using logistic regression. </w:t>
      </w:r>
    </w:p>
    <w:p w:rsidR="0098273C" w:rsidRDefault="0098273C" w:rsidP="00C24166">
      <w:pPr>
        <w:rPr>
          <w:rFonts w:ascii="宋体" w:eastAsia="宋体" w:hAnsi="宋体" w:cs="宋体"/>
          <w:color w:val="000000" w:themeColor="text1"/>
          <w:szCs w:val="24"/>
        </w:rPr>
      </w:pPr>
      <w:r w:rsidRPr="0098273C">
        <w:rPr>
          <w:rFonts w:ascii="宋体" w:eastAsia="宋体" w:hAnsi="宋体" w:cs="宋体"/>
          <w:b/>
          <w:color w:val="000000" w:themeColor="text1"/>
          <w:szCs w:val="24"/>
        </w:rPr>
        <w:t>Results:</w:t>
      </w:r>
      <w:r w:rsidRPr="0098273C">
        <w:rPr>
          <w:rFonts w:ascii="宋体" w:eastAsia="宋体" w:hAnsi="宋体" w:cs="宋体"/>
          <w:color w:val="000000" w:themeColor="text1"/>
          <w:szCs w:val="24"/>
        </w:rPr>
        <w:t xml:space="preserve"> Acquired linezolid resistance occurred in 31.1% (19/61) of patients. Younger age (14.3 months; OR=1.07/month, p =0.004) were the independent risk factors. Sequencing revealed 26 mutation events across the longitudinal isolates; 57.7% (15/26) harbored rplC T460C (Cys154Arg), whereas 38.5% (10/26) had rrl mutations (G2270T, G2814T). A novel rplD A518T (Lys173Ile) mutation emerged concurrently with the rplC T460C mutation. Phenotypic-genotypic discordance occurred in 11.5% (3/26) of resistant isolates, including one strain with MIC elevation (0.25→4.0 mg/L) lacking target mutations. Linezolid resistance correlated with prior resistance to clofazimine (kappa =0.538, p </w:t>
      </w:r>
      <w:r>
        <w:rPr>
          <w:rFonts w:ascii="宋体" w:eastAsia="宋体" w:hAnsi="宋体" w:cs="宋体"/>
          <w:color w:val="000000" w:themeColor="text1"/>
          <w:szCs w:val="24"/>
        </w:rPr>
        <w:t>&lt;0.01),</w:t>
      </w:r>
      <w:r w:rsidRPr="0098273C">
        <w:t xml:space="preserve"> </w:t>
      </w:r>
      <w:r w:rsidRPr="0098273C">
        <w:rPr>
          <w:rFonts w:ascii="宋体" w:eastAsia="宋体" w:hAnsi="宋体" w:cs="宋体"/>
          <w:color w:val="000000" w:themeColor="text1"/>
          <w:szCs w:val="24"/>
        </w:rPr>
        <w:t>amikacin,</w:t>
      </w:r>
      <w:r w:rsidRPr="0098273C">
        <w:t xml:space="preserve"> </w:t>
      </w:r>
      <w:r w:rsidRPr="0098273C">
        <w:rPr>
          <w:rFonts w:ascii="宋体" w:eastAsia="宋体" w:hAnsi="宋体" w:cs="宋体"/>
          <w:color w:val="000000" w:themeColor="text1"/>
          <w:szCs w:val="24"/>
        </w:rPr>
        <w:t>and pasiniazid.</w:t>
      </w:r>
    </w:p>
    <w:p w:rsidR="0098273C" w:rsidRDefault="0098273C" w:rsidP="00C24166">
      <w:pPr>
        <w:rPr>
          <w:rFonts w:ascii="宋体" w:eastAsia="宋体" w:hAnsi="宋体" w:cs="宋体"/>
          <w:color w:val="000000" w:themeColor="text1"/>
          <w:szCs w:val="24"/>
        </w:rPr>
      </w:pPr>
      <w:r w:rsidRPr="0098273C">
        <w:rPr>
          <w:rFonts w:ascii="宋体" w:eastAsia="宋体" w:hAnsi="宋体" w:cs="宋体"/>
          <w:b/>
          <w:color w:val="000000" w:themeColor="text1"/>
          <w:szCs w:val="24"/>
        </w:rPr>
        <w:t>Conclusions: Y</w:t>
      </w:r>
      <w:r w:rsidRPr="0098273C">
        <w:rPr>
          <w:rFonts w:ascii="宋体" w:eastAsia="宋体" w:hAnsi="宋体" w:cs="宋体"/>
          <w:color w:val="000000" w:themeColor="text1"/>
          <w:szCs w:val="24"/>
        </w:rPr>
        <w:t>oung age, extended therapy, and ribosomal mutations drive linezolid resistance. Pretreatment susceptibility screening is critical.</w:t>
      </w:r>
    </w:p>
    <w:p w:rsidR="0098273C" w:rsidRDefault="0098273C"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10.1186/s12879-026-12869-8</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41691168</w:t>
      </w:r>
    </w:p>
    <w:p w:rsidR="00C24166" w:rsidRPr="00C24166" w:rsidRDefault="00C24166" w:rsidP="00C24166">
      <w:pPr>
        <w:rPr>
          <w:rFonts w:ascii="宋体" w:eastAsia="宋体" w:hAnsi="宋体" w:cs="宋体"/>
          <w:color w:val="000000" w:themeColor="text1"/>
          <w:szCs w:val="24"/>
        </w:rPr>
      </w:pPr>
    </w:p>
    <w:p w:rsidR="00C24166" w:rsidRPr="006731EE" w:rsidRDefault="00C24166" w:rsidP="00C24166">
      <w:pPr>
        <w:rPr>
          <w:rFonts w:ascii="宋体" w:eastAsia="宋体" w:hAnsi="宋体" w:cs="宋体"/>
          <w:b/>
          <w:color w:val="FF0000"/>
          <w:szCs w:val="24"/>
        </w:rPr>
      </w:pPr>
      <w:r w:rsidRPr="006731EE">
        <w:rPr>
          <w:rFonts w:ascii="宋体" w:eastAsia="宋体" w:hAnsi="宋体" w:cs="宋体"/>
          <w:b/>
          <w:color w:val="FF0000"/>
          <w:szCs w:val="24"/>
        </w:rPr>
        <w:t xml:space="preserve">14. Medicine (Baltimore). 2026 Feb 13;105(7):e47490. doi: </w:t>
      </w:r>
    </w:p>
    <w:p w:rsidR="00C24166" w:rsidRPr="006731EE" w:rsidRDefault="00C24166" w:rsidP="00C24166">
      <w:pPr>
        <w:rPr>
          <w:rFonts w:ascii="宋体" w:eastAsia="宋体" w:hAnsi="宋体" w:cs="宋体"/>
          <w:b/>
          <w:color w:val="FF0000"/>
          <w:szCs w:val="24"/>
        </w:rPr>
      </w:pPr>
      <w:r w:rsidRPr="006731EE">
        <w:rPr>
          <w:rFonts w:ascii="宋体" w:eastAsia="宋体" w:hAnsi="宋体" w:cs="宋体"/>
          <w:b/>
          <w:color w:val="FF0000"/>
          <w:szCs w:val="24"/>
        </w:rPr>
        <w:t>10.1097/MD.0000000000047490.</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impact of frailty scores on latent tuberculosis infection and all-cause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mortality in this population.</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Sun M(1), Fan J(1), Yang Y(2), Lin A(2).</w:t>
      </w:r>
    </w:p>
    <w:p w:rsidR="00C24166" w:rsidRDefault="00C24166" w:rsidP="00C24166">
      <w:pPr>
        <w:rPr>
          <w:rFonts w:ascii="宋体" w:eastAsia="宋体" w:hAnsi="宋体" w:cs="宋体"/>
          <w:color w:val="000000" w:themeColor="text1"/>
          <w:szCs w:val="24"/>
        </w:rPr>
      </w:pPr>
    </w:p>
    <w:p w:rsidR="003467B5" w:rsidRPr="003467B5" w:rsidRDefault="003467B5" w:rsidP="00C24166">
      <w:pPr>
        <w:rPr>
          <w:rFonts w:ascii="宋体" w:eastAsia="宋体" w:hAnsi="宋体" w:cs="宋体"/>
          <w:b/>
          <w:color w:val="0070C0"/>
          <w:szCs w:val="24"/>
        </w:rPr>
      </w:pPr>
      <w:r w:rsidRPr="003467B5">
        <w:rPr>
          <w:rFonts w:ascii="宋体" w:eastAsia="宋体" w:hAnsi="宋体" w:cs="宋体"/>
          <w:b/>
          <w:color w:val="0070C0"/>
          <w:szCs w:val="24"/>
        </w:rPr>
        <w:t>Mingxia Sun, Jinping Fan, Yan Yang, Aiqing Lin*</w:t>
      </w:r>
    </w:p>
    <w:p w:rsidR="003467B5" w:rsidRPr="003467B5" w:rsidRDefault="003467B5" w:rsidP="00C24166">
      <w:pPr>
        <w:rPr>
          <w:rFonts w:ascii="宋体" w:eastAsia="宋体" w:hAnsi="宋体" w:cs="宋体"/>
          <w:b/>
          <w:color w:val="0070C0"/>
          <w:szCs w:val="24"/>
        </w:rPr>
      </w:pPr>
      <w:r w:rsidRPr="003467B5">
        <w:rPr>
          <w:rFonts w:ascii="宋体" w:eastAsia="宋体" w:hAnsi="宋体" w:cs="宋体"/>
          <w:b/>
          <w:color w:val="0070C0"/>
          <w:szCs w:val="24"/>
        </w:rPr>
        <w:t>* Correspondence: Aiqing Lin, e-mail: laqsdsgw@126.com</w:t>
      </w:r>
    </w:p>
    <w:p w:rsidR="003467B5" w:rsidRDefault="003467B5"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Tuberculosis, Shandong Public Health Clinical Center, Shandong,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(2)Department of Respiratory and Critical Care Medicine, Shandong Public Health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Clinical Center, Shandong, China.</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This study aims to explore the association between frailty scores (FS)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latent tuberculosis infection (LTBI) and analyze the impact of FS on all-cause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mortality in the LTBI population, providing a reference for optimizing screening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strategies in high-risk groups. A total of 3520 adults aged 18 to 79 years from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National Health and Nutrition Examination Survey 2011 to 2012 cycle were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included, comprising 564 individuals in the LTBI group and 2956 in the non-LTBI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group. LTBI was diagnosed through a combination of the tuberculin skin test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interferon-gamma release assays. The FS was constructed based on 53 health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deficit indicators covering cognitive function, comorbidities, nutritional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metrics, and laboratory parameters. The natural logarithm of FS was generated 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natural logarithm of FS (LnFS). A multivariable logistic regression model was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used to analyze the association between LnFS and LTBI, while Cox proportional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hazards models assessed its impact on all-cause mortality. A mediation analysis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was performed with LnFS as the exposure, LTBI as the outcome, and serum globulin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concentration as the hypothesized mediator. The FS score was notably greater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the LTBI group than in the non-LTBI group (0.15</w:t>
      </w:r>
      <w:r w:rsidRPr="00C24166">
        <w:rPr>
          <w:rFonts w:ascii="MS Gothic" w:eastAsia="MS Gothic" w:hAnsi="MS Gothic" w:cs="MS Gothic" w:hint="eastAsia"/>
          <w:color w:val="000000" w:themeColor="text1"/>
          <w:szCs w:val="24"/>
        </w:rPr>
        <w:t> </w:t>
      </w:r>
      <w:r w:rsidRPr="00C24166">
        <w:rPr>
          <w:rFonts w:ascii="宋体" w:eastAsia="宋体" w:hAnsi="宋体" w:cs="宋体" w:hint="eastAsia"/>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0.09 vs 0.13</w:t>
      </w:r>
      <w:r w:rsidRPr="00C24166">
        <w:rPr>
          <w:rFonts w:ascii="MS Gothic" w:eastAsia="MS Gothic" w:hAnsi="MS Gothic" w:cs="MS Gothic" w:hint="eastAsia"/>
          <w:color w:val="000000" w:themeColor="text1"/>
          <w:szCs w:val="24"/>
        </w:rPr>
        <w:t> </w:t>
      </w:r>
      <w:r w:rsidRPr="00C24166">
        <w:rPr>
          <w:rFonts w:ascii="宋体" w:eastAsia="宋体" w:hAnsi="宋体" w:cs="宋体" w:hint="eastAsia"/>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0.08;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.003). The association between LnFS and LTBI was stronger (odds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ratio</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1.26, 95% confidence interval: 1.05-1.52,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.016). Globulin partially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mediated the link between LTBI and FS (12.5% mediation effect,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.04).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risk of all-cause mortality was increased by 32% in LTBI patients (hazard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ratio</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1.32, 95% confidence interval: 1.05-1.66), and this risk intensified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 dose-dependent manner with increasing FS scores (interaction P</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.02). FS are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significantly positively correlated with LTBI, and this relationship accelerates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frailty process through chronic inflammatory responses mediated by globulin.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FS independently increases the risk of all-cause mortality. The findings provide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scientific evidence for early frailty screening and targeted interventions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high-risk LTBI populations, while emphasizing the importance of serum globulin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levels.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Copyright © 2026 the Author(s). Published by Wolters Kluwer Health, Inc.</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10.1097/MD.0000000000047490</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PMCID: PMC12908799</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41686595 [Indexed for MEDLINE]</w:t>
      </w:r>
    </w:p>
    <w:p w:rsidR="00C24166" w:rsidRPr="00C24166" w:rsidRDefault="00C24166" w:rsidP="00C24166">
      <w:pPr>
        <w:rPr>
          <w:rFonts w:ascii="宋体" w:eastAsia="宋体" w:hAnsi="宋体" w:cs="宋体"/>
          <w:color w:val="000000" w:themeColor="text1"/>
          <w:szCs w:val="24"/>
        </w:rPr>
      </w:pPr>
    </w:p>
    <w:p w:rsidR="00C24166" w:rsidRPr="006731EE" w:rsidRDefault="00C24166" w:rsidP="00C24166">
      <w:pPr>
        <w:rPr>
          <w:rFonts w:ascii="宋体" w:eastAsia="宋体" w:hAnsi="宋体" w:cs="宋体"/>
          <w:b/>
          <w:color w:val="FF0000"/>
          <w:szCs w:val="24"/>
        </w:rPr>
      </w:pPr>
      <w:r w:rsidRPr="006731EE">
        <w:rPr>
          <w:rFonts w:ascii="宋体" w:eastAsia="宋体" w:hAnsi="宋体" w:cs="宋体"/>
          <w:b/>
          <w:color w:val="FF0000"/>
          <w:szCs w:val="24"/>
        </w:rPr>
        <w:t>1</w:t>
      </w:r>
      <w:r w:rsidR="00ED0EAF">
        <w:rPr>
          <w:rFonts w:ascii="宋体" w:eastAsia="宋体" w:hAnsi="宋体" w:cs="宋体"/>
          <w:b/>
          <w:color w:val="FF0000"/>
          <w:szCs w:val="24"/>
        </w:rPr>
        <w:t>5</w:t>
      </w:r>
      <w:r w:rsidRPr="006731EE">
        <w:rPr>
          <w:rFonts w:ascii="宋体" w:eastAsia="宋体" w:hAnsi="宋体" w:cs="宋体"/>
          <w:b/>
          <w:color w:val="FF0000"/>
          <w:szCs w:val="24"/>
        </w:rPr>
        <w:t>. BMC Infect Dis. 2026 Feb 12. doi: 10.1186/s12879</w:t>
      </w:r>
      <w:r w:rsidR="006731EE">
        <w:rPr>
          <w:rFonts w:ascii="宋体" w:eastAsia="宋体" w:hAnsi="宋体" w:cs="宋体"/>
          <w:b/>
          <w:color w:val="FF0000"/>
          <w:szCs w:val="24"/>
        </w:rPr>
        <w:t xml:space="preserve">-026-12813-w. Online ahead of </w:t>
      </w:r>
      <w:r w:rsidRPr="006731EE">
        <w:rPr>
          <w:rFonts w:ascii="宋体" w:eastAsia="宋体" w:hAnsi="宋体" w:cs="宋体"/>
          <w:b/>
          <w:color w:val="FF0000"/>
          <w:szCs w:val="24"/>
        </w:rPr>
        <w:t>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pharmacokinetics (PK) / pharmacodynamics (PD) of pretomanid, delamanid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bedaquiline in the BALB/c mouse model of central nervous system tuberculosis.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Zhu H(1), Ye Y(1), Fu L(1), Zhang W(1), Wang B(1), Chen X(1), Lu Y(2).</w:t>
      </w:r>
    </w:p>
    <w:p w:rsidR="00C24166" w:rsidRDefault="00C24166" w:rsidP="00C24166">
      <w:pPr>
        <w:rPr>
          <w:rFonts w:ascii="宋体" w:eastAsia="宋体" w:hAnsi="宋体" w:cs="宋体"/>
          <w:color w:val="000000" w:themeColor="text1"/>
          <w:szCs w:val="24"/>
        </w:rPr>
      </w:pPr>
    </w:p>
    <w:p w:rsidR="004352AF" w:rsidRPr="004352AF" w:rsidRDefault="004352AF" w:rsidP="00C24166">
      <w:pPr>
        <w:rPr>
          <w:rFonts w:ascii="宋体" w:eastAsia="宋体" w:hAnsi="宋体" w:cs="宋体"/>
          <w:b/>
          <w:color w:val="0070C0"/>
          <w:szCs w:val="24"/>
        </w:rPr>
      </w:pPr>
      <w:r w:rsidRPr="004352AF">
        <w:rPr>
          <w:rFonts w:ascii="宋体" w:eastAsia="宋体" w:hAnsi="宋体" w:cs="宋体"/>
          <w:b/>
          <w:color w:val="0070C0"/>
          <w:szCs w:val="24"/>
        </w:rPr>
        <w:t>Hui Zhu,</w:t>
      </w:r>
      <w:r>
        <w:rPr>
          <w:rFonts w:ascii="宋体" w:eastAsia="宋体" w:hAnsi="宋体" w:cs="宋体"/>
          <w:b/>
          <w:color w:val="0070C0"/>
          <w:szCs w:val="24"/>
        </w:rPr>
        <w:t xml:space="preserve"> </w:t>
      </w:r>
      <w:r w:rsidRPr="004352AF">
        <w:rPr>
          <w:rFonts w:ascii="宋体" w:eastAsia="宋体" w:hAnsi="宋体" w:cs="宋体"/>
          <w:b/>
          <w:color w:val="0070C0"/>
          <w:szCs w:val="24"/>
        </w:rPr>
        <w:t>Yangxue Ye,</w:t>
      </w:r>
      <w:r>
        <w:rPr>
          <w:rFonts w:ascii="宋体" w:eastAsia="宋体" w:hAnsi="宋体" w:cs="宋体"/>
          <w:b/>
          <w:color w:val="0070C0"/>
          <w:szCs w:val="24"/>
        </w:rPr>
        <w:t xml:space="preserve"> </w:t>
      </w:r>
      <w:r w:rsidRPr="004352AF">
        <w:rPr>
          <w:rFonts w:ascii="宋体" w:eastAsia="宋体" w:hAnsi="宋体" w:cs="宋体"/>
          <w:b/>
          <w:color w:val="0070C0"/>
          <w:szCs w:val="24"/>
        </w:rPr>
        <w:t>Lei Fu,</w:t>
      </w:r>
      <w:r>
        <w:rPr>
          <w:rFonts w:ascii="宋体" w:eastAsia="宋体" w:hAnsi="宋体" w:cs="宋体"/>
          <w:b/>
          <w:color w:val="0070C0"/>
          <w:szCs w:val="24"/>
        </w:rPr>
        <w:t xml:space="preserve"> </w:t>
      </w:r>
      <w:r w:rsidRPr="004352AF">
        <w:rPr>
          <w:rFonts w:ascii="宋体" w:eastAsia="宋体" w:hAnsi="宋体" w:cs="宋体"/>
          <w:b/>
          <w:color w:val="0070C0"/>
          <w:szCs w:val="24"/>
        </w:rPr>
        <w:t>Weiyan Zhang,</w:t>
      </w:r>
      <w:r>
        <w:rPr>
          <w:rFonts w:ascii="宋体" w:eastAsia="宋体" w:hAnsi="宋体" w:cs="宋体"/>
          <w:b/>
          <w:color w:val="0070C0"/>
          <w:szCs w:val="24"/>
        </w:rPr>
        <w:t xml:space="preserve"> </w:t>
      </w:r>
      <w:r w:rsidRPr="004352AF">
        <w:rPr>
          <w:rFonts w:ascii="宋体" w:eastAsia="宋体" w:hAnsi="宋体" w:cs="宋体"/>
          <w:b/>
          <w:color w:val="0070C0"/>
          <w:szCs w:val="24"/>
        </w:rPr>
        <w:t>Bin Wang,</w:t>
      </w:r>
      <w:r>
        <w:rPr>
          <w:rFonts w:ascii="宋体" w:eastAsia="宋体" w:hAnsi="宋体" w:cs="宋体"/>
          <w:b/>
          <w:color w:val="0070C0"/>
          <w:szCs w:val="24"/>
        </w:rPr>
        <w:t xml:space="preserve"> </w:t>
      </w:r>
      <w:r w:rsidRPr="004352AF">
        <w:rPr>
          <w:rFonts w:ascii="宋体" w:eastAsia="宋体" w:hAnsi="宋体" w:cs="宋体"/>
          <w:b/>
          <w:color w:val="0070C0"/>
          <w:szCs w:val="24"/>
        </w:rPr>
        <w:t>Xi Chen,</w:t>
      </w:r>
      <w:r>
        <w:rPr>
          <w:rFonts w:ascii="宋体" w:eastAsia="宋体" w:hAnsi="宋体" w:cs="宋体"/>
          <w:b/>
          <w:color w:val="0070C0"/>
          <w:szCs w:val="24"/>
        </w:rPr>
        <w:t xml:space="preserve"> </w:t>
      </w:r>
      <w:r w:rsidRPr="004352AF">
        <w:rPr>
          <w:rFonts w:ascii="宋体" w:eastAsia="宋体" w:hAnsi="宋体" w:cs="宋体"/>
          <w:b/>
          <w:color w:val="0070C0"/>
          <w:szCs w:val="24"/>
        </w:rPr>
        <w:t>Yu Lu</w:t>
      </w:r>
      <w:r>
        <w:rPr>
          <w:rFonts w:ascii="宋体" w:eastAsia="宋体" w:hAnsi="宋体" w:cs="宋体"/>
          <w:b/>
          <w:color w:val="0070C0"/>
          <w:szCs w:val="24"/>
        </w:rPr>
        <w:t>*</w:t>
      </w:r>
    </w:p>
    <w:p w:rsidR="004352AF" w:rsidRPr="004352AF" w:rsidRDefault="004352AF" w:rsidP="00C24166">
      <w:pPr>
        <w:rPr>
          <w:rFonts w:ascii="宋体" w:eastAsia="宋体" w:hAnsi="宋体" w:cs="宋体"/>
          <w:b/>
          <w:color w:val="0070C0"/>
          <w:szCs w:val="24"/>
        </w:rPr>
      </w:pPr>
      <w:r w:rsidRPr="004352AF">
        <w:rPr>
          <w:rFonts w:ascii="宋体" w:eastAsia="宋体" w:hAnsi="宋体" w:cs="宋体"/>
          <w:b/>
          <w:color w:val="0070C0"/>
          <w:szCs w:val="24"/>
        </w:rPr>
        <w:t>*Corresponding author: luyu4876@hotmail.com</w:t>
      </w:r>
    </w:p>
    <w:p w:rsidR="004352AF" w:rsidRPr="00C24166" w:rsidRDefault="004352AF" w:rsidP="00C24166">
      <w:pPr>
        <w:rPr>
          <w:rFonts w:ascii="宋体" w:eastAsia="宋体" w:hAnsi="宋体" w:cs="宋体" w:hint="eastAsia"/>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(1)Beijing Key Laboratory of Drug Resistance Tuberculosis Research, Department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of Pharmacology, Beijing Chest Hospital, Beijing Tuberculosis and Thoracic Tumor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Research Institute, Capital Medical University, Beijing, 101149, PR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(2)Beijing Key Laboratory of Drug Resistance Tuberculosis Research, Department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of Pharmacology, Beijing Chest Hospital, Beijing Tuberculosis and Thoracic Tumor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Research Institute, Capital Medical University, Beijing, 101149, PR China.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luyu4876@hotmail.com.</w:t>
      </w:r>
    </w:p>
    <w:p w:rsidR="00C24166" w:rsidRDefault="00C24166" w:rsidP="00C24166">
      <w:pPr>
        <w:rPr>
          <w:rFonts w:ascii="宋体" w:eastAsia="宋体" w:hAnsi="宋体" w:cs="宋体"/>
          <w:color w:val="000000" w:themeColor="text1"/>
          <w:szCs w:val="24"/>
        </w:rPr>
      </w:pPr>
    </w:p>
    <w:p w:rsidR="004352AF" w:rsidRDefault="004352AF" w:rsidP="00C24166">
      <w:pPr>
        <w:rPr>
          <w:rFonts w:ascii="宋体" w:eastAsia="宋体" w:hAnsi="宋体" w:cs="宋体"/>
          <w:color w:val="000000" w:themeColor="text1"/>
          <w:szCs w:val="24"/>
        </w:rPr>
      </w:pPr>
      <w:r w:rsidRPr="004352AF">
        <w:rPr>
          <w:rFonts w:ascii="宋体" w:eastAsia="宋体" w:hAnsi="宋体" w:cs="宋体"/>
          <w:b/>
          <w:color w:val="000000" w:themeColor="text1"/>
          <w:szCs w:val="24"/>
        </w:rPr>
        <w:t xml:space="preserve">Background: </w:t>
      </w:r>
      <w:r w:rsidRPr="004352AF">
        <w:rPr>
          <w:rFonts w:ascii="宋体" w:eastAsia="宋体" w:hAnsi="宋体" w:cs="宋体"/>
          <w:color w:val="000000" w:themeColor="text1"/>
          <w:szCs w:val="24"/>
        </w:rPr>
        <w:t xml:space="preserve">Central nervous system tuberculosis (CNS-TB) is one of the most destructive diseases with high morbidity and mortality worldwide. The present study aimed to assess the effect of three anti-tuberculosis drugs, pretomanid (PA-824), delamanid (DLM) and bedaquiline (BDQ), in CNS-TB treatment, as single agents in the treatment of CNS-TB, using a BALB/c mouse model, and analyze their concentration levels in various organs, including the brain, plasma, lung and spleen. </w:t>
      </w:r>
    </w:p>
    <w:p w:rsidR="004352AF" w:rsidRDefault="004352AF" w:rsidP="00C24166">
      <w:pPr>
        <w:rPr>
          <w:rFonts w:ascii="宋体" w:eastAsia="宋体" w:hAnsi="宋体" w:cs="宋体"/>
          <w:color w:val="000000" w:themeColor="text1"/>
          <w:szCs w:val="24"/>
        </w:rPr>
      </w:pPr>
      <w:r w:rsidRPr="004352AF">
        <w:rPr>
          <w:rFonts w:ascii="宋体" w:eastAsia="宋体" w:hAnsi="宋体" w:cs="宋体"/>
          <w:b/>
          <w:color w:val="000000" w:themeColor="text1"/>
          <w:szCs w:val="24"/>
        </w:rPr>
        <w:t>Methods:</w:t>
      </w:r>
      <w:r w:rsidRPr="004352AF">
        <w:rPr>
          <w:rFonts w:ascii="宋体" w:eastAsia="宋体" w:hAnsi="宋体" w:cs="宋体"/>
          <w:color w:val="000000" w:themeColor="text1"/>
          <w:szCs w:val="24"/>
        </w:rPr>
        <w:t xml:space="preserve"> Tissue distribution of 3 drugs in healthy mice was determined by high</w:t>
      </w:r>
    </w:p>
    <w:p w:rsidR="004352AF" w:rsidRDefault="008522FA" w:rsidP="00C24166">
      <w:pPr>
        <w:rPr>
          <w:rFonts w:ascii="宋体" w:eastAsia="宋体" w:hAnsi="宋体" w:cs="宋体"/>
          <w:color w:val="000000" w:themeColor="text1"/>
          <w:szCs w:val="24"/>
        </w:rPr>
      </w:pPr>
      <w:r w:rsidRPr="008522FA">
        <w:rPr>
          <w:rFonts w:ascii="宋体" w:eastAsia="宋体" w:hAnsi="宋体" w:cs="宋体"/>
          <w:color w:val="000000" w:themeColor="text1"/>
          <w:szCs w:val="24"/>
        </w:rPr>
        <w:t>performance liquid chromatography tandem mass spectrometry (HPLC-MS/MS). The in vivo activities of PA-824, DLM, BDQ were assessed in CNS-TB mice model.</w:t>
      </w:r>
    </w:p>
    <w:p w:rsidR="008522FA" w:rsidRDefault="008522FA" w:rsidP="00C24166">
      <w:pPr>
        <w:rPr>
          <w:rFonts w:ascii="宋体" w:eastAsia="宋体" w:hAnsi="宋体" w:cs="宋体"/>
          <w:color w:val="000000" w:themeColor="text1"/>
          <w:szCs w:val="24"/>
        </w:rPr>
      </w:pPr>
      <w:r w:rsidRPr="008522FA">
        <w:rPr>
          <w:rFonts w:ascii="宋体" w:eastAsia="宋体" w:hAnsi="宋体" w:cs="宋体"/>
          <w:b/>
          <w:color w:val="000000" w:themeColor="text1"/>
          <w:szCs w:val="24"/>
        </w:rPr>
        <w:t>Results:</w:t>
      </w:r>
      <w:r w:rsidRPr="008522FA">
        <w:rPr>
          <w:rFonts w:ascii="宋体" w:eastAsia="宋体" w:hAnsi="宋体" w:cs="宋体"/>
          <w:color w:val="000000" w:themeColor="text1"/>
          <w:szCs w:val="24"/>
        </w:rPr>
        <w:t xml:space="preserve"> The high Kp values of DLM and PA-824 in the brain of mice suggest that they may be well distributed in brain tissue. Compared with untreated mice, after 8 weeks the bacterial load of all treatment groups decreased by 1.0 to 4.7 log10 CFU/lung, and 1.1 to 3.2 log10 CFU/brain, respectively. Among them, PA 824 showed superior efficacy in the brain, owing to its favorable distribution in brain. DLM at a dose of 5 mg/kg showed a certain degree of anti-mycobacterial activity in the brain, although its effect in the lung and spleen was less pronounced. Although BDQ concentration in the mouse brain was not as low as that in patients’ cerebrospinal fluid (CSF), its therapeutic activity in CNS-TB warrants further investigation. </w:t>
      </w:r>
    </w:p>
    <w:p w:rsidR="004352AF" w:rsidRDefault="008522FA" w:rsidP="00C24166">
      <w:pPr>
        <w:rPr>
          <w:rFonts w:ascii="宋体" w:eastAsia="宋体" w:hAnsi="宋体" w:cs="宋体"/>
          <w:color w:val="000000" w:themeColor="text1"/>
          <w:szCs w:val="24"/>
        </w:rPr>
      </w:pPr>
      <w:r w:rsidRPr="008522FA">
        <w:rPr>
          <w:rFonts w:ascii="宋体" w:eastAsia="宋体" w:hAnsi="宋体" w:cs="宋体"/>
          <w:b/>
          <w:color w:val="000000" w:themeColor="text1"/>
          <w:szCs w:val="24"/>
        </w:rPr>
        <w:t>Conclusions:</w:t>
      </w:r>
      <w:r w:rsidRPr="008522FA">
        <w:rPr>
          <w:rFonts w:ascii="宋体" w:eastAsia="宋体" w:hAnsi="宋体" w:cs="宋体"/>
          <w:color w:val="000000" w:themeColor="text1"/>
          <w:szCs w:val="24"/>
        </w:rPr>
        <w:t xml:space="preserve"> Our findings suggest that PA-824 holds promise as a potential therapeutic option for the treatment of CNS-TB, which can be attributed to its excellent drug distribution in the brain and sustained retention above the MIC throughout the dosing interval. The role of DLM and BDQ in the treatment of CNS-TB still requires more evidence. A more comprehensive understanding of these drugs in CNS-TB could facilitate the development of effective treatment strategies for this devastating disease.</w:t>
      </w:r>
      <w:r>
        <w:rPr>
          <w:rFonts w:ascii="宋体" w:eastAsia="宋体" w:hAnsi="宋体" w:cs="宋体"/>
          <w:color w:val="000000" w:themeColor="text1"/>
          <w:szCs w:val="24"/>
        </w:rPr>
        <w:t xml:space="preserve"> </w:t>
      </w:r>
    </w:p>
    <w:p w:rsidR="004352AF" w:rsidRPr="00C24166" w:rsidRDefault="004352AF" w:rsidP="00C24166">
      <w:pPr>
        <w:rPr>
          <w:rFonts w:ascii="宋体" w:eastAsia="宋体" w:hAnsi="宋体" w:cs="宋体" w:hint="eastAsia"/>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10.1186/s12879-026-12813-w</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41680651</w:t>
      </w:r>
    </w:p>
    <w:p w:rsidR="00C24166" w:rsidRPr="00C24166" w:rsidRDefault="00C24166" w:rsidP="00C24166">
      <w:pPr>
        <w:rPr>
          <w:rFonts w:ascii="宋体" w:eastAsia="宋体" w:hAnsi="宋体" w:cs="宋体"/>
          <w:color w:val="000000" w:themeColor="text1"/>
          <w:szCs w:val="24"/>
        </w:rPr>
      </w:pPr>
    </w:p>
    <w:p w:rsidR="00C24166" w:rsidRPr="006731EE" w:rsidRDefault="00ED0EAF" w:rsidP="00C24166">
      <w:pPr>
        <w:rPr>
          <w:rFonts w:ascii="宋体" w:eastAsia="宋体" w:hAnsi="宋体" w:cs="宋体"/>
          <w:b/>
          <w:color w:val="FF0000"/>
          <w:szCs w:val="24"/>
        </w:rPr>
      </w:pPr>
      <w:r>
        <w:rPr>
          <w:rFonts w:ascii="宋体" w:eastAsia="宋体" w:hAnsi="宋体" w:cs="宋体"/>
          <w:b/>
          <w:color w:val="FF0000"/>
          <w:szCs w:val="24"/>
        </w:rPr>
        <w:t>16</w:t>
      </w:r>
      <w:r w:rsidR="00C24166" w:rsidRPr="006731EE">
        <w:rPr>
          <w:rFonts w:ascii="宋体" w:eastAsia="宋体" w:hAnsi="宋体" w:cs="宋体"/>
          <w:b/>
          <w:color w:val="FF0000"/>
          <w:szCs w:val="24"/>
        </w:rPr>
        <w:t>. ACS Infect Dis. 2026 Feb 12. doi: 10.1021/acsinf</w:t>
      </w:r>
      <w:r w:rsidR="006731EE" w:rsidRPr="006731EE">
        <w:rPr>
          <w:rFonts w:ascii="宋体" w:eastAsia="宋体" w:hAnsi="宋体" w:cs="宋体"/>
          <w:b/>
          <w:color w:val="FF0000"/>
          <w:szCs w:val="24"/>
        </w:rPr>
        <w:t xml:space="preserve">ecdis.5c00746. Online ahead of </w:t>
      </w:r>
      <w:r w:rsidR="00C24166" w:rsidRPr="006731EE">
        <w:rPr>
          <w:rFonts w:ascii="宋体" w:eastAsia="宋体" w:hAnsi="宋体" w:cs="宋体"/>
          <w:b/>
          <w:color w:val="FF0000"/>
          <w:szCs w:val="24"/>
        </w:rPr>
        <w:t>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Circular RNA hsa_circ_0004771 Regulates the Intracellular Survival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Mycobacterium tuberculosis in Macrophages by Targeting hsa-miR-3921 to Increase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TREM1 Expression.</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Wang Z(1)(2)(3), Zhu Y(1)(2)(3), Kong D(1)(2)(3), Peng Y(1)(2)(3), Lu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L(1)(2)(3), Zhang K(1)(2)(3), Hu C(1)(2)(3), Zhang L(1)(2)(3), Chen X(1)(2)(3),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Chen X(4), Jiao X(4), Chen H(1)(2)(3), Chen Y(1)(2)(3), Guo A(1)(2)(3).</w:t>
      </w:r>
    </w:p>
    <w:p w:rsidR="00C24166" w:rsidRDefault="00C24166" w:rsidP="00C24166">
      <w:pPr>
        <w:rPr>
          <w:rFonts w:ascii="宋体" w:eastAsia="宋体" w:hAnsi="宋体" w:cs="宋体"/>
          <w:color w:val="000000" w:themeColor="text1"/>
          <w:szCs w:val="24"/>
        </w:rPr>
      </w:pPr>
    </w:p>
    <w:p w:rsidR="00CD10E6" w:rsidRPr="00CD10E6" w:rsidRDefault="00CD10E6" w:rsidP="00C24166">
      <w:pPr>
        <w:rPr>
          <w:rFonts w:ascii="宋体" w:eastAsia="宋体" w:hAnsi="宋体" w:cs="宋体"/>
          <w:b/>
          <w:color w:val="0070C0"/>
          <w:szCs w:val="24"/>
        </w:rPr>
      </w:pPr>
      <w:r w:rsidRPr="00CD10E6">
        <w:rPr>
          <w:rFonts w:ascii="宋体" w:eastAsia="宋体" w:hAnsi="宋体" w:cs="宋体"/>
          <w:b/>
          <w:color w:val="0070C0"/>
          <w:szCs w:val="24"/>
        </w:rPr>
        <w:t>Zijian Wang, Yifan Zhu, Delai Kong, Yongchong Peng, Lu Lu, Kailun Zhang, Changmin Hu, Lei Zhang, Xi Chen, Xiang Chen, Xinan Jiao, Huanchun Chen, Yingyu Chen*, Aizhen Guo*</w:t>
      </w:r>
    </w:p>
    <w:p w:rsidR="00CD10E6" w:rsidRPr="00CD10E6" w:rsidRDefault="00CD10E6" w:rsidP="00C24166">
      <w:pPr>
        <w:rPr>
          <w:rFonts w:ascii="宋体" w:eastAsia="宋体" w:hAnsi="宋体" w:cs="宋体"/>
          <w:b/>
          <w:color w:val="0070C0"/>
          <w:szCs w:val="24"/>
        </w:rPr>
      </w:pPr>
      <w:r w:rsidRPr="00CD10E6">
        <w:rPr>
          <w:rFonts w:ascii="宋体" w:eastAsia="宋体" w:hAnsi="宋体" w:cs="宋体"/>
          <w:b/>
          <w:color w:val="0070C0"/>
          <w:szCs w:val="24"/>
        </w:rPr>
        <w:t xml:space="preserve">*Corresponding Authors Yingyu Chen </w:t>
      </w:r>
      <w:r w:rsidRPr="00CD10E6">
        <w:rPr>
          <w:rFonts w:ascii="MS Gothic" w:eastAsia="宋体" w:hAnsi="MS Gothic" w:cs="MS Gothic"/>
          <w:b/>
          <w:color w:val="0070C0"/>
          <w:szCs w:val="24"/>
        </w:rPr>
        <w:t>−</w:t>
      </w:r>
      <w:r w:rsidRPr="00CD10E6">
        <w:rPr>
          <w:rFonts w:ascii="宋体" w:eastAsia="宋体" w:hAnsi="宋体" w:cs="宋体"/>
          <w:b/>
          <w:color w:val="0070C0"/>
          <w:szCs w:val="24"/>
        </w:rPr>
        <w:t xml:space="preserve"> Email: chenyingyu@mail.hzau.edu.cn ;</w:t>
      </w:r>
      <w:r>
        <w:rPr>
          <w:rFonts w:ascii="宋体" w:eastAsia="宋体" w:hAnsi="宋体" w:cs="宋体"/>
          <w:b/>
          <w:color w:val="0070C0"/>
          <w:szCs w:val="24"/>
        </w:rPr>
        <w:t xml:space="preserve"> </w:t>
      </w:r>
      <w:r w:rsidRPr="00CD10E6">
        <w:rPr>
          <w:rFonts w:ascii="宋体" w:eastAsia="宋体" w:hAnsi="宋体" w:cs="宋体"/>
          <w:b/>
          <w:color w:val="0070C0"/>
          <w:szCs w:val="24"/>
        </w:rPr>
        <w:t xml:space="preserve">Aizhen Guo </w:t>
      </w:r>
      <w:r w:rsidRPr="00CD10E6">
        <w:rPr>
          <w:rFonts w:ascii="MS Gothic" w:eastAsia="宋体" w:hAnsi="MS Gothic" w:cs="MS Gothic"/>
          <w:b/>
          <w:color w:val="0070C0"/>
          <w:szCs w:val="24"/>
        </w:rPr>
        <w:t>−</w:t>
      </w:r>
      <w:r w:rsidRPr="00CD10E6">
        <w:rPr>
          <w:rFonts w:ascii="宋体" w:eastAsia="宋体" w:hAnsi="宋体" w:cs="宋体"/>
          <w:b/>
          <w:color w:val="0070C0"/>
          <w:szCs w:val="24"/>
        </w:rPr>
        <w:t xml:space="preserve"> Email: aizhen@mail.hzau.edu.cn</w:t>
      </w:r>
    </w:p>
    <w:p w:rsidR="00CD10E6" w:rsidRDefault="00CD10E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(1)National Key Laboratory of Agricultural Microbiology, College of Veterinary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Medicine, Hubei Jiangxia Laboratory, Huazhong Agricultural University, Wuhan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430070,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(2)National Professional Laboratory for Animal Tuberculosis (Wuhan), Key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Laboratory of Development of Veterinary Diagnostic Products, Ministry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Agriculture and Rural Affairs, Huazhong Agricultural University, Wuhan 430070,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(3)International Research Center for Animal Disease, Ministry of Science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Technology, Huazhong Agricultural University, Wuhan 430070,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(4)Jiangsu Key Laboratory of Zoonosis, Jiangsu Co-Innovation Center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Prevention and Control of Important Animal Infectious Diseases and Zoonoses,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Yangzhou University, Yangzhou 225009, China.</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interactions among the host's circular RNAs (circRNAs), microRNAs (miRNAs),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target genes are crucial for antibacterial resistance and intracellular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pathogen clearance. However, this process remains poorly understood during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Mycobacterium tuberculosis (M.tb) infection. Our previous study identified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hsa_circ_000477, a novel circRNA formed by the NRIP1 gene on human chromosome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21, which was upregulated in M.tb-infected THP-1 macrophages. The present study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systematically investigated the effect of hsa_circ_0004771 on M.tb infection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 underlying molecular mechanism. First, hsa_circ_0004771 was demonstrated to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inhibit M.tb intracellular survival in macrophages. To identify its target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miRNAs, multiple algorithms were used for computational prediction, and qPCR,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dual-luciferase reporter assays, and RNA fluorescence in situ hybridization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(FISH) were performed to confirm that miR-3921 was the primary target miRNA of </w:t>
      </w:r>
    </w:p>
    <w:p w:rsidR="00C24166" w:rsidRPr="00C24166" w:rsidRDefault="00C24166" w:rsidP="00C24166">
      <w:pPr>
        <w:rPr>
          <w:rFonts w:ascii="宋体" w:eastAsia="宋体" w:hAnsi="宋体" w:cs="宋体" w:hint="eastAsia"/>
          <w:color w:val="000000" w:themeColor="text1"/>
          <w:szCs w:val="24"/>
        </w:rPr>
      </w:pPr>
      <w:r w:rsidRPr="00C24166">
        <w:rPr>
          <w:rFonts w:ascii="宋体" w:eastAsia="宋体" w:hAnsi="宋体" w:cs="宋体" w:hint="eastAsia"/>
          <w:color w:val="000000" w:themeColor="text1"/>
          <w:szCs w:val="24"/>
        </w:rPr>
        <w:lastRenderedPageBreak/>
        <w:t xml:space="preserve">hsa_circ_0004771. Further computational analyses across multiple algorithms─such </w:t>
      </w:r>
    </w:p>
    <w:p w:rsidR="00C24166" w:rsidRPr="00C24166" w:rsidRDefault="00C24166" w:rsidP="00C24166">
      <w:pPr>
        <w:rPr>
          <w:rFonts w:ascii="宋体" w:eastAsia="宋体" w:hAnsi="宋体" w:cs="宋体" w:hint="eastAsia"/>
          <w:color w:val="000000" w:themeColor="text1"/>
          <w:szCs w:val="24"/>
        </w:rPr>
      </w:pPr>
      <w:r w:rsidRPr="00C24166">
        <w:rPr>
          <w:rFonts w:ascii="宋体" w:eastAsia="宋体" w:hAnsi="宋体" w:cs="宋体" w:hint="eastAsia"/>
          <w:color w:val="000000" w:themeColor="text1"/>
          <w:szCs w:val="24"/>
        </w:rPr>
        <w:t xml:space="preserve">as miRDB, TarBase, TargetScan, and microT-CDS─and validation with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above-mentioned methods, TREM1 was identified as the target of miR-3921.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results showed that an elevated level of TREM1 expression increased P65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phosphorylation levels, thereby enhancing IL-1β secretion. In conclusion, we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identified a novel host defense mechanism in M.tb-infected THP-1 cells: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hsa_circ_0004771/miR-3921/TREM1 axis suppresses bacterial survival by promoting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proinflammatory IL-1β production. These findings revealed a novel mechanism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involved in host defense against M.tb infection.</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10.1021/acsinfecdis.5c00746</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41677124</w:t>
      </w:r>
    </w:p>
    <w:p w:rsidR="00C24166" w:rsidRPr="00C24166" w:rsidRDefault="00C24166" w:rsidP="00C24166">
      <w:pPr>
        <w:rPr>
          <w:rFonts w:ascii="宋体" w:eastAsia="宋体" w:hAnsi="宋体" w:cs="宋体"/>
          <w:color w:val="000000" w:themeColor="text1"/>
          <w:szCs w:val="24"/>
        </w:rPr>
      </w:pPr>
    </w:p>
    <w:p w:rsidR="00C24166" w:rsidRPr="004B410B" w:rsidRDefault="00ED0EAF" w:rsidP="00C24166">
      <w:pPr>
        <w:rPr>
          <w:rFonts w:ascii="宋体" w:eastAsia="宋体" w:hAnsi="宋体" w:cs="宋体"/>
          <w:b/>
          <w:color w:val="FF0000"/>
          <w:szCs w:val="24"/>
        </w:rPr>
      </w:pPr>
      <w:r>
        <w:rPr>
          <w:rFonts w:ascii="宋体" w:eastAsia="宋体" w:hAnsi="宋体" w:cs="宋体"/>
          <w:b/>
          <w:color w:val="FF0000"/>
          <w:szCs w:val="24"/>
        </w:rPr>
        <w:t>1</w:t>
      </w:r>
      <w:r w:rsidR="00C24166" w:rsidRPr="004B410B">
        <w:rPr>
          <w:rFonts w:ascii="宋体" w:eastAsia="宋体" w:hAnsi="宋体" w:cs="宋体"/>
          <w:b/>
          <w:color w:val="FF0000"/>
          <w:szCs w:val="24"/>
        </w:rPr>
        <w:t xml:space="preserve">7. BMC Infect Dis. 2026 Feb 11. doi: 10.1186/s12879-026-12830-9. </w:t>
      </w:r>
      <w:r w:rsidR="004B410B">
        <w:rPr>
          <w:rFonts w:ascii="宋体" w:eastAsia="宋体" w:hAnsi="宋体" w:cs="宋体"/>
          <w:b/>
          <w:color w:val="FF0000"/>
          <w:szCs w:val="24"/>
        </w:rPr>
        <w:t xml:space="preserve">Online ahead of </w:t>
      </w:r>
      <w:r w:rsidR="00C24166" w:rsidRPr="004B410B">
        <w:rPr>
          <w:rFonts w:ascii="宋体" w:eastAsia="宋体" w:hAnsi="宋体" w:cs="宋体"/>
          <w:b/>
          <w:color w:val="FF0000"/>
          <w:szCs w:val="24"/>
        </w:rPr>
        <w:t>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Network analysis of symptom clusters among patients with pulmonary tuberculosis: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 cross-sectional study.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Kong H(1), Liu C(1), Wang X(1), Wu D(1), Tang L(1), Chen Z(1), Bai J(2), Wen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M(3).</w:t>
      </w:r>
    </w:p>
    <w:p w:rsidR="00C24166" w:rsidRDefault="00C24166" w:rsidP="00C24166">
      <w:pPr>
        <w:rPr>
          <w:rFonts w:ascii="宋体" w:eastAsia="宋体" w:hAnsi="宋体" w:cs="宋体"/>
          <w:color w:val="000000" w:themeColor="text1"/>
          <w:szCs w:val="24"/>
        </w:rPr>
      </w:pPr>
    </w:p>
    <w:p w:rsidR="009932C2" w:rsidRPr="009932C2" w:rsidRDefault="009932C2" w:rsidP="00C24166">
      <w:pPr>
        <w:rPr>
          <w:rFonts w:ascii="宋体" w:eastAsia="宋体" w:hAnsi="宋体" w:cs="宋体"/>
          <w:b/>
          <w:color w:val="0070C0"/>
          <w:szCs w:val="24"/>
        </w:rPr>
      </w:pPr>
      <w:r w:rsidRPr="009932C2">
        <w:rPr>
          <w:rFonts w:ascii="宋体" w:eastAsia="宋体" w:hAnsi="宋体" w:cs="宋体"/>
          <w:b/>
          <w:color w:val="0070C0"/>
          <w:szCs w:val="24"/>
        </w:rPr>
        <w:t>Hanhan Kong, Chang Liu, Xiao Wang, Dan Wu, Lin Tang, Zijiao Chen, Jinbing Bai, Min Wen*</w:t>
      </w:r>
    </w:p>
    <w:p w:rsidR="009932C2" w:rsidRPr="009932C2" w:rsidRDefault="009932C2" w:rsidP="00C24166">
      <w:pPr>
        <w:rPr>
          <w:rFonts w:ascii="宋体" w:eastAsia="宋体" w:hAnsi="宋体" w:cs="宋体"/>
          <w:b/>
          <w:color w:val="0070C0"/>
          <w:szCs w:val="24"/>
        </w:rPr>
      </w:pPr>
      <w:r w:rsidRPr="009932C2">
        <w:rPr>
          <w:rFonts w:ascii="宋体" w:eastAsia="宋体" w:hAnsi="宋体" w:cs="宋体"/>
          <w:b/>
          <w:color w:val="0070C0"/>
          <w:szCs w:val="24"/>
        </w:rPr>
        <w:t xml:space="preserve">*Address correspondence to Min </w:t>
      </w:r>
      <w:r>
        <w:rPr>
          <w:rFonts w:ascii="宋体" w:eastAsia="宋体" w:hAnsi="宋体" w:cs="宋体"/>
          <w:b/>
          <w:color w:val="0070C0"/>
          <w:szCs w:val="24"/>
        </w:rPr>
        <w:t>Wen</w:t>
      </w:r>
      <w:r w:rsidRPr="009932C2">
        <w:rPr>
          <w:rFonts w:ascii="宋体" w:eastAsia="宋体" w:hAnsi="宋体" w:cs="宋体"/>
          <w:b/>
          <w:color w:val="0070C0"/>
          <w:szCs w:val="24"/>
        </w:rPr>
        <w:t xml:space="preserve">, E-mail address: Wenmin5hlb@163.com. </w:t>
      </w:r>
    </w:p>
    <w:p w:rsidR="009932C2" w:rsidRDefault="009932C2"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(1)Shenzhen Third People's Hospital, 29 Bulan Road, Longgang District, Shenzhen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City, Guangdong Province, 518112,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(2)Emory University Nell Hodgson Woodruff School of Nursing, Atlanta, GA, USA.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(3)Shenzhen Third People's Hospital, 29 Bulan Road, Longgang District, Shenzhen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City, Guangdong Province, 518112, China. Wenmin5hlb@163.com.</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4B410B">
        <w:rPr>
          <w:rFonts w:ascii="宋体" w:eastAsia="宋体" w:hAnsi="宋体" w:cs="宋体"/>
          <w:b/>
          <w:color w:val="000000" w:themeColor="text1"/>
          <w:szCs w:val="24"/>
        </w:rPr>
        <w:t>BACKGROUND:</w:t>
      </w:r>
      <w:r w:rsidRPr="00C24166">
        <w:rPr>
          <w:rFonts w:ascii="宋体" w:eastAsia="宋体" w:hAnsi="宋体" w:cs="宋体"/>
          <w:color w:val="000000" w:themeColor="text1"/>
          <w:szCs w:val="24"/>
        </w:rPr>
        <w:t xml:space="preserve"> Patients with pulmonary tuberculosis (PTB) experience complex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co-occurring symptoms. Understanding the structure of these symptom clusters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their interrelationships is crucial for effective management. This study aimed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to map the symptom network and identify core symptoms and clusters among PTB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patients in China and targets for precise intervention.</w:t>
      </w:r>
    </w:p>
    <w:p w:rsidR="00C24166" w:rsidRPr="00C24166" w:rsidRDefault="00C24166" w:rsidP="00C24166">
      <w:pPr>
        <w:rPr>
          <w:rFonts w:ascii="宋体" w:eastAsia="宋体" w:hAnsi="宋体" w:cs="宋体"/>
          <w:color w:val="000000" w:themeColor="text1"/>
          <w:szCs w:val="24"/>
        </w:rPr>
      </w:pPr>
      <w:r w:rsidRPr="004B410B">
        <w:rPr>
          <w:rFonts w:ascii="宋体" w:eastAsia="宋体" w:hAnsi="宋体" w:cs="宋体"/>
          <w:b/>
          <w:color w:val="000000" w:themeColor="text1"/>
          <w:szCs w:val="24"/>
        </w:rPr>
        <w:t>METHODS:</w:t>
      </w:r>
      <w:r w:rsidRPr="00C24166">
        <w:rPr>
          <w:rFonts w:ascii="宋体" w:eastAsia="宋体" w:hAnsi="宋体" w:cs="宋体"/>
          <w:color w:val="000000" w:themeColor="text1"/>
          <w:szCs w:val="24"/>
        </w:rPr>
        <w:t xml:space="preserve"> A convenience sampling method was used to recruit 356 pulmonary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patients between November 2024 and April 2025 from Shenzhen Third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People's Hospital. Data were collected using a sociodemographic questionnaire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the Chinese version of the Memorial Symptom Assessment Scale (MSAS-C), 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valid and reliable instrument (Cronbach's α</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0.87) for this population. Data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normality was assessed using Shapiro-Wilk tests; non-normally distributed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continuous variables were expressed as median and interquartile range.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Exploratory factor analysis was used to identify symptom clusters, and a symptom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network was analyzed using the qgraph package in R, with strength centrality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serving as the primary metric for identifying core symptoms.</w:t>
      </w:r>
    </w:p>
    <w:p w:rsidR="00C24166" w:rsidRPr="00C24166" w:rsidRDefault="00C24166" w:rsidP="00C24166">
      <w:pPr>
        <w:rPr>
          <w:rFonts w:ascii="宋体" w:eastAsia="宋体" w:hAnsi="宋体" w:cs="宋体"/>
          <w:color w:val="000000" w:themeColor="text1"/>
          <w:szCs w:val="24"/>
        </w:rPr>
      </w:pPr>
      <w:r w:rsidRPr="004B410B">
        <w:rPr>
          <w:rFonts w:ascii="宋体" w:eastAsia="宋体" w:hAnsi="宋体" w:cs="宋体"/>
          <w:b/>
          <w:color w:val="000000" w:themeColor="text1"/>
          <w:szCs w:val="24"/>
        </w:rPr>
        <w:t>RESULTS:</w:t>
      </w:r>
      <w:r w:rsidRPr="00C24166">
        <w:rPr>
          <w:rFonts w:ascii="宋体" w:eastAsia="宋体" w:hAnsi="宋体" w:cs="宋体"/>
          <w:color w:val="000000" w:themeColor="text1"/>
          <w:szCs w:val="24"/>
        </w:rPr>
        <w:t xml:space="preserve"> The exploratory factor analysis demonstrated appropriate sampling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adequacy, as indicated by a KMO value of 0.643 and a significant Bartlett's test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of sphericity (χ²= 661.633, p &lt; 0.001). This study identified four symptom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clusters in patients with pulmonary tuberculosis: nutritional deficiency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symptoms (eigenvalue</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2.001), inflammatory-related symptoms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(eigenvalue</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1.692), somatic discomfort symptoms (eigenvalue</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1.563),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respiratory system-related symptoms (eigenvalue</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1.529). These four clusters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collectively accounted for 54.76% of the total variance. The symptom network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revealed edge weights ranging from |r| = 0.01 to 0.42, and centrality indices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demonstrated good stability (correlation stability coefficient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strength</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0.689). Core symptoms included difficulty sleeping (strength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rs</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2.691), fatigue (rs</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2.681), lack of appetite (rs</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 xml:space="preserve">2.654), and weight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loss (rs</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w:t>
      </w:r>
      <w:r w:rsidRPr="00C24166">
        <w:rPr>
          <w:rFonts w:ascii="MS Gothic" w:eastAsia="MS Gothic" w:hAnsi="MS Gothic" w:cs="MS Gothic" w:hint="eastAsia"/>
          <w:color w:val="000000" w:themeColor="text1"/>
          <w:szCs w:val="24"/>
        </w:rPr>
        <w:t> </w:t>
      </w:r>
      <w:r w:rsidRPr="00C24166">
        <w:rPr>
          <w:rFonts w:ascii="宋体" w:eastAsia="宋体" w:hAnsi="宋体" w:cs="宋体"/>
          <w:color w:val="000000" w:themeColor="text1"/>
          <w:szCs w:val="24"/>
        </w:rPr>
        <w:t>2.604).</w:t>
      </w:r>
    </w:p>
    <w:p w:rsidR="00C24166" w:rsidRPr="00C24166" w:rsidRDefault="00C24166" w:rsidP="00C24166">
      <w:pPr>
        <w:rPr>
          <w:rFonts w:ascii="宋体" w:eastAsia="宋体" w:hAnsi="宋体" w:cs="宋体"/>
          <w:color w:val="000000" w:themeColor="text1"/>
          <w:szCs w:val="24"/>
        </w:rPr>
      </w:pPr>
      <w:r w:rsidRPr="004B410B">
        <w:rPr>
          <w:rFonts w:ascii="宋体" w:eastAsia="宋体" w:hAnsi="宋体" w:cs="宋体"/>
          <w:b/>
          <w:color w:val="000000" w:themeColor="text1"/>
          <w:szCs w:val="24"/>
        </w:rPr>
        <w:t>CONCLUSION:</w:t>
      </w:r>
      <w:r w:rsidRPr="00C24166">
        <w:rPr>
          <w:rFonts w:ascii="宋体" w:eastAsia="宋体" w:hAnsi="宋体" w:cs="宋体"/>
          <w:color w:val="000000" w:themeColor="text1"/>
          <w:szCs w:val="24"/>
        </w:rPr>
        <w:t xml:space="preserve"> These findings identified four symptom clusters in pulmonary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patients, with difficulty sleeping, fatigue, lack of appetite,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weight loss constituting the core symptoms. A targeted management strategy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should prioritize these core symptoms through structured monitoring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intervention. Future longitudinal studies are needed to validate symptom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dynamics and develop PTB-specific assessment tools.</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CLINICAL TRIAL NUMBER: Not applicable.</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hint="eastAsia"/>
          <w:color w:val="000000" w:themeColor="text1"/>
          <w:szCs w:val="24"/>
        </w:rPr>
        <w:t>©</w:t>
      </w:r>
      <w:r w:rsidRPr="00C24166">
        <w:rPr>
          <w:rFonts w:ascii="宋体" w:eastAsia="宋体" w:hAnsi="宋体" w:cs="宋体"/>
          <w:color w:val="000000" w:themeColor="text1"/>
          <w:szCs w:val="24"/>
        </w:rPr>
        <w:t xml:space="preserve"> 2026. The Author(s).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10.1186/s12879-026-12830-9</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41667969</w:t>
      </w:r>
    </w:p>
    <w:p w:rsidR="00C24166" w:rsidRPr="00C24166" w:rsidRDefault="00C24166" w:rsidP="00C24166">
      <w:pPr>
        <w:rPr>
          <w:rFonts w:ascii="宋体" w:eastAsia="宋体" w:hAnsi="宋体" w:cs="宋体"/>
          <w:color w:val="000000" w:themeColor="text1"/>
          <w:szCs w:val="24"/>
        </w:rPr>
      </w:pPr>
    </w:p>
    <w:p w:rsidR="00C24166" w:rsidRPr="004B410B" w:rsidRDefault="00ED0EAF" w:rsidP="00C24166">
      <w:pPr>
        <w:rPr>
          <w:rFonts w:ascii="宋体" w:eastAsia="宋体" w:hAnsi="宋体" w:cs="宋体"/>
          <w:b/>
          <w:color w:val="FF0000"/>
          <w:szCs w:val="24"/>
        </w:rPr>
      </w:pPr>
      <w:r>
        <w:rPr>
          <w:rFonts w:ascii="宋体" w:eastAsia="宋体" w:hAnsi="宋体" w:cs="宋体"/>
          <w:b/>
          <w:color w:val="FF0000"/>
          <w:szCs w:val="24"/>
        </w:rPr>
        <w:t>1</w:t>
      </w:r>
      <w:r w:rsidR="00C24166" w:rsidRPr="004B410B">
        <w:rPr>
          <w:rFonts w:ascii="宋体" w:eastAsia="宋体" w:hAnsi="宋体" w:cs="宋体"/>
          <w:b/>
          <w:color w:val="FF0000"/>
          <w:szCs w:val="24"/>
        </w:rPr>
        <w:t>8. Nat Commun. 2026 Feb 10. doi: 10.1038/s41467-026-69420-1. Online ahead of 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Granulomas microenvironment-guided sono-immunotherapy to treat and prevent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recurrence of tuberculosis.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Wang W(#)(1), Li F(#)(2), Mo W(#)(1)(3), Liu Z(#)(1), Xu J(4), Li Y(1)(3), Weng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P(1)(3), Liu Z(2), Cai P(4), He S(5), Wang Y(6)(7), Zhou D(8)(9)(10).</w:t>
      </w:r>
    </w:p>
    <w:p w:rsidR="00C24166" w:rsidRDefault="00C24166" w:rsidP="00C24166">
      <w:pPr>
        <w:rPr>
          <w:rFonts w:ascii="宋体" w:eastAsia="宋体" w:hAnsi="宋体" w:cs="宋体"/>
          <w:color w:val="000000" w:themeColor="text1"/>
          <w:szCs w:val="24"/>
        </w:rPr>
      </w:pPr>
    </w:p>
    <w:p w:rsidR="00646567" w:rsidRPr="00710564" w:rsidRDefault="00646567" w:rsidP="00C24166">
      <w:pPr>
        <w:rPr>
          <w:rFonts w:ascii="宋体" w:eastAsia="宋体" w:hAnsi="宋体" w:cs="宋体"/>
          <w:b/>
          <w:color w:val="0070C0"/>
          <w:szCs w:val="24"/>
        </w:rPr>
      </w:pPr>
      <w:r w:rsidRPr="00710564">
        <w:rPr>
          <w:rFonts w:ascii="宋体" w:eastAsia="宋体" w:hAnsi="宋体" w:cs="宋体"/>
          <w:b/>
          <w:color w:val="0070C0"/>
          <w:szCs w:val="24"/>
        </w:rPr>
        <w:t>Wei Wang, Fei Li, Wanying Mo, Zining Liu, Juan Xu, Yi Li, Peixian Weng, Zihui Liu, Pingqiang Cai, Shasha He</w:t>
      </w:r>
      <w:r w:rsidR="00710564">
        <w:rPr>
          <w:rFonts w:ascii="宋体" w:eastAsia="宋体" w:hAnsi="宋体" w:cs="宋体"/>
          <w:b/>
          <w:color w:val="0070C0"/>
          <w:szCs w:val="24"/>
        </w:rPr>
        <w:t>*</w:t>
      </w:r>
      <w:r w:rsidRPr="00710564">
        <w:rPr>
          <w:rFonts w:ascii="宋体" w:eastAsia="宋体" w:hAnsi="宋体" w:cs="宋体"/>
          <w:b/>
          <w:color w:val="0070C0"/>
          <w:szCs w:val="24"/>
        </w:rPr>
        <w:t>, Yupeng Wang</w:t>
      </w:r>
      <w:r w:rsidR="00710564">
        <w:rPr>
          <w:rFonts w:ascii="宋体" w:eastAsia="宋体" w:hAnsi="宋体" w:cs="宋体"/>
          <w:b/>
          <w:color w:val="0070C0"/>
          <w:szCs w:val="24"/>
        </w:rPr>
        <w:t>*</w:t>
      </w:r>
      <w:r w:rsidRPr="00710564">
        <w:rPr>
          <w:rFonts w:ascii="宋体" w:eastAsia="宋体" w:hAnsi="宋体" w:cs="宋体"/>
          <w:b/>
          <w:color w:val="0070C0"/>
          <w:szCs w:val="24"/>
        </w:rPr>
        <w:t>, Dongfang Zhou</w:t>
      </w:r>
      <w:r w:rsidR="00710564">
        <w:rPr>
          <w:rFonts w:ascii="宋体" w:eastAsia="宋体" w:hAnsi="宋体" w:cs="宋体"/>
          <w:b/>
          <w:color w:val="0070C0"/>
          <w:szCs w:val="24"/>
        </w:rPr>
        <w:t>*</w:t>
      </w:r>
    </w:p>
    <w:p w:rsidR="00646567" w:rsidRPr="00710564" w:rsidRDefault="00646567" w:rsidP="00C24166">
      <w:pPr>
        <w:rPr>
          <w:rFonts w:ascii="宋体" w:eastAsia="宋体" w:hAnsi="宋体" w:cs="宋体"/>
          <w:b/>
          <w:color w:val="0070C0"/>
          <w:szCs w:val="24"/>
        </w:rPr>
      </w:pPr>
      <w:r w:rsidRPr="00710564">
        <w:rPr>
          <w:rFonts w:ascii="宋体" w:eastAsia="宋体" w:hAnsi="宋体" w:cs="宋体"/>
          <w:b/>
          <w:color w:val="0070C0"/>
          <w:szCs w:val="24"/>
        </w:rPr>
        <w:t>*Corresponding Authors: hss@xmu.edu.cn (Shasha He); wangyupeng5@i.smu.edu.cn (Yupeng Wang); dfzhou@smu.edu.cn (Dongfang Zhou).</w:t>
      </w:r>
    </w:p>
    <w:p w:rsidR="00646567" w:rsidRDefault="00646567"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(1)NMPA Key Laboratory for Research and Evaluation of Drug Metabolism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 Provincial Key Laboratory of New Drug Screening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Guangdong-Hongkong-Macao Joint Laboratory for New Drug Screening, School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Pharmaceutical Sciences, Southern Medical University, Guangzhou, P. R.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(2)College of Chemistry and Chemical Engineering, Innovation Laboratory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Sciences and Technologies of Energy Materials of Fujian Province (IKKEM), State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Key Laboratory of Vaccines for Infectious Diseases, Xiang An Biomedicine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Laboratory, Xiamen University, Xiamen, P. R.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(3)Department of Pharmacy, The Seventh Affiliated Hospital, Southern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Foshan, P. R.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(4)Jiangsu Key Laboratory of Molecular Medicine, Medical School, Nanjing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Nanjing, P. R.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(5)College of Chemistry and Chemical Engineering, Innovation Laboratory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Sciences and Technologies of Energy Materials of Fujian Province (IKKEM), State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Key Laboratory of Vaccines for Infectious Diseases, Xiang An Biomedicine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Laboratory, Xiamen University, Xiamen, P. R. China. hss@xmu.edu.cn.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(6)NMPA Key Laboratory for Research and Evaluation of Drug Metabolism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 Provincial Key Laboratory of New Drug Screening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Guangdong-Hongkong-Macao Joint Laboratory for New Drug Screening, School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Pharmaceutical Sciences, Southern Medical University, Guangzhou, P. R. China.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wangyupeng5@i.smu.edu.cn.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(7)Department of Pharmacy, The Seventh Affiliated Hospital, Southern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Foshan, P. R. China. wangyupeng5@i.smu.edu.cn.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(8)NMPA Key Laboratory for Research and Evaluation of Drug Metabolism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 Provincial Key Laboratory of New Drug Screening &amp;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Guangdong-Hongkong-Macao Joint Laboratory for New Drug Screening, School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Pharmaceutical Sciences, Southern Medical University, Guangzhou, P. R. China.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dfzhou@smu.edu.cn.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(9)Department of Pharmacy, The Seventh Affiliated Hospital, Southern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Foshan, P. R. China. dfzhou@smu.edu.cn.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(10)Key Laboratory of Mental Health of the Ministry of Education, State Key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Laboratory of Multi-organ Injury Prevention and Treatment, Southern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Guangzhou, P. R. China. dfzhou@smu.edu.cn.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(#)Contributed equally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Curing tuberculosis (TB) remains challenging due to treatment complexity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high recurrence rates. Through bioinformatic analyses of the immune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microenvironment within clinical non-tuberculous granulomas (NTBG)/tuberculous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granulomas (TBG) samples, and peripheral blood from drug-resistant/sensitive,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recurrent/non-recurrent TB patients, we identify suppression of innate immune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responses, especially downregulated Toll-like receptor/NF-kappa B pathways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macrophages/dendritic cells and elevated B/T cell negative regulation,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contributing to treatment failure and recurrence. Building on these insights, we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develop mannose-modified organic semiconducting nano-immunostimulants (manSNI)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for precise TB sono-immunotherapy. Under optimized ultrasound condition, manSNI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generates massive reactive oxygen species (ROS) to eradicate Mycobacterium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(M.tb) within lung granulomas/macrophages, while simultaneously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promoting in situ release of M.tb-derived antigens. The released antigens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TLR7 agonist R837 synergistically induce potent innate/adaptive anti-TB immunity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long-lasting immune memory. This granulomas microenvironment-guided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sono-immunotherapy strategy demonstrates efficient TB control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relapse/reinfection prevention, which provides a promising direction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customized therapy against high-pathogenic infections.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hint="eastAsia"/>
          <w:color w:val="000000" w:themeColor="text1"/>
          <w:szCs w:val="24"/>
        </w:rPr>
        <w:t>©</w:t>
      </w:r>
      <w:r w:rsidRPr="00C24166">
        <w:rPr>
          <w:rFonts w:ascii="宋体" w:eastAsia="宋体" w:hAnsi="宋体" w:cs="宋体"/>
          <w:color w:val="000000" w:themeColor="text1"/>
          <w:szCs w:val="24"/>
        </w:rPr>
        <w:t xml:space="preserve"> 2026. The Author(s).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10.1038/s41467-026-69420-1</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41667482</w:t>
      </w:r>
    </w:p>
    <w:p w:rsidR="00C24166" w:rsidRPr="00C24166" w:rsidRDefault="00C24166" w:rsidP="00C24166">
      <w:pPr>
        <w:rPr>
          <w:rFonts w:ascii="宋体" w:eastAsia="宋体" w:hAnsi="宋体" w:cs="宋体"/>
          <w:color w:val="000000" w:themeColor="text1"/>
          <w:szCs w:val="24"/>
        </w:rPr>
      </w:pPr>
    </w:p>
    <w:p w:rsidR="00C24166" w:rsidRPr="004B410B" w:rsidRDefault="00ED0EAF" w:rsidP="00C24166">
      <w:pPr>
        <w:rPr>
          <w:rFonts w:ascii="宋体" w:eastAsia="宋体" w:hAnsi="宋体" w:cs="宋体"/>
          <w:b/>
          <w:color w:val="FF0000"/>
          <w:szCs w:val="24"/>
        </w:rPr>
      </w:pPr>
      <w:r>
        <w:rPr>
          <w:rFonts w:ascii="宋体" w:eastAsia="宋体" w:hAnsi="宋体" w:cs="宋体"/>
          <w:b/>
          <w:color w:val="FF0000"/>
          <w:szCs w:val="24"/>
        </w:rPr>
        <w:t>19</w:t>
      </w:r>
      <w:r w:rsidR="00C24166" w:rsidRPr="004B410B">
        <w:rPr>
          <w:rFonts w:ascii="宋体" w:eastAsia="宋体" w:hAnsi="宋体" w:cs="宋体"/>
          <w:b/>
          <w:color w:val="FF0000"/>
          <w:szCs w:val="24"/>
        </w:rPr>
        <w:t>. Am J Case Rep. 2026 Feb 10;27:e951599. doi: 10.12659/AJCR.951599.</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Milky Tea-Colored Pleural Effusion: Empyema Complicated by Pneumothorax Due to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Mixed Infection With Mycobacterium tuberculosis and Aspergillus fumigatus.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Gong Y(1), Sun H(1).</w:t>
      </w:r>
    </w:p>
    <w:p w:rsidR="00C24166" w:rsidRDefault="00C24166" w:rsidP="00C24166">
      <w:pPr>
        <w:rPr>
          <w:rFonts w:ascii="宋体" w:eastAsia="宋体" w:hAnsi="宋体" w:cs="宋体"/>
          <w:color w:val="000000" w:themeColor="text1"/>
          <w:szCs w:val="24"/>
        </w:rPr>
      </w:pPr>
    </w:p>
    <w:p w:rsidR="009E408A" w:rsidRPr="009E408A" w:rsidRDefault="009E408A" w:rsidP="00C24166">
      <w:pPr>
        <w:rPr>
          <w:rFonts w:ascii="宋体" w:eastAsia="宋体" w:hAnsi="宋体" w:cs="宋体"/>
          <w:b/>
          <w:color w:val="0070C0"/>
          <w:szCs w:val="24"/>
        </w:rPr>
      </w:pPr>
      <w:r w:rsidRPr="009E408A">
        <w:rPr>
          <w:rFonts w:ascii="宋体" w:eastAsia="宋体" w:hAnsi="宋体" w:cs="宋体"/>
          <w:b/>
          <w:color w:val="0070C0"/>
          <w:szCs w:val="24"/>
        </w:rPr>
        <w:t>Yaya Gong, Hongyan Sun*</w:t>
      </w:r>
    </w:p>
    <w:p w:rsidR="009E408A" w:rsidRPr="009E408A" w:rsidRDefault="009E408A" w:rsidP="009E408A">
      <w:pPr>
        <w:rPr>
          <w:rFonts w:ascii="宋体" w:eastAsia="宋体" w:hAnsi="宋体" w:cs="宋体"/>
          <w:b/>
          <w:color w:val="0070C0"/>
          <w:szCs w:val="24"/>
        </w:rPr>
      </w:pPr>
      <w:r w:rsidRPr="009E408A">
        <w:rPr>
          <w:rFonts w:ascii="宋体" w:eastAsia="宋体" w:hAnsi="宋体" w:cs="宋体"/>
          <w:b/>
          <w:color w:val="0070C0"/>
          <w:szCs w:val="24"/>
        </w:rPr>
        <w:t>*Corresponding Author:</w:t>
      </w:r>
      <w:r w:rsidRPr="009E408A">
        <w:rPr>
          <w:rFonts w:ascii="宋体" w:eastAsia="宋体" w:hAnsi="宋体" w:cs="宋体" w:hint="eastAsia"/>
          <w:b/>
          <w:color w:val="0070C0"/>
          <w:szCs w:val="24"/>
        </w:rPr>
        <w:t xml:space="preserve"> </w:t>
      </w:r>
      <w:r w:rsidRPr="009E408A">
        <w:rPr>
          <w:rFonts w:ascii="宋体" w:eastAsia="宋体" w:hAnsi="宋体" w:cs="宋体"/>
          <w:b/>
          <w:color w:val="0070C0"/>
          <w:szCs w:val="24"/>
        </w:rPr>
        <w:t>Hongyan Sun, e-mail: sunhyanah@126.com</w:t>
      </w:r>
    </w:p>
    <w:p w:rsidR="009E408A" w:rsidRDefault="009E408A"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Respiratory Medicine, Anhui No. 2 Provincial People's Hospital,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Hefei, Anhui, China.</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4B410B">
        <w:rPr>
          <w:rFonts w:ascii="宋体" w:eastAsia="宋体" w:hAnsi="宋体" w:cs="宋体"/>
          <w:b/>
          <w:color w:val="000000" w:themeColor="text1"/>
          <w:szCs w:val="24"/>
        </w:rPr>
        <w:t xml:space="preserve">BACKGROUND </w:t>
      </w:r>
      <w:r w:rsidRPr="00C24166">
        <w:rPr>
          <w:rFonts w:ascii="宋体" w:eastAsia="宋体" w:hAnsi="宋体" w:cs="宋体"/>
          <w:color w:val="000000" w:themeColor="text1"/>
          <w:szCs w:val="24"/>
        </w:rPr>
        <w:t xml:space="preserve">Empyema is the accumulation of infected fluid within the pleural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cavity, sometimes accompanied by pneumothorax. Bacterial empyema is the most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common. Tuberculous and fungal empyema are less common and can occur in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immunocompromised patients. Empyema caused by mixed infection with both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and fungal pathogens is even less common. CASE REPORT This report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describes a 76-year-old male lung cancer patient admitted to the hospital with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fever and cough. He was receiving tislelizumab immunotherapy before admission.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Chest CT at admission revealed pneumonia. Following empirical antimicrobial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therapy, the pneumonia showed no improvement. He refused bronchoscopy;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therefore, a sputum sample was delivered for tNGS testing. Sputum tNGS testing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indicated mixed infection with Acinetobacter baumannii, Stenotrophomonas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maltophilia, Klebsiella pneumoniae, Streptococcus pneumoniae, Aspergillus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fumigatus, Aspergillus flavus, and COVID-19. Following adjustment of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antimicrobial regimen based on pathogenetic findings, he developed empyema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complicated by pneumothorax. A chest tube was inserted, resulting in improvement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of empyema and pneumothorax symptoms. Bacterial, fungal, and Mycobacterium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cultures of the pleural effusion were all negative. Further tNGS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analysis of the pleural effusion revealed a mixed infection with Mycobacterium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and Aspergillus fumigatus. The patient refused further treatment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and died 5 days after discharge.</w:t>
      </w:r>
      <w:r w:rsidRPr="004B410B">
        <w:rPr>
          <w:rFonts w:ascii="宋体" w:eastAsia="宋体" w:hAnsi="宋体" w:cs="宋体"/>
          <w:b/>
          <w:color w:val="000000" w:themeColor="text1"/>
          <w:szCs w:val="24"/>
        </w:rPr>
        <w:t xml:space="preserve"> CONCLUSIONS </w:t>
      </w:r>
      <w:r w:rsidRPr="00C24166">
        <w:rPr>
          <w:rFonts w:ascii="宋体" w:eastAsia="宋体" w:hAnsi="宋体" w:cs="宋体"/>
          <w:color w:val="000000" w:themeColor="text1"/>
          <w:szCs w:val="24"/>
        </w:rPr>
        <w:t xml:space="preserve">Diagnosis of tuberculous empyema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fungal empyema is challenging and the prognosis is poor. In patients with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malignant tumors, particularly those receiving immunotherapy, the possibility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Mycobacterium tuberculosis infection and fungal infections should be fully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considered when infections occur, and early diagnosis and treatment are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essential.</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10.12659/AJCR.951599</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PMCID: PMC12906106</w:t>
      </w:r>
    </w:p>
    <w:p w:rsidR="00C24166" w:rsidRPr="00C24166" w:rsidRDefault="00C24166" w:rsidP="00C24166">
      <w:pPr>
        <w:rPr>
          <w:rFonts w:ascii="宋体" w:eastAsia="宋体" w:hAnsi="宋体" w:cs="宋体" w:hint="eastAsia"/>
          <w:color w:val="000000" w:themeColor="text1"/>
          <w:szCs w:val="24"/>
        </w:rPr>
      </w:pPr>
      <w:r w:rsidRPr="00C24166">
        <w:rPr>
          <w:rFonts w:ascii="宋体" w:eastAsia="宋体" w:hAnsi="宋体" w:cs="宋体"/>
          <w:color w:val="000000" w:themeColor="text1"/>
          <w:szCs w:val="24"/>
        </w:rPr>
        <w:t>PMID:</w:t>
      </w:r>
      <w:r w:rsidR="004B410B">
        <w:rPr>
          <w:rFonts w:ascii="宋体" w:eastAsia="宋体" w:hAnsi="宋体" w:cs="宋体"/>
          <w:color w:val="000000" w:themeColor="text1"/>
          <w:szCs w:val="24"/>
        </w:rPr>
        <w:t xml:space="preserve"> 41664446 [Indexed for MEDLINE]</w:t>
      </w:r>
    </w:p>
    <w:p w:rsidR="00C24166" w:rsidRPr="00C24166" w:rsidRDefault="00C24166" w:rsidP="00C24166">
      <w:pPr>
        <w:rPr>
          <w:rFonts w:ascii="宋体" w:eastAsia="宋体" w:hAnsi="宋体" w:cs="宋体"/>
          <w:color w:val="000000" w:themeColor="text1"/>
          <w:szCs w:val="24"/>
        </w:rPr>
      </w:pPr>
    </w:p>
    <w:p w:rsidR="00C24166" w:rsidRPr="00B9260E" w:rsidRDefault="00ED0EAF" w:rsidP="00C24166">
      <w:pPr>
        <w:rPr>
          <w:rFonts w:ascii="宋体" w:eastAsia="宋体" w:hAnsi="宋体" w:cs="宋体"/>
          <w:b/>
          <w:color w:val="FF0000"/>
          <w:szCs w:val="24"/>
        </w:rPr>
      </w:pPr>
      <w:r>
        <w:rPr>
          <w:rFonts w:ascii="宋体" w:eastAsia="宋体" w:hAnsi="宋体" w:cs="宋体"/>
          <w:b/>
          <w:color w:val="FF0000"/>
          <w:szCs w:val="24"/>
        </w:rPr>
        <w:t>20</w:t>
      </w:r>
      <w:r w:rsidR="00C24166" w:rsidRPr="00B9260E">
        <w:rPr>
          <w:rFonts w:ascii="宋体" w:eastAsia="宋体" w:hAnsi="宋体" w:cs="宋体"/>
          <w:b/>
          <w:color w:val="FF0000"/>
          <w:szCs w:val="24"/>
        </w:rPr>
        <w:t xml:space="preserve">. BMC Med Inform Decis Mak. 2026 Feb 9. doi: 10.1186/s12911-026-03373-9. Online </w:t>
      </w:r>
    </w:p>
    <w:p w:rsidR="00C24166" w:rsidRPr="00B9260E" w:rsidRDefault="00C24166" w:rsidP="00C24166">
      <w:pPr>
        <w:rPr>
          <w:rFonts w:ascii="宋体" w:eastAsia="宋体" w:hAnsi="宋体" w:cs="宋体"/>
          <w:b/>
          <w:color w:val="FF0000"/>
          <w:szCs w:val="24"/>
        </w:rPr>
      </w:pPr>
      <w:r w:rsidRPr="00B9260E">
        <w:rPr>
          <w:rFonts w:ascii="宋体" w:eastAsia="宋体" w:hAnsi="宋体" w:cs="宋体"/>
          <w:b/>
          <w:color w:val="FF0000"/>
          <w:szCs w:val="24"/>
        </w:rPr>
        <w:t>ahead of 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Development and validation of a machine learning stratified prediction model for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early warning of anti-tuberculosis drug-induced liver injury risk based 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real-world data: a retrospective cohort study.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Feng J(1), Dong H(2), Duan H(3).</w:t>
      </w:r>
    </w:p>
    <w:p w:rsidR="00C24166" w:rsidRDefault="00C24166" w:rsidP="00C24166">
      <w:pPr>
        <w:rPr>
          <w:rFonts w:ascii="宋体" w:eastAsia="宋体" w:hAnsi="宋体" w:cs="宋体"/>
          <w:color w:val="000000" w:themeColor="text1"/>
          <w:szCs w:val="24"/>
        </w:rPr>
      </w:pPr>
    </w:p>
    <w:p w:rsidR="00C87851" w:rsidRPr="00C87851" w:rsidRDefault="00C87851" w:rsidP="00C24166">
      <w:pPr>
        <w:rPr>
          <w:rFonts w:ascii="宋体" w:eastAsia="宋体" w:hAnsi="宋体" w:cs="宋体"/>
          <w:b/>
          <w:color w:val="0070C0"/>
          <w:szCs w:val="24"/>
        </w:rPr>
      </w:pPr>
      <w:r w:rsidRPr="00C87851">
        <w:rPr>
          <w:rFonts w:ascii="宋体" w:eastAsia="宋体" w:hAnsi="宋体" w:cs="宋体"/>
          <w:b/>
          <w:color w:val="0070C0"/>
          <w:szCs w:val="24"/>
        </w:rPr>
        <w:t>Jingyuan Feng, Haiping Dong*, Hongfei Duan*</w:t>
      </w:r>
    </w:p>
    <w:p w:rsidR="00C87851" w:rsidRPr="00C87851" w:rsidRDefault="00C87851" w:rsidP="00C24166">
      <w:pPr>
        <w:rPr>
          <w:rFonts w:ascii="宋体" w:eastAsia="宋体" w:hAnsi="宋体" w:cs="宋体"/>
          <w:b/>
          <w:color w:val="0070C0"/>
          <w:szCs w:val="24"/>
        </w:rPr>
      </w:pPr>
      <w:r w:rsidRPr="00C87851">
        <w:rPr>
          <w:rFonts w:ascii="MS Gothic" w:eastAsia="宋体" w:hAnsi="MS Gothic" w:cs="MS Gothic"/>
          <w:b/>
          <w:color w:val="0070C0"/>
          <w:szCs w:val="24"/>
        </w:rPr>
        <w:t>∗</w:t>
      </w:r>
      <w:r w:rsidRPr="00C87851">
        <w:rPr>
          <w:rFonts w:ascii="宋体" w:eastAsia="宋体" w:hAnsi="宋体" w:cs="宋体"/>
          <w:b/>
          <w:color w:val="0070C0"/>
          <w:szCs w:val="24"/>
        </w:rPr>
        <w:t xml:space="preserve"> Corresponding author: dhf708978@163.com (Hongfei Duan); 13042061025@163.com (Haiping Dong)</w:t>
      </w:r>
    </w:p>
    <w:p w:rsidR="00C87851" w:rsidRDefault="00C87851"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(1)Department of Tuberculosis, Beijing Chest Hospital, Capital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Beijing,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(2)Guangzhou Key Laboratory of Tuberculosis Research, Department of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Tuberculosis, Guangzhou Chest Hospital, State Key Laboratory of Respiratory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Disease, Guangzhou, China. 13042061025@163.com.</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(3)Department of Tuberculosis, Beijing Chest Hospital, Capital Medical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University, Beijing, China. dhf708978@163.com.</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B9260E">
        <w:rPr>
          <w:rFonts w:ascii="宋体" w:eastAsia="宋体" w:hAnsi="宋体" w:cs="宋体"/>
          <w:b/>
          <w:color w:val="000000" w:themeColor="text1"/>
          <w:szCs w:val="24"/>
        </w:rPr>
        <w:t xml:space="preserve">OBJECTIVE: </w:t>
      </w:r>
      <w:r w:rsidRPr="00C24166">
        <w:rPr>
          <w:rFonts w:ascii="宋体" w:eastAsia="宋体" w:hAnsi="宋体" w:cs="宋体"/>
          <w:color w:val="000000" w:themeColor="text1"/>
          <w:szCs w:val="24"/>
        </w:rPr>
        <w:t xml:space="preserve">This study aimed to develop and validate stratified machine learning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models for early prediction of anti-tuberculosis drug-induced liver injury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(ATB-DILI) risk, targeting both a general tuberculosis (TB) treatment population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a high-risk subgroup with chronic hepatitis B (CHB) co-infection, based on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real-world clinical data.</w:t>
      </w:r>
    </w:p>
    <w:p w:rsidR="00C24166" w:rsidRPr="00C24166" w:rsidRDefault="00C24166" w:rsidP="00C24166">
      <w:pPr>
        <w:rPr>
          <w:rFonts w:ascii="宋体" w:eastAsia="宋体" w:hAnsi="宋体" w:cs="宋体"/>
          <w:color w:val="000000" w:themeColor="text1"/>
          <w:szCs w:val="24"/>
        </w:rPr>
      </w:pPr>
      <w:r w:rsidRPr="00B9260E">
        <w:rPr>
          <w:rFonts w:ascii="宋体" w:eastAsia="宋体" w:hAnsi="宋体" w:cs="宋体"/>
          <w:b/>
          <w:color w:val="000000" w:themeColor="text1"/>
          <w:szCs w:val="24"/>
        </w:rPr>
        <w:t xml:space="preserve">METHODS: </w:t>
      </w:r>
      <w:r w:rsidRPr="00C24166">
        <w:rPr>
          <w:rFonts w:ascii="宋体" w:eastAsia="宋体" w:hAnsi="宋体" w:cs="宋体"/>
          <w:color w:val="000000" w:themeColor="text1"/>
          <w:szCs w:val="24"/>
        </w:rPr>
        <w:t xml:space="preserve">A single-center retrospective cohort study was conducted using data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from 11,361 TB patients (3,787 ATB-DILI cases and 7,574 controls) and a CHB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subgroup of 1,017 patients (339 cases and 678 controls) after propensity score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matching. Ten machine learning algorithms, including Logistic Regression, Random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Forest (RF), and XGBoost, were applied. Models were trained and validated using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 1:1 split and 10-fold cross-validation. Performance was evaluated using AUC,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accuracy, sensitivity, specificity, precision, and F1-score. Model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interpretability was enhanced using SHapley Additive exPlanations (SHAP).</w:t>
      </w:r>
    </w:p>
    <w:p w:rsidR="00C24166" w:rsidRPr="00C24166" w:rsidRDefault="00C24166" w:rsidP="00C24166">
      <w:pPr>
        <w:rPr>
          <w:rFonts w:ascii="宋体" w:eastAsia="宋体" w:hAnsi="宋体" w:cs="宋体"/>
          <w:color w:val="000000" w:themeColor="text1"/>
          <w:szCs w:val="24"/>
        </w:rPr>
      </w:pPr>
      <w:r w:rsidRPr="00B9260E">
        <w:rPr>
          <w:rFonts w:ascii="宋体" w:eastAsia="宋体" w:hAnsi="宋体" w:cs="宋体"/>
          <w:b/>
          <w:color w:val="000000" w:themeColor="text1"/>
          <w:szCs w:val="24"/>
        </w:rPr>
        <w:t>RESULTS:</w:t>
      </w:r>
      <w:r w:rsidRPr="00C24166">
        <w:rPr>
          <w:rFonts w:ascii="宋体" w:eastAsia="宋体" w:hAnsi="宋体" w:cs="宋体"/>
          <w:color w:val="000000" w:themeColor="text1"/>
          <w:szCs w:val="24"/>
        </w:rPr>
        <w:t xml:space="preserve"> In the overall population, ensemble methods such as RF and XGBoost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achieved AUCs of 0.960 and 0.954, respectively, on the validation set. In the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CHB subgroup, RF and XGBoost performed even better, with AUCs of 0.994. Key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predictors in the general population included ALT, eosinophil count, AST,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procalcitonin, while in the CHB subgroup, total bile acid, procalcitonin, ALP,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and prealbumin were most influential. SHAP analysis revealed non-linear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relationships between features and ATB-DILI risk, aligning with clinical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knowledge.</w:t>
      </w:r>
    </w:p>
    <w:p w:rsidR="00C24166" w:rsidRPr="00C24166" w:rsidRDefault="00C24166" w:rsidP="00C24166">
      <w:pPr>
        <w:rPr>
          <w:rFonts w:ascii="宋体" w:eastAsia="宋体" w:hAnsi="宋体" w:cs="宋体"/>
          <w:color w:val="000000" w:themeColor="text1"/>
          <w:szCs w:val="24"/>
        </w:rPr>
      </w:pPr>
      <w:r w:rsidRPr="00B9260E">
        <w:rPr>
          <w:rFonts w:ascii="宋体" w:eastAsia="宋体" w:hAnsi="宋体" w:cs="宋体"/>
          <w:b/>
          <w:color w:val="000000" w:themeColor="text1"/>
          <w:szCs w:val="24"/>
        </w:rPr>
        <w:t>CONCLUSION:</w:t>
      </w:r>
      <w:r w:rsidRPr="00C24166">
        <w:rPr>
          <w:rFonts w:ascii="宋体" w:eastAsia="宋体" w:hAnsi="宋体" w:cs="宋体"/>
          <w:color w:val="000000" w:themeColor="text1"/>
          <w:szCs w:val="24"/>
        </w:rPr>
        <w:t xml:space="preserve"> Stratified machine learning models, particularly ensemble methods,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demonstrated excellent performance in predicting ATB-DILI risk and highlighted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distinct injury mechanisms between general and CHB co-infected TB patients. This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approach offers a clinically interpretable and accurate tool for early warning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of ATB-DILI, supporting personalized risk assessment and management.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hint="eastAsia"/>
          <w:color w:val="000000" w:themeColor="text1"/>
          <w:szCs w:val="24"/>
        </w:rPr>
        <w:t>©</w:t>
      </w:r>
      <w:r w:rsidRPr="00C24166">
        <w:rPr>
          <w:rFonts w:ascii="宋体" w:eastAsia="宋体" w:hAnsi="宋体" w:cs="宋体"/>
          <w:color w:val="000000" w:themeColor="text1"/>
          <w:szCs w:val="24"/>
        </w:rPr>
        <w:t xml:space="preserve"> 2026. The Author(s).</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10.1186/s12911-026-03373-9</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41664046</w:t>
      </w:r>
    </w:p>
    <w:p w:rsidR="00C24166" w:rsidRPr="00C24166" w:rsidRDefault="00C24166" w:rsidP="00C24166">
      <w:pPr>
        <w:rPr>
          <w:rFonts w:ascii="宋体" w:eastAsia="宋体" w:hAnsi="宋体" w:cs="宋体"/>
          <w:color w:val="000000" w:themeColor="text1"/>
          <w:szCs w:val="24"/>
        </w:rPr>
      </w:pPr>
    </w:p>
    <w:p w:rsidR="00C24166" w:rsidRPr="00B9260E" w:rsidRDefault="00ED0EAF" w:rsidP="00C24166">
      <w:pPr>
        <w:rPr>
          <w:rFonts w:ascii="宋体" w:eastAsia="宋体" w:hAnsi="宋体" w:cs="宋体"/>
          <w:b/>
          <w:color w:val="FF0000"/>
          <w:szCs w:val="24"/>
        </w:rPr>
      </w:pPr>
      <w:r>
        <w:rPr>
          <w:rFonts w:ascii="宋体" w:eastAsia="宋体" w:hAnsi="宋体" w:cs="宋体"/>
          <w:b/>
          <w:color w:val="FF0000"/>
          <w:szCs w:val="24"/>
        </w:rPr>
        <w:t>21</w:t>
      </w:r>
      <w:r w:rsidR="00C24166" w:rsidRPr="00B9260E">
        <w:rPr>
          <w:rFonts w:ascii="宋体" w:eastAsia="宋体" w:hAnsi="宋体" w:cs="宋体"/>
          <w:b/>
          <w:color w:val="FF0000"/>
          <w:szCs w:val="24"/>
        </w:rPr>
        <w:t>. BMC Vet Res. 2026 Feb 9. doi: 10.1186/s12917-026-05344-8. Online ahead of print.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Co-infection of Mycobacterium tuberculosis complex and carbapenem-resistant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hypervirulent Klebsiella pneumoniae in captive Asiatic black bears: a case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report.</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Leng H(#)(1), Li W(#)(1), Xing S(1), Wu Y(1), Li H(2), Sun F(3), Feng Y(1),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Zhang Y(4).</w:t>
      </w:r>
    </w:p>
    <w:p w:rsidR="00C24166" w:rsidRDefault="00C24166" w:rsidP="00C24166">
      <w:pPr>
        <w:rPr>
          <w:rFonts w:ascii="宋体" w:eastAsia="宋体" w:hAnsi="宋体" w:cs="宋体"/>
          <w:color w:val="000000" w:themeColor="text1"/>
          <w:szCs w:val="24"/>
        </w:rPr>
      </w:pPr>
    </w:p>
    <w:p w:rsidR="00B9758C" w:rsidRPr="00B9758C" w:rsidRDefault="00B9758C" w:rsidP="00C24166">
      <w:pPr>
        <w:rPr>
          <w:rFonts w:ascii="宋体" w:eastAsia="宋体" w:hAnsi="宋体" w:cs="宋体"/>
          <w:b/>
          <w:color w:val="0070C0"/>
          <w:szCs w:val="24"/>
        </w:rPr>
      </w:pPr>
      <w:r w:rsidRPr="00B9758C">
        <w:rPr>
          <w:rFonts w:ascii="宋体" w:eastAsia="宋体" w:hAnsi="宋体" w:cs="宋体"/>
          <w:b/>
          <w:color w:val="0070C0"/>
          <w:szCs w:val="24"/>
        </w:rPr>
        <w:t>Haoyu Leng, Wen Li, Shiqi Xing, Yanan Wu, Hailing Li, Fuliang Sun, Yali Feng, Ying Zhang*</w:t>
      </w:r>
    </w:p>
    <w:p w:rsidR="00B9758C" w:rsidRPr="00B9758C" w:rsidRDefault="00B9758C" w:rsidP="00C24166">
      <w:pPr>
        <w:rPr>
          <w:rFonts w:ascii="宋体" w:eastAsia="宋体" w:hAnsi="宋体" w:cs="宋体"/>
          <w:b/>
          <w:color w:val="0070C0"/>
          <w:szCs w:val="24"/>
        </w:rPr>
      </w:pPr>
      <w:r w:rsidRPr="00B9758C">
        <w:rPr>
          <w:rFonts w:ascii="宋体" w:eastAsia="宋体" w:hAnsi="宋体" w:cs="宋体"/>
          <w:b/>
          <w:color w:val="0070C0"/>
          <w:szCs w:val="24"/>
        </w:rPr>
        <w:t>*Correspondence: Ying Zhang, yingzhang18@syau.edu.cn</w:t>
      </w:r>
    </w:p>
    <w:p w:rsidR="00B9758C" w:rsidRDefault="00B9758C"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Author information: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(1)Key Laboratory of Livestock Infectious Diseases, Ministry of Education,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Key Laboratory of Ruminant Infectious Disease Prevention and Control (East),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Ministry of Agriculture and Rural Affairs, Liaoning Panjin Wetland Ecosystem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lastRenderedPageBreak/>
        <w:t xml:space="preserve">National Observation and Research Station, College of Animal Science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Veterinary Medicine, Shenyang Agricultural University, Shenyang,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(2)Shenyang Chongye Biotechnology Co., Ltd, Shenyang,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(3)Yannong Animal Hospital, Yanji, China.</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(4)Key Laboratory of Livestock Infectious Diseases, Ministry of Education,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Key Laboratory of Ruminant Infectious Disease Prevention and Control (East),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Ministry of Agriculture and Rural Affairs, Liaoning Panjin Wetland Ecosystem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National Observation and Research Station, College of Animal Science and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 xml:space="preserve">Veterinary Medicine, Shenyang Agricultural University, Shenyang, China. </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yingzhang18@syau.edu.cn.</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(#)Contributed equally</w:t>
      </w:r>
    </w:p>
    <w:p w:rsidR="00C24166" w:rsidRPr="00C24166" w:rsidRDefault="00C24166" w:rsidP="00C24166">
      <w:pPr>
        <w:rPr>
          <w:rFonts w:ascii="宋体" w:eastAsia="宋体" w:hAnsi="宋体" w:cs="宋体"/>
          <w:color w:val="000000" w:themeColor="text1"/>
          <w:szCs w:val="24"/>
        </w:rPr>
      </w:pP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DOI: 10.1186/s12917-026-05344-8</w:t>
      </w:r>
    </w:p>
    <w:p w:rsidR="00C24166" w:rsidRPr="00C24166" w:rsidRDefault="00C24166" w:rsidP="00C24166">
      <w:pPr>
        <w:rPr>
          <w:rFonts w:ascii="宋体" w:eastAsia="宋体" w:hAnsi="宋体" w:cs="宋体"/>
          <w:color w:val="000000" w:themeColor="text1"/>
          <w:szCs w:val="24"/>
        </w:rPr>
      </w:pPr>
      <w:r w:rsidRPr="00C24166">
        <w:rPr>
          <w:rFonts w:ascii="宋体" w:eastAsia="宋体" w:hAnsi="宋体" w:cs="宋体"/>
          <w:color w:val="000000" w:themeColor="text1"/>
          <w:szCs w:val="24"/>
        </w:rPr>
        <w:t>PMID: 41664019</w:t>
      </w:r>
    </w:p>
    <w:p w:rsidR="00C24166" w:rsidRPr="00C24166" w:rsidRDefault="00C24166" w:rsidP="00C24166">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22</w:t>
      </w:r>
      <w:r w:rsidR="003A2FED" w:rsidRPr="009958E3">
        <w:rPr>
          <w:rFonts w:ascii="宋体" w:eastAsia="宋体" w:hAnsi="宋体" w:cs="宋体"/>
          <w:b/>
          <w:color w:val="FF0000"/>
          <w:szCs w:val="24"/>
        </w:rPr>
        <w:t xml:space="preserve">. Front Med (Lausanne). 2026 Jan 30;13:1709977. doi: 10.3389/fmed.2026.1709977.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diagnosis dilemma of coexistence of neurosarcoidosis and tuberculosis: case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reports and literature review.</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Sun Q(1), Jiao J(1), Wang R(1), Wu D(1), Dai H(2), Shu S(2), Su Y(3), Peng D(1),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Zhang W(1), Duan X(1).</w:t>
      </w:r>
    </w:p>
    <w:p w:rsidR="003A2FED" w:rsidRDefault="003A2FED" w:rsidP="003A2FED">
      <w:pPr>
        <w:rPr>
          <w:rFonts w:ascii="宋体" w:eastAsia="宋体" w:hAnsi="宋体" w:cs="宋体"/>
          <w:color w:val="000000" w:themeColor="text1"/>
          <w:szCs w:val="24"/>
        </w:rPr>
      </w:pPr>
    </w:p>
    <w:p w:rsidR="007D2E1A" w:rsidRPr="005745FD" w:rsidRDefault="007D2E1A" w:rsidP="003A2FED">
      <w:pPr>
        <w:rPr>
          <w:rFonts w:ascii="宋体" w:eastAsia="宋体" w:hAnsi="宋体" w:cs="宋体"/>
          <w:b/>
          <w:color w:val="0070C0"/>
          <w:szCs w:val="24"/>
        </w:rPr>
      </w:pPr>
      <w:r w:rsidRPr="005745FD">
        <w:rPr>
          <w:rFonts w:ascii="宋体" w:eastAsia="宋体" w:hAnsi="宋体" w:cs="宋体"/>
          <w:b/>
          <w:color w:val="0070C0"/>
          <w:szCs w:val="24"/>
        </w:rPr>
        <w:t>Qing Sun, Jinsong Jiao, Renbin Wang, Dongyan Wu, Huaping Dai, Shi Shu, Yunchao Su, Dantao Peng, Weihe Zhang</w:t>
      </w:r>
      <w:r w:rsidR="005745FD" w:rsidRPr="005745FD">
        <w:rPr>
          <w:rFonts w:ascii="宋体" w:eastAsia="宋体" w:hAnsi="宋体" w:cs="宋体" w:hint="eastAsia"/>
          <w:b/>
          <w:color w:val="0070C0"/>
          <w:szCs w:val="24"/>
        </w:rPr>
        <w:t>*</w:t>
      </w:r>
      <w:r w:rsidRPr="005745FD">
        <w:rPr>
          <w:rFonts w:ascii="宋体" w:eastAsia="宋体" w:hAnsi="宋体" w:cs="宋体"/>
          <w:b/>
          <w:color w:val="0070C0"/>
          <w:szCs w:val="24"/>
        </w:rPr>
        <w:t>, Xiaohui Duan</w:t>
      </w:r>
      <w:r w:rsidR="005745FD" w:rsidRPr="005745FD">
        <w:rPr>
          <w:rFonts w:ascii="宋体" w:eastAsia="宋体" w:hAnsi="宋体" w:cs="宋体" w:hint="eastAsia"/>
          <w:b/>
          <w:color w:val="0070C0"/>
          <w:szCs w:val="24"/>
        </w:rPr>
        <w:t>*</w:t>
      </w:r>
    </w:p>
    <w:p w:rsidR="007D2E1A" w:rsidRPr="005745FD" w:rsidRDefault="005745FD" w:rsidP="003A2FED">
      <w:pPr>
        <w:rPr>
          <w:rFonts w:ascii="宋体" w:eastAsia="宋体" w:hAnsi="宋体" w:cs="宋体"/>
          <w:b/>
          <w:color w:val="0070C0"/>
          <w:szCs w:val="24"/>
        </w:rPr>
      </w:pPr>
      <w:r w:rsidRPr="005745FD">
        <w:rPr>
          <w:rFonts w:ascii="宋体" w:eastAsia="宋体" w:hAnsi="宋体" w:cs="宋体"/>
          <w:b/>
          <w:color w:val="0070C0"/>
          <w:szCs w:val="24"/>
        </w:rPr>
        <w:t>*CORRESPONDENCE Weihe Zhang</w:t>
      </w:r>
      <w:r w:rsidRPr="005745FD">
        <w:rPr>
          <w:rFonts w:ascii="宋体" w:eastAsia="宋体" w:hAnsi="宋体" w:cs="宋体" w:hint="eastAsia"/>
          <w:b/>
          <w:color w:val="0070C0"/>
          <w:szCs w:val="24"/>
        </w:rPr>
        <w:t>，</w:t>
      </w:r>
      <w:r w:rsidRPr="005745FD">
        <w:rPr>
          <w:rFonts w:ascii="宋体" w:eastAsia="宋体" w:hAnsi="宋体" w:cs="宋体"/>
          <w:b/>
          <w:color w:val="0070C0"/>
          <w:szCs w:val="24"/>
        </w:rPr>
        <w:t xml:space="preserve">z_weihe@163.com </w:t>
      </w:r>
      <w:r w:rsidRPr="005745FD">
        <w:rPr>
          <w:rFonts w:ascii="宋体" w:eastAsia="宋体" w:hAnsi="宋体" w:cs="宋体" w:hint="eastAsia"/>
          <w:b/>
          <w:color w:val="0070C0"/>
          <w:szCs w:val="24"/>
        </w:rPr>
        <w:t>；</w:t>
      </w:r>
      <w:r w:rsidRPr="005745FD">
        <w:rPr>
          <w:rFonts w:ascii="宋体" w:eastAsia="宋体" w:hAnsi="宋体" w:cs="宋体"/>
          <w:b/>
          <w:color w:val="0070C0"/>
          <w:szCs w:val="24"/>
        </w:rPr>
        <w:t>Xiaohui Duan</w:t>
      </w:r>
      <w:r w:rsidRPr="005745FD">
        <w:rPr>
          <w:rFonts w:ascii="宋体" w:eastAsia="宋体" w:hAnsi="宋体" w:cs="宋体" w:hint="eastAsia"/>
          <w:b/>
          <w:color w:val="0070C0"/>
          <w:szCs w:val="24"/>
        </w:rPr>
        <w:t>，</w:t>
      </w:r>
      <w:r w:rsidRPr="005745FD">
        <w:rPr>
          <w:rFonts w:ascii="宋体" w:eastAsia="宋体" w:hAnsi="宋体" w:cs="宋体"/>
          <w:b/>
          <w:color w:val="0070C0"/>
          <w:szCs w:val="24"/>
        </w:rPr>
        <w:t>yufeeduan@sina.com</w:t>
      </w:r>
    </w:p>
    <w:p w:rsidR="007D2E1A" w:rsidRDefault="007D2E1A"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(1)Department of Neurology, China-Japan Friendship Hospital, Beijing,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Pulmonary and Critical Care Medicine, China-Japan Friendship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Hospital, Beijing,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(3)Department of Pathology, China-Japan Friendship Hospital, Beijing,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Sarcoidosis is a multisystem disease pathologically characterized by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non-caseating epithelioid granulomas. Its neurological form, neurosarcoidosis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(NS), can affect the central nervous system (CNS) and/or the peripheral nervous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system (PNS), posing a significant diagnostic challenge. The diagnostic dilemma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is further complicated by the significant clinicopathological overlap between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sarcoidosis and tuberculosis (TB). Although rare, sarcoidosis and TB can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coexist. Our case series included three NS patients: two had CNS involvement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one had PNS involvement. Notably, two patients had confirmed active tuberculosis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infection and one patient had a latent TB infection. This highlights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diagnostic and therapeutic challenges of these coexisting conditions.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Fluorodeoxyglucose positron emission computed tomography (FDG PET) helps detect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extraneural sarcoidosis locations and find biopsy sites. Regarding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similarity and potential coexistence of TB and sarcoidosis, thorough screening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for TB infection is essential before initiating any therapy for sarcoidosis.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Sun, Jiao, Wang, Wu, Dai, Shu, Su, Peng, Zhang and Duan.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10.3389/fmed.2026.1709977</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PMC12901481</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41695168</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23</w:t>
      </w:r>
      <w:r w:rsidR="003A2FED" w:rsidRPr="009958E3">
        <w:rPr>
          <w:rFonts w:ascii="宋体" w:eastAsia="宋体" w:hAnsi="宋体" w:cs="宋体"/>
          <w:b/>
          <w:color w:val="FF0000"/>
          <w:szCs w:val="24"/>
        </w:rPr>
        <w:t xml:space="preserve">. Front Immunol. 2026 Jan 29;17:1726299. doi: 10.3389/fimmu.2026.1726299.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Comparative risk of tuberculosis infection with different TNF-α inhibitors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immune-mediated inflammatory diseases: a systematic review and network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meta-analysis.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Lv X(1)(2)(3), Liu Y(1)(2)(3), Li Y(1), Zhang Q(4), Chen S(1)(2)(3), Liu X(1),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Shi G(1)(2)(3), Li Y(1)(2)(3).</w:t>
      </w:r>
    </w:p>
    <w:p w:rsidR="003A2FED" w:rsidRDefault="003A2FED" w:rsidP="003A2FED">
      <w:pPr>
        <w:rPr>
          <w:rFonts w:ascii="宋体" w:eastAsia="宋体" w:hAnsi="宋体" w:cs="宋体"/>
          <w:color w:val="000000" w:themeColor="text1"/>
          <w:szCs w:val="24"/>
        </w:rPr>
      </w:pPr>
    </w:p>
    <w:p w:rsidR="000E1201" w:rsidRPr="000E1201" w:rsidRDefault="000E1201" w:rsidP="003A2FED">
      <w:pPr>
        <w:rPr>
          <w:rFonts w:ascii="宋体" w:eastAsia="宋体" w:hAnsi="宋体" w:cs="宋体"/>
          <w:b/>
          <w:color w:val="0070C0"/>
          <w:szCs w:val="24"/>
        </w:rPr>
      </w:pPr>
      <w:r w:rsidRPr="000E1201">
        <w:rPr>
          <w:rFonts w:ascii="宋体" w:eastAsia="宋体" w:hAnsi="宋体" w:cs="宋体"/>
          <w:b/>
          <w:color w:val="0070C0"/>
          <w:szCs w:val="24"/>
        </w:rPr>
        <w:t>Xiuying Lv, Yuan Liu, Yan Li, Qi Zhang, Shiju Chen, Xiaomei Liu, Guixiu Shi</w:t>
      </w:r>
      <w:r w:rsidRPr="000E1201">
        <w:rPr>
          <w:rFonts w:ascii="宋体" w:eastAsia="宋体" w:hAnsi="宋体" w:cs="宋体" w:hint="eastAsia"/>
          <w:b/>
          <w:color w:val="0070C0"/>
          <w:szCs w:val="24"/>
        </w:rPr>
        <w:t>*</w:t>
      </w:r>
      <w:r w:rsidRPr="000E1201">
        <w:rPr>
          <w:rFonts w:ascii="宋体" w:eastAsia="宋体" w:hAnsi="宋体" w:cs="宋体"/>
          <w:b/>
          <w:color w:val="0070C0"/>
          <w:szCs w:val="24"/>
        </w:rPr>
        <w:t>, Yan Li</w:t>
      </w:r>
      <w:r w:rsidRPr="000E1201">
        <w:rPr>
          <w:rFonts w:ascii="宋体" w:eastAsia="宋体" w:hAnsi="宋体" w:cs="宋体" w:hint="eastAsia"/>
          <w:b/>
          <w:color w:val="0070C0"/>
          <w:szCs w:val="24"/>
        </w:rPr>
        <w:t>*</w:t>
      </w:r>
    </w:p>
    <w:p w:rsidR="000E1201" w:rsidRPr="000E1201" w:rsidRDefault="000E1201" w:rsidP="003A2FED">
      <w:pPr>
        <w:rPr>
          <w:rFonts w:ascii="宋体" w:eastAsia="宋体" w:hAnsi="宋体" w:cs="宋体"/>
          <w:b/>
          <w:color w:val="0070C0"/>
          <w:szCs w:val="24"/>
        </w:rPr>
      </w:pPr>
      <w:r w:rsidRPr="000E1201">
        <w:rPr>
          <w:rFonts w:ascii="宋体" w:eastAsia="宋体" w:hAnsi="宋体" w:cs="宋体"/>
          <w:b/>
          <w:color w:val="0070C0"/>
          <w:szCs w:val="24"/>
        </w:rPr>
        <w:t>*CORRESPONDENCE Guixiu Shi</w:t>
      </w:r>
      <w:r w:rsidRPr="000E1201">
        <w:rPr>
          <w:rFonts w:ascii="宋体" w:eastAsia="宋体" w:hAnsi="宋体" w:cs="宋体" w:hint="eastAsia"/>
          <w:b/>
          <w:color w:val="0070C0"/>
          <w:szCs w:val="24"/>
        </w:rPr>
        <w:t>，</w:t>
      </w:r>
      <w:r w:rsidRPr="000E1201">
        <w:rPr>
          <w:rFonts w:ascii="宋体" w:eastAsia="宋体" w:hAnsi="宋体" w:cs="宋体"/>
          <w:b/>
          <w:color w:val="0070C0"/>
          <w:szCs w:val="24"/>
        </w:rPr>
        <w:t xml:space="preserve">gshi@xmu.edu.cn </w:t>
      </w:r>
      <w:r w:rsidRPr="000E1201">
        <w:rPr>
          <w:rFonts w:ascii="宋体" w:eastAsia="宋体" w:hAnsi="宋体" w:cs="宋体" w:hint="eastAsia"/>
          <w:b/>
          <w:color w:val="0070C0"/>
          <w:szCs w:val="24"/>
        </w:rPr>
        <w:t>；</w:t>
      </w:r>
      <w:r w:rsidRPr="000E1201">
        <w:rPr>
          <w:rFonts w:ascii="宋体" w:eastAsia="宋体" w:hAnsi="宋体" w:cs="宋体"/>
          <w:b/>
          <w:color w:val="0070C0"/>
          <w:szCs w:val="24"/>
        </w:rPr>
        <w:t>Yan Li</w:t>
      </w:r>
      <w:r w:rsidRPr="000E1201">
        <w:rPr>
          <w:rFonts w:ascii="宋体" w:eastAsia="宋体" w:hAnsi="宋体" w:cs="宋体" w:hint="eastAsia"/>
          <w:b/>
          <w:color w:val="0070C0"/>
          <w:szCs w:val="24"/>
        </w:rPr>
        <w:t>，</w:t>
      </w:r>
      <w:r w:rsidRPr="000E1201">
        <w:rPr>
          <w:rFonts w:ascii="宋体" w:eastAsia="宋体" w:hAnsi="宋体" w:cs="宋体"/>
          <w:b/>
          <w:color w:val="0070C0"/>
          <w:szCs w:val="24"/>
        </w:rPr>
        <w:t>Liy010203@163.com</w:t>
      </w:r>
    </w:p>
    <w:p w:rsidR="000E1201" w:rsidRDefault="000E1201"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Rheumatology and Clinical Immunology, the First Affiliated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Hospital of Xiamen University, School of Medicine, Xiamen University,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Xiamen,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(2)Xiamen Municipal Clinical Research Center for Immune Diseases, Xiamen,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(3)Xiamen Key Laboratory of Rheumatology and Clinical Immunology, Xiamen,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(4)Department of Rheumatology and Immunology, The First Affiliated Hospital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Zhejiang Chinese Medical University, Hangzhou,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BACKGROUND:</w:t>
      </w:r>
      <w:r w:rsidRPr="003A2FED">
        <w:rPr>
          <w:rFonts w:ascii="宋体" w:eastAsia="宋体" w:hAnsi="宋体" w:cs="宋体"/>
          <w:color w:val="000000" w:themeColor="text1"/>
          <w:szCs w:val="24"/>
        </w:rPr>
        <w:t xml:space="preserve"> Tumor necrosis factor-α inhibitors (TNFi) are established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increase the risk of tuberculosis (TB). However, the comparative risk across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different TNFi agents remains poorly defined due to a lack of head-to-head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comparative studies. This network meta-analysis (NMA) aimed to evaluate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compare the risk of TB infection associated with various TNFi therapies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patients with immune-mediated inflammatory diseases (IMIDs) based on real-world,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long-term cohort studies.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We conducted a systematic search of PubMed, EMBASE, Cochrane Library,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Web of Science from inception to May 30, 2025, for cohort studies reporting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TB events in patients with IMIDs treated with TNFi. Study selection, data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extraction, and risk of bias assessment were performed by three independent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reviewers using the Newcastle-Ottawa Scale. A Bayesian arm-based NMA with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random-effects models was used to estimate log risk ratio (logRR) and 95%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credible intervals (CrIs) for TB infection across different TNFi agents compared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with TNFi-naive.</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A total of 19 cohort studies involving 396, 044 patients were included.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Compared to TNFi-naive, infliximab (IFX) was associated with the highest risk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TB (logRR = 2.32, 95% CrI: 1.12-3.32), followed by adalimumab (ADA) (logRR =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1.72, 95% CI: 0.42-2.65) and etanercept (ETN) (logRR = 1.39, 95% CI: 0.33-2.42).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Certolizumab pegol (CZP) was associated with the lowest risk among TNFi agents.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TNFi treatment in patients with IMIDs is associated with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significantly increased risk of TB infection. Among the TNFi agents, IFX was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associated with the highest risk, while ETN and CZP demonstrated lower risks.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These findings can inform clinical decision-making, suggesting that ETN or CZP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may be preferable in patients with high TB risk, while emphasizing that vigilant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TB monitoring remains paramount regardless of the chosen agent.</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SYSTEMATIC REVIEW REGISTRATION: https://www.crd.york.ac.uk/prospero/, identifier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CRD42022331674.</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Lv, Liu, Li, Zhang, Chen, Liu, Shi and Li.</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10.3389/fimmu.2026.1726299</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PMC12894354</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41694362 [Indexed for MEDLINE]</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24</w:t>
      </w:r>
      <w:r w:rsidR="003A2FED" w:rsidRPr="009958E3">
        <w:rPr>
          <w:rFonts w:ascii="宋体" w:eastAsia="宋体" w:hAnsi="宋体" w:cs="宋体"/>
          <w:b/>
          <w:color w:val="FF0000"/>
          <w:szCs w:val="24"/>
        </w:rPr>
        <w:t xml:space="preserve">. Front Cell Infect Microbiol. 2026 Jan 29;15:1726935. doi: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10.3389/fcimb.2025.1726935. eCollection 2025.</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Metagenomic and metatranscriptomic profiling of bronchoalveolar lavage fluid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identifies microbial and host biomarkers of drug-resistant tuberculosis.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Zhang H(1), Zhang L(1), Yang B(2), Gao C(1), Liu H(1), Zhang Y(3), Chen X(4).</w:t>
      </w:r>
    </w:p>
    <w:p w:rsidR="00322C62" w:rsidRDefault="00322C62" w:rsidP="003A2FED">
      <w:pPr>
        <w:rPr>
          <w:rFonts w:ascii="宋体" w:eastAsia="宋体" w:hAnsi="宋体" w:cs="宋体"/>
          <w:color w:val="000000" w:themeColor="text1"/>
          <w:szCs w:val="24"/>
        </w:rPr>
      </w:pPr>
    </w:p>
    <w:p w:rsidR="00322C62" w:rsidRPr="00E27782" w:rsidRDefault="00322C62" w:rsidP="003A2FED">
      <w:pPr>
        <w:rPr>
          <w:rFonts w:ascii="宋体" w:eastAsia="宋体" w:hAnsi="宋体" w:cs="宋体"/>
          <w:b/>
          <w:color w:val="0070C0"/>
          <w:szCs w:val="24"/>
        </w:rPr>
      </w:pPr>
      <w:r w:rsidRPr="00E27782">
        <w:rPr>
          <w:rFonts w:ascii="宋体" w:eastAsia="宋体" w:hAnsi="宋体" w:cs="宋体"/>
          <w:b/>
          <w:color w:val="0070C0"/>
          <w:szCs w:val="24"/>
        </w:rPr>
        <w:t>Haiqing Zhang, Limao Zhang, Bin Yang, Chunjing Gao, Huimei Liu, Yunshi Zhang, Xiaoyou Chen</w:t>
      </w:r>
      <w:r w:rsidRPr="00E27782">
        <w:rPr>
          <w:rFonts w:ascii="宋体" w:eastAsia="宋体" w:hAnsi="宋体" w:cs="宋体" w:hint="eastAsia"/>
          <w:b/>
          <w:color w:val="0070C0"/>
          <w:szCs w:val="24"/>
        </w:rPr>
        <w:t>*</w:t>
      </w:r>
    </w:p>
    <w:p w:rsidR="00322C62" w:rsidRPr="00E27782" w:rsidRDefault="00E27782" w:rsidP="003A2FED">
      <w:pPr>
        <w:rPr>
          <w:rFonts w:ascii="宋体" w:eastAsia="宋体" w:hAnsi="宋体" w:cs="宋体"/>
          <w:b/>
          <w:color w:val="0070C0"/>
          <w:szCs w:val="24"/>
        </w:rPr>
      </w:pPr>
      <w:r w:rsidRPr="00E27782">
        <w:rPr>
          <w:rFonts w:ascii="宋体" w:eastAsia="宋体" w:hAnsi="宋体" w:cs="宋体"/>
          <w:b/>
          <w:color w:val="0070C0"/>
          <w:szCs w:val="24"/>
        </w:rPr>
        <w:t>*CORRESPONDENCE Xiaoyou Chen</w:t>
      </w:r>
      <w:r w:rsidRPr="00E27782">
        <w:rPr>
          <w:rFonts w:ascii="宋体" w:eastAsia="宋体" w:hAnsi="宋体" w:cs="宋体" w:hint="eastAsia"/>
          <w:b/>
          <w:color w:val="0070C0"/>
          <w:szCs w:val="24"/>
        </w:rPr>
        <w:t>，</w:t>
      </w:r>
      <w:r w:rsidRPr="00E27782">
        <w:rPr>
          <w:rFonts w:ascii="宋体" w:eastAsia="宋体" w:hAnsi="宋体" w:cs="宋体"/>
          <w:b/>
          <w:color w:val="0070C0"/>
          <w:szCs w:val="24"/>
        </w:rPr>
        <w:t>chenxy1998@yeah.net</w:t>
      </w:r>
    </w:p>
    <w:p w:rsidR="00322C62" w:rsidRPr="003A2FED" w:rsidRDefault="00322C62" w:rsidP="003A2FED">
      <w:pPr>
        <w:rPr>
          <w:rFonts w:ascii="宋体" w:eastAsia="宋体" w:hAnsi="宋体" w:cs="宋体" w:hint="eastAsia"/>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Tuberculosis, Xuzhou Hospital for Infectious Diseases, Xuzhou,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Jiangsu,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(2)Center for Infectious Diseases, Vision Medicals Co., Ltd, Guangzhou,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Guangdong,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(3)Department of Science and Education, Xuzhou Hospital for Infectious Diseases,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Xuzhou, Jiangsu,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(4)Infectious Diseases Department, Beijing Ditan Hospital, Capital Medical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Beijing,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BACKGROUND: </w:t>
      </w:r>
      <w:r w:rsidRPr="003A2FED">
        <w:rPr>
          <w:rFonts w:ascii="宋体" w:eastAsia="宋体" w:hAnsi="宋体" w:cs="宋体"/>
          <w:color w:val="000000" w:themeColor="text1"/>
          <w:szCs w:val="24"/>
        </w:rPr>
        <w:t xml:space="preserve">Drug-resistant tuberculosis (DR-TB) undermines global TB control,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yet how resistant Mycobacterium tuberculosis strains interact with the lung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microbiome, phage communities, and local host immunity remains poorly defined.</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In a prospective cohort of 130 pulmonary TB patients (49 DR-TB, 81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drug-susceptible TB [DS-TB] patients), bronchoalveolar lavage fluid (BALF) was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subjected to paired metagenomic and transcriptomic profiling. Microbial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bacteriophage community structures were assessed by diversity metrics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differential abundance testing, whereas host responses were characterized by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gene expression, pathway enrichment, and immune cell deconvolution. A Random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Forest model was trained to evaluate the diagnostic potential of host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transcriptional signatures.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DR-TB airways presented distinct microbial beta diversity, with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enrichment of Streptococcus spp. and streptococcal-targeting phages (e.g., Javan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variants, phi-Ssu5SJ28rum). Transcriptomic analysis revealed 494 differentially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expressed genes, which were associated with increased oxidative phosphorylation,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suppressed ion channel and transporter activity, and enrichment of extracellular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matrix remodeling pathways. Immune profiling demonstrated a significant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reduction in γδ T cells in DR-TB patients (P = 0.0059). An 8-gene host-derived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signature (ARHGEF5, PTGES3L, GAL3ST1, RANBP17, ACTA2_AS1, CBY3, MAMSTR,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LOC102031319) discriminated DR-TB from DS-TB with high accuracy (AUC = 0.837).</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CONCLUSION: </w:t>
      </w:r>
      <w:r w:rsidRPr="003A2FED">
        <w:rPr>
          <w:rFonts w:ascii="宋体" w:eastAsia="宋体" w:hAnsi="宋体" w:cs="宋体"/>
          <w:color w:val="000000" w:themeColor="text1"/>
          <w:szCs w:val="24"/>
        </w:rPr>
        <w:t xml:space="preserve">This dual-omics study defines the airway niche of DR-TB as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convergence of microbial dysbiosis, phage imbalance, and host immune-metabolic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dysfunction. By uncovering DR-TB-specific microbial and transcriptional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signatures, and deriving a predictive host-based classifier, our findings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provide mechanistic insights and highlight novel opportunities for microbiome-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and host-directed interventions in drug-resistant tuberculosis.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Zhang, Zhang, Yang, Gao, Liu, Zhang and Chen.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10.3389/fcimb.2025.1726935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PMC12894345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41693862 [Indexed for MEDLINE]</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25</w:t>
      </w:r>
      <w:r w:rsidR="003A2FED" w:rsidRPr="009958E3">
        <w:rPr>
          <w:rFonts w:ascii="宋体" w:eastAsia="宋体" w:hAnsi="宋体" w:cs="宋体"/>
          <w:b/>
          <w:color w:val="FF0000"/>
          <w:szCs w:val="24"/>
        </w:rPr>
        <w:t xml:space="preserve">. Front Immunol. 2026 Jan 28;17:1707304. doi: 10.3389/fimmu.2026.1707304.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mechanism regulating the cytotoxicity of γδ T cells activated by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mycobacterium tuberculosis heat-resistant antigen based on RNA-seq analysis.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Song Y(1), Guo F(1), Dai H(1), Zhou X(1), Dong S(1), Zhang H(2), Qian Z(1), Li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B(1), Wang X(3), Xu T(1), Wang H(1).</w:t>
      </w:r>
    </w:p>
    <w:p w:rsidR="003A2FED" w:rsidRDefault="003A2FED" w:rsidP="003A2FED">
      <w:pPr>
        <w:rPr>
          <w:rFonts w:ascii="宋体" w:eastAsia="宋体" w:hAnsi="宋体" w:cs="宋体"/>
          <w:color w:val="000000" w:themeColor="text1"/>
          <w:szCs w:val="24"/>
        </w:rPr>
      </w:pPr>
    </w:p>
    <w:p w:rsidR="00D56C36" w:rsidRPr="00C22590" w:rsidRDefault="00C10A87" w:rsidP="003A2FED">
      <w:pPr>
        <w:rPr>
          <w:rFonts w:ascii="宋体" w:eastAsia="宋体" w:hAnsi="宋体" w:cs="宋体"/>
          <w:b/>
          <w:color w:val="0070C0"/>
          <w:szCs w:val="24"/>
        </w:rPr>
      </w:pPr>
      <w:r w:rsidRPr="00C22590">
        <w:rPr>
          <w:rFonts w:ascii="宋体" w:eastAsia="宋体" w:hAnsi="宋体" w:cs="宋体"/>
          <w:b/>
          <w:color w:val="0070C0"/>
          <w:szCs w:val="24"/>
        </w:rPr>
        <w:t>Yamin Song,</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Fangzheng Guo,</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Huiting Dai,</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Xiaoyu Zhou,</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Sihang Dong,</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Hui Zhang,</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Zhongqing Qian,</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Baiqing Li,</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Xiaojing Wang</w:t>
      </w:r>
      <w:r w:rsidR="00C22590" w:rsidRPr="00C22590">
        <w:rPr>
          <w:rFonts w:ascii="宋体" w:eastAsia="宋体" w:hAnsi="宋体" w:cs="宋体" w:hint="eastAsia"/>
          <w:b/>
          <w:color w:val="0070C0"/>
          <w:szCs w:val="24"/>
        </w:rPr>
        <w:t>*</w:t>
      </w:r>
      <w:r w:rsidRPr="00C22590">
        <w:rPr>
          <w:rFonts w:ascii="宋体" w:eastAsia="宋体" w:hAnsi="宋体" w:cs="宋体"/>
          <w:b/>
          <w:color w:val="0070C0"/>
          <w:szCs w:val="24"/>
        </w:rPr>
        <w:t>,</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Tao Xu</w:t>
      </w:r>
      <w:r w:rsidR="00C22590" w:rsidRPr="00C22590">
        <w:rPr>
          <w:rFonts w:ascii="宋体" w:eastAsia="宋体" w:hAnsi="宋体" w:cs="宋体" w:hint="eastAsia"/>
          <w:b/>
          <w:color w:val="0070C0"/>
          <w:szCs w:val="24"/>
        </w:rPr>
        <w:t>*</w:t>
      </w:r>
      <w:r w:rsidRPr="00C22590">
        <w:rPr>
          <w:rFonts w:ascii="宋体" w:eastAsia="宋体" w:hAnsi="宋体" w:cs="宋体"/>
          <w:b/>
          <w:color w:val="0070C0"/>
          <w:szCs w:val="24"/>
        </w:rPr>
        <w:t>,</w:t>
      </w:r>
      <w:r w:rsidR="00C22590" w:rsidRPr="00C22590">
        <w:rPr>
          <w:rFonts w:ascii="宋体" w:eastAsia="宋体" w:hAnsi="宋体" w:cs="宋体"/>
          <w:b/>
          <w:color w:val="0070C0"/>
          <w:szCs w:val="24"/>
        </w:rPr>
        <w:t xml:space="preserve"> </w:t>
      </w:r>
      <w:r w:rsidRPr="00C22590">
        <w:rPr>
          <w:rFonts w:ascii="宋体" w:eastAsia="宋体" w:hAnsi="宋体" w:cs="宋体"/>
          <w:b/>
          <w:color w:val="0070C0"/>
          <w:szCs w:val="24"/>
        </w:rPr>
        <w:t>Hongtao Wang</w:t>
      </w:r>
      <w:r w:rsidR="00C22590" w:rsidRPr="00C22590">
        <w:rPr>
          <w:rFonts w:ascii="宋体" w:eastAsia="宋体" w:hAnsi="宋体" w:cs="宋体" w:hint="eastAsia"/>
          <w:b/>
          <w:color w:val="0070C0"/>
          <w:szCs w:val="24"/>
        </w:rPr>
        <w:t>*</w:t>
      </w:r>
    </w:p>
    <w:p w:rsidR="00D56C36" w:rsidRPr="00C22590" w:rsidRDefault="00C22590" w:rsidP="00C22590">
      <w:pPr>
        <w:jc w:val="left"/>
        <w:rPr>
          <w:rFonts w:ascii="宋体" w:eastAsia="宋体" w:hAnsi="宋体" w:cs="宋体"/>
          <w:b/>
          <w:color w:val="0070C0"/>
          <w:szCs w:val="24"/>
        </w:rPr>
      </w:pPr>
      <w:r w:rsidRPr="00C22590">
        <w:rPr>
          <w:rFonts w:ascii="宋体" w:eastAsia="宋体" w:hAnsi="宋体" w:cs="宋体"/>
          <w:b/>
          <w:color w:val="0070C0"/>
          <w:szCs w:val="24"/>
        </w:rPr>
        <w:t>*CORRESPONDENCE Xiaojing Wang</w:t>
      </w:r>
      <w:r w:rsidRPr="00C22590">
        <w:rPr>
          <w:rFonts w:ascii="宋体" w:eastAsia="宋体" w:hAnsi="宋体" w:cs="宋体" w:hint="eastAsia"/>
          <w:b/>
          <w:color w:val="0070C0"/>
          <w:szCs w:val="24"/>
        </w:rPr>
        <w:t>，</w:t>
      </w:r>
      <w:r w:rsidRPr="00C22590">
        <w:rPr>
          <w:rFonts w:ascii="宋体" w:eastAsia="宋体" w:hAnsi="宋体" w:cs="宋体"/>
          <w:b/>
          <w:color w:val="0070C0"/>
          <w:szCs w:val="24"/>
        </w:rPr>
        <w:t xml:space="preserve">wangxiaojing8888@163.com </w:t>
      </w:r>
      <w:r w:rsidRPr="00C22590">
        <w:rPr>
          <w:rFonts w:ascii="宋体" w:eastAsia="宋体" w:hAnsi="宋体" w:cs="宋体" w:hint="eastAsia"/>
          <w:b/>
          <w:color w:val="0070C0"/>
          <w:szCs w:val="24"/>
        </w:rPr>
        <w:t>；</w:t>
      </w:r>
      <w:r w:rsidRPr="00C22590">
        <w:rPr>
          <w:rFonts w:ascii="宋体" w:eastAsia="宋体" w:hAnsi="宋体" w:cs="宋体"/>
          <w:b/>
          <w:color w:val="0070C0"/>
          <w:szCs w:val="24"/>
        </w:rPr>
        <w:t>Tao Xu</w:t>
      </w:r>
      <w:r w:rsidRPr="00C22590">
        <w:rPr>
          <w:rFonts w:ascii="宋体" w:eastAsia="宋体" w:hAnsi="宋体" w:cs="宋体" w:hint="eastAsia"/>
          <w:b/>
          <w:color w:val="0070C0"/>
          <w:szCs w:val="24"/>
        </w:rPr>
        <w:t>，</w:t>
      </w:r>
      <w:r w:rsidRPr="00C22590">
        <w:rPr>
          <w:rFonts w:ascii="宋体" w:eastAsia="宋体" w:hAnsi="宋体" w:cs="宋体"/>
          <w:b/>
          <w:color w:val="0070C0"/>
          <w:szCs w:val="24"/>
        </w:rPr>
        <w:t xml:space="preserve"> taoxu@bbmu.edu.cn </w:t>
      </w:r>
      <w:r w:rsidRPr="00C22590">
        <w:rPr>
          <w:rFonts w:ascii="宋体" w:eastAsia="宋体" w:hAnsi="宋体" w:cs="宋体" w:hint="eastAsia"/>
          <w:b/>
          <w:color w:val="0070C0"/>
          <w:szCs w:val="24"/>
        </w:rPr>
        <w:t>；</w:t>
      </w:r>
      <w:r w:rsidRPr="00C22590">
        <w:rPr>
          <w:rFonts w:ascii="宋体" w:eastAsia="宋体" w:hAnsi="宋体" w:cs="宋体"/>
          <w:b/>
          <w:color w:val="0070C0"/>
          <w:szCs w:val="24"/>
        </w:rPr>
        <w:t>Hongtao Wang</w:t>
      </w:r>
      <w:r w:rsidRPr="00C22590">
        <w:rPr>
          <w:rFonts w:ascii="宋体" w:eastAsia="宋体" w:hAnsi="宋体" w:cs="宋体" w:hint="eastAsia"/>
          <w:b/>
          <w:color w:val="0070C0"/>
          <w:szCs w:val="24"/>
        </w:rPr>
        <w:t>，</w:t>
      </w:r>
      <w:r w:rsidRPr="00C22590">
        <w:rPr>
          <w:rFonts w:ascii="宋体" w:eastAsia="宋体" w:hAnsi="宋体" w:cs="宋体"/>
          <w:b/>
          <w:color w:val="0070C0"/>
          <w:szCs w:val="24"/>
        </w:rPr>
        <w:t>hongtaowang@bbmu.edu.cn</w:t>
      </w:r>
    </w:p>
    <w:p w:rsidR="00D56C36" w:rsidRPr="00C22590" w:rsidRDefault="00D56C36" w:rsidP="00C22590">
      <w:pPr>
        <w:jc w:val="left"/>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(1)Anhui Province Key Laboratory of Immunology in Chronic Diseases, Laboratory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Medicine Experimental Center, Laboratory Medicine College, Bengbu Medical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Bengbu,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Neurosurgery, The First Affiliated Hospital of Bengbu Medical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Bengbu,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(3)Anhui Province Key Laboratory of Respiratory Tumor and Infectious Disease,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Molecular Diagnosis Center, The First Affiliated Hospital of Bengbu Medical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Bengbu,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INTRODUCTION:</w:t>
      </w:r>
      <w:r w:rsidRPr="003A2FED">
        <w:rPr>
          <w:rFonts w:ascii="宋体" w:eastAsia="宋体" w:hAnsi="宋体" w:cs="宋体"/>
          <w:color w:val="000000" w:themeColor="text1"/>
          <w:szCs w:val="24"/>
        </w:rPr>
        <w:t xml:space="preserve"> Tuberculosis (TB), caused by Mycobacterium tuberculosis (Mtb),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remains a major global health threat. γδ T cells, critical innate immune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responders, provide rapid anti-TB defenses and act as a bridge between innate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adaptive immunity. Studies have demonstrated that γδ T-cell activation by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phosphoantigens is mediated by butyrophilin subfamily 3 member A1 (BTN3A1),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leading to enhanced cytokine production and cytotoxicity. Mtb heat-resistant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antigen (Mtb-HAg), extracted from Mtb H37Ra, specifically activates γδ T cells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induces cytokine secretion. However, the contribution of Mtb-HAg to γδ 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cell-mediated cytotoxicity and its dependence on BTN3A1 remain unclear.</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This study explored the regulatory mechanism of Mtb-HAg on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cytotoxic function of γδ T cells through RNA-Seq analysis and functional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validation methods. The RNA-Seq analysis to profile the transcriptome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Mtb-HAg-activated γδ T cells.The expression of key cytotoxic factors was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analyzed using ELISA, and the capacity of activated γδ T cells to inhibit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intracellular Mtb growth was assessed using a co-culture assay with Mtb-infected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macrophages. The specific role of BTN3A1 was investigated using a blocking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antibody to assess its impact on activation markers, cytotoxic factor secretion,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and mycobacterial killing efficiency.</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RNA-Seq analysis revealed that Mtb-HAg-activated γδ T cells are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significantly enriched for genes associated with cytotoxic immune responses,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significant upregulation of key cytotoxic factors granzyme B (GzmB)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perforin (PFP), indicating that the cytotoxic function of these cells was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activated at the transcriptional level. Subsequently, protein expression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analysis revealed that the secretion of GzmB and PFP was increased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Mtb-HAg-activated γδ T cells. Meanwhile, intracellular Mtb growth inhibition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assays demonstrated that activated γδ T cells lysed infected target cells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suppressed intracellular Mtb proliferation. We further found that BTN3A1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blockade significantly reduced the expression of CD69 and CD107a in γδ T cells,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decreased the secretion of GzmB and PFP, and diminished the killing efficiency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of γδ T cells against Mtb-infected macrophages.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Our findings demonstrated that Mtb-HAg enhances the cytolytic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activity of γδ T cells and inhibits intracellular Mtb growth, with BTN3A1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playing a regulatory role in these processes.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Song, Guo, Dai, Zhou, Dong, Zhang, Qian, Li, Wang, Xu and Wang.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10.3389/fimmu.2026.1707304</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PMC12891225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41685315 [Indexed for MEDLINE]</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26</w:t>
      </w:r>
      <w:r w:rsidR="003A2FED" w:rsidRPr="009958E3">
        <w:rPr>
          <w:rFonts w:ascii="宋体" w:eastAsia="宋体" w:hAnsi="宋体" w:cs="宋体"/>
          <w:b/>
          <w:color w:val="FF0000"/>
          <w:szCs w:val="24"/>
        </w:rPr>
        <w:t xml:space="preserve">. Front Cell Infect Microbiol. 2026 Jan 28;16:1705360. doi: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10.3389/fcimb.2026.1705360. 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characteristics of gut microbiome changes in tuberculosis patients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latent tuberculosis infection in Xinjiang.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Wang Y(1), Abudushalamu R(2), Peng X(1), Nasier K(3), Teng Z(4), Wang Y(5),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Chang Y(5)(6).</w:t>
      </w:r>
    </w:p>
    <w:p w:rsidR="003A2FED" w:rsidRDefault="003A2FED" w:rsidP="003A2FED">
      <w:pPr>
        <w:rPr>
          <w:rFonts w:ascii="宋体" w:eastAsia="宋体" w:hAnsi="宋体" w:cs="宋体"/>
          <w:color w:val="000000" w:themeColor="text1"/>
          <w:szCs w:val="24"/>
        </w:rPr>
      </w:pPr>
    </w:p>
    <w:p w:rsidR="008C142D" w:rsidRPr="00B17042" w:rsidRDefault="008C142D" w:rsidP="003A2FED">
      <w:pPr>
        <w:rPr>
          <w:rFonts w:ascii="宋体" w:eastAsia="宋体" w:hAnsi="宋体" w:cs="宋体"/>
          <w:b/>
          <w:color w:val="0070C0"/>
          <w:szCs w:val="24"/>
        </w:rPr>
      </w:pPr>
      <w:r w:rsidRPr="00B17042">
        <w:rPr>
          <w:rFonts w:ascii="宋体" w:eastAsia="宋体" w:hAnsi="宋体" w:cs="宋体"/>
          <w:b/>
          <w:color w:val="0070C0"/>
          <w:szCs w:val="24"/>
        </w:rPr>
        <w:t>Yue Wang,</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Rukeyamu Abudushalamu,</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Xiaoming Peng,</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Kadierya Nasier,</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Zihao Teng,</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Yuwei Wang,</w:t>
      </w:r>
      <w:r w:rsidR="002D4BA7" w:rsidRPr="00B17042">
        <w:rPr>
          <w:rFonts w:ascii="宋体" w:eastAsia="宋体" w:hAnsi="宋体" w:cs="宋体"/>
          <w:b/>
          <w:color w:val="0070C0"/>
          <w:szCs w:val="24"/>
        </w:rPr>
        <w:t xml:space="preserve"> </w:t>
      </w:r>
      <w:r w:rsidRPr="00B17042">
        <w:rPr>
          <w:rFonts w:ascii="宋体" w:eastAsia="宋体" w:hAnsi="宋体" w:cs="宋体"/>
          <w:b/>
          <w:color w:val="0070C0"/>
          <w:szCs w:val="24"/>
        </w:rPr>
        <w:t>Yuxue Chang</w:t>
      </w:r>
      <w:r w:rsidR="00B17042" w:rsidRPr="00B17042">
        <w:rPr>
          <w:rFonts w:ascii="宋体" w:eastAsia="宋体" w:hAnsi="宋体" w:cs="宋体" w:hint="eastAsia"/>
          <w:b/>
          <w:color w:val="0070C0"/>
          <w:szCs w:val="24"/>
        </w:rPr>
        <w:t>*</w:t>
      </w:r>
    </w:p>
    <w:p w:rsidR="008C142D" w:rsidRPr="00B17042" w:rsidRDefault="00B17042" w:rsidP="003A2FED">
      <w:pPr>
        <w:rPr>
          <w:rFonts w:ascii="宋体" w:eastAsia="宋体" w:hAnsi="宋体" w:cs="宋体"/>
          <w:b/>
          <w:color w:val="0070C0"/>
          <w:szCs w:val="24"/>
        </w:rPr>
      </w:pPr>
      <w:r w:rsidRPr="00B17042">
        <w:rPr>
          <w:rFonts w:ascii="宋体" w:eastAsia="宋体" w:hAnsi="宋体" w:cs="宋体"/>
          <w:b/>
          <w:color w:val="0070C0"/>
          <w:szCs w:val="24"/>
        </w:rPr>
        <w:t>*CORRESPONDENCE Yuxue Chang</w:t>
      </w:r>
      <w:r w:rsidRPr="00B17042">
        <w:rPr>
          <w:rFonts w:ascii="宋体" w:eastAsia="宋体" w:hAnsi="宋体" w:cs="宋体" w:hint="eastAsia"/>
          <w:b/>
          <w:color w:val="0070C0"/>
          <w:szCs w:val="24"/>
        </w:rPr>
        <w:t>，</w:t>
      </w:r>
      <w:r w:rsidRPr="00B17042">
        <w:rPr>
          <w:rFonts w:ascii="宋体" w:eastAsia="宋体" w:hAnsi="宋体" w:cs="宋体"/>
          <w:b/>
          <w:color w:val="0070C0"/>
          <w:szCs w:val="24"/>
        </w:rPr>
        <w:t>ChangYX518@xjmu.edu.cn</w:t>
      </w:r>
    </w:p>
    <w:p w:rsidR="008C142D" w:rsidRDefault="008C142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(1)Xinjiang Production and Construction Corps Center for Disease Control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Prevention, Urumqi, Xinjiang,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(2)Xinjiang Uygur Autonomous Region Infectious Diseases Hospital, Urumqi,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Xinjiang,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(3)Xinjiang Uygur Autonomous Region Mental Health Center, Urumqi,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Xinjiang,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(4)Xinjiang Uygur Autonomous Region Hospital of Traditional Chinese Medicine,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Urumqi, Xinjiang,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(5)School of Public Health, Xinjiang Medical University, Urumqi,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Xinjiang,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(6)State Key Laboratory of Pathogenesis, Prevention and Treatment of High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Incidence Diseases in Central Asia, Urumqi, Xinjiang,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OBJECTIVE: </w:t>
      </w:r>
      <w:r w:rsidRPr="003A2FED">
        <w:rPr>
          <w:rFonts w:ascii="宋体" w:eastAsia="宋体" w:hAnsi="宋体" w:cs="宋体"/>
          <w:color w:val="000000" w:themeColor="text1"/>
          <w:szCs w:val="24"/>
        </w:rPr>
        <w:t xml:space="preserve">In our earlier research, the gut microbiota profiles of Uygur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populations in Xinjiang infected with Mycobacterium tuberculosis (Mtb)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characterized. As the Han and Uygur ethnic groups represent the predominant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demographics in Xinjiang, this follow-up study focuses on identifying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characteristic gut microbial alterations in Han patients with active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tuberculosis (TB) and those with latent tuberculosis infection (LTBI).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findings are expected to support tailored strategies for the regional prevention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and control of tuberculosis.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A total of 51 cases of TB, 35 cases of LTBI and 51 healthy controls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(HC) were recruited from the Infectious Disease Hospital of Xinjiang Uygur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Autonomous Region. Fecal samples were collected and underwent 16S rRNA gene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sequencing.</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The gut microbiota α diversity was significantly lower in the TB group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compared to the LTBI and HC groups, with significant β diversity differences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observed among all three groups. At the phylum level, Firmicutes was the most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abundant in all groups. The most abundant genera in the TB, LTBI, and HC groups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were Phocaeicola, Escherichia, and Bifidobacterium, respectively. Lefse analysis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revealed that pro-inflammatory and opportunistic pathogenic genera were enriched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 the TB group, whereas butyrate-producing and immune-modulating genera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dominated the LTBI group. PICRUSt2 analysis identified only five differential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metabolic pathways between the TB and HC groups, among which Clostridium showed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the strongest positive correlation with PWY-6876 (R = 0.79, P &lt; 0.01).</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CONCLUSIONS:</w:t>
      </w:r>
      <w:r w:rsidRPr="003A2FED">
        <w:rPr>
          <w:rFonts w:ascii="宋体" w:eastAsia="宋体" w:hAnsi="宋体" w:cs="宋体"/>
          <w:color w:val="000000" w:themeColor="text1"/>
          <w:szCs w:val="24"/>
        </w:rPr>
        <w:t xml:space="preserve"> This study clarified the diversity, microbial species composition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profiles, and metabolic pathways of the gut microbiota in the Han population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different TB states in the Xinjiang region of China. These findings may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provide a certain theoretical basis and reference for the precise prevention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control of TB in Xinjiang.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Wang, Abudushalamu, Peng, Nasier, Teng, Wang and Chang.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10.3389/fcimb.2026.1705360</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PMC12891185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41684948 [Indexed for MEDLINE]</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27</w:t>
      </w:r>
      <w:r w:rsidR="003A2FED" w:rsidRPr="009958E3">
        <w:rPr>
          <w:rFonts w:ascii="宋体" w:eastAsia="宋体" w:hAnsi="宋体" w:cs="宋体"/>
          <w:b/>
          <w:color w:val="FF0000"/>
          <w:szCs w:val="24"/>
        </w:rPr>
        <w:t>. Int J Mol Sci. 2026 Jan 25;27(3):1209. doi: 10.3390/ijms27031209.</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Structural and Mechanistic Characterization of Mycobacterium tuberculosis TrxR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Inhibition by Glutathione-Coated Gold Nanocluster.</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Li Z(1)(2), Niu W(2), Xia D(1)(2), Chen Y(3), Chen S(1)(2), Zhang B(1)(2), Wang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J(1)(2), Zhu H(1)(2), Yang H(1)(2), Xie F(1), Zhou Y(1), Gong Y(2), Xu Y(1), Cao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P(1)(4).</w:t>
      </w:r>
    </w:p>
    <w:p w:rsidR="003A2FED" w:rsidRDefault="003A2FED" w:rsidP="003A2FED">
      <w:pPr>
        <w:rPr>
          <w:rFonts w:ascii="宋体" w:eastAsia="宋体" w:hAnsi="宋体" w:cs="宋体"/>
          <w:color w:val="000000" w:themeColor="text1"/>
          <w:szCs w:val="24"/>
        </w:rPr>
      </w:pPr>
    </w:p>
    <w:p w:rsidR="00FF77B0" w:rsidRPr="00FF77B0" w:rsidRDefault="00FF77B0" w:rsidP="003A2FED">
      <w:pPr>
        <w:rPr>
          <w:rFonts w:ascii="宋体" w:eastAsia="宋体" w:hAnsi="宋体" w:cs="宋体"/>
          <w:b/>
          <w:color w:val="0070C0"/>
          <w:szCs w:val="24"/>
        </w:rPr>
      </w:pPr>
      <w:r w:rsidRPr="00FF77B0">
        <w:rPr>
          <w:rFonts w:ascii="宋体" w:eastAsia="宋体" w:hAnsi="宋体" w:cs="宋体"/>
          <w:b/>
          <w:color w:val="0070C0"/>
          <w:szCs w:val="24"/>
        </w:rPr>
        <w:t>Zhaoyang Li, Wenchao Niu, Dongfang Xia, Yuanyuan Chen, Sixu Chen, Botao Zhang, Junshuai Wang, Haojia Zhu, Huai Yang, Fei Xie, Yubai Zhou, Yong Gong, Yuancong Xu</w:t>
      </w:r>
      <w:r w:rsidRPr="00FF77B0">
        <w:rPr>
          <w:rFonts w:ascii="宋体" w:eastAsia="宋体" w:hAnsi="宋体" w:cs="宋体" w:hint="eastAsia"/>
          <w:b/>
          <w:color w:val="0070C0"/>
          <w:szCs w:val="24"/>
        </w:rPr>
        <w:t>*</w:t>
      </w:r>
      <w:r w:rsidRPr="00FF77B0">
        <w:rPr>
          <w:rFonts w:ascii="宋体" w:eastAsia="宋体" w:hAnsi="宋体" w:cs="宋体"/>
          <w:b/>
          <w:color w:val="0070C0"/>
          <w:szCs w:val="24"/>
        </w:rPr>
        <w:t>, Peng Cao</w:t>
      </w:r>
      <w:r w:rsidRPr="00FF77B0">
        <w:rPr>
          <w:rFonts w:ascii="宋体" w:eastAsia="宋体" w:hAnsi="宋体" w:cs="宋体" w:hint="eastAsia"/>
          <w:b/>
          <w:color w:val="0070C0"/>
          <w:szCs w:val="24"/>
        </w:rPr>
        <w:t>*</w:t>
      </w:r>
    </w:p>
    <w:p w:rsidR="00FF77B0" w:rsidRPr="00FF77B0" w:rsidRDefault="00FF77B0" w:rsidP="003A2FED">
      <w:pPr>
        <w:rPr>
          <w:rFonts w:ascii="宋体" w:eastAsia="宋体" w:hAnsi="宋体" w:cs="宋体"/>
          <w:b/>
          <w:color w:val="0070C0"/>
          <w:szCs w:val="24"/>
        </w:rPr>
      </w:pPr>
      <w:r w:rsidRPr="00FF77B0">
        <w:rPr>
          <w:rFonts w:ascii="宋体" w:eastAsia="宋体" w:hAnsi="宋体" w:cs="宋体" w:hint="eastAsia"/>
          <w:b/>
          <w:color w:val="0070C0"/>
          <w:szCs w:val="24"/>
        </w:rPr>
        <w:t>*</w:t>
      </w:r>
      <w:r w:rsidRPr="00FF77B0">
        <w:rPr>
          <w:rFonts w:ascii="宋体" w:eastAsia="宋体" w:hAnsi="宋体" w:cs="宋体"/>
          <w:b/>
          <w:color w:val="0070C0"/>
          <w:szCs w:val="24"/>
        </w:rPr>
        <w:t>Correspondence: xuyuancong@bjut.edu.cn (</w:t>
      </w:r>
      <w:r w:rsidR="005F6676" w:rsidRPr="005F6676">
        <w:rPr>
          <w:rFonts w:ascii="宋体" w:eastAsia="宋体" w:hAnsi="宋体" w:cs="宋体"/>
          <w:b/>
          <w:color w:val="0070C0"/>
          <w:szCs w:val="24"/>
        </w:rPr>
        <w:t>Yuancong Xu</w:t>
      </w:r>
      <w:bookmarkStart w:id="0" w:name="_GoBack"/>
      <w:bookmarkEnd w:id="0"/>
      <w:r w:rsidRPr="00FF77B0">
        <w:rPr>
          <w:rFonts w:ascii="宋体" w:eastAsia="宋体" w:hAnsi="宋体" w:cs="宋体"/>
          <w:b/>
          <w:color w:val="0070C0"/>
          <w:szCs w:val="24"/>
        </w:rPr>
        <w:t>); pengcao@bjut.edu.cn (</w:t>
      </w:r>
      <w:r w:rsidR="005F6676" w:rsidRPr="005F6676">
        <w:rPr>
          <w:rFonts w:ascii="宋体" w:eastAsia="宋体" w:hAnsi="宋体" w:cs="宋体"/>
          <w:b/>
          <w:color w:val="0070C0"/>
          <w:szCs w:val="24"/>
        </w:rPr>
        <w:t>Peng Cao</w:t>
      </w:r>
      <w:r w:rsidRPr="00FF77B0">
        <w:rPr>
          <w:rFonts w:ascii="宋体" w:eastAsia="宋体" w:hAnsi="宋体" w:cs="宋体"/>
          <w:b/>
          <w:color w:val="0070C0"/>
          <w:szCs w:val="24"/>
        </w:rPr>
        <w:t>)</w:t>
      </w:r>
    </w:p>
    <w:p w:rsidR="00FF77B0" w:rsidRDefault="00FF77B0"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(1)Beijing Key Laboratory of Cardiopulmonary-Cerebral Resuscitation Innovation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Translation, College of Chemistry and Life Science, Beijing University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Technology, Beijing 100124,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(2)Beijing Synchrotron Radiation Facility, Institute of High Energy Physics,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Chinese Academy of Sciences, Beijing 100049,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(3)The Research Platform for Protein Sciences, Institute of Biophysics, Chinese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Academy of Sciences, 15 Datun Road, Chaoyang District, Beijing 100101,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(4)Institute of Matter Science, Beijing University of Technology, Beijing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100124,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Mycobacterium tuberculosis (M. tuberculosis) relies on the thioredoxin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(Trx)-thioredoxin reductase (TrxR) system to maintain intracellular redox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homeostasis and to support Trx-dependent DNA synthesis and repair, making TrxR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potential target for anti-tuberculosis therapy. Gold nanoclusters have been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reported to inhibit human TrxR and suppress tumor growth, suggesting that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gold-based nanomaterials can modulate TrxR activity. In this study, we report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previously uncharacterized oxidized crystal structure of M. tuberculosis TrxR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containing two dimers in the asymmetric unit and use this structure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investigate inhibition by a glutathione-coated gold nanocluster (GSH-AuNC).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Biolayer interferometry and enzymatic assays show that GSH-AuNC binds directly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to M. tuberculosis TrxR and efficiently inhibits its catalytic activity at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purified enzyme level. Molecular dynamics simulations indicate that GSH-AuNC can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occupy a surface pocket proximal to the active site, providing a plausible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structural basis for enzyme engagement. AlphaFold3 modeling of the 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tuberculosis TrxR-Trx heterodimeric complex defines the interaction interface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required for productive electron transfer and provides a structural hypothesis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for how GSH-AuNC disrupts this process. Together, these results provide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structural and mechanistic insights into the biochemical modulation of 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tuberculosis TrxR by GSH-AuNC, while the antimycobacterial activity of GSH-AuNC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remains to be evaluated in future studies.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10.3390/ijms27031209</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PMC12898023</w:t>
      </w:r>
    </w:p>
    <w:p w:rsidR="003A2FED" w:rsidRPr="003A2FED" w:rsidRDefault="003A2FED" w:rsidP="003A2FED">
      <w:pPr>
        <w:rPr>
          <w:rFonts w:ascii="宋体" w:eastAsia="宋体" w:hAnsi="宋体" w:cs="宋体" w:hint="eastAsia"/>
          <w:color w:val="000000" w:themeColor="text1"/>
          <w:szCs w:val="24"/>
        </w:rPr>
      </w:pPr>
      <w:r w:rsidRPr="003A2FED">
        <w:rPr>
          <w:rFonts w:ascii="宋体" w:eastAsia="宋体" w:hAnsi="宋体" w:cs="宋体"/>
          <w:color w:val="000000" w:themeColor="text1"/>
          <w:szCs w:val="24"/>
        </w:rPr>
        <w:t>PMID:</w:t>
      </w:r>
      <w:r w:rsidR="009958E3">
        <w:rPr>
          <w:rFonts w:ascii="宋体" w:eastAsia="宋体" w:hAnsi="宋体" w:cs="宋体"/>
          <w:color w:val="000000" w:themeColor="text1"/>
          <w:szCs w:val="24"/>
        </w:rPr>
        <w:t xml:space="preserve"> 41683636 [Indexed for MEDLINE]</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28</w:t>
      </w:r>
      <w:r w:rsidR="003A2FED" w:rsidRPr="009958E3">
        <w:rPr>
          <w:rFonts w:ascii="宋体" w:eastAsia="宋体" w:hAnsi="宋体" w:cs="宋体"/>
          <w:b/>
          <w:color w:val="FF0000"/>
          <w:szCs w:val="24"/>
        </w:rPr>
        <w:t>. J Clin Med. 2026 Feb 4;15(3):1230. doi: 10.3390/jcm15031230.</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Longitudinal Observation by Optical Coherence Tomography in Patients Treated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with Ethambutol: A Systematic Review and Meta-Analysis.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Luo R(1)(2), Ma J(1)(2), Zhong Y(1)(2).</w:t>
      </w:r>
    </w:p>
    <w:p w:rsidR="003A2FED" w:rsidRDefault="003A2FED" w:rsidP="003A2FED">
      <w:pPr>
        <w:rPr>
          <w:rFonts w:ascii="宋体" w:eastAsia="宋体" w:hAnsi="宋体" w:cs="宋体"/>
          <w:color w:val="000000" w:themeColor="text1"/>
          <w:szCs w:val="24"/>
        </w:rPr>
      </w:pPr>
    </w:p>
    <w:p w:rsidR="000346EA" w:rsidRPr="000346EA" w:rsidRDefault="000346EA" w:rsidP="003A2FED">
      <w:pPr>
        <w:rPr>
          <w:rFonts w:ascii="宋体" w:eastAsia="宋体" w:hAnsi="宋体" w:cs="宋体"/>
          <w:b/>
          <w:color w:val="0070C0"/>
          <w:szCs w:val="24"/>
        </w:rPr>
      </w:pPr>
      <w:r w:rsidRPr="000346EA">
        <w:rPr>
          <w:rFonts w:ascii="宋体" w:eastAsia="宋体" w:hAnsi="宋体" w:cs="宋体"/>
          <w:b/>
          <w:color w:val="0070C0"/>
          <w:szCs w:val="24"/>
        </w:rPr>
        <w:t>Rui Luo, Jin Ma, Yong Zhong</w:t>
      </w:r>
      <w:r w:rsidRPr="000346EA">
        <w:rPr>
          <w:rFonts w:ascii="宋体" w:eastAsia="宋体" w:hAnsi="宋体" w:cs="宋体" w:hint="eastAsia"/>
          <w:b/>
          <w:color w:val="0070C0"/>
          <w:szCs w:val="24"/>
        </w:rPr>
        <w:t>*</w:t>
      </w:r>
    </w:p>
    <w:p w:rsidR="000346EA" w:rsidRPr="000346EA" w:rsidRDefault="000346EA" w:rsidP="003A2FED">
      <w:pPr>
        <w:rPr>
          <w:rFonts w:ascii="宋体" w:eastAsia="宋体" w:hAnsi="宋体" w:cs="宋体"/>
          <w:b/>
          <w:color w:val="0070C0"/>
          <w:szCs w:val="24"/>
        </w:rPr>
      </w:pPr>
      <w:r w:rsidRPr="000346EA">
        <w:rPr>
          <w:rFonts w:ascii="宋体" w:eastAsia="宋体" w:hAnsi="宋体" w:cs="宋体" w:hint="eastAsia"/>
          <w:b/>
          <w:color w:val="0070C0"/>
          <w:szCs w:val="24"/>
        </w:rPr>
        <w:lastRenderedPageBreak/>
        <w:t>*</w:t>
      </w:r>
      <w:r w:rsidRPr="000346EA">
        <w:rPr>
          <w:rFonts w:ascii="宋体" w:eastAsia="宋体" w:hAnsi="宋体" w:cs="宋体"/>
          <w:b/>
          <w:color w:val="0070C0"/>
          <w:szCs w:val="24"/>
        </w:rPr>
        <w:t>Correspondence: zhongy_pumch@126.com</w:t>
      </w:r>
    </w:p>
    <w:p w:rsidR="000346EA" w:rsidRDefault="000346EA"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Ophthalmology, Peking Union Medical College Hospital, Chinese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Academy of Medical Sciences and Peking Union Medical College, Beijing 100730,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(2)Beijing Key Laboratory of Fundus Diseases Intelligent Diagnosis &amp; Drug/Device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Development and Translation, Beijing 100730,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Background:</w:t>
      </w:r>
      <w:r w:rsidRPr="003A2FED">
        <w:rPr>
          <w:rFonts w:ascii="宋体" w:eastAsia="宋体" w:hAnsi="宋体" w:cs="宋体"/>
          <w:color w:val="000000" w:themeColor="text1"/>
          <w:szCs w:val="24"/>
        </w:rPr>
        <w:t xml:space="preserve"> The retinal changes caused by ethambutol are not clear in patients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the administration of ethambutol and without ethambutol-induced optic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neuropathy (EON). The aim of this systematic review is to estimate the changes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 retinal nerve fiber layer (RNFL) and ganglion cell layer and inner plexiform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layer (GCIPL) thicknesses measured by optical coherence tomography (OCT)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patients with mycobacterial infection treated with ethambutol and not suffering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from EON.</w:t>
      </w:r>
      <w:r w:rsidRPr="009958E3">
        <w:rPr>
          <w:rFonts w:ascii="宋体" w:eastAsia="宋体" w:hAnsi="宋体" w:cs="宋体"/>
          <w:b/>
          <w:color w:val="000000" w:themeColor="text1"/>
          <w:szCs w:val="24"/>
        </w:rPr>
        <w:t xml:space="preserve"> Methods:</w:t>
      </w:r>
      <w:r w:rsidRPr="003A2FED">
        <w:rPr>
          <w:rFonts w:ascii="宋体" w:eastAsia="宋体" w:hAnsi="宋体" w:cs="宋体"/>
          <w:color w:val="000000" w:themeColor="text1"/>
          <w:szCs w:val="24"/>
        </w:rPr>
        <w:t xml:space="preserve"> A systematic review of articles was conducted by searching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PubMed, Embase, and Web of Science until November 2025. Additional studies were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identified by the review of references. Search terms included OCT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ethambutol. Longitudinal observational studies using an OCT device to measure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RNFL and GCIPL thicknesses before and after the administration of ethambutol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patients with mycobacterial infection without ocular diseases were included.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extraction of data in studies was performed by two researchers using data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extraction sheets. The meta-analysis was conducted using the random-effect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model.</w:t>
      </w:r>
      <w:r w:rsidRPr="009958E3">
        <w:rPr>
          <w:rFonts w:ascii="宋体" w:eastAsia="宋体" w:hAnsi="宋体" w:cs="宋体"/>
          <w:b/>
          <w:color w:val="000000" w:themeColor="text1"/>
          <w:szCs w:val="24"/>
        </w:rPr>
        <w:t xml:space="preserve"> Results: </w:t>
      </w:r>
      <w:r w:rsidRPr="003A2FED">
        <w:rPr>
          <w:rFonts w:ascii="宋体" w:eastAsia="宋体" w:hAnsi="宋体" w:cs="宋体"/>
          <w:color w:val="000000" w:themeColor="text1"/>
          <w:szCs w:val="24"/>
        </w:rPr>
        <w:t xml:space="preserve">In total, 14 studies (n = 1138) were eligible for the systematic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review. Meta-analysis combining RNFL measured after the longest duration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ethambutol administration showed no significant decrease compared to RNFL before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treatment. However, there were significant decreases in RNFL thickness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male-dominant studies, studies conducted in Turkey and India, and studies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conducted by the Cirrus OCT device. In addition, the decreases in RNFL thickness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were correlated with the duration of ethambutol administration in male-dominant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studies. Only two studies reported the thickness changes in GCIPL, and the study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a higher male proportion showed significant decreases in GCIPL thickness. </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Conclusions: </w:t>
      </w:r>
      <w:r w:rsidRPr="003A2FED">
        <w:rPr>
          <w:rFonts w:ascii="宋体" w:eastAsia="宋体" w:hAnsi="宋体" w:cs="宋体"/>
          <w:color w:val="000000" w:themeColor="text1"/>
          <w:szCs w:val="24"/>
        </w:rPr>
        <w:t xml:space="preserve">Ethambutol does not cause a significant RNFL decrease generally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mycobacterial infection patients; however, it may lead to decreased RNFL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thickness in male patients and patients in some regions, even though they do not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suffer from EON.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10.3390/jcm15031230</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PMC12898144</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41682923</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2</w:t>
      </w:r>
      <w:r w:rsidR="003A2FED" w:rsidRPr="009958E3">
        <w:rPr>
          <w:rFonts w:ascii="宋体" w:eastAsia="宋体" w:hAnsi="宋体" w:cs="宋体"/>
          <w:b/>
          <w:color w:val="FF0000"/>
          <w:szCs w:val="24"/>
        </w:rPr>
        <w:t>9. IMetaOmics. 2025 Sep 20;2(4):e70052. doi: 10.100</w:t>
      </w:r>
      <w:r w:rsidR="009958E3" w:rsidRPr="009958E3">
        <w:rPr>
          <w:rFonts w:ascii="宋体" w:eastAsia="宋体" w:hAnsi="宋体" w:cs="宋体"/>
          <w:b/>
          <w:color w:val="FF0000"/>
          <w:szCs w:val="24"/>
        </w:rPr>
        <w:t xml:space="preserve">2/imo2.70052. eCollection 2025 </w:t>
      </w:r>
      <w:r w:rsidR="003A2FED" w:rsidRPr="009958E3">
        <w:rPr>
          <w:rFonts w:ascii="宋体" w:eastAsia="宋体" w:hAnsi="宋体" w:cs="宋体"/>
          <w:b/>
          <w:color w:val="FF0000"/>
          <w:szCs w:val="24"/>
        </w:rPr>
        <w:t>Dec.</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Cross-continental transmission and host adaptation of Mycobacterium tuberculosis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 China unveiled by population history reconstruction and adaptive evolution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signal detection.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Wu W(1), Liu Z(1), Chen H(2), Tang Y(1), Jiang Z(1), Zhang Y(1), Zhang A(1),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Zhou Z(1), Marks RS(3), Zhang F(4), Yuan H(4), Yu Y(1), Mao K(1), Dinnyés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A(1)(5)(6), Rastogi N(7), Xie J(2), Sun Q(1).</w:t>
      </w:r>
    </w:p>
    <w:p w:rsidR="003A2FED" w:rsidRDefault="003A2FED" w:rsidP="003A2FED">
      <w:pPr>
        <w:rPr>
          <w:rFonts w:ascii="宋体" w:eastAsia="宋体" w:hAnsi="宋体" w:cs="宋体"/>
          <w:color w:val="000000" w:themeColor="text1"/>
          <w:szCs w:val="24"/>
        </w:rPr>
      </w:pPr>
    </w:p>
    <w:p w:rsidR="0030204F" w:rsidRPr="0030204F" w:rsidRDefault="0030204F" w:rsidP="003A2FED">
      <w:pPr>
        <w:rPr>
          <w:rFonts w:ascii="宋体" w:eastAsia="宋体" w:hAnsi="宋体" w:cs="宋体"/>
          <w:b/>
          <w:color w:val="0070C0"/>
          <w:szCs w:val="24"/>
        </w:rPr>
      </w:pPr>
      <w:r w:rsidRPr="0030204F">
        <w:rPr>
          <w:rFonts w:ascii="宋体" w:eastAsia="宋体" w:hAnsi="宋体" w:cs="宋体"/>
          <w:b/>
          <w:color w:val="0070C0"/>
          <w:szCs w:val="24"/>
        </w:rPr>
        <w:t>Wei Wu, Zhuochong Liu, Haiqi Chen, Yuhan Tang, Zhonghua Jiang, Yiyang Zhang, Andong Zhang, Zhiwei Zhou, Robert S Marks, Fan Zhang, Haibing Yuan, Yan Yu, Kangshan Mao, András Dinnyés, Nalin Rastogi, Jianping Xie</w:t>
      </w:r>
      <w:r w:rsidRPr="0030204F">
        <w:rPr>
          <w:rFonts w:ascii="宋体" w:eastAsia="宋体" w:hAnsi="宋体" w:cs="宋体" w:hint="eastAsia"/>
          <w:b/>
          <w:color w:val="0070C0"/>
          <w:szCs w:val="24"/>
        </w:rPr>
        <w:t>*</w:t>
      </w:r>
      <w:r w:rsidRPr="0030204F">
        <w:rPr>
          <w:rFonts w:ascii="宋体" w:eastAsia="宋体" w:hAnsi="宋体" w:cs="宋体"/>
          <w:b/>
          <w:color w:val="0070C0"/>
          <w:szCs w:val="24"/>
        </w:rPr>
        <w:t>, Qun Sun</w:t>
      </w:r>
      <w:r w:rsidRPr="0030204F">
        <w:rPr>
          <w:rFonts w:ascii="宋体" w:eastAsia="宋体" w:hAnsi="宋体" w:cs="宋体" w:hint="eastAsia"/>
          <w:b/>
          <w:color w:val="0070C0"/>
          <w:szCs w:val="24"/>
        </w:rPr>
        <w:t>*</w:t>
      </w:r>
    </w:p>
    <w:p w:rsidR="0030204F" w:rsidRPr="0030204F" w:rsidRDefault="0030204F" w:rsidP="003A2FED">
      <w:pPr>
        <w:rPr>
          <w:rFonts w:ascii="宋体" w:eastAsia="宋体" w:hAnsi="宋体" w:cs="宋体"/>
          <w:b/>
          <w:color w:val="0070C0"/>
          <w:szCs w:val="24"/>
        </w:rPr>
      </w:pPr>
      <w:r w:rsidRPr="0030204F">
        <w:rPr>
          <w:rFonts w:ascii="宋体" w:eastAsia="宋体" w:hAnsi="宋体" w:cs="宋体" w:hint="eastAsia"/>
          <w:b/>
          <w:color w:val="0070C0"/>
          <w:szCs w:val="24"/>
        </w:rPr>
        <w:t>*</w:t>
      </w:r>
      <w:r w:rsidRPr="0030204F">
        <w:rPr>
          <w:rFonts w:ascii="宋体" w:eastAsia="宋体" w:hAnsi="宋体" w:cs="宋体"/>
          <w:b/>
          <w:color w:val="0070C0"/>
          <w:szCs w:val="24"/>
        </w:rPr>
        <w:t xml:space="preserve">Correspondence Jianping Xie. Email: georgex@swu.edu.cn </w:t>
      </w:r>
      <w:r w:rsidRPr="0030204F">
        <w:rPr>
          <w:rFonts w:ascii="宋体" w:eastAsia="宋体" w:hAnsi="宋体" w:cs="宋体" w:hint="eastAsia"/>
          <w:b/>
          <w:color w:val="0070C0"/>
          <w:szCs w:val="24"/>
        </w:rPr>
        <w:t>；</w:t>
      </w:r>
      <w:r w:rsidRPr="0030204F">
        <w:rPr>
          <w:rFonts w:ascii="宋体" w:eastAsia="宋体" w:hAnsi="宋体" w:cs="宋体"/>
          <w:b/>
          <w:color w:val="0070C0"/>
          <w:szCs w:val="24"/>
        </w:rPr>
        <w:t>Qun Sun. Email: qunsun@scu.edu.cn</w:t>
      </w:r>
    </w:p>
    <w:p w:rsidR="0030204F" w:rsidRDefault="0030204F"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(1)Key Laboratory of Bio-resources and Eco-environment of the Ministry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Education, College of Life Sciences Sichuan University Chengdu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(2)Institute of Modern Biopharmaceuticals, School of Life Sciences Southwest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Chongqing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(3)Department for Biotechnology Engineering Ben Gurion University of the Negev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Be'er Sheva Israel.</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(4)Center for Archaeological Science Sichuan University Chengdu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(5)BioTalentum Ltd. Gödöll</w:t>
      </w:r>
      <w:r w:rsidRPr="003A2FED">
        <w:rPr>
          <w:rFonts w:ascii="Cambria" w:eastAsia="宋体" w:hAnsi="Cambria" w:cs="Cambria"/>
          <w:color w:val="000000" w:themeColor="text1"/>
          <w:szCs w:val="24"/>
        </w:rPr>
        <w:t>ő</w:t>
      </w:r>
      <w:r w:rsidRPr="003A2FED">
        <w:rPr>
          <w:rFonts w:ascii="宋体" w:eastAsia="宋体" w:hAnsi="宋体" w:cs="宋体"/>
          <w:color w:val="000000" w:themeColor="text1"/>
          <w:szCs w:val="24"/>
        </w:rPr>
        <w:t xml:space="preserve"> Hungary.</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(6)Department of Physiology and Animal Health, Institute of Physiology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Animal Nutrition Hungarian University of Agriculture and Life Sciences Gödöll</w:t>
      </w:r>
      <w:r w:rsidRPr="003A2FED">
        <w:rPr>
          <w:rFonts w:ascii="Cambria" w:eastAsia="宋体" w:hAnsi="Cambria" w:cs="Cambria"/>
          <w:color w:val="000000" w:themeColor="text1"/>
          <w:szCs w:val="24"/>
        </w:rPr>
        <w:t>ő</w:t>
      </w:r>
      <w:r w:rsidRPr="003A2FED">
        <w:rPr>
          <w:rFonts w:ascii="宋体" w:eastAsia="宋体" w:hAnsi="宋体" w:cs="宋体"/>
          <w:color w:val="000000" w:themeColor="text1"/>
          <w:szCs w:val="24"/>
        </w:rPr>
        <w:t xml:space="preser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Hungary.</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(7)WHO Supranational TB Reference Laboratory Institut Pasteur de Guadeloupe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Guadeloupe France.</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transmission history and adaptive evolution of Mycobacterium tuberculosis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complex (MTBC) in China remain underexplored despite its remarkably low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diversity and enduring public health burden. Here, we analyzed 23,873 whole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genome sequences of MTBC to reconstruct its spread timeline and routes,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population dynamics, and host adaptation patterns in China. The Bayesian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coalescent models revealed the recurrent introductions of four MTBC sub-lineages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(L2.2, L4.2, L4.4, and L4.5) during 1000-400 years ago, by European-Chinese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transmission networks, which might have triggered the formation of their local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genetic clades in China. These local clades underwent three rapid population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expansions that temporally aligned with historical climate cooling events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warfare, and displayed convergent adaptation, including shared mutations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structural variations in macrophage-resistance genes and enhanced genetic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diversity in T cell epitopes. The historical mutation rate estimations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neutral mutation simulations indicated that these local clades experienced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pronounced macrophage-induced pressures, likely operative over the past two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centuries. The DNA information entropy analysis further revealed their adaptive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evolution signatures clustered within macrophage-resistance pathways. The gene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Rv0801, computationally predicted to exhibit the most prominent adaptive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signatures despite its uncharacterized function, was confirmed through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recombinant strain infection to enhance intracellular survival in human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macrophages. This integrative approach reveals MTBC's evolutionary trajectory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China, provides novel methods for quantifying selection pressures and detecting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adaptive evolution signals in prokaryotes, and constructs a comprehensive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framework for investigating pathogen transmission dynamics and host adaptation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mechanisms.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hint="eastAsia"/>
          <w:color w:val="000000" w:themeColor="text1"/>
          <w:szCs w:val="24"/>
        </w:rPr>
        <w:t>©</w:t>
      </w:r>
      <w:r w:rsidRPr="003A2FED">
        <w:rPr>
          <w:rFonts w:ascii="宋体" w:eastAsia="宋体" w:hAnsi="宋体" w:cs="宋体"/>
          <w:color w:val="000000" w:themeColor="text1"/>
          <w:szCs w:val="24"/>
        </w:rPr>
        <w:t xml:space="preserve"> 2025 The Author(s). iMetaOmics published by John Wiley &amp; Sons Australia, Ltd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on behalf of iMeta Science.</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10.1002/imo2.70052</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PMC12806118</w:t>
      </w:r>
    </w:p>
    <w:p w:rsidR="003A2FED" w:rsidRPr="003A2FED" w:rsidRDefault="009958E3" w:rsidP="003A2FED">
      <w:pPr>
        <w:rPr>
          <w:rFonts w:ascii="宋体" w:eastAsia="宋体" w:hAnsi="宋体" w:cs="宋体" w:hint="eastAsia"/>
          <w:color w:val="000000" w:themeColor="text1"/>
          <w:szCs w:val="24"/>
        </w:rPr>
      </w:pPr>
      <w:r>
        <w:rPr>
          <w:rFonts w:ascii="宋体" w:eastAsia="宋体" w:hAnsi="宋体" w:cs="宋体"/>
          <w:color w:val="000000" w:themeColor="text1"/>
          <w:szCs w:val="24"/>
        </w:rPr>
        <w:t>PMID: 41676452</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3</w:t>
      </w:r>
      <w:r w:rsidR="003A2FED" w:rsidRPr="009958E3">
        <w:rPr>
          <w:rFonts w:ascii="宋体" w:eastAsia="宋体" w:hAnsi="宋体" w:cs="宋体"/>
          <w:b/>
          <w:color w:val="FF0000"/>
          <w:szCs w:val="24"/>
        </w:rPr>
        <w:t xml:space="preserve">0. Front Microbiol. 2026 Jan 26;16:1746190. doi: 10.3389/fmicb.2025.1746190.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eCollection 2025.</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 plasma proteomic signature of the actin-coagulation axis accurately predicts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progression to active tuberculosis.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Lu P(#)(1)(2), Gao W(#)(3), Ding X(1), Pan J(1), Ding H(1), Liu Q(1), Zhu L(1),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Huo X(1).</w:t>
      </w:r>
    </w:p>
    <w:p w:rsidR="003A2FED" w:rsidRDefault="003A2FED" w:rsidP="003A2FED">
      <w:pPr>
        <w:rPr>
          <w:rFonts w:ascii="宋体" w:eastAsia="宋体" w:hAnsi="宋体" w:cs="宋体"/>
          <w:color w:val="000000" w:themeColor="text1"/>
          <w:szCs w:val="24"/>
        </w:rPr>
      </w:pPr>
    </w:p>
    <w:p w:rsidR="00113E1C" w:rsidRPr="00113E1C" w:rsidRDefault="00113E1C" w:rsidP="003A2FED">
      <w:pPr>
        <w:rPr>
          <w:rFonts w:ascii="宋体" w:eastAsia="宋体" w:hAnsi="宋体" w:cs="宋体"/>
          <w:b/>
          <w:color w:val="0070C0"/>
          <w:szCs w:val="24"/>
        </w:rPr>
      </w:pPr>
      <w:r w:rsidRPr="00113E1C">
        <w:rPr>
          <w:rFonts w:ascii="宋体" w:eastAsia="宋体" w:hAnsi="宋体" w:cs="宋体"/>
          <w:b/>
          <w:color w:val="0070C0"/>
          <w:szCs w:val="24"/>
        </w:rPr>
        <w:t>Peng Lu, Weiwei Gao, Xiaoyan Ding, Jingjing Pan, Hui Ding, Qiao Liu, Limei Zhu</w:t>
      </w:r>
      <w:r w:rsidRPr="00113E1C">
        <w:rPr>
          <w:rFonts w:ascii="宋体" w:eastAsia="宋体" w:hAnsi="宋体" w:cs="宋体" w:hint="eastAsia"/>
          <w:b/>
          <w:color w:val="0070C0"/>
          <w:szCs w:val="24"/>
        </w:rPr>
        <w:t>*</w:t>
      </w:r>
      <w:r w:rsidRPr="00113E1C">
        <w:rPr>
          <w:rFonts w:ascii="宋体" w:eastAsia="宋体" w:hAnsi="宋体" w:cs="宋体"/>
          <w:b/>
          <w:color w:val="0070C0"/>
          <w:szCs w:val="24"/>
        </w:rPr>
        <w:t>, Xiang Huo</w:t>
      </w:r>
      <w:r w:rsidRPr="00113E1C">
        <w:rPr>
          <w:rFonts w:ascii="宋体" w:eastAsia="宋体" w:hAnsi="宋体" w:cs="宋体" w:hint="eastAsia"/>
          <w:b/>
          <w:color w:val="0070C0"/>
          <w:szCs w:val="24"/>
        </w:rPr>
        <w:t>*</w:t>
      </w:r>
    </w:p>
    <w:p w:rsidR="00113E1C" w:rsidRPr="00113E1C" w:rsidRDefault="00113E1C" w:rsidP="003A2FED">
      <w:pPr>
        <w:rPr>
          <w:rFonts w:ascii="宋体" w:eastAsia="宋体" w:hAnsi="宋体" w:cs="宋体"/>
          <w:b/>
          <w:color w:val="0070C0"/>
          <w:szCs w:val="24"/>
        </w:rPr>
      </w:pPr>
      <w:r w:rsidRPr="00113E1C">
        <w:rPr>
          <w:rFonts w:ascii="宋体" w:eastAsia="宋体" w:hAnsi="宋体" w:cs="宋体"/>
          <w:b/>
          <w:color w:val="0070C0"/>
          <w:szCs w:val="24"/>
        </w:rPr>
        <w:t>*CORRESPONDENCE Xiang Huo</w:t>
      </w:r>
      <w:r w:rsidRPr="00113E1C">
        <w:rPr>
          <w:rFonts w:ascii="宋体" w:eastAsia="宋体" w:hAnsi="宋体" w:cs="宋体" w:hint="eastAsia"/>
          <w:b/>
          <w:color w:val="0070C0"/>
          <w:szCs w:val="24"/>
        </w:rPr>
        <w:t>，</w:t>
      </w:r>
      <w:r w:rsidRPr="00113E1C">
        <w:rPr>
          <w:rFonts w:ascii="宋体" w:eastAsia="宋体" w:hAnsi="宋体" w:cs="宋体"/>
          <w:b/>
          <w:color w:val="0070C0"/>
          <w:szCs w:val="24"/>
        </w:rPr>
        <w:t xml:space="preserve">huox@foxmail.com </w:t>
      </w:r>
      <w:r w:rsidRPr="00113E1C">
        <w:rPr>
          <w:rFonts w:ascii="宋体" w:eastAsia="宋体" w:hAnsi="宋体" w:cs="宋体" w:hint="eastAsia"/>
          <w:b/>
          <w:color w:val="0070C0"/>
          <w:szCs w:val="24"/>
        </w:rPr>
        <w:t>；</w:t>
      </w:r>
      <w:r w:rsidRPr="00113E1C">
        <w:rPr>
          <w:rFonts w:ascii="宋体" w:eastAsia="宋体" w:hAnsi="宋体" w:cs="宋体"/>
          <w:b/>
          <w:color w:val="0070C0"/>
          <w:szCs w:val="24"/>
        </w:rPr>
        <w:t>Limei Zhu</w:t>
      </w:r>
      <w:r w:rsidRPr="00113E1C">
        <w:rPr>
          <w:rFonts w:ascii="宋体" w:eastAsia="宋体" w:hAnsi="宋体" w:cs="宋体" w:hint="eastAsia"/>
          <w:b/>
          <w:color w:val="0070C0"/>
          <w:szCs w:val="24"/>
        </w:rPr>
        <w:t>，</w:t>
      </w:r>
      <w:r w:rsidRPr="00113E1C">
        <w:rPr>
          <w:rFonts w:ascii="宋体" w:eastAsia="宋体" w:hAnsi="宋体" w:cs="宋体"/>
          <w:b/>
          <w:color w:val="0070C0"/>
          <w:szCs w:val="24"/>
        </w:rPr>
        <w:t>lilyam0921@163.com</w:t>
      </w:r>
    </w:p>
    <w:p w:rsidR="00113E1C" w:rsidRDefault="00113E1C"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Chronic Communicable Disease, Jiangsu Provincial Center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Disease Control and Prevention, Nanjing,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(2)Key Laboratory of Public Health Safety and Emergency Prevention and Control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Technology of Higher Education Institutions in Jiangsu Province, Department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Epidemiology, School of Public Health, Nanjing Medical University, Nanjing,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(3)Department of Tuberculosis, The Second Hospital of Nanjing, Nanjing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University of Chinese Medicine, Nanjing,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(#)Contributed equally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BACKGROUND: </w:t>
      </w:r>
      <w:r w:rsidRPr="003A2FED">
        <w:rPr>
          <w:rFonts w:ascii="宋体" w:eastAsia="宋体" w:hAnsi="宋体" w:cs="宋体"/>
          <w:color w:val="000000" w:themeColor="text1"/>
          <w:szCs w:val="24"/>
        </w:rPr>
        <w:t xml:space="preserve">Predicting progression to active tuberculosis (TB) is a critical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unmet need, as current immunological tests only detect infection but cannot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discriminate those who will develop active disease. A reliable prognostic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biomarker could enable targeted preventive therapy and transform TB control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strategies.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We performed deep plasma proteomics using data-independent acquisition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mass spectrometry on a prospective cohort of 60 TB-exposed students in Jiangsu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Province, China, comprising 40 individuals with Mycobacterium tuberculosis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infection and 20 uninfected controls.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Over 2</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years of follow-up, 21 of the 40 infected participants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progressed to active disease, and a LASSO-Cox model with internal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cross-validation for tuning the regularization parameter (λ) was used to develop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 prognostic signature from baseline plasma samples. A 33-protein signature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predicted progression to active TB with high discriminatory performance in this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cohort (AUC</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0.992, 95% CI 0.977-1.0). This signature revealed a distinct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pre-symptomatic state in progressors, defined by a pro-thrombotic shift in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coagulation cascade and profound disruption of actin cytoskeleton dynamics.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proteomic alterations were detectable up to 2</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years before clinical diagnosis,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providing a potential window for intervention. Functional network analysis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identified key hub proteins including ACTR3, ACTN1, and MYH9 (actin remodeling)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and F2 (coagulation).</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We identified a plasma protein signature that accurately predicts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progression from latent to active tuberculosis, linking disease onset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dysregulation of the actin cytoskeleton and coagulation. This biomarker provides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 basis for precision preventive therapy and identifies novel host-directed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therapeutic targets.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Lu, Gao, Ding, Pan, Ding, Liu, Zhu and Huo.</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10.3389/fmicb.2025.1746190</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PMC12883649</w:t>
      </w:r>
    </w:p>
    <w:p w:rsidR="003A2FED" w:rsidRPr="003A2FED" w:rsidRDefault="009958E3" w:rsidP="003A2FED">
      <w:pPr>
        <w:rPr>
          <w:rFonts w:ascii="宋体" w:eastAsia="宋体" w:hAnsi="宋体" w:cs="宋体" w:hint="eastAsia"/>
          <w:color w:val="000000" w:themeColor="text1"/>
          <w:szCs w:val="24"/>
        </w:rPr>
      </w:pPr>
      <w:r>
        <w:rPr>
          <w:rFonts w:ascii="宋体" w:eastAsia="宋体" w:hAnsi="宋体" w:cs="宋体"/>
          <w:color w:val="000000" w:themeColor="text1"/>
          <w:szCs w:val="24"/>
        </w:rPr>
        <w:t>PMID: 41669692</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31</w:t>
      </w:r>
      <w:r w:rsidR="003A2FED" w:rsidRPr="009958E3">
        <w:rPr>
          <w:rFonts w:ascii="宋体" w:eastAsia="宋体" w:hAnsi="宋体" w:cs="宋体"/>
          <w:b/>
          <w:color w:val="FF0000"/>
          <w:szCs w:val="24"/>
        </w:rPr>
        <w:t xml:space="preserve">. Front Med (Lausanne). 2026 Jan 26;13:1722736. doi: 10.3389/fmed.2026.1722736.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Development and validation of a nomogram for predicting unfavorable treatment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outcomes in patients with pulmonary tuberculosis and diabetes mellitus.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Liu M(1), Li T(1), Liu H(1), Song F(1), Zhou L(1), Zhang W(1).</w:t>
      </w:r>
    </w:p>
    <w:p w:rsidR="003A2FED" w:rsidRDefault="003A2FED" w:rsidP="003A2FED">
      <w:pPr>
        <w:rPr>
          <w:rFonts w:ascii="宋体" w:eastAsia="宋体" w:hAnsi="宋体" w:cs="宋体"/>
          <w:color w:val="000000" w:themeColor="text1"/>
          <w:szCs w:val="24"/>
        </w:rPr>
      </w:pPr>
    </w:p>
    <w:p w:rsidR="00E472B2" w:rsidRPr="00E472B2" w:rsidRDefault="00E472B2" w:rsidP="003A2FED">
      <w:pPr>
        <w:rPr>
          <w:rFonts w:ascii="宋体" w:eastAsia="宋体" w:hAnsi="宋体" w:cs="宋体"/>
          <w:b/>
          <w:color w:val="0070C0"/>
          <w:szCs w:val="24"/>
        </w:rPr>
      </w:pPr>
      <w:r w:rsidRPr="00E472B2">
        <w:rPr>
          <w:rFonts w:ascii="宋体" w:eastAsia="宋体" w:hAnsi="宋体" w:cs="宋体"/>
          <w:b/>
          <w:color w:val="0070C0"/>
          <w:szCs w:val="24"/>
        </w:rPr>
        <w:t>Manman Liu, Tuantuan Li, Haiqing Liu, Fangfang Song, Lili Zhou, Wei Zhang</w:t>
      </w:r>
      <w:r w:rsidRPr="00E472B2">
        <w:rPr>
          <w:rFonts w:ascii="宋体" w:eastAsia="宋体" w:hAnsi="宋体" w:cs="宋体" w:hint="eastAsia"/>
          <w:b/>
          <w:color w:val="0070C0"/>
          <w:szCs w:val="24"/>
        </w:rPr>
        <w:t>*</w:t>
      </w:r>
    </w:p>
    <w:p w:rsidR="00E472B2" w:rsidRPr="00E472B2" w:rsidRDefault="00E472B2" w:rsidP="003A2FED">
      <w:pPr>
        <w:rPr>
          <w:rFonts w:ascii="宋体" w:eastAsia="宋体" w:hAnsi="宋体" w:cs="宋体"/>
          <w:b/>
          <w:color w:val="0070C0"/>
          <w:szCs w:val="24"/>
        </w:rPr>
      </w:pPr>
      <w:r w:rsidRPr="00E472B2">
        <w:rPr>
          <w:rFonts w:ascii="宋体" w:eastAsia="宋体" w:hAnsi="宋体" w:cs="宋体"/>
          <w:b/>
          <w:color w:val="0070C0"/>
          <w:szCs w:val="24"/>
        </w:rPr>
        <w:t>*CORRESPONDENCE Wei Zhang</w:t>
      </w:r>
      <w:r w:rsidRPr="00E472B2">
        <w:rPr>
          <w:rFonts w:ascii="宋体" w:eastAsia="宋体" w:hAnsi="宋体" w:cs="宋体" w:hint="eastAsia"/>
          <w:b/>
          <w:color w:val="0070C0"/>
          <w:szCs w:val="24"/>
        </w:rPr>
        <w:t>，</w:t>
      </w:r>
      <w:r w:rsidRPr="00E472B2">
        <w:rPr>
          <w:rFonts w:ascii="宋体" w:eastAsia="宋体" w:hAnsi="宋体" w:cs="宋体"/>
          <w:b/>
          <w:color w:val="0070C0"/>
          <w:szCs w:val="24"/>
        </w:rPr>
        <w:t>94499420@qq.com</w:t>
      </w:r>
    </w:p>
    <w:p w:rsidR="00E472B2" w:rsidRDefault="00E472B2"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(1)No. 2 People's Hospital of Fuyang City, Fuyang Infectious Disease Clinical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College of Anhui Medical University, Fuyang, Anhui,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OBJECTIVE:</w:t>
      </w:r>
      <w:r w:rsidRPr="003A2FED">
        <w:rPr>
          <w:rFonts w:ascii="宋体" w:eastAsia="宋体" w:hAnsi="宋体" w:cs="宋体"/>
          <w:color w:val="000000" w:themeColor="text1"/>
          <w:szCs w:val="24"/>
        </w:rPr>
        <w:t xml:space="preserve"> To develop and validate a clinical prediction model estimating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individualized risk of unfavorable treatment outcomes in patients with pulmonary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tuberculosis and diabetes mellitus (PTB-DM).</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This retrospective study enrolled 110 inpatients with PTB-DM,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categorized into favorable (n = 55) and unfavorable (n = 55) outcome groups.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Least Absolute Shrinkage and Selection Operator (LASSO) regression was used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select the most relevant predictors from clinical and laboratory data.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multivariate logistic regression model was built based on these predictors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construct a nomogram. The model's performance was evaluated by its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discrimination (Area Under the Curve, AUC), calibration (Hosmer-Lemeshow test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calibration curve), and clinical utility (Decision curve analysis). Internal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validation was performed using bootstrap resampling (1,000 repetitions).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Four variables were selected by LASSO regression for model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construction: Age, Body Mass Index (BMI), pulmonary cavity, and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Glucose-to-Lymphocyte Ratio (GLR). The multivariate model confirmed these 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independent risk factors. The nomogram demonstrated excellent discrimination,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an AUC of 0.885 (95% CI: 0.826-0.944) and a bootstrap-corrected AUC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0.858. Good calibration was indicated by a non-significant Hosmer-Lemeshow test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 = 0.856). Decision curve analysis confirmed the model's clinical net benefit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across a wide range of risk thresholds.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We developed and internally validated a nomogram that accurately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predicts the risk of unfavorable outcomes in PTB-DM patients by integrating four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readily available clinical parameters. This tool shows robust performance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holds promise for aiding clinicians in identifying high-risk individuals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personalized management strategies.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Liu, Li, Liu, Song, Zhou and Zhang.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10.3389/fmed.2026.1722736</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PMC12883419</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41669345</w:t>
      </w:r>
    </w:p>
    <w:p w:rsidR="003A2FED" w:rsidRPr="003A2FED" w:rsidRDefault="003A2FED" w:rsidP="003A2FED">
      <w:pPr>
        <w:rPr>
          <w:rFonts w:ascii="宋体" w:eastAsia="宋体" w:hAnsi="宋体" w:cs="宋体"/>
          <w:color w:val="000000" w:themeColor="text1"/>
          <w:szCs w:val="24"/>
        </w:rPr>
      </w:pPr>
    </w:p>
    <w:p w:rsidR="003A2FED" w:rsidRPr="009958E3" w:rsidRDefault="00ED0EAF" w:rsidP="003A2FED">
      <w:pPr>
        <w:rPr>
          <w:rFonts w:ascii="宋体" w:eastAsia="宋体" w:hAnsi="宋体" w:cs="宋体"/>
          <w:b/>
          <w:color w:val="FF0000"/>
          <w:szCs w:val="24"/>
        </w:rPr>
      </w:pPr>
      <w:r>
        <w:rPr>
          <w:rFonts w:ascii="宋体" w:eastAsia="宋体" w:hAnsi="宋体" w:cs="宋体"/>
          <w:b/>
          <w:color w:val="FF0000"/>
          <w:szCs w:val="24"/>
        </w:rPr>
        <w:t>32</w:t>
      </w:r>
      <w:r w:rsidR="003A2FED" w:rsidRPr="009958E3">
        <w:rPr>
          <w:rFonts w:ascii="宋体" w:eastAsia="宋体" w:hAnsi="宋体" w:cs="宋体"/>
          <w:b/>
          <w:color w:val="FF0000"/>
          <w:szCs w:val="24"/>
        </w:rPr>
        <w:t xml:space="preserve">. Tuberculosis (Edinb). 2026 Feb 5;157:102745. doi: 10.1016/j.tube.2026.102745. </w:t>
      </w:r>
    </w:p>
    <w:p w:rsidR="003A2FED" w:rsidRPr="009958E3" w:rsidRDefault="003A2FED" w:rsidP="003A2FED">
      <w:pPr>
        <w:rPr>
          <w:rFonts w:ascii="宋体" w:eastAsia="宋体" w:hAnsi="宋体" w:cs="宋体"/>
          <w:b/>
          <w:color w:val="FF0000"/>
          <w:szCs w:val="24"/>
        </w:rPr>
      </w:pPr>
      <w:r w:rsidRPr="009958E3">
        <w:rPr>
          <w:rFonts w:ascii="宋体" w:eastAsia="宋体" w:hAnsi="宋体" w:cs="宋体"/>
          <w:b/>
          <w:color w:val="FF0000"/>
          <w:szCs w:val="24"/>
        </w:rPr>
        <w:t>Online ahead of print.</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LDH and LV218 as biomarkers for diagnosing microbiologically positive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tuberculous pleural effusions.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 Q(1), Zeng J(1), Chen J(1), Bao M(1), Liu W(1), Huang H(1), Xia Z(1), Wang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Y(1), Lu X(1), Li X(1), Li Y(1), Liu H(1), Lu S(2), Zeng J(3).</w:t>
      </w:r>
    </w:p>
    <w:p w:rsidR="003A2FED" w:rsidRDefault="003A2FED" w:rsidP="003A2FED">
      <w:pPr>
        <w:rPr>
          <w:rFonts w:ascii="宋体" w:eastAsia="宋体" w:hAnsi="宋体" w:cs="宋体"/>
          <w:color w:val="000000" w:themeColor="text1"/>
          <w:szCs w:val="24"/>
        </w:rPr>
      </w:pPr>
    </w:p>
    <w:p w:rsidR="00501CF9" w:rsidRPr="00501CF9" w:rsidRDefault="00501CF9" w:rsidP="003A2FED">
      <w:pPr>
        <w:rPr>
          <w:rFonts w:ascii="宋体" w:eastAsia="宋体" w:hAnsi="宋体" w:cs="宋体"/>
          <w:b/>
          <w:color w:val="0070C0"/>
          <w:szCs w:val="24"/>
        </w:rPr>
      </w:pPr>
      <w:r w:rsidRPr="00501CF9">
        <w:rPr>
          <w:rFonts w:ascii="宋体" w:eastAsia="宋体" w:hAnsi="宋体" w:cs="宋体"/>
          <w:b/>
          <w:color w:val="0070C0"/>
          <w:szCs w:val="24"/>
        </w:rPr>
        <w:t xml:space="preserve">Quan Ma, Jian Zeng, Jinyun Chen, Mingwen Bao, Weijian Liu, Huan Huang, Zhaohua </w:t>
      </w:r>
      <w:r w:rsidRPr="00501CF9">
        <w:rPr>
          <w:rFonts w:ascii="宋体" w:eastAsia="宋体" w:hAnsi="宋体" w:cs="宋体"/>
          <w:b/>
          <w:color w:val="0070C0"/>
          <w:szCs w:val="24"/>
        </w:rPr>
        <w:lastRenderedPageBreak/>
        <w:t>Xia, Yuxiang Wang, Xin Lu, Xuelin Li, Yatian Li, Huazhen Liu, Shuihua Lu</w:t>
      </w:r>
      <w:r w:rsidRPr="00501CF9">
        <w:rPr>
          <w:rFonts w:ascii="宋体" w:eastAsia="宋体" w:hAnsi="宋体" w:cs="宋体" w:hint="eastAsia"/>
          <w:b/>
          <w:color w:val="0070C0"/>
          <w:szCs w:val="24"/>
        </w:rPr>
        <w:t>*</w:t>
      </w:r>
      <w:r w:rsidRPr="00501CF9">
        <w:rPr>
          <w:rFonts w:ascii="宋体" w:eastAsia="宋体" w:hAnsi="宋体" w:cs="宋体"/>
          <w:b/>
          <w:color w:val="0070C0"/>
          <w:szCs w:val="24"/>
        </w:rPr>
        <w:t>, Jianfeng Zeng</w:t>
      </w:r>
      <w:r w:rsidRPr="00501CF9">
        <w:rPr>
          <w:rFonts w:ascii="宋体" w:eastAsia="宋体" w:hAnsi="宋体" w:cs="宋体" w:hint="eastAsia"/>
          <w:b/>
          <w:color w:val="0070C0"/>
          <w:szCs w:val="24"/>
        </w:rPr>
        <w:t>*</w:t>
      </w:r>
    </w:p>
    <w:p w:rsidR="00501CF9" w:rsidRPr="00501CF9" w:rsidRDefault="00501CF9" w:rsidP="003A2FED">
      <w:pPr>
        <w:rPr>
          <w:rFonts w:ascii="宋体" w:eastAsia="宋体" w:hAnsi="宋体" w:cs="宋体"/>
          <w:b/>
          <w:color w:val="0070C0"/>
          <w:szCs w:val="24"/>
        </w:rPr>
      </w:pPr>
      <w:r w:rsidRPr="00501CF9">
        <w:rPr>
          <w:rFonts w:ascii="宋体" w:eastAsia="宋体" w:hAnsi="宋体" w:cs="宋体"/>
          <w:b/>
          <w:color w:val="0070C0"/>
          <w:szCs w:val="24"/>
        </w:rPr>
        <w:t>* Corresponding author. E-mail addresses: lushuihua66@126.com (Shuihua Lu), 452569057@qq.com (Jianfeng Zeng).</w:t>
      </w:r>
    </w:p>
    <w:p w:rsidR="00501CF9" w:rsidRDefault="00501CF9"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(1)National Clinical Research Center for Infectious Disease, Shenzhen Third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People's Hospital, Shenzhen,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(2)National Clinical Research Center for Infectious Disease, Shenzhen Third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People's Hospital, Shenzhen, China; Shenzhen Clinical Research Center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Tuberculosis, Shenzhen, China. Electronic address: lushuihua66@126.com.</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(3)National Clinical Research Center for Infectious Disease, Shenzhen Third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People's Hospital, Shenzhen, China; Shenzhen Clinical Research Center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Tuberculosis, Shenzhen, China. Electronic address: 452569057@qq.com.</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BACKGROUND/OBJECTIVES:</w:t>
      </w:r>
      <w:r w:rsidRPr="003A2FED">
        <w:rPr>
          <w:rFonts w:ascii="宋体" w:eastAsia="宋体" w:hAnsi="宋体" w:cs="宋体"/>
          <w:color w:val="000000" w:themeColor="text1"/>
          <w:szCs w:val="24"/>
        </w:rPr>
        <w:t xml:space="preserve"> Tuberculous pleuritis (TP), a common manifestation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Mycobacterium tuberculosis infection, poses challenges in differentiating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microbiologically positive (PEMP-MT) from negative (PEMN-MT) pleural effusions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due to the limited sensitivity of traditional diagnostic methods.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Proteomics analysis using iTRAQ, non-targeted metabolomics, parallel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reaction monitoring (PRM), and machine learning were employed to diagnose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PEMN-MT or PEMP-MT. A validation cohort of 63 PEMN-MT and 28 PEMP-MT patients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underwent ELISA experiments. Receiver operating characteristic (ROC) curves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evaluated the predictive value of LDH and LV218 individually and in combination.</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Differentially expressed proteins (DEPs) and metabolites (DEMs) were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identified using bioinformatics tools and pathway enrichment analyses. A machine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learning model utilizing six biomarkers (LV218, F13A, RET4, LV321, TBA1C,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LDH) demonstrated excellent diagnostic performance with an AUROC of 0.987 and an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AUPR of 0.974, distinguishing PEMP-MT from PEMN-MT. ROC curve analysis showed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that both LDH and LV218, alone and in combination, provided strong predictive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value for distinguishing the two groups.</w:t>
      </w:r>
    </w:p>
    <w:p w:rsidR="003A2FED" w:rsidRPr="003A2FED" w:rsidRDefault="003A2FED" w:rsidP="003A2FED">
      <w:pPr>
        <w:rPr>
          <w:rFonts w:ascii="宋体" w:eastAsia="宋体" w:hAnsi="宋体" w:cs="宋体"/>
          <w:color w:val="000000" w:themeColor="text1"/>
          <w:szCs w:val="24"/>
        </w:rPr>
      </w:pPr>
      <w:r w:rsidRPr="009958E3">
        <w:rPr>
          <w:rFonts w:ascii="宋体" w:eastAsia="宋体" w:hAnsi="宋体" w:cs="宋体"/>
          <w:b/>
          <w:color w:val="000000" w:themeColor="text1"/>
          <w:szCs w:val="24"/>
        </w:rPr>
        <w:t xml:space="preserve">CONCLUSION: </w:t>
      </w:r>
      <w:r w:rsidRPr="003A2FED">
        <w:rPr>
          <w:rFonts w:ascii="宋体" w:eastAsia="宋体" w:hAnsi="宋体" w:cs="宋体"/>
          <w:color w:val="000000" w:themeColor="text1"/>
          <w:szCs w:val="24"/>
        </w:rPr>
        <w:t xml:space="preserve">LDH and LV218 are promising biomarkers for differentiating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microbiologically positive and negative pleural effusions in tuberculous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pleuritis. These biomarkers, particularly when combined, could improve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diagnostic accuracy and clinical management.</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The Authors. Published by Elsevier Ltd.. All rights reserved.</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10.1016/j.tube.2026.102745</w:t>
      </w:r>
    </w:p>
    <w:p w:rsidR="003A2FED" w:rsidRPr="003A2FED" w:rsidRDefault="00D32D6C" w:rsidP="003A2FED">
      <w:pPr>
        <w:rPr>
          <w:rFonts w:ascii="宋体" w:eastAsia="宋体" w:hAnsi="宋体" w:cs="宋体" w:hint="eastAsia"/>
          <w:color w:val="000000" w:themeColor="text1"/>
          <w:szCs w:val="24"/>
        </w:rPr>
      </w:pPr>
      <w:r>
        <w:rPr>
          <w:rFonts w:ascii="宋体" w:eastAsia="宋体" w:hAnsi="宋体" w:cs="宋体"/>
          <w:color w:val="000000" w:themeColor="text1"/>
          <w:szCs w:val="24"/>
        </w:rPr>
        <w:t>PMID: 41666853</w:t>
      </w:r>
    </w:p>
    <w:p w:rsidR="003A2FED" w:rsidRPr="003A2FED" w:rsidRDefault="003A2FED" w:rsidP="003A2FED">
      <w:pPr>
        <w:rPr>
          <w:rFonts w:ascii="宋体" w:eastAsia="宋体" w:hAnsi="宋体" w:cs="宋体"/>
          <w:color w:val="000000" w:themeColor="text1"/>
          <w:szCs w:val="24"/>
        </w:rPr>
      </w:pPr>
    </w:p>
    <w:p w:rsidR="003A2FED" w:rsidRPr="00730F2F" w:rsidRDefault="003A2FED" w:rsidP="003A2FED">
      <w:pPr>
        <w:rPr>
          <w:rFonts w:ascii="宋体" w:eastAsia="宋体" w:hAnsi="宋体" w:cs="宋体"/>
          <w:b/>
          <w:color w:val="FF0000"/>
          <w:szCs w:val="24"/>
        </w:rPr>
      </w:pPr>
      <w:r w:rsidRPr="00730F2F">
        <w:rPr>
          <w:rFonts w:ascii="宋体" w:eastAsia="宋体" w:hAnsi="宋体" w:cs="宋体"/>
          <w:b/>
          <w:color w:val="FF0000"/>
          <w:szCs w:val="24"/>
        </w:rPr>
        <w:t>3</w:t>
      </w:r>
      <w:r w:rsidR="00ED0EAF">
        <w:rPr>
          <w:rFonts w:ascii="宋体" w:eastAsia="宋体" w:hAnsi="宋体" w:cs="宋体"/>
          <w:b/>
          <w:color w:val="FF0000"/>
          <w:szCs w:val="24"/>
        </w:rPr>
        <w:t>3</w:t>
      </w:r>
      <w:r w:rsidRPr="00730F2F">
        <w:rPr>
          <w:rFonts w:ascii="宋体" w:eastAsia="宋体" w:hAnsi="宋体" w:cs="宋体"/>
          <w:b/>
          <w:color w:val="FF0000"/>
          <w:szCs w:val="24"/>
        </w:rPr>
        <w:t xml:space="preserve">. Front Immunol. 2026 Jan 23;16:1696299. doi: 10.3389/fimmu.2025.1696299. </w:t>
      </w:r>
    </w:p>
    <w:p w:rsidR="003A2FED" w:rsidRPr="00730F2F" w:rsidRDefault="003A2FED" w:rsidP="003A2FED">
      <w:pPr>
        <w:rPr>
          <w:rFonts w:ascii="宋体" w:eastAsia="宋体" w:hAnsi="宋体" w:cs="宋体"/>
          <w:b/>
          <w:color w:val="FF0000"/>
          <w:szCs w:val="24"/>
        </w:rPr>
      </w:pPr>
      <w:r w:rsidRPr="00730F2F">
        <w:rPr>
          <w:rFonts w:ascii="宋体" w:eastAsia="宋体" w:hAnsi="宋体" w:cs="宋体"/>
          <w:b/>
          <w:color w:val="FF0000"/>
          <w:szCs w:val="24"/>
        </w:rPr>
        <w:t>eCollection 2025.</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Exosome-mediated bidirectional immune dysregulation in tuberculosis: proteomic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profiling reveals strain-specific strategies of virulent H37Rv and attenuated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H37Ra.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Zhang X(#)(1)(2), Ma W(#)(1), Zheng Y(1), Lyu L(1)(3).</w:t>
      </w:r>
    </w:p>
    <w:p w:rsidR="003A2FED" w:rsidRDefault="003A2FED" w:rsidP="003A2FED">
      <w:pPr>
        <w:rPr>
          <w:rFonts w:ascii="宋体" w:eastAsia="宋体" w:hAnsi="宋体" w:cs="宋体"/>
          <w:color w:val="000000" w:themeColor="text1"/>
          <w:szCs w:val="24"/>
        </w:rPr>
      </w:pPr>
    </w:p>
    <w:p w:rsidR="00AF669A" w:rsidRPr="00A1107D" w:rsidRDefault="00A1107D" w:rsidP="003A2FED">
      <w:pPr>
        <w:rPr>
          <w:rFonts w:ascii="宋体" w:eastAsia="宋体" w:hAnsi="宋体" w:cs="宋体"/>
          <w:b/>
          <w:color w:val="0070C0"/>
          <w:szCs w:val="24"/>
        </w:rPr>
      </w:pPr>
      <w:r w:rsidRPr="00A1107D">
        <w:rPr>
          <w:rFonts w:ascii="宋体" w:eastAsia="宋体" w:hAnsi="宋体" w:cs="宋体"/>
          <w:b/>
          <w:color w:val="0070C0"/>
          <w:szCs w:val="24"/>
        </w:rPr>
        <w:t>Xiuli Zhang, Wenxia Ma, Yuzhu Zheng, Lingna Lyu</w:t>
      </w:r>
      <w:r w:rsidRPr="00A1107D">
        <w:rPr>
          <w:rFonts w:ascii="宋体" w:eastAsia="宋体" w:hAnsi="宋体" w:cs="宋体" w:hint="eastAsia"/>
          <w:b/>
          <w:color w:val="0070C0"/>
          <w:szCs w:val="24"/>
        </w:rPr>
        <w:t>*</w:t>
      </w:r>
    </w:p>
    <w:p w:rsidR="00AF669A" w:rsidRPr="00A1107D" w:rsidRDefault="00A1107D" w:rsidP="003A2FED">
      <w:pPr>
        <w:rPr>
          <w:rFonts w:ascii="宋体" w:eastAsia="宋体" w:hAnsi="宋体" w:cs="宋体"/>
          <w:b/>
          <w:color w:val="0070C0"/>
          <w:szCs w:val="24"/>
        </w:rPr>
      </w:pPr>
      <w:r w:rsidRPr="00A1107D">
        <w:rPr>
          <w:rFonts w:ascii="宋体" w:eastAsia="宋体" w:hAnsi="宋体" w:cs="宋体"/>
          <w:b/>
          <w:color w:val="0070C0"/>
          <w:szCs w:val="24"/>
        </w:rPr>
        <w:t>*CORRESPONDENCE Lingna Lyu</w:t>
      </w:r>
      <w:r w:rsidRPr="00A1107D">
        <w:rPr>
          <w:rFonts w:ascii="宋体" w:eastAsia="宋体" w:hAnsi="宋体" w:cs="宋体" w:hint="eastAsia"/>
          <w:b/>
          <w:color w:val="0070C0"/>
          <w:szCs w:val="24"/>
        </w:rPr>
        <w:t>，</w:t>
      </w:r>
      <w:r w:rsidRPr="00A1107D">
        <w:rPr>
          <w:rFonts w:ascii="宋体" w:eastAsia="宋体" w:hAnsi="宋体" w:cs="宋体"/>
          <w:b/>
          <w:color w:val="0070C0"/>
          <w:szCs w:val="24"/>
        </w:rPr>
        <w:t>lvlingna003@mail.ccmu.edu.cn</w:t>
      </w:r>
    </w:p>
    <w:p w:rsidR="00AF669A" w:rsidRDefault="00AF669A"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Gastroenterology and Hepatology, Laboratory for Clinical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Medicine, Beijing You'an Hospital Affiliated to Capital Medical University,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Beijing,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Rheumatology and Clinical Immunology, Peking University First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Hospital, Beijing,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(3)Beijing Chest Hospital Affiliated to Capital Medical University,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Beijing,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(#)Contributed equally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INTRODUCTION:</w:t>
      </w:r>
      <w:r w:rsidRPr="003A2FED">
        <w:rPr>
          <w:rFonts w:ascii="宋体" w:eastAsia="宋体" w:hAnsi="宋体" w:cs="宋体"/>
          <w:color w:val="000000" w:themeColor="text1"/>
          <w:szCs w:val="24"/>
        </w:rPr>
        <w:t xml:space="preserve"> Tuberculosis (TB), caused by Mycobacterium tuberculosis (Mtb),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remains a global health crisis, with drug resistance and immune evasion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complicating control efforts. Mtb subverts macrophage function to establish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persistent infection, but the role of exosomes in immune regulation remains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poorly understood.</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This study employed iTRAQ-based proteomics to dissect strain-specific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immune modulation strategies of virulent H37Rv (RV) and attenuated H37Ra (RA)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through macrophage and exosome profiling.</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 xml:space="preserve">RESULTS: </w:t>
      </w:r>
      <w:r w:rsidRPr="003A2FED">
        <w:rPr>
          <w:rFonts w:ascii="宋体" w:eastAsia="宋体" w:hAnsi="宋体" w:cs="宋体"/>
          <w:color w:val="000000" w:themeColor="text1"/>
          <w:szCs w:val="24"/>
        </w:rPr>
        <w:t xml:space="preserve">We revealed distinct survival strategies of Mtb in Macrophages: RV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maintained host cell viability and intracellular proliferation, while RA induced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apoptosis. Human proteomic profiling identified significantly more upregulated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host proteins in RA-infected macrophages than in RV-infected cells, with RA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robustly activating antigen presentation pathways. Conversely, exosomes from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infected macrophages exhibited overall protein downregulation, particularly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RV. Strikingly, 24 of the top 25 enriched pathways were upregulated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intracellularly but downregulated in exosomes, indicating bidirectional immune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dysregulation. Bacterial proteomics revealed that functional proteins were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preferentially sorted into exosomes. RV-exosomes were enriched in dormancy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regulators (e.g., DevS) and immunosuppressive effectors, while RA-exosomes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carried immunogenic antigens leading to robust cytokines releasing such 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THF-a, IL-1a and IL-6.</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DISCUSSION:</w:t>
      </w:r>
      <w:r w:rsidRPr="003A2FED">
        <w:rPr>
          <w:rFonts w:ascii="宋体" w:eastAsia="宋体" w:hAnsi="宋体" w:cs="宋体"/>
          <w:color w:val="000000" w:themeColor="text1"/>
          <w:szCs w:val="24"/>
        </w:rPr>
        <w:t xml:space="preserve"> Conclusively, Mtb exploits exosomes as "virulence vectors"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deliver RhoGDI and death signals (e.g., Caspse-9), paralyzing systemic immunity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while optimizing intracellular survival. Virulence-specific cargo sorting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informs novel diagnostics and therapies against TB. However, given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limitations of the in vitro model, future research should incorporate in vivo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models and clinical trials to validate these findings.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Zhang, Ma, Zheng and Lyu.</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10.3389/fimmu.2025.1696299</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PMC12876188</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41660623 [Indexed for MEDLINE]</w:t>
      </w:r>
    </w:p>
    <w:p w:rsidR="003A2FED" w:rsidRPr="003A2FED" w:rsidRDefault="003A2FED" w:rsidP="003A2FED">
      <w:pPr>
        <w:rPr>
          <w:rFonts w:ascii="宋体" w:eastAsia="宋体" w:hAnsi="宋体" w:cs="宋体"/>
          <w:color w:val="000000" w:themeColor="text1"/>
          <w:szCs w:val="24"/>
        </w:rPr>
      </w:pPr>
    </w:p>
    <w:p w:rsidR="003A2FED" w:rsidRPr="00730F2F" w:rsidRDefault="003A2FED" w:rsidP="003A2FED">
      <w:pPr>
        <w:rPr>
          <w:rFonts w:ascii="宋体" w:eastAsia="宋体" w:hAnsi="宋体" w:cs="宋体"/>
          <w:b/>
          <w:color w:val="FF0000"/>
          <w:szCs w:val="24"/>
        </w:rPr>
      </w:pPr>
      <w:r w:rsidRPr="00730F2F">
        <w:rPr>
          <w:rFonts w:ascii="宋体" w:eastAsia="宋体" w:hAnsi="宋体" w:cs="宋体"/>
          <w:b/>
          <w:color w:val="FF0000"/>
          <w:szCs w:val="24"/>
        </w:rPr>
        <w:t>3</w:t>
      </w:r>
      <w:r w:rsidR="00ED0EAF">
        <w:rPr>
          <w:rFonts w:ascii="宋体" w:eastAsia="宋体" w:hAnsi="宋体" w:cs="宋体"/>
          <w:b/>
          <w:color w:val="FF0000"/>
          <w:szCs w:val="24"/>
        </w:rPr>
        <w:t>4</w:t>
      </w:r>
      <w:r w:rsidRPr="00730F2F">
        <w:rPr>
          <w:rFonts w:ascii="宋体" w:eastAsia="宋体" w:hAnsi="宋体" w:cs="宋体"/>
          <w:b/>
          <w:color w:val="FF0000"/>
          <w:szCs w:val="24"/>
        </w:rPr>
        <w:t>. J Thorac Dis. 2026 Jan 31;18(1):21. doi: 10.2103</w:t>
      </w:r>
      <w:r w:rsidR="00730F2F" w:rsidRPr="00730F2F">
        <w:rPr>
          <w:rFonts w:ascii="宋体" w:eastAsia="宋体" w:hAnsi="宋体" w:cs="宋体"/>
          <w:b/>
          <w:color w:val="FF0000"/>
          <w:szCs w:val="24"/>
        </w:rPr>
        <w:t xml:space="preserve">7/jtd-2025-1508. Epub 2026 Jan </w:t>
      </w:r>
      <w:r w:rsidRPr="00730F2F">
        <w:rPr>
          <w:rFonts w:ascii="宋体" w:eastAsia="宋体" w:hAnsi="宋体" w:cs="宋体"/>
          <w:b/>
          <w:color w:val="FF0000"/>
          <w:szCs w:val="24"/>
        </w:rPr>
        <w:t>16.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Nonlinear association between advanced lung cancer inflammation index and latent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tuberculosis infection risk: threshold effects and predictive value of a novel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biomarker.</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Yong Y(1), Zhou LH(1), Ran XQ(1), Yang SY(1), Chen YY(1).</w:t>
      </w:r>
    </w:p>
    <w:p w:rsidR="003A2FED" w:rsidRDefault="003A2FED" w:rsidP="003A2FED">
      <w:pPr>
        <w:rPr>
          <w:rFonts w:ascii="宋体" w:eastAsia="宋体" w:hAnsi="宋体" w:cs="宋体"/>
          <w:color w:val="000000" w:themeColor="text1"/>
          <w:szCs w:val="24"/>
        </w:rPr>
      </w:pPr>
    </w:p>
    <w:p w:rsidR="00452B29" w:rsidRPr="00452B29" w:rsidRDefault="00452B29" w:rsidP="003A2FED">
      <w:pPr>
        <w:rPr>
          <w:rFonts w:ascii="宋体" w:eastAsia="宋体" w:hAnsi="宋体" w:cs="宋体"/>
          <w:b/>
          <w:color w:val="0070C0"/>
          <w:szCs w:val="24"/>
        </w:rPr>
      </w:pPr>
      <w:r w:rsidRPr="00452B29">
        <w:rPr>
          <w:rFonts w:ascii="宋体" w:eastAsia="宋体" w:hAnsi="宋体" w:cs="宋体"/>
          <w:b/>
          <w:color w:val="0070C0"/>
          <w:szCs w:val="24"/>
        </w:rPr>
        <w:t>Yan Yong, Li-Hong Zhou, Xiao-Qin Ran, Sheng-Ya Yang, Yuan-Yuan Chen</w:t>
      </w:r>
      <w:r w:rsidRPr="00452B29">
        <w:rPr>
          <w:rFonts w:ascii="宋体" w:eastAsia="宋体" w:hAnsi="宋体" w:cs="宋体" w:hint="eastAsia"/>
          <w:b/>
          <w:color w:val="0070C0"/>
          <w:szCs w:val="24"/>
        </w:rPr>
        <w:t>*</w:t>
      </w:r>
    </w:p>
    <w:p w:rsidR="00452B29" w:rsidRPr="00452B29" w:rsidRDefault="00452B29" w:rsidP="003A2FED">
      <w:pPr>
        <w:rPr>
          <w:rFonts w:ascii="宋体" w:eastAsia="宋体" w:hAnsi="宋体" w:cs="宋体"/>
          <w:b/>
          <w:color w:val="0070C0"/>
          <w:szCs w:val="24"/>
        </w:rPr>
      </w:pPr>
      <w:r w:rsidRPr="00452B29">
        <w:rPr>
          <w:rFonts w:ascii="宋体" w:eastAsia="宋体" w:hAnsi="宋体" w:cs="宋体" w:hint="eastAsia"/>
          <w:b/>
          <w:color w:val="0070C0"/>
          <w:szCs w:val="24"/>
        </w:rPr>
        <w:t>*</w:t>
      </w:r>
      <w:r w:rsidRPr="00452B29">
        <w:rPr>
          <w:rFonts w:ascii="宋体" w:eastAsia="宋体" w:hAnsi="宋体" w:cs="宋体"/>
          <w:b/>
          <w:color w:val="0070C0"/>
          <w:szCs w:val="24"/>
        </w:rPr>
        <w:t>Correspondence to: Yuan-Yuan Chen, Email: yongyan820828@163.com.</w:t>
      </w:r>
    </w:p>
    <w:p w:rsidR="00452B29" w:rsidRDefault="00452B29"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(1)Zhejiang Tuberculosis Diagnosis and Treatment Center, Zhejiang Hospital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Integrated Traditional Chinese and Western Medicine, Hangzhou,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BACKGROUND:</w:t>
      </w:r>
      <w:r w:rsidRPr="003A2FED">
        <w:rPr>
          <w:rFonts w:ascii="宋体" w:eastAsia="宋体" w:hAnsi="宋体" w:cs="宋体"/>
          <w:color w:val="000000" w:themeColor="text1"/>
          <w:szCs w:val="24"/>
        </w:rPr>
        <w:t xml:space="preserve"> Nutritional and inflammatory status influence latent tuberculosis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infection (LTBI) susceptibility, but the role of composite biomarkers like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advanced lung cancer inflammation index (ALI) is unclear. This study aimed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explore the association of the ALI with LTBI.</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This cross-sectional study analyzed the National Health and Nutrition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Examination Survey (NHANES) data of 3,010 adult participants in the USA from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2011 to 2012, of whom 382 were diagnosed with LTBI. Multivariate logistic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regression, subgroup analysis, and interaction assessment were performed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investigate the association between ALI and LTBI. Restricted cubic spline (RCS)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threshold effect analysis were employed to examine the non-linear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relationship. Mediation analysis was conducted to assess the mediating role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ALI. The adjusted receiver operating characteristic (ROC) curve was utilized to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evaluate the prognostic value of ALI.</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After adjusting for all covariates, we found a significant inverse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relationship between ALI and LTBI [odds ratio (OR) =0.765, 95% confidence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interval (CI): 0.601-0.973], which persisted among men, participants without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diabetes, and those with hypertension. The risk of LTBI tended to decrease with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increasing tertiles of ALI (P for trend =0.002). The RCS curve revealed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non-linear relationship between log2-ALI and LTBI (P for nonlinear =0.04), which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was further confirmed by threshold effect analysis. ALI partially mediated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associations of smoking and poverty income ratio with LTBI (P=0.02). Compared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other indicators, although ALI had a slightly higher area under the curve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(AUC) (0.7809, 95% CI: 0.7575-0.8044) in predicting LTBI, the difference was not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statistically significant (all DeLong test P&gt;0.05).</w:t>
      </w:r>
    </w:p>
    <w:p w:rsidR="003A2FED" w:rsidRPr="003A2FED" w:rsidRDefault="003A2FED" w:rsidP="003A2FED">
      <w:pPr>
        <w:rPr>
          <w:rFonts w:ascii="宋体" w:eastAsia="宋体" w:hAnsi="宋体" w:cs="宋体"/>
          <w:color w:val="000000" w:themeColor="text1"/>
          <w:szCs w:val="24"/>
        </w:rPr>
      </w:pPr>
      <w:r w:rsidRPr="00730F2F">
        <w:rPr>
          <w:rFonts w:ascii="宋体" w:eastAsia="宋体" w:hAnsi="宋体" w:cs="宋体"/>
          <w:b/>
          <w:color w:val="000000" w:themeColor="text1"/>
          <w:szCs w:val="24"/>
        </w:rPr>
        <w:t xml:space="preserve">CONCLUSIONS: </w:t>
      </w:r>
      <w:r w:rsidRPr="003A2FED">
        <w:rPr>
          <w:rFonts w:ascii="宋体" w:eastAsia="宋体" w:hAnsi="宋体" w:cs="宋体"/>
          <w:color w:val="000000" w:themeColor="text1"/>
          <w:szCs w:val="24"/>
        </w:rPr>
        <w:t xml:space="preserve">This study identified a significant non-linear association between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ALI and LTBI risk. These preliminary findings highlight ALI as a potential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integrated biomarker, but require validation in prospective studies.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hint="eastAsia"/>
          <w:color w:val="000000" w:themeColor="text1"/>
          <w:szCs w:val="24"/>
        </w:rPr>
        <w:t>©</w:t>
      </w:r>
      <w:r w:rsidRPr="003A2FED">
        <w:rPr>
          <w:rFonts w:ascii="宋体" w:eastAsia="宋体" w:hAnsi="宋体" w:cs="宋体"/>
          <w:color w:val="000000" w:themeColor="text1"/>
          <w:szCs w:val="24"/>
        </w:rPr>
        <w:t xml:space="preserve"> AME Publishing Company.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10.21037/jtd-2025-1508</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PMC12876018</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41660449</w:t>
      </w:r>
    </w:p>
    <w:p w:rsidR="003A2FED" w:rsidRPr="003A2FED" w:rsidRDefault="003A2FED" w:rsidP="003A2FED">
      <w:pPr>
        <w:rPr>
          <w:rFonts w:ascii="宋体" w:eastAsia="宋体" w:hAnsi="宋体" w:cs="宋体"/>
          <w:color w:val="000000" w:themeColor="text1"/>
          <w:szCs w:val="24"/>
        </w:rPr>
      </w:pPr>
    </w:p>
    <w:p w:rsidR="003A2FED" w:rsidRPr="00730F2F" w:rsidRDefault="003A2FED" w:rsidP="003A2FED">
      <w:pPr>
        <w:rPr>
          <w:rFonts w:ascii="宋体" w:eastAsia="宋体" w:hAnsi="宋体" w:cs="宋体"/>
          <w:b/>
          <w:color w:val="FF0000"/>
          <w:szCs w:val="24"/>
        </w:rPr>
      </w:pPr>
      <w:r w:rsidRPr="00730F2F">
        <w:rPr>
          <w:rFonts w:ascii="宋体" w:eastAsia="宋体" w:hAnsi="宋体" w:cs="宋体"/>
          <w:b/>
          <w:color w:val="FF0000"/>
          <w:szCs w:val="24"/>
        </w:rPr>
        <w:t>3</w:t>
      </w:r>
      <w:r w:rsidR="00ED0EAF">
        <w:rPr>
          <w:rFonts w:ascii="宋体" w:eastAsia="宋体" w:hAnsi="宋体" w:cs="宋体"/>
          <w:b/>
          <w:color w:val="FF0000"/>
          <w:szCs w:val="24"/>
        </w:rPr>
        <w:t>5</w:t>
      </w:r>
      <w:r w:rsidRPr="00730F2F">
        <w:rPr>
          <w:rFonts w:ascii="宋体" w:eastAsia="宋体" w:hAnsi="宋体" w:cs="宋体"/>
          <w:b/>
          <w:color w:val="FF0000"/>
          <w:szCs w:val="24"/>
        </w:rPr>
        <w:t xml:space="preserve">. J Clin Tuberc Other Mycobact Dis. 2026 Jan 24;43:100578. doi: </w:t>
      </w:r>
    </w:p>
    <w:p w:rsidR="003A2FED" w:rsidRPr="00730F2F" w:rsidRDefault="003A2FED" w:rsidP="003A2FED">
      <w:pPr>
        <w:rPr>
          <w:rFonts w:ascii="宋体" w:eastAsia="宋体" w:hAnsi="宋体" w:cs="宋体"/>
          <w:b/>
          <w:color w:val="FF0000"/>
          <w:szCs w:val="24"/>
        </w:rPr>
      </w:pPr>
      <w:r w:rsidRPr="00730F2F">
        <w:rPr>
          <w:rFonts w:ascii="宋体" w:eastAsia="宋体" w:hAnsi="宋体" w:cs="宋体"/>
          <w:b/>
          <w:color w:val="FF0000"/>
          <w:szCs w:val="24"/>
        </w:rPr>
        <w:t>10.1016/j.jctube.2025.100578. eCollection 2026 May.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diagnostic efficacy of bronchoscopy guided by hand-drawn mapping in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diagnosis of initial treatment for sputum-smear negative peripheral pulmonary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tuberculosis.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Tao Y(1), Liu X(1), Liu Y(1), Ma Y(1), Liu Y(1), Ding M(2).</w:t>
      </w:r>
    </w:p>
    <w:p w:rsidR="003A2FED" w:rsidRDefault="003A2FED" w:rsidP="003A2FED">
      <w:pPr>
        <w:rPr>
          <w:rFonts w:ascii="宋体" w:eastAsia="宋体" w:hAnsi="宋体" w:cs="宋体"/>
          <w:color w:val="000000" w:themeColor="text1"/>
          <w:szCs w:val="24"/>
        </w:rPr>
      </w:pPr>
    </w:p>
    <w:p w:rsidR="00BE7E9D" w:rsidRPr="009A4A10" w:rsidRDefault="009A4A10" w:rsidP="003A2FED">
      <w:pPr>
        <w:rPr>
          <w:rFonts w:ascii="宋体" w:eastAsia="宋体" w:hAnsi="宋体" w:cs="宋体"/>
          <w:b/>
          <w:color w:val="0070C0"/>
          <w:szCs w:val="24"/>
        </w:rPr>
      </w:pPr>
      <w:r w:rsidRPr="009A4A10">
        <w:rPr>
          <w:rFonts w:ascii="宋体" w:eastAsia="宋体" w:hAnsi="宋体" w:cs="宋体"/>
          <w:b/>
          <w:color w:val="0070C0"/>
          <w:szCs w:val="24"/>
        </w:rPr>
        <w:t>Yukun Tao, Xiuyan Liu, Yaning Liu, Yiming Ma, Yi Liu, Ming Ding</w:t>
      </w:r>
      <w:r w:rsidRPr="009A4A10">
        <w:rPr>
          <w:rFonts w:ascii="宋体" w:eastAsia="宋体" w:hAnsi="宋体" w:cs="宋体" w:hint="eastAsia"/>
          <w:b/>
          <w:color w:val="0070C0"/>
          <w:szCs w:val="24"/>
        </w:rPr>
        <w:t>*</w:t>
      </w:r>
    </w:p>
    <w:p w:rsidR="00BE7E9D" w:rsidRPr="009A4A10" w:rsidRDefault="009A4A10" w:rsidP="003A2FED">
      <w:pPr>
        <w:rPr>
          <w:rFonts w:ascii="宋体" w:eastAsia="宋体" w:hAnsi="宋体" w:cs="宋体"/>
          <w:b/>
          <w:color w:val="0070C0"/>
          <w:szCs w:val="24"/>
        </w:rPr>
      </w:pPr>
      <w:r w:rsidRPr="009A4A10">
        <w:rPr>
          <w:rFonts w:ascii="宋体" w:eastAsia="宋体" w:hAnsi="宋体" w:cs="宋体"/>
          <w:b/>
          <w:color w:val="0070C0"/>
          <w:szCs w:val="24"/>
        </w:rPr>
        <w:t>* Corresponding author. E-mail address: Maolading_527@sina.com (Ming Ding).</w:t>
      </w:r>
    </w:p>
    <w:p w:rsidR="00BE7E9D" w:rsidRDefault="00BE7E9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(1)Medicine Department of Southeast University, Nanjing, Jiangsu,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Pulmonary and Critical Care Medicine, Zhongda Hospital,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Southeast University, Nanjing, Jiangsu,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 xml:space="preserve">BACKGROUND: </w:t>
      </w:r>
      <w:r w:rsidRPr="003A2FED">
        <w:rPr>
          <w:rFonts w:ascii="宋体" w:eastAsia="宋体" w:hAnsi="宋体" w:cs="宋体"/>
          <w:color w:val="000000" w:themeColor="text1"/>
          <w:szCs w:val="24"/>
        </w:rPr>
        <w:t xml:space="preserve">This study aims to evaluate the clinical value and safety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hand-drawn mapping for bronchoscopic navigation combined with radial probe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endobronchial ultrasound (RP-EBUS) in the diagnosis of primary peripheral sputum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smear-negative pulmonary tuberculosis (SNPTB).</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 xml:space="preserve">METHODS: </w:t>
      </w:r>
      <w:r w:rsidRPr="003A2FED">
        <w:rPr>
          <w:rFonts w:ascii="宋体" w:eastAsia="宋体" w:hAnsi="宋体" w:cs="宋体"/>
          <w:color w:val="000000" w:themeColor="text1"/>
          <w:szCs w:val="24"/>
        </w:rPr>
        <w:t xml:space="preserve">Patients suspected of having peripheral-type primary SNPTB, who were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admitted to Southeast University Zhongda Hospital from 2021 to 2024, were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retrospectively analyzed. Patients were divided into two groups.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sensitivity, specificity, diagnostic accuracy rate, and area under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receiver-operating characteristic (ROC) curve were evaluated with different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diagnostic methods.</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 xml:space="preserve">RESULTS: </w:t>
      </w:r>
      <w:r w:rsidRPr="003A2FED">
        <w:rPr>
          <w:rFonts w:ascii="宋体" w:eastAsia="宋体" w:hAnsi="宋体" w:cs="宋体"/>
          <w:color w:val="000000" w:themeColor="text1"/>
          <w:szCs w:val="24"/>
        </w:rPr>
        <w:t xml:space="preserve">A total of 212 patients were enrolled, including 149 in the SNPTB group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63 in the non-SNPTB group. The success rate of ultrasound bronchoscopy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exploration is 90.6 %. The sensitivity, specificity, diagnostic accuracy,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AUC value of bronchoscopy guided by hand-drawn mapping were 92.6 %, 95.2 %,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93.4 %, and 0.939, respectively, which were superior to those of T-SPOT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detection (P &lt; 0.05). Among the various sampling methods, EBUS-guided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bronchoalveolar lavage fluid metagenomic next-generation sequencing (EBUS-BALF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mNGS) demonstrated the highest sensitivity (86.6 %), positive predictive value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(89.6 %), and AUC (0.917).</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CONCLUSIONS:</w:t>
      </w:r>
      <w:r w:rsidRPr="003A2FED">
        <w:rPr>
          <w:rFonts w:ascii="宋体" w:eastAsia="宋体" w:hAnsi="宋体" w:cs="宋体"/>
          <w:color w:val="000000" w:themeColor="text1"/>
          <w:szCs w:val="24"/>
        </w:rPr>
        <w:t xml:space="preserve"> For peripheral SNPTB, the combination of hand-drawn navigation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RP-EBUS is both safe and effective. EBUS-BALF mNGS demonstrated the highest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diagnostic efficiency. When radial ultrasound detects hypoechoic areas of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lesion, it is recommended to perform BALF mNGS. Conversely, in solid lesions,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negative rate of BALF mNGS is relatively high, and combining mNGS with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biopsy is recommended to further improve diagnostic efficiency.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hint="eastAsia"/>
          <w:color w:val="000000" w:themeColor="text1"/>
          <w:szCs w:val="24"/>
        </w:rPr>
        <w:t>©</w:t>
      </w:r>
      <w:r w:rsidRPr="003A2FED">
        <w:rPr>
          <w:rFonts w:ascii="宋体" w:eastAsia="宋体" w:hAnsi="宋体" w:cs="宋体"/>
          <w:color w:val="000000" w:themeColor="text1"/>
          <w:szCs w:val="24"/>
        </w:rPr>
        <w:t xml:space="preserve"> 2025 Published by Elsevier Ltd.</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10.1016/j.jctube.2025.100578</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PMC12876624</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41659841</w:t>
      </w:r>
    </w:p>
    <w:p w:rsidR="003A2FED" w:rsidRPr="003A2FED" w:rsidRDefault="003A2FED" w:rsidP="003A2FED">
      <w:pPr>
        <w:rPr>
          <w:rFonts w:ascii="宋体" w:eastAsia="宋体" w:hAnsi="宋体" w:cs="宋体"/>
          <w:color w:val="000000" w:themeColor="text1"/>
          <w:szCs w:val="24"/>
        </w:rPr>
      </w:pP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3</w:t>
      </w:r>
      <w:r w:rsidR="00ED0EAF">
        <w:rPr>
          <w:rFonts w:ascii="宋体" w:eastAsia="宋体" w:hAnsi="宋体" w:cs="宋体"/>
          <w:b/>
          <w:color w:val="FF0000"/>
          <w:szCs w:val="24"/>
        </w:rPr>
        <w:t>6</w:t>
      </w:r>
      <w:r w:rsidRPr="0074379F">
        <w:rPr>
          <w:rFonts w:ascii="宋体" w:eastAsia="宋体" w:hAnsi="宋体" w:cs="宋体"/>
          <w:b/>
          <w:color w:val="FF0000"/>
          <w:szCs w:val="24"/>
        </w:rPr>
        <w:t xml:space="preserve">. Front Med (Lausanne). 2026 Jan 23;13:1761845. doi: 10.3389/fmed.2026.1761845. </w:t>
      </w: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 clinically significant interaction between voriconazole and rifapentine: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case report and review of evidence.</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Chen T(1), Chen X(2), Zhang Q(1).</w:t>
      </w:r>
    </w:p>
    <w:p w:rsidR="003A2FED" w:rsidRDefault="003A2FED" w:rsidP="003A2FED">
      <w:pPr>
        <w:rPr>
          <w:rFonts w:ascii="宋体" w:eastAsia="宋体" w:hAnsi="宋体" w:cs="宋体"/>
          <w:color w:val="000000" w:themeColor="text1"/>
          <w:szCs w:val="24"/>
        </w:rPr>
      </w:pPr>
    </w:p>
    <w:p w:rsidR="004D6AC8" w:rsidRPr="004D6AC8" w:rsidRDefault="004D6AC8" w:rsidP="003A2FED">
      <w:pPr>
        <w:rPr>
          <w:rFonts w:ascii="宋体" w:eastAsia="宋体" w:hAnsi="宋体" w:cs="宋体"/>
          <w:b/>
          <w:color w:val="0070C0"/>
          <w:szCs w:val="24"/>
        </w:rPr>
      </w:pPr>
      <w:r w:rsidRPr="004D6AC8">
        <w:rPr>
          <w:rFonts w:ascii="宋体" w:eastAsia="宋体" w:hAnsi="宋体" w:cs="宋体"/>
          <w:b/>
          <w:color w:val="0070C0"/>
          <w:szCs w:val="24"/>
        </w:rPr>
        <w:t>Tingting Chen</w:t>
      </w:r>
      <w:r w:rsidRPr="004D6AC8">
        <w:rPr>
          <w:rFonts w:ascii="宋体" w:eastAsia="宋体" w:hAnsi="宋体" w:cs="宋体" w:hint="eastAsia"/>
          <w:b/>
          <w:color w:val="0070C0"/>
          <w:szCs w:val="24"/>
        </w:rPr>
        <w:t>*</w:t>
      </w:r>
      <w:r w:rsidRPr="004D6AC8">
        <w:rPr>
          <w:rFonts w:ascii="宋体" w:eastAsia="宋体" w:hAnsi="宋体" w:cs="宋体"/>
          <w:b/>
          <w:color w:val="0070C0"/>
          <w:szCs w:val="24"/>
        </w:rPr>
        <w:t>, Xiaoling Chen, Qingquan Zhang</w:t>
      </w:r>
    </w:p>
    <w:p w:rsidR="004D6AC8" w:rsidRPr="004D6AC8" w:rsidRDefault="004D6AC8" w:rsidP="003A2FED">
      <w:pPr>
        <w:rPr>
          <w:rFonts w:ascii="宋体" w:eastAsia="宋体" w:hAnsi="宋体" w:cs="宋体"/>
          <w:b/>
          <w:color w:val="0070C0"/>
          <w:szCs w:val="24"/>
        </w:rPr>
      </w:pPr>
      <w:r w:rsidRPr="004D6AC8">
        <w:rPr>
          <w:rFonts w:ascii="宋体" w:eastAsia="宋体" w:hAnsi="宋体" w:cs="宋体"/>
          <w:b/>
          <w:color w:val="0070C0"/>
          <w:szCs w:val="24"/>
        </w:rPr>
        <w:t>*CORRESPONDENCE Tingting Chen</w:t>
      </w:r>
      <w:r w:rsidRPr="004D6AC8">
        <w:rPr>
          <w:rFonts w:ascii="宋体" w:eastAsia="宋体" w:hAnsi="宋体" w:cs="宋体" w:hint="eastAsia"/>
          <w:b/>
          <w:color w:val="0070C0"/>
          <w:szCs w:val="24"/>
        </w:rPr>
        <w:t>，</w:t>
      </w:r>
      <w:r w:rsidRPr="004D6AC8">
        <w:rPr>
          <w:rFonts w:ascii="宋体" w:eastAsia="宋体" w:hAnsi="宋体" w:cs="宋体"/>
          <w:b/>
          <w:color w:val="0070C0"/>
          <w:szCs w:val="24"/>
        </w:rPr>
        <w:t>ctt21012@163.com</w:t>
      </w:r>
    </w:p>
    <w:p w:rsidR="004D6AC8" w:rsidRDefault="004D6AC8"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(1)Department of Pharmacy, Quanzhou First Hospital, Quanzhou, Fujian,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Intensive Care Medicine, Quanzhou First Hospital, Quanzhou,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Fujian,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We present a case of concurrent pulmonary aspergillosis and tuberculosis in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53-year-old male, treated with voriconazole and rifapentine. In this case,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co-administration with rifapentine resulted in a markedly lower voriconazole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trough concentration (0.4</w:t>
      </w:r>
      <w:r w:rsidRPr="003A2FED">
        <w:rPr>
          <w:rFonts w:ascii="Times New Roman" w:eastAsia="宋体" w:hAnsi="Times New Roman" w:cs="Times New Roman"/>
          <w:color w:val="000000" w:themeColor="text1"/>
          <w:szCs w:val="24"/>
        </w:rPr>
        <w:t> </w:t>
      </w:r>
      <w:r w:rsidRPr="003A2FED">
        <w:rPr>
          <w:rFonts w:ascii="宋体" w:eastAsia="宋体" w:hAnsi="宋体" w:cs="宋体" w:hint="eastAsia"/>
          <w:color w:val="000000" w:themeColor="text1"/>
          <w:szCs w:val="24"/>
        </w:rPr>
        <w:t>μ</w:t>
      </w:r>
      <w:r w:rsidRPr="003A2FED">
        <w:rPr>
          <w:rFonts w:ascii="宋体" w:eastAsia="宋体" w:hAnsi="宋体" w:cs="宋体"/>
          <w:color w:val="000000" w:themeColor="text1"/>
          <w:szCs w:val="24"/>
        </w:rPr>
        <w:t>g/mL on day 7) compared to that without it (4.3</w:t>
      </w:r>
      <w:r w:rsidRPr="003A2FED">
        <w:rPr>
          <w:rFonts w:ascii="Times New Roman" w:eastAsia="宋体" w:hAnsi="Times New Roman" w:cs="Times New Roman"/>
          <w:color w:val="000000" w:themeColor="text1"/>
          <w:szCs w:val="24"/>
        </w:rPr>
        <w:t> </w:t>
      </w:r>
      <w:r w:rsidRPr="003A2FED">
        <w:rPr>
          <w:rFonts w:ascii="宋体" w:eastAsia="宋体" w:hAnsi="宋体" w:cs="宋体" w:hint="eastAsia"/>
          <w:color w:val="000000" w:themeColor="text1"/>
          <w:szCs w:val="24"/>
        </w:rPr>
        <w:t>μ</w:t>
      </w:r>
      <w:r w:rsidRPr="003A2FED">
        <w:rPr>
          <w:rFonts w:ascii="宋体" w:eastAsia="宋体" w:hAnsi="宋体" w:cs="宋体"/>
          <w:color w:val="000000" w:themeColor="text1"/>
          <w:szCs w:val="24"/>
        </w:rPr>
        <w:t xml:space="preserve">g/mL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on day 25), reflecting a 90.7% reduction. After rifapentine was discontinued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the voriconazole dose was increased to 300</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mg q12h intravenously (day 8),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trough concentration remained at 0.4</w:t>
      </w:r>
      <w:r w:rsidRPr="003A2FED">
        <w:rPr>
          <w:rFonts w:ascii="Times New Roman" w:eastAsia="宋体" w:hAnsi="Times New Roman" w:cs="Times New Roman"/>
          <w:color w:val="000000" w:themeColor="text1"/>
          <w:szCs w:val="24"/>
        </w:rPr>
        <w:t> </w:t>
      </w:r>
      <w:r w:rsidRPr="003A2FED">
        <w:rPr>
          <w:rFonts w:ascii="宋体" w:eastAsia="宋体" w:hAnsi="宋体" w:cs="宋体" w:hint="eastAsia"/>
          <w:color w:val="000000" w:themeColor="text1"/>
          <w:szCs w:val="24"/>
        </w:rPr>
        <w:t>μ</w:t>
      </w:r>
      <w:r w:rsidRPr="003A2FED">
        <w:rPr>
          <w:rFonts w:ascii="宋体" w:eastAsia="宋体" w:hAnsi="宋体" w:cs="宋体"/>
          <w:color w:val="000000" w:themeColor="text1"/>
          <w:szCs w:val="24"/>
        </w:rPr>
        <w:t xml:space="preserve">g/mL two days later (day 10).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Subsequently, it increased to 3.0</w:t>
      </w:r>
      <w:r w:rsidRPr="003A2FED">
        <w:rPr>
          <w:rFonts w:ascii="Times New Roman" w:eastAsia="宋体" w:hAnsi="Times New Roman" w:cs="Times New Roman"/>
          <w:color w:val="000000" w:themeColor="text1"/>
          <w:szCs w:val="24"/>
        </w:rPr>
        <w:t> </w:t>
      </w:r>
      <w:r w:rsidRPr="003A2FED">
        <w:rPr>
          <w:rFonts w:ascii="宋体" w:eastAsia="宋体" w:hAnsi="宋体" w:cs="宋体" w:hint="eastAsia"/>
          <w:color w:val="000000" w:themeColor="text1"/>
          <w:szCs w:val="24"/>
        </w:rPr>
        <w:t>μ</w:t>
      </w:r>
      <w:r w:rsidRPr="003A2FED">
        <w:rPr>
          <w:rFonts w:ascii="宋体" w:eastAsia="宋体" w:hAnsi="宋体" w:cs="宋体"/>
          <w:color w:val="000000" w:themeColor="text1"/>
          <w:szCs w:val="24"/>
        </w:rPr>
        <w:t>g/mL by day 14 (6</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days post-adjustment)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further rose to 10.8</w:t>
      </w:r>
      <w:r w:rsidRPr="003A2FED">
        <w:rPr>
          <w:rFonts w:ascii="Times New Roman" w:eastAsia="宋体" w:hAnsi="Times New Roman" w:cs="Times New Roman"/>
          <w:color w:val="000000" w:themeColor="text1"/>
          <w:szCs w:val="24"/>
        </w:rPr>
        <w:t> </w:t>
      </w:r>
      <w:r w:rsidRPr="003A2FED">
        <w:rPr>
          <w:rFonts w:ascii="宋体" w:eastAsia="宋体" w:hAnsi="宋体" w:cs="宋体" w:hint="eastAsia"/>
          <w:color w:val="000000" w:themeColor="text1"/>
          <w:szCs w:val="24"/>
        </w:rPr>
        <w:t>μ</w:t>
      </w:r>
      <w:r w:rsidRPr="003A2FED">
        <w:rPr>
          <w:rFonts w:ascii="宋体" w:eastAsia="宋体" w:hAnsi="宋体" w:cs="宋体"/>
          <w:color w:val="000000" w:themeColor="text1"/>
          <w:szCs w:val="24"/>
        </w:rPr>
        <w:t>g/mL by day 18 (10</w:t>
      </w:r>
      <w:r w:rsidRPr="003A2FED">
        <w:rPr>
          <w:rFonts w:ascii="Times New Roman" w:eastAsia="宋体" w:hAnsi="Times New Roman" w:cs="Times New Roman"/>
          <w:color w:val="000000" w:themeColor="text1"/>
          <w:szCs w:val="24"/>
        </w:rPr>
        <w:t> </w:t>
      </w:r>
      <w:r w:rsidRPr="003A2FED">
        <w:rPr>
          <w:rFonts w:ascii="宋体" w:eastAsia="宋体" w:hAnsi="宋体" w:cs="宋体"/>
          <w:color w:val="000000" w:themeColor="text1"/>
          <w:szCs w:val="24"/>
        </w:rPr>
        <w:t xml:space="preserve">days post-adjustment), exceeding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therapeutic range. The results demonstrated a significant decrease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voriconazole levels during combination therapy, an effect that persisted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over one week after rifapentine was discontinued. This case illustrates that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increasing the voriconazole dose immediately after rifapentine cessation is not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advisable to counteract this interaction. Furthermore, therapeutic drug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monitoring should be continued even after target trough levels are attained, 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the waning enzyme-induction effect may subsequently lead to supra-therapeutic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exposure and potential toxicity.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Chen, Chen and Zhang.</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10.3389/fmed.2026.1761845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PMC12875967</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41658591</w:t>
      </w:r>
    </w:p>
    <w:p w:rsidR="003A2FED" w:rsidRPr="003A2FED" w:rsidRDefault="003A2FED" w:rsidP="003A2FED">
      <w:pPr>
        <w:rPr>
          <w:rFonts w:ascii="宋体" w:eastAsia="宋体" w:hAnsi="宋体" w:cs="宋体"/>
          <w:color w:val="000000" w:themeColor="text1"/>
          <w:szCs w:val="24"/>
        </w:rPr>
      </w:pP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3</w:t>
      </w:r>
      <w:r w:rsidR="00ED0EAF">
        <w:rPr>
          <w:rFonts w:ascii="宋体" w:eastAsia="宋体" w:hAnsi="宋体" w:cs="宋体"/>
          <w:b/>
          <w:color w:val="FF0000"/>
          <w:szCs w:val="24"/>
        </w:rPr>
        <w:t>7</w:t>
      </w:r>
      <w:r w:rsidRPr="0074379F">
        <w:rPr>
          <w:rFonts w:ascii="宋体" w:eastAsia="宋体" w:hAnsi="宋体" w:cs="宋体"/>
          <w:b/>
          <w:color w:val="FF0000"/>
          <w:szCs w:val="24"/>
        </w:rPr>
        <w:t xml:space="preserve">. Front Endocrinol (Lausanne). 2026 Jan 23;17:1635725. doi: </w:t>
      </w: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10.3389/fendo.2026.1635725. eCollection 2026.</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Type 2 diabetes is associated with pulmonary cavitation in men with HIV-TB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coinfection.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Mao Y(#)(1)(2), Zhao B(#)(1), Lan L(#)(1), Gao F(1), Ren X(1), Du J(2), Zhu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Y(2), Liu D(1).</w:t>
      </w:r>
    </w:p>
    <w:p w:rsidR="003A2FED" w:rsidRDefault="003A2FED" w:rsidP="003A2FED">
      <w:pPr>
        <w:rPr>
          <w:rFonts w:ascii="宋体" w:eastAsia="宋体" w:hAnsi="宋体" w:cs="宋体"/>
          <w:color w:val="000000" w:themeColor="text1"/>
          <w:szCs w:val="24"/>
        </w:rPr>
      </w:pPr>
    </w:p>
    <w:p w:rsidR="0017275E" w:rsidRPr="0017275E" w:rsidRDefault="0017275E" w:rsidP="003A2FED">
      <w:pPr>
        <w:rPr>
          <w:rFonts w:ascii="宋体" w:eastAsia="宋体" w:hAnsi="宋体" w:cs="宋体"/>
          <w:b/>
          <w:color w:val="0070C0"/>
          <w:szCs w:val="24"/>
        </w:rPr>
      </w:pPr>
      <w:r w:rsidRPr="0017275E">
        <w:rPr>
          <w:rFonts w:ascii="宋体" w:eastAsia="宋体" w:hAnsi="宋体" w:cs="宋体"/>
          <w:b/>
          <w:color w:val="0070C0"/>
          <w:szCs w:val="24"/>
        </w:rPr>
        <w:t>Yongkang Mao, Bennan Zhao, Lijuan Lan, Fengjiao Gao, Xiaoxia Ren, Jingchang Du, Yanfeng Zhu</w:t>
      </w:r>
      <w:r w:rsidRPr="0017275E">
        <w:rPr>
          <w:rFonts w:ascii="宋体" w:eastAsia="宋体" w:hAnsi="宋体" w:cs="宋体" w:hint="eastAsia"/>
          <w:b/>
          <w:color w:val="0070C0"/>
          <w:szCs w:val="24"/>
        </w:rPr>
        <w:t>*</w:t>
      </w:r>
      <w:r w:rsidRPr="0017275E">
        <w:rPr>
          <w:rFonts w:ascii="宋体" w:eastAsia="宋体" w:hAnsi="宋体" w:cs="宋体"/>
          <w:b/>
          <w:color w:val="0070C0"/>
          <w:szCs w:val="24"/>
        </w:rPr>
        <w:t>, Dafeng Liu</w:t>
      </w:r>
      <w:r w:rsidRPr="0017275E">
        <w:rPr>
          <w:rFonts w:ascii="宋体" w:eastAsia="宋体" w:hAnsi="宋体" w:cs="宋体" w:hint="eastAsia"/>
          <w:b/>
          <w:color w:val="0070C0"/>
          <w:szCs w:val="24"/>
        </w:rPr>
        <w:t>*</w:t>
      </w:r>
    </w:p>
    <w:p w:rsidR="0017275E" w:rsidRPr="0017275E" w:rsidRDefault="0017275E" w:rsidP="003A2FED">
      <w:pPr>
        <w:rPr>
          <w:rFonts w:ascii="宋体" w:eastAsia="宋体" w:hAnsi="宋体" w:cs="宋体"/>
          <w:b/>
          <w:color w:val="0070C0"/>
          <w:szCs w:val="24"/>
        </w:rPr>
      </w:pPr>
      <w:r w:rsidRPr="0017275E">
        <w:rPr>
          <w:rFonts w:ascii="宋体" w:eastAsia="宋体" w:hAnsi="宋体" w:cs="宋体"/>
          <w:b/>
          <w:color w:val="0070C0"/>
          <w:szCs w:val="24"/>
        </w:rPr>
        <w:t>*CORRESPONDENCE Dafeng Liu</w:t>
      </w:r>
      <w:r w:rsidRPr="0017275E">
        <w:rPr>
          <w:rFonts w:ascii="宋体" w:eastAsia="宋体" w:hAnsi="宋体" w:cs="宋体" w:hint="eastAsia"/>
          <w:b/>
          <w:color w:val="0070C0"/>
          <w:szCs w:val="24"/>
        </w:rPr>
        <w:t>，</w:t>
      </w:r>
      <w:r w:rsidRPr="0017275E">
        <w:rPr>
          <w:rFonts w:ascii="宋体" w:eastAsia="宋体" w:hAnsi="宋体" w:cs="宋体"/>
          <w:b/>
          <w:color w:val="0070C0"/>
          <w:szCs w:val="24"/>
        </w:rPr>
        <w:t xml:space="preserve">ldf312@126.com </w:t>
      </w:r>
      <w:r w:rsidRPr="0017275E">
        <w:rPr>
          <w:rFonts w:ascii="宋体" w:eastAsia="宋体" w:hAnsi="宋体" w:cs="宋体" w:hint="eastAsia"/>
          <w:b/>
          <w:color w:val="0070C0"/>
          <w:szCs w:val="24"/>
        </w:rPr>
        <w:t>；</w:t>
      </w:r>
      <w:r w:rsidRPr="0017275E">
        <w:rPr>
          <w:rFonts w:ascii="宋体" w:eastAsia="宋体" w:hAnsi="宋体" w:cs="宋体"/>
          <w:b/>
          <w:color w:val="0070C0"/>
          <w:szCs w:val="24"/>
        </w:rPr>
        <w:t>Yanfeng Zhu</w:t>
      </w:r>
      <w:r w:rsidRPr="0017275E">
        <w:rPr>
          <w:rFonts w:ascii="宋体" w:eastAsia="宋体" w:hAnsi="宋体" w:cs="宋体" w:hint="eastAsia"/>
          <w:b/>
          <w:color w:val="0070C0"/>
          <w:szCs w:val="24"/>
        </w:rPr>
        <w:t>，</w:t>
      </w:r>
      <w:r w:rsidRPr="0017275E">
        <w:rPr>
          <w:rFonts w:ascii="宋体" w:eastAsia="宋体" w:hAnsi="宋体" w:cs="宋体"/>
          <w:b/>
          <w:color w:val="0070C0"/>
          <w:szCs w:val="24"/>
        </w:rPr>
        <w:t>Zhuyanfeng@cmc.edu.cn</w:t>
      </w:r>
    </w:p>
    <w:p w:rsidR="0017275E" w:rsidRDefault="0017275E"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(1)The First Ward of Internal Medicine, Public Health Clinical Center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Chengdu, Chengdu,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(2)School of Public Health, Chengdu Medical College, Chengdu,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(#)Contributed equally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OBJECTIVES:</w:t>
      </w:r>
      <w:r w:rsidRPr="003A2FED">
        <w:rPr>
          <w:rFonts w:ascii="宋体" w:eastAsia="宋体" w:hAnsi="宋体" w:cs="宋体"/>
          <w:color w:val="000000" w:themeColor="text1"/>
          <w:szCs w:val="24"/>
        </w:rPr>
        <w:t xml:space="preserve"> To explore the association between type 2 diabetes mellitus (T2D)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and pulmonary cavitation in male with HIV-tuberculosis (TB) coinfection, as well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as to quantify the relationships between glycemic indicators [HbA1c and fasting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plasma glucose (FPG)] and cavity size. The robustness of these correlations was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further validated in a non-HIV TB sample.</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This comparative cross-sectional study based on exposure status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included 132 men with HIV-TB and T2D (exposed group) and 131 age-matched men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HIV-TB without T2D (non-exposed group). Multivariable regression models,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subgroup analyses, and interaction tests were used to evaluaterelationships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effect modification. A validation cohort of 100 non-HIV TB patients was analyzed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using the same analytical framework.</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 xml:space="preserve">RESULTS: </w:t>
      </w:r>
      <w:r w:rsidRPr="003A2FED">
        <w:rPr>
          <w:rFonts w:ascii="宋体" w:eastAsia="宋体" w:hAnsi="宋体" w:cs="宋体"/>
          <w:color w:val="000000" w:themeColor="text1"/>
          <w:szCs w:val="24"/>
        </w:rPr>
        <w:t xml:space="preserve">In men coinfected with HIV and TB, T2D was linked to a higher incidence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of pulmonary cavitation (adjusted OR = 3.892, 95% CI = 1.895-7.992, P&lt;0.001).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HbA1c (B = 1.039, P = 0.049) and FPG (B = 0.869, P&lt;0.001) are positively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correlated with cavity size. A notable interaction was detected between T2D and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sputum positivity (P&lt;0.001), indicating the greatest incidence of cavitation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sputum-positive T2D patients (OR = 10.492, 95% CI = 3.266-33.711). Consistent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results were found in the non-HIV TB group (T2D-related cavitation OR = 4.110, 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0.014), demonstrating that the effect of T2D is not modified by HIV status.</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T2D is a significant risk factor for pulmonary cavitation in males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HIV-TB coinfection, and poor glycemic management is linked with increased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cavity size. Sputum-positive patients with T2D represent an exceptionally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high-risk subgroup. Incorporating glycemic evaluation and optimal metabolic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management into TB care may assist to lower cavitation risk in this population.</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Mao, Zhao, Lan, Gao, Ren, Du, Zhu and Liu.</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10.3389/fendo.2026.1635725</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PMCID: PMC12875991</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41658517 [Indexed for MEDLINE]</w:t>
      </w:r>
    </w:p>
    <w:p w:rsidR="003A2FED" w:rsidRPr="003A2FED" w:rsidRDefault="003A2FED" w:rsidP="003A2FED">
      <w:pPr>
        <w:rPr>
          <w:rFonts w:ascii="宋体" w:eastAsia="宋体" w:hAnsi="宋体" w:cs="宋体"/>
          <w:color w:val="000000" w:themeColor="text1"/>
          <w:szCs w:val="24"/>
        </w:rPr>
      </w:pP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3</w:t>
      </w:r>
      <w:r w:rsidR="00ED0EAF">
        <w:rPr>
          <w:rFonts w:ascii="宋体" w:eastAsia="宋体" w:hAnsi="宋体" w:cs="宋体"/>
          <w:b/>
          <w:color w:val="FF0000"/>
          <w:szCs w:val="24"/>
        </w:rPr>
        <w:t>8</w:t>
      </w:r>
      <w:r w:rsidRPr="0074379F">
        <w:rPr>
          <w:rFonts w:ascii="宋体" w:eastAsia="宋体" w:hAnsi="宋体" w:cs="宋体"/>
          <w:b/>
          <w:color w:val="FF0000"/>
          <w:szCs w:val="24"/>
        </w:rPr>
        <w:t xml:space="preserve">. Acta Biochim Biophys Sin (Shanghai). 2026 Feb 6. doi: 10.3724/abbs.2025242. </w:t>
      </w: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Online ahead of print.</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Expression characteristics of serum exosomal microRNAs in patients with liver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injury induced by anti-tuberculosis drugs.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Jin Y(1), Yu X(1), Guo M(2), Li L(1), Sun S(1), Yang L(1), Yuan Y(1), Fu Q(1),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Shi R(3)(4), Jin M(5).</w:t>
      </w:r>
    </w:p>
    <w:p w:rsidR="003A2FED" w:rsidRDefault="003A2FED" w:rsidP="003A2FED">
      <w:pPr>
        <w:rPr>
          <w:rFonts w:ascii="宋体" w:eastAsia="宋体" w:hAnsi="宋体" w:cs="宋体"/>
          <w:color w:val="000000" w:themeColor="text1"/>
          <w:szCs w:val="24"/>
        </w:rPr>
      </w:pPr>
    </w:p>
    <w:p w:rsidR="00A81139" w:rsidRPr="00A81139" w:rsidRDefault="00A81139" w:rsidP="003A2FED">
      <w:pPr>
        <w:rPr>
          <w:rFonts w:ascii="宋体" w:eastAsia="宋体" w:hAnsi="宋体" w:cs="宋体"/>
          <w:b/>
          <w:color w:val="0070C0"/>
          <w:szCs w:val="24"/>
        </w:rPr>
      </w:pPr>
      <w:r w:rsidRPr="00A81139">
        <w:rPr>
          <w:rFonts w:ascii="宋体" w:eastAsia="宋体" w:hAnsi="宋体" w:cs="宋体"/>
          <w:b/>
          <w:color w:val="0070C0"/>
          <w:szCs w:val="24"/>
        </w:rPr>
        <w:t>Yinpeng Jin,</w:t>
      </w:r>
      <w:r>
        <w:rPr>
          <w:rFonts w:ascii="宋体" w:eastAsia="宋体" w:hAnsi="宋体" w:cs="宋体"/>
          <w:b/>
          <w:color w:val="0070C0"/>
          <w:szCs w:val="24"/>
        </w:rPr>
        <w:t xml:space="preserve"> </w:t>
      </w:r>
      <w:r w:rsidRPr="00A81139">
        <w:rPr>
          <w:rFonts w:ascii="宋体" w:eastAsia="宋体" w:hAnsi="宋体" w:cs="宋体"/>
          <w:b/>
          <w:color w:val="0070C0"/>
          <w:szCs w:val="24"/>
        </w:rPr>
        <w:t>Xiaofang Yu,</w:t>
      </w:r>
      <w:r>
        <w:rPr>
          <w:rFonts w:ascii="宋体" w:eastAsia="宋体" w:hAnsi="宋体" w:cs="宋体"/>
          <w:b/>
          <w:color w:val="0070C0"/>
          <w:szCs w:val="24"/>
        </w:rPr>
        <w:t xml:space="preserve"> </w:t>
      </w:r>
      <w:r w:rsidRPr="00A81139">
        <w:rPr>
          <w:rFonts w:ascii="宋体" w:eastAsia="宋体" w:hAnsi="宋体" w:cs="宋体"/>
          <w:b/>
          <w:color w:val="0070C0"/>
          <w:szCs w:val="24"/>
        </w:rPr>
        <w:t>Mingquan Guo,</w:t>
      </w:r>
      <w:r>
        <w:rPr>
          <w:rFonts w:ascii="宋体" w:eastAsia="宋体" w:hAnsi="宋体" w:cs="宋体"/>
          <w:b/>
          <w:color w:val="0070C0"/>
          <w:szCs w:val="24"/>
        </w:rPr>
        <w:t xml:space="preserve"> </w:t>
      </w:r>
      <w:r w:rsidRPr="00A81139">
        <w:rPr>
          <w:rFonts w:ascii="宋体" w:eastAsia="宋体" w:hAnsi="宋体" w:cs="宋体"/>
          <w:b/>
          <w:color w:val="0070C0"/>
          <w:szCs w:val="24"/>
        </w:rPr>
        <w:t>Li Li,</w:t>
      </w:r>
      <w:r>
        <w:rPr>
          <w:rFonts w:ascii="宋体" w:eastAsia="宋体" w:hAnsi="宋体" w:cs="宋体"/>
          <w:b/>
          <w:color w:val="0070C0"/>
          <w:szCs w:val="24"/>
        </w:rPr>
        <w:t xml:space="preserve"> </w:t>
      </w:r>
      <w:r w:rsidRPr="00A81139">
        <w:rPr>
          <w:rFonts w:ascii="宋体" w:eastAsia="宋体" w:hAnsi="宋体" w:cs="宋体"/>
          <w:b/>
          <w:color w:val="0070C0"/>
          <w:szCs w:val="24"/>
        </w:rPr>
        <w:t>Shuangshuang Sun,</w:t>
      </w:r>
      <w:r>
        <w:rPr>
          <w:rFonts w:ascii="宋体" w:eastAsia="宋体" w:hAnsi="宋体" w:cs="宋体"/>
          <w:b/>
          <w:color w:val="0070C0"/>
          <w:szCs w:val="24"/>
        </w:rPr>
        <w:t xml:space="preserve"> </w:t>
      </w:r>
      <w:r w:rsidRPr="00A81139">
        <w:rPr>
          <w:rFonts w:ascii="宋体" w:eastAsia="宋体" w:hAnsi="宋体" w:cs="宋体"/>
          <w:b/>
          <w:color w:val="0070C0"/>
          <w:szCs w:val="24"/>
        </w:rPr>
        <w:t>Liling Yang,</w:t>
      </w:r>
      <w:r>
        <w:rPr>
          <w:rFonts w:ascii="宋体" w:eastAsia="宋体" w:hAnsi="宋体" w:cs="宋体"/>
          <w:b/>
          <w:color w:val="0070C0"/>
          <w:szCs w:val="24"/>
        </w:rPr>
        <w:t xml:space="preserve"> </w:t>
      </w:r>
      <w:r w:rsidRPr="00A81139">
        <w:rPr>
          <w:rFonts w:ascii="宋体" w:eastAsia="宋体" w:hAnsi="宋体" w:cs="宋体"/>
          <w:b/>
          <w:color w:val="0070C0"/>
          <w:szCs w:val="24"/>
        </w:rPr>
        <w:t>Ying Yuan,</w:t>
      </w:r>
      <w:r>
        <w:rPr>
          <w:rFonts w:ascii="宋体" w:eastAsia="宋体" w:hAnsi="宋体" w:cs="宋体"/>
          <w:b/>
          <w:color w:val="0070C0"/>
          <w:szCs w:val="24"/>
        </w:rPr>
        <w:t xml:space="preserve"> </w:t>
      </w:r>
      <w:r w:rsidRPr="00A81139">
        <w:rPr>
          <w:rFonts w:ascii="宋体" w:eastAsia="宋体" w:hAnsi="宋体" w:cs="宋体"/>
          <w:b/>
          <w:color w:val="0070C0"/>
          <w:szCs w:val="24"/>
        </w:rPr>
        <w:t>Qingchun Fu</w:t>
      </w:r>
      <w:r>
        <w:rPr>
          <w:rFonts w:ascii="宋体" w:eastAsia="宋体" w:hAnsi="宋体" w:cs="宋体" w:hint="eastAsia"/>
          <w:b/>
          <w:color w:val="0070C0"/>
          <w:szCs w:val="24"/>
        </w:rPr>
        <w:t>*</w:t>
      </w:r>
      <w:r w:rsidRPr="00A81139">
        <w:rPr>
          <w:rFonts w:ascii="宋体" w:eastAsia="宋体" w:hAnsi="宋体" w:cs="宋体"/>
          <w:b/>
          <w:color w:val="0070C0"/>
          <w:szCs w:val="24"/>
        </w:rPr>
        <w:t>,</w:t>
      </w:r>
      <w:r>
        <w:rPr>
          <w:rFonts w:ascii="宋体" w:eastAsia="宋体" w:hAnsi="宋体" w:cs="宋体"/>
          <w:b/>
          <w:color w:val="0070C0"/>
          <w:szCs w:val="24"/>
        </w:rPr>
        <w:t xml:space="preserve"> </w:t>
      </w:r>
      <w:r w:rsidRPr="00A81139">
        <w:rPr>
          <w:rFonts w:ascii="宋体" w:eastAsia="宋体" w:hAnsi="宋体" w:cs="宋体"/>
          <w:b/>
          <w:color w:val="0070C0"/>
          <w:szCs w:val="24"/>
        </w:rPr>
        <w:t>Rongfeng Shi</w:t>
      </w:r>
      <w:r>
        <w:rPr>
          <w:rFonts w:ascii="宋体" w:eastAsia="宋体" w:hAnsi="宋体" w:cs="宋体" w:hint="eastAsia"/>
          <w:b/>
          <w:color w:val="0070C0"/>
          <w:szCs w:val="24"/>
        </w:rPr>
        <w:t>*</w:t>
      </w:r>
      <w:r w:rsidRPr="00A81139">
        <w:rPr>
          <w:rFonts w:ascii="宋体" w:eastAsia="宋体" w:hAnsi="宋体" w:cs="宋体"/>
          <w:b/>
          <w:color w:val="0070C0"/>
          <w:szCs w:val="24"/>
        </w:rPr>
        <w:t>,</w:t>
      </w:r>
      <w:r>
        <w:rPr>
          <w:rFonts w:ascii="宋体" w:eastAsia="宋体" w:hAnsi="宋体" w:cs="宋体"/>
          <w:b/>
          <w:color w:val="0070C0"/>
          <w:szCs w:val="24"/>
        </w:rPr>
        <w:t xml:space="preserve"> </w:t>
      </w:r>
      <w:r w:rsidRPr="00A81139">
        <w:rPr>
          <w:rFonts w:ascii="宋体" w:eastAsia="宋体" w:hAnsi="宋体" w:cs="宋体"/>
          <w:b/>
          <w:color w:val="0070C0"/>
          <w:szCs w:val="24"/>
        </w:rPr>
        <w:t>Meng Jin</w:t>
      </w:r>
      <w:r>
        <w:rPr>
          <w:rFonts w:ascii="宋体" w:eastAsia="宋体" w:hAnsi="宋体" w:cs="宋体" w:hint="eastAsia"/>
          <w:b/>
          <w:color w:val="0070C0"/>
          <w:szCs w:val="24"/>
        </w:rPr>
        <w:t>*</w:t>
      </w:r>
    </w:p>
    <w:p w:rsidR="00A81139" w:rsidRPr="00FC15A7" w:rsidRDefault="00A81139" w:rsidP="003A2FED">
      <w:pPr>
        <w:rPr>
          <w:rFonts w:ascii="宋体" w:eastAsia="宋体" w:hAnsi="宋体" w:cs="宋体"/>
          <w:b/>
          <w:color w:val="0070C0"/>
          <w:szCs w:val="24"/>
        </w:rPr>
      </w:pPr>
      <w:r w:rsidRPr="00FC15A7">
        <w:rPr>
          <w:rFonts w:ascii="宋体" w:eastAsia="宋体" w:hAnsi="宋体" w:cs="宋体"/>
          <w:b/>
          <w:color w:val="0070C0"/>
          <w:szCs w:val="24"/>
        </w:rPr>
        <w:t>*Correspondence address. E-mail: 316767106@qq.com (Meng Jin) / E-mail: shirongfeng140@aliyun.com (Rongfeng Shi) / E-mail: qcfu85@163.com (Qingchun Fu)</w:t>
      </w:r>
    </w:p>
    <w:p w:rsidR="00A81139" w:rsidRDefault="00A81139"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(1)Clinical Research Center for Liver Diseases, Shanghai Public Health Clinical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Center, Fudan University, Shanghai 201508,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Laboratory Medicine, Shanghai Public Health Clinical Center,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Fudan University, Shanghai 201508,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(3)Department of Interventional &amp; Vascular Surgery, Affiliated Hospital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Nantong University, Nantong 226001,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(4)Institute of Interventional and Vascular Therapy, Affiliated Hospital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Nantong University, Nantong 226001,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(5)School of Medical Devices, Shanghai Health Medical College, Shanghai 200120,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China.</w:t>
      </w:r>
    </w:p>
    <w:p w:rsid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10.3724/abbs.2025242</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41656990</w:t>
      </w:r>
    </w:p>
    <w:p w:rsidR="003A2FED" w:rsidRPr="003A2FED" w:rsidRDefault="003A2FED" w:rsidP="003A2FED">
      <w:pPr>
        <w:rPr>
          <w:rFonts w:ascii="宋体" w:eastAsia="宋体" w:hAnsi="宋体" w:cs="宋体"/>
          <w:color w:val="000000" w:themeColor="text1"/>
          <w:szCs w:val="24"/>
        </w:rPr>
      </w:pP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3</w:t>
      </w:r>
      <w:r w:rsidR="00ED0EAF">
        <w:rPr>
          <w:rFonts w:ascii="宋体" w:eastAsia="宋体" w:hAnsi="宋体" w:cs="宋体"/>
          <w:b/>
          <w:color w:val="FF0000"/>
          <w:szCs w:val="24"/>
        </w:rPr>
        <w:t>9</w:t>
      </w:r>
      <w:r w:rsidRPr="0074379F">
        <w:rPr>
          <w:rFonts w:ascii="宋体" w:eastAsia="宋体" w:hAnsi="宋体" w:cs="宋体"/>
          <w:b/>
          <w:color w:val="FF0000"/>
          <w:szCs w:val="24"/>
        </w:rPr>
        <w:t xml:space="preserve">. Int J Infect Dis. 2026 Feb 6:108468. doi: 10.1016/j.ijid.2026.108468. Online </w:t>
      </w:r>
    </w:p>
    <w:p w:rsidR="003A2FED" w:rsidRPr="0074379F" w:rsidRDefault="003A2FED" w:rsidP="003A2FED">
      <w:pPr>
        <w:rPr>
          <w:rFonts w:ascii="宋体" w:eastAsia="宋体" w:hAnsi="宋体" w:cs="宋体"/>
          <w:b/>
          <w:color w:val="FF0000"/>
          <w:szCs w:val="24"/>
        </w:rPr>
      </w:pPr>
      <w:r w:rsidRPr="0074379F">
        <w:rPr>
          <w:rFonts w:ascii="宋体" w:eastAsia="宋体" w:hAnsi="宋体" w:cs="宋体"/>
          <w:b/>
          <w:color w:val="FF0000"/>
          <w:szCs w:val="24"/>
        </w:rPr>
        <w:t>ahead of print.</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Factors influencing poor long-term outcomes in tuberculous pleurisy patients: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9-year cohort study.</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Ruan H(1), Yu L(2), Lu Z(3), Yan D(4).</w:t>
      </w:r>
    </w:p>
    <w:p w:rsidR="003A2FED" w:rsidRDefault="003A2FED" w:rsidP="003A2FED">
      <w:pPr>
        <w:rPr>
          <w:rFonts w:ascii="宋体" w:eastAsia="宋体" w:hAnsi="宋体" w:cs="宋体"/>
          <w:color w:val="000000" w:themeColor="text1"/>
          <w:szCs w:val="24"/>
        </w:rPr>
      </w:pPr>
    </w:p>
    <w:p w:rsidR="00353F38" w:rsidRPr="00353F38" w:rsidRDefault="00353F38" w:rsidP="003A2FED">
      <w:pPr>
        <w:rPr>
          <w:rFonts w:ascii="宋体" w:eastAsia="宋体" w:hAnsi="宋体" w:cs="宋体"/>
          <w:b/>
          <w:color w:val="0070C0"/>
          <w:szCs w:val="24"/>
        </w:rPr>
      </w:pPr>
      <w:r w:rsidRPr="00353F38">
        <w:rPr>
          <w:rFonts w:ascii="宋体" w:eastAsia="宋体" w:hAnsi="宋体" w:cs="宋体"/>
          <w:b/>
          <w:color w:val="0070C0"/>
          <w:szCs w:val="24"/>
        </w:rPr>
        <w:t>Hongyun Ruan</w:t>
      </w:r>
      <w:r>
        <w:rPr>
          <w:rFonts w:ascii="宋体" w:eastAsia="宋体" w:hAnsi="宋体" w:cs="宋体" w:hint="eastAsia"/>
          <w:b/>
          <w:color w:val="0070C0"/>
          <w:szCs w:val="24"/>
        </w:rPr>
        <w:t>*</w:t>
      </w:r>
      <w:r w:rsidRPr="00353F38">
        <w:rPr>
          <w:rFonts w:ascii="宋体" w:eastAsia="宋体" w:hAnsi="宋体" w:cs="宋体"/>
          <w:b/>
          <w:color w:val="0070C0"/>
          <w:szCs w:val="24"/>
        </w:rPr>
        <w:t>, Lei Yu, Zhendong Lu, Dongjie Yan</w:t>
      </w:r>
    </w:p>
    <w:p w:rsidR="00353F38" w:rsidRPr="00353F38" w:rsidRDefault="00353F38" w:rsidP="003A2FED">
      <w:pPr>
        <w:rPr>
          <w:rFonts w:ascii="宋体" w:eastAsia="宋体" w:hAnsi="宋体" w:cs="宋体"/>
          <w:b/>
          <w:color w:val="0070C0"/>
          <w:szCs w:val="24"/>
        </w:rPr>
      </w:pPr>
      <w:r w:rsidRPr="00353F38">
        <w:rPr>
          <w:rFonts w:ascii="宋体" w:eastAsia="宋体" w:hAnsi="宋体" w:cs="宋体"/>
          <w:b/>
          <w:color w:val="0070C0"/>
          <w:szCs w:val="24"/>
        </w:rPr>
        <w:t>*Correspondence Hongyun Ruan</w:t>
      </w:r>
      <w:r w:rsidRPr="00353F38">
        <w:rPr>
          <w:rFonts w:ascii="宋体" w:eastAsia="宋体" w:hAnsi="宋体" w:cs="宋体" w:hint="eastAsia"/>
          <w:b/>
          <w:color w:val="0070C0"/>
          <w:szCs w:val="24"/>
        </w:rPr>
        <w:t>，</w:t>
      </w:r>
      <w:r w:rsidRPr="00353F38">
        <w:rPr>
          <w:rFonts w:ascii="宋体" w:eastAsia="宋体" w:hAnsi="宋体" w:cs="宋体"/>
          <w:b/>
          <w:color w:val="0070C0"/>
          <w:szCs w:val="24"/>
        </w:rPr>
        <w:t xml:space="preserve"> E-mail: 13661154466@126.com </w:t>
      </w:r>
    </w:p>
    <w:p w:rsidR="00353F38" w:rsidRPr="00353F38" w:rsidRDefault="00353F38" w:rsidP="003A2FED">
      <w:pPr>
        <w:rPr>
          <w:rFonts w:ascii="宋体" w:eastAsia="宋体" w:hAnsi="宋体" w:cs="宋体"/>
          <w:b/>
          <w:color w:val="0070C0"/>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Author information:</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(1)Department of Cellular and Molecular Biology, Beijing Chest Hospital, Capital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Medical University, Beijing Tuberculosis and Thoracic Tumor Research Institute,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Beijing, P. R. China. Electronic address: 13661154466@126.com.</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(2)Department of Endoscope, Beijing Chest Hospital, Capital Medical University,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Beijing Tuberculosis and Thoracic Tumor Research Institute, Beijing, P. 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(3)Department of Cellular and Molecular Biology, Beijing Chest Hospital, Capital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Medical University, Beijing Tuberculosis and Thoracic Tumor Research Institute,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Beijing, P. R. China.</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(4)Department of Thoracic Surgery, Beijing Chest Hospital, Capital Medical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University, Beijing Tuberculosis and Thoracic Tumor Research Institute, Beijing,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 R. China.</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AIM:</w:t>
      </w:r>
      <w:r w:rsidRPr="003A2FED">
        <w:rPr>
          <w:rFonts w:ascii="宋体" w:eastAsia="宋体" w:hAnsi="宋体" w:cs="宋体"/>
          <w:color w:val="000000" w:themeColor="text1"/>
          <w:szCs w:val="24"/>
        </w:rPr>
        <w:t xml:space="preserve"> To identify risk factors associated with poor long-term outcomes in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patients with tuberculous pleurisy (TP) through a 9-year prospective cohort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study.</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METHODS:</w:t>
      </w:r>
      <w:r w:rsidRPr="003A2FED">
        <w:rPr>
          <w:rFonts w:ascii="宋体" w:eastAsia="宋体" w:hAnsi="宋体" w:cs="宋体"/>
          <w:color w:val="000000" w:themeColor="text1"/>
          <w:szCs w:val="24"/>
        </w:rPr>
        <w:t xml:space="preserve"> From May 2014 to November 2018, a total of 464 patients diagnosed with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TP were enrolled at Beijing Chest Hospital and followed up until November 2023,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with a median follow-up duration of 7.1 years. Poor outcomes were defined as the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occurrence of secondary empyema, recurrent pulmonary tuberculosis, or recurrent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TP. Cox proportional hazards regression models were used to analyze prognostic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factors associated with poor outcomes.</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RESULTS:</w:t>
      </w:r>
      <w:r w:rsidRPr="003A2FED">
        <w:rPr>
          <w:rFonts w:ascii="宋体" w:eastAsia="宋体" w:hAnsi="宋体" w:cs="宋体"/>
          <w:color w:val="000000" w:themeColor="text1"/>
          <w:szCs w:val="24"/>
        </w:rPr>
        <w:t xml:space="preserve"> Bilateral TP was independently associated with an increased risk of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poor outcomes (adjusted hazard ratio [aHR] 2.68, 95% CI 1.41-5.09, P=0.003).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Patients receiving extended anti-tuberculosis therapy also exhibited a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lastRenderedPageBreak/>
        <w:t xml:space="preserve">significantly higher risk (aHR 3.55, 95% CI 2.05-6.15, P &lt; 0.001). In contrast,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standardized treatment was associated with a 93% reduction in the risk of poor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outcomes compared with non-standardized treatment (aHR 0.07, 95% CI 0.02-0.24, P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&lt; 0.001).</w:t>
      </w:r>
    </w:p>
    <w:p w:rsidR="003A2FED" w:rsidRPr="003A2FED" w:rsidRDefault="003A2FED" w:rsidP="003A2FED">
      <w:pPr>
        <w:rPr>
          <w:rFonts w:ascii="宋体" w:eastAsia="宋体" w:hAnsi="宋体" w:cs="宋体"/>
          <w:color w:val="000000" w:themeColor="text1"/>
          <w:szCs w:val="24"/>
        </w:rPr>
      </w:pPr>
      <w:r w:rsidRPr="0074379F">
        <w:rPr>
          <w:rFonts w:ascii="宋体" w:eastAsia="宋体" w:hAnsi="宋体" w:cs="宋体"/>
          <w:b/>
          <w:color w:val="000000" w:themeColor="text1"/>
          <w:szCs w:val="24"/>
        </w:rPr>
        <w:t>CONCLUSION:</w:t>
      </w:r>
      <w:r w:rsidRPr="003A2FED">
        <w:rPr>
          <w:rFonts w:ascii="宋体" w:eastAsia="宋体" w:hAnsi="宋体" w:cs="宋体"/>
          <w:color w:val="000000" w:themeColor="text1"/>
          <w:szCs w:val="24"/>
        </w:rPr>
        <w:t xml:space="preserve"> Long-term prognosis in patients with TP is influenced by both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disease severity, as reflected by bilateral pleural involvement and the need for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extended treatment regimens, and the quality of clinical management,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particularly adherence to standardized therapy. Early diagnosis and strict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 xml:space="preserve">implementation of guideline-recommended treatment should be prioritized, </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especially among patients at higher risk of adverse outcomes.</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Copyright © 2026. Published by Elsevier Ltd.</w:t>
      </w:r>
    </w:p>
    <w:p w:rsidR="003A2FED" w:rsidRPr="003A2FED" w:rsidRDefault="003A2FED" w:rsidP="003A2FED">
      <w:pPr>
        <w:rPr>
          <w:rFonts w:ascii="宋体" w:eastAsia="宋体" w:hAnsi="宋体" w:cs="宋体"/>
          <w:color w:val="000000" w:themeColor="text1"/>
          <w:szCs w:val="24"/>
        </w:rPr>
      </w:pP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DOI: 10.1016/j.ijid.2026.108468</w:t>
      </w:r>
    </w:p>
    <w:p w:rsidR="003A2FED" w:rsidRPr="003A2FED" w:rsidRDefault="003A2FED" w:rsidP="003A2FED">
      <w:pPr>
        <w:rPr>
          <w:rFonts w:ascii="宋体" w:eastAsia="宋体" w:hAnsi="宋体" w:cs="宋体"/>
          <w:color w:val="000000" w:themeColor="text1"/>
          <w:szCs w:val="24"/>
        </w:rPr>
      </w:pPr>
      <w:r w:rsidRPr="003A2FED">
        <w:rPr>
          <w:rFonts w:ascii="宋体" w:eastAsia="宋体" w:hAnsi="宋体" w:cs="宋体"/>
          <w:color w:val="000000" w:themeColor="text1"/>
          <w:szCs w:val="24"/>
        </w:rPr>
        <w:t>PMID: 41655626</w:t>
      </w:r>
    </w:p>
    <w:p w:rsidR="003A2FED" w:rsidRPr="003A2FED" w:rsidRDefault="003A2FED" w:rsidP="003A2FED">
      <w:pPr>
        <w:rPr>
          <w:rFonts w:ascii="宋体" w:eastAsia="宋体" w:hAnsi="宋体" w:cs="宋体"/>
          <w:color w:val="000000" w:themeColor="text1"/>
          <w:szCs w:val="24"/>
        </w:rPr>
      </w:pPr>
    </w:p>
    <w:p w:rsidR="00B86B3E" w:rsidRPr="00EE50A0" w:rsidRDefault="00B86B3E" w:rsidP="003A2FED">
      <w:pPr>
        <w:rPr>
          <w:rFonts w:ascii="宋体" w:eastAsia="宋体" w:hAnsi="宋体" w:cs="宋体"/>
          <w:color w:val="000000" w:themeColor="text1"/>
          <w:szCs w:val="24"/>
        </w:rPr>
      </w:pPr>
    </w:p>
    <w:sectPr w:rsidR="00B86B3E" w:rsidRPr="00EE50A0"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492" w:rsidRDefault="00917492" w:rsidP="004C39AF">
      <w:r>
        <w:separator/>
      </w:r>
    </w:p>
  </w:endnote>
  <w:endnote w:type="continuationSeparator" w:id="0">
    <w:p w:rsidR="00917492" w:rsidRDefault="00917492"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492" w:rsidRDefault="00917492" w:rsidP="004C39AF">
      <w:r>
        <w:separator/>
      </w:r>
    </w:p>
  </w:footnote>
  <w:footnote w:type="continuationSeparator" w:id="0">
    <w:p w:rsidR="00917492" w:rsidRDefault="00917492"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6EA"/>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59"/>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87FEA"/>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964"/>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201"/>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D21"/>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3E1C"/>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5AAE"/>
    <w:rsid w:val="001362DC"/>
    <w:rsid w:val="00136B8B"/>
    <w:rsid w:val="00136FAC"/>
    <w:rsid w:val="001370CD"/>
    <w:rsid w:val="001401A3"/>
    <w:rsid w:val="001402FF"/>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943"/>
    <w:rsid w:val="00162F9A"/>
    <w:rsid w:val="00163152"/>
    <w:rsid w:val="00165A37"/>
    <w:rsid w:val="00166250"/>
    <w:rsid w:val="00166477"/>
    <w:rsid w:val="0016753E"/>
    <w:rsid w:val="0016764C"/>
    <w:rsid w:val="00167748"/>
    <w:rsid w:val="00167E31"/>
    <w:rsid w:val="0017002D"/>
    <w:rsid w:val="00170319"/>
    <w:rsid w:val="0017116D"/>
    <w:rsid w:val="00171541"/>
    <w:rsid w:val="0017275E"/>
    <w:rsid w:val="00172F22"/>
    <w:rsid w:val="00173B35"/>
    <w:rsid w:val="00174065"/>
    <w:rsid w:val="001743F5"/>
    <w:rsid w:val="00175ACE"/>
    <w:rsid w:val="00175B5A"/>
    <w:rsid w:val="00175C0E"/>
    <w:rsid w:val="00175D6E"/>
    <w:rsid w:val="0017715C"/>
    <w:rsid w:val="00177548"/>
    <w:rsid w:val="00177C94"/>
    <w:rsid w:val="001800CA"/>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3E6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B9B"/>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A7FF1"/>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6EE"/>
    <w:rsid w:val="001F7747"/>
    <w:rsid w:val="001F7F68"/>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40D"/>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4BA7"/>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04F"/>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62"/>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473C"/>
    <w:rsid w:val="0034613D"/>
    <w:rsid w:val="003467B5"/>
    <w:rsid w:val="00346C3C"/>
    <w:rsid w:val="0034753F"/>
    <w:rsid w:val="00347C38"/>
    <w:rsid w:val="00347F11"/>
    <w:rsid w:val="00350006"/>
    <w:rsid w:val="00350BAF"/>
    <w:rsid w:val="0035124C"/>
    <w:rsid w:val="0035196D"/>
    <w:rsid w:val="00351EE7"/>
    <w:rsid w:val="00353F38"/>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3600"/>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2FED"/>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2AF"/>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2B29"/>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52A3"/>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A72C9"/>
    <w:rsid w:val="004B0063"/>
    <w:rsid w:val="004B131F"/>
    <w:rsid w:val="004B21EC"/>
    <w:rsid w:val="004B2741"/>
    <w:rsid w:val="004B27AC"/>
    <w:rsid w:val="004B2A6F"/>
    <w:rsid w:val="004B2B7F"/>
    <w:rsid w:val="004B2FFD"/>
    <w:rsid w:val="004B410B"/>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AC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4D7"/>
    <w:rsid w:val="00501CF9"/>
    <w:rsid w:val="00501DA9"/>
    <w:rsid w:val="0050212E"/>
    <w:rsid w:val="00502AEF"/>
    <w:rsid w:val="00502EE4"/>
    <w:rsid w:val="0050362C"/>
    <w:rsid w:val="00504516"/>
    <w:rsid w:val="00504C5C"/>
    <w:rsid w:val="0050541F"/>
    <w:rsid w:val="00505997"/>
    <w:rsid w:val="00505F8E"/>
    <w:rsid w:val="00506493"/>
    <w:rsid w:val="00506F90"/>
    <w:rsid w:val="005073CF"/>
    <w:rsid w:val="005106CD"/>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47EA1"/>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5FD"/>
    <w:rsid w:val="00574706"/>
    <w:rsid w:val="00574B29"/>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676"/>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5C52"/>
    <w:rsid w:val="00646567"/>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4E7"/>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1E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311"/>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C61"/>
    <w:rsid w:val="00703E18"/>
    <w:rsid w:val="00704113"/>
    <w:rsid w:val="00705125"/>
    <w:rsid w:val="00705B95"/>
    <w:rsid w:val="00705C90"/>
    <w:rsid w:val="00706602"/>
    <w:rsid w:val="007069A1"/>
    <w:rsid w:val="00706E0B"/>
    <w:rsid w:val="007071E3"/>
    <w:rsid w:val="00707300"/>
    <w:rsid w:val="00707935"/>
    <w:rsid w:val="00710564"/>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0F2F"/>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79F"/>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2E1A"/>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305E"/>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2FA"/>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679D8"/>
    <w:rsid w:val="00870312"/>
    <w:rsid w:val="00870492"/>
    <w:rsid w:val="008707AC"/>
    <w:rsid w:val="008721D1"/>
    <w:rsid w:val="00872E28"/>
    <w:rsid w:val="00872FCF"/>
    <w:rsid w:val="00873E07"/>
    <w:rsid w:val="00873E74"/>
    <w:rsid w:val="00874478"/>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3E98"/>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142D"/>
    <w:rsid w:val="008C28F9"/>
    <w:rsid w:val="008C2AF7"/>
    <w:rsid w:val="008C3631"/>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8F7ADA"/>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492"/>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17A4"/>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73C"/>
    <w:rsid w:val="00982B01"/>
    <w:rsid w:val="0098342E"/>
    <w:rsid w:val="00983A5D"/>
    <w:rsid w:val="0098444D"/>
    <w:rsid w:val="009851A1"/>
    <w:rsid w:val="0098557C"/>
    <w:rsid w:val="00986837"/>
    <w:rsid w:val="00987659"/>
    <w:rsid w:val="0098780C"/>
    <w:rsid w:val="00990211"/>
    <w:rsid w:val="0099092A"/>
    <w:rsid w:val="00990E13"/>
    <w:rsid w:val="00991F5D"/>
    <w:rsid w:val="00992979"/>
    <w:rsid w:val="00992EA3"/>
    <w:rsid w:val="009932C2"/>
    <w:rsid w:val="00993E99"/>
    <w:rsid w:val="00994389"/>
    <w:rsid w:val="009948D7"/>
    <w:rsid w:val="009955FD"/>
    <w:rsid w:val="009958E3"/>
    <w:rsid w:val="00995DD3"/>
    <w:rsid w:val="00995FEC"/>
    <w:rsid w:val="009979E4"/>
    <w:rsid w:val="009A1E12"/>
    <w:rsid w:val="009A2251"/>
    <w:rsid w:val="009A2D40"/>
    <w:rsid w:val="009A36F2"/>
    <w:rsid w:val="009A3F53"/>
    <w:rsid w:val="009A4770"/>
    <w:rsid w:val="009A4A1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7B"/>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08A"/>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07D"/>
    <w:rsid w:val="00A11131"/>
    <w:rsid w:val="00A1297E"/>
    <w:rsid w:val="00A13244"/>
    <w:rsid w:val="00A15351"/>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4CEF"/>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139"/>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4F32"/>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69A"/>
    <w:rsid w:val="00AF6E57"/>
    <w:rsid w:val="00AF7396"/>
    <w:rsid w:val="00AF748C"/>
    <w:rsid w:val="00B000DC"/>
    <w:rsid w:val="00B00D9C"/>
    <w:rsid w:val="00B00E1C"/>
    <w:rsid w:val="00B0113D"/>
    <w:rsid w:val="00B01306"/>
    <w:rsid w:val="00B01AC5"/>
    <w:rsid w:val="00B0262E"/>
    <w:rsid w:val="00B027D1"/>
    <w:rsid w:val="00B0297A"/>
    <w:rsid w:val="00B02C9C"/>
    <w:rsid w:val="00B03757"/>
    <w:rsid w:val="00B03B73"/>
    <w:rsid w:val="00B04B07"/>
    <w:rsid w:val="00B04D1B"/>
    <w:rsid w:val="00B0518C"/>
    <w:rsid w:val="00B056C9"/>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4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624A"/>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1C6"/>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260E"/>
    <w:rsid w:val="00B94BD1"/>
    <w:rsid w:val="00B94E5F"/>
    <w:rsid w:val="00B94F3C"/>
    <w:rsid w:val="00B95533"/>
    <w:rsid w:val="00B95926"/>
    <w:rsid w:val="00B95D99"/>
    <w:rsid w:val="00B96155"/>
    <w:rsid w:val="00B963CB"/>
    <w:rsid w:val="00B96DB1"/>
    <w:rsid w:val="00B97495"/>
    <w:rsid w:val="00B9758C"/>
    <w:rsid w:val="00B97D42"/>
    <w:rsid w:val="00B97D57"/>
    <w:rsid w:val="00BA0A24"/>
    <w:rsid w:val="00BA0D74"/>
    <w:rsid w:val="00BA0DB7"/>
    <w:rsid w:val="00BA1122"/>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052"/>
    <w:rsid w:val="00BA67DF"/>
    <w:rsid w:val="00BA68DB"/>
    <w:rsid w:val="00BA6E90"/>
    <w:rsid w:val="00BA6FB9"/>
    <w:rsid w:val="00BA70E2"/>
    <w:rsid w:val="00BA711B"/>
    <w:rsid w:val="00BA7990"/>
    <w:rsid w:val="00BB0D2C"/>
    <w:rsid w:val="00BB0F45"/>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9F3"/>
    <w:rsid w:val="00BE7D2B"/>
    <w:rsid w:val="00BE7E9D"/>
    <w:rsid w:val="00BF03DF"/>
    <w:rsid w:val="00BF104A"/>
    <w:rsid w:val="00BF16D9"/>
    <w:rsid w:val="00BF1894"/>
    <w:rsid w:val="00BF1C70"/>
    <w:rsid w:val="00BF2E23"/>
    <w:rsid w:val="00BF54C7"/>
    <w:rsid w:val="00BF5610"/>
    <w:rsid w:val="00BF5745"/>
    <w:rsid w:val="00BF5CC8"/>
    <w:rsid w:val="00BF5D36"/>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A87"/>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590"/>
    <w:rsid w:val="00C23306"/>
    <w:rsid w:val="00C2346B"/>
    <w:rsid w:val="00C238A2"/>
    <w:rsid w:val="00C23CB7"/>
    <w:rsid w:val="00C24166"/>
    <w:rsid w:val="00C25209"/>
    <w:rsid w:val="00C252BE"/>
    <w:rsid w:val="00C254DA"/>
    <w:rsid w:val="00C25745"/>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5EF"/>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24"/>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851"/>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3775"/>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0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2D6C"/>
    <w:rsid w:val="00D34601"/>
    <w:rsid w:val="00D3469A"/>
    <w:rsid w:val="00D350F0"/>
    <w:rsid w:val="00D352E6"/>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6C36"/>
    <w:rsid w:val="00D5707A"/>
    <w:rsid w:val="00D575FF"/>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E47"/>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27782"/>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2B2"/>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0E8E"/>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3C0"/>
    <w:rsid w:val="00E94566"/>
    <w:rsid w:val="00E949DB"/>
    <w:rsid w:val="00E95144"/>
    <w:rsid w:val="00E954E9"/>
    <w:rsid w:val="00E96AC3"/>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EAF"/>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93A"/>
    <w:rsid w:val="00EE2ACF"/>
    <w:rsid w:val="00EE351C"/>
    <w:rsid w:val="00EE3810"/>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DE6"/>
    <w:rsid w:val="00EE7F4F"/>
    <w:rsid w:val="00EF079A"/>
    <w:rsid w:val="00EF0FB8"/>
    <w:rsid w:val="00EF10F9"/>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910"/>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6C68"/>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5ACA"/>
    <w:rsid w:val="00FB6B5C"/>
    <w:rsid w:val="00FB7E27"/>
    <w:rsid w:val="00FC0AD0"/>
    <w:rsid w:val="00FC0F91"/>
    <w:rsid w:val="00FC118D"/>
    <w:rsid w:val="00FC15A7"/>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5ECE"/>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 w:val="00FF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eneedle@bj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ihetian@hotmail.com" TargetMode="External"/><Relationship Id="rId4" Type="http://schemas.openxmlformats.org/officeDocument/2006/relationships/settings" Target="settings.xml"/><Relationship Id="rId9" Type="http://schemas.openxmlformats.org/officeDocument/2006/relationships/hyperlink" Target="mailto:yyhysf@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EE19-7C6E-4410-9EAE-EB1840DA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24566</TotalTime>
  <Pages>47</Pages>
  <Words>16506</Words>
  <Characters>94090</Characters>
  <Application>Microsoft Office Word</Application>
  <DocSecurity>0</DocSecurity>
  <Lines>784</Lines>
  <Paragraphs>220</Paragraphs>
  <ScaleCrop>false</ScaleCrop>
  <Company/>
  <LinksUpToDate>false</LinksUpToDate>
  <CharactersWithSpaces>110376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3241</cp:revision>
  <dcterms:created xsi:type="dcterms:W3CDTF">2024-04-01T04:18:00Z</dcterms:created>
  <dcterms:modified xsi:type="dcterms:W3CDTF">2026-02-23T11:01:00Z</dcterms:modified>
</cp:coreProperties>
</file>