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1148A1">
        <w:rPr>
          <w:rFonts w:ascii="宋体" w:eastAsia="宋体" w:hAnsi="宋体" w:cs="宋体"/>
          <w:b/>
          <w:sz w:val="28"/>
          <w:szCs w:val="28"/>
        </w:rPr>
        <w:t>6</w:t>
      </w:r>
      <w:r w:rsidRPr="00842D92">
        <w:rPr>
          <w:rFonts w:ascii="宋体" w:eastAsia="宋体" w:hAnsi="宋体" w:cs="宋体" w:hint="eastAsia"/>
          <w:b/>
          <w:sz w:val="28"/>
          <w:szCs w:val="28"/>
        </w:rPr>
        <w:t>年第</w:t>
      </w:r>
      <w:r w:rsidR="0047579F">
        <w:rPr>
          <w:rFonts w:ascii="宋体" w:eastAsia="宋体" w:hAnsi="宋体" w:cs="宋体"/>
          <w:b/>
          <w:sz w:val="28"/>
          <w:szCs w:val="28"/>
        </w:rPr>
        <w:t>4</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811ADF">
        <w:rPr>
          <w:rFonts w:ascii="宋体" w:eastAsia="宋体" w:hAnsi="宋体" w:cs="宋体" w:hint="eastAsia"/>
          <w:b/>
          <w:sz w:val="28"/>
          <w:szCs w:val="28"/>
        </w:rPr>
        <w:t>1</w:t>
      </w:r>
      <w:r w:rsidR="00811ADF">
        <w:rPr>
          <w:rFonts w:ascii="宋体" w:eastAsia="宋体" w:hAnsi="宋体" w:cs="宋体"/>
          <w:b/>
          <w:sz w:val="28"/>
          <w:szCs w:val="28"/>
        </w:rPr>
        <w:t>9</w:t>
      </w:r>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A73204">
        <w:rPr>
          <w:rFonts w:ascii="宋体" w:eastAsia="宋体" w:hAnsi="宋体" w:cs="宋体"/>
          <w:b/>
          <w:color w:val="FF0000"/>
          <w:szCs w:val="24"/>
        </w:rPr>
        <w:t>6</w:t>
      </w:r>
      <w:r w:rsidR="000E3E6F" w:rsidRPr="00842D92">
        <w:rPr>
          <w:rFonts w:ascii="宋体" w:eastAsia="宋体" w:hAnsi="宋体" w:cs="宋体" w:hint="eastAsia"/>
          <w:b/>
          <w:color w:val="FF0000"/>
          <w:szCs w:val="24"/>
        </w:rPr>
        <w:t>/</w:t>
      </w:r>
      <w:r w:rsidR="00960D79">
        <w:rPr>
          <w:rFonts w:ascii="宋体" w:eastAsia="宋体" w:hAnsi="宋体" w:cs="宋体"/>
          <w:b/>
          <w:color w:val="FF0000"/>
          <w:szCs w:val="24"/>
        </w:rPr>
        <w:t>1</w:t>
      </w:r>
      <w:r w:rsidRPr="00842D92">
        <w:rPr>
          <w:rFonts w:ascii="宋体" w:eastAsia="宋体" w:hAnsi="宋体" w:cs="宋体" w:hint="eastAsia"/>
          <w:b/>
          <w:color w:val="FF0000"/>
          <w:szCs w:val="24"/>
        </w:rPr>
        <w:t>/</w:t>
      </w:r>
      <w:r w:rsidR="003C6DA0">
        <w:rPr>
          <w:rFonts w:ascii="宋体" w:eastAsia="宋体" w:hAnsi="宋体" w:cs="宋体"/>
          <w:b/>
          <w:color w:val="FF0000"/>
          <w:szCs w:val="24"/>
        </w:rPr>
        <w:t>1</w:t>
      </w:r>
      <w:r w:rsidR="0047579F">
        <w:rPr>
          <w:rFonts w:ascii="宋体" w:eastAsia="宋体" w:hAnsi="宋体" w:cs="宋体"/>
          <w:b/>
          <w:color w:val="FF0000"/>
          <w:szCs w:val="24"/>
        </w:rPr>
        <w:t>9</w:t>
      </w:r>
      <w:r w:rsidRPr="00842D92">
        <w:rPr>
          <w:rFonts w:ascii="宋体" w:eastAsia="宋体" w:hAnsi="宋体" w:cs="宋体" w:hint="eastAsia"/>
          <w:b/>
          <w:color w:val="FF0000"/>
          <w:szCs w:val="24"/>
        </w:rPr>
        <w:t>---202</w:t>
      </w:r>
      <w:r w:rsidR="001148A1">
        <w:rPr>
          <w:rFonts w:ascii="宋体" w:eastAsia="宋体" w:hAnsi="宋体" w:cs="宋体"/>
          <w:b/>
          <w:color w:val="FF0000"/>
          <w:szCs w:val="24"/>
        </w:rPr>
        <w:t>6</w:t>
      </w:r>
      <w:r w:rsidRPr="00842D92">
        <w:rPr>
          <w:rFonts w:ascii="宋体" w:eastAsia="宋体" w:hAnsi="宋体" w:cs="宋体" w:hint="eastAsia"/>
          <w:b/>
          <w:color w:val="FF0000"/>
          <w:szCs w:val="24"/>
        </w:rPr>
        <w:t>/</w:t>
      </w:r>
      <w:r w:rsidR="00960D79">
        <w:rPr>
          <w:rFonts w:ascii="宋体" w:eastAsia="宋体" w:hAnsi="宋体" w:cs="宋体"/>
          <w:b/>
          <w:color w:val="FF0000"/>
          <w:szCs w:val="24"/>
        </w:rPr>
        <w:t>1</w:t>
      </w:r>
      <w:r w:rsidRPr="00842D92">
        <w:rPr>
          <w:rFonts w:ascii="宋体" w:eastAsia="宋体" w:hAnsi="宋体" w:cs="宋体" w:hint="eastAsia"/>
          <w:b/>
          <w:color w:val="FF0000"/>
          <w:szCs w:val="24"/>
        </w:rPr>
        <w:t>/</w:t>
      </w:r>
      <w:r w:rsidR="0047579F">
        <w:rPr>
          <w:rFonts w:ascii="宋体" w:eastAsia="宋体" w:hAnsi="宋体" w:cs="宋体"/>
          <w:b/>
          <w:color w:val="FF0000"/>
          <w:szCs w:val="24"/>
        </w:rPr>
        <w:t>25</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1D567B" w:rsidRPr="008C6C93" w:rsidRDefault="001D567B" w:rsidP="001D567B">
      <w:pPr>
        <w:rPr>
          <w:rFonts w:ascii="宋体" w:eastAsia="宋体" w:hAnsi="宋体" w:cs="宋体"/>
          <w:b/>
          <w:color w:val="FF0000"/>
          <w:szCs w:val="24"/>
        </w:rPr>
      </w:pPr>
      <w:r w:rsidRPr="008C6C93">
        <w:rPr>
          <w:rFonts w:ascii="宋体" w:eastAsia="宋体" w:hAnsi="宋体" w:cs="宋体"/>
          <w:b/>
          <w:color w:val="FF0000"/>
          <w:szCs w:val="24"/>
        </w:rPr>
        <w:t xml:space="preserve">1. BMC Infect Dis. 2026 Jan 24. doi: 10.1186/s12879-026-12661-8. Online ahead of </w:t>
      </w:r>
    </w:p>
    <w:p w:rsidR="001D567B" w:rsidRPr="008C6C93" w:rsidRDefault="001D567B" w:rsidP="001D567B">
      <w:pPr>
        <w:rPr>
          <w:rFonts w:ascii="宋体" w:eastAsia="宋体" w:hAnsi="宋体" w:cs="宋体"/>
          <w:b/>
          <w:color w:val="FF0000"/>
          <w:szCs w:val="24"/>
        </w:rPr>
      </w:pPr>
      <w:r w:rsidRPr="008C6C93">
        <w:rPr>
          <w:rFonts w:ascii="宋体" w:eastAsia="宋体" w:hAnsi="宋体" w:cs="宋体"/>
          <w:b/>
          <w:color w:val="FF0000"/>
          <w:szCs w:val="24"/>
        </w:rPr>
        <w:t>print.</w:t>
      </w:r>
    </w:p>
    <w:p w:rsidR="001D567B" w:rsidRPr="001D567B" w:rsidRDefault="001D567B" w:rsidP="001D567B">
      <w:pPr>
        <w:rPr>
          <w:rFonts w:ascii="宋体" w:eastAsia="宋体" w:hAnsi="宋体" w:cs="宋体"/>
          <w:color w:val="000000" w:themeColor="text1"/>
          <w:szCs w:val="24"/>
        </w:rPr>
      </w:pP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Usefulness of the combined IFN-γ and IL-2 release test in distinguishing between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pulmonary tuberculosis and non-pulmonary tuberculosis.</w:t>
      </w:r>
    </w:p>
    <w:p w:rsidR="001D567B" w:rsidRPr="001D567B" w:rsidRDefault="001D567B" w:rsidP="001D567B">
      <w:pPr>
        <w:rPr>
          <w:rFonts w:ascii="宋体" w:eastAsia="宋体" w:hAnsi="宋体" w:cs="宋体"/>
          <w:color w:val="000000" w:themeColor="text1"/>
          <w:szCs w:val="24"/>
        </w:rPr>
      </w:pP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Wang W(1), Xu J(2).</w:t>
      </w:r>
    </w:p>
    <w:p w:rsidR="001D567B" w:rsidRDefault="001D567B" w:rsidP="001D567B">
      <w:pPr>
        <w:rPr>
          <w:rFonts w:ascii="宋体" w:eastAsia="宋体" w:hAnsi="宋体" w:cs="宋体"/>
          <w:color w:val="000000" w:themeColor="text1"/>
          <w:szCs w:val="24"/>
        </w:rPr>
      </w:pPr>
    </w:p>
    <w:p w:rsidR="00902025" w:rsidRPr="00902025" w:rsidRDefault="00902025" w:rsidP="001D567B">
      <w:pPr>
        <w:rPr>
          <w:rFonts w:ascii="宋体" w:eastAsia="宋体" w:hAnsi="宋体" w:cs="宋体"/>
          <w:b/>
          <w:color w:val="0070C0"/>
          <w:szCs w:val="24"/>
        </w:rPr>
      </w:pPr>
      <w:r w:rsidRPr="00902025">
        <w:rPr>
          <w:rFonts w:ascii="宋体" w:eastAsia="宋体" w:hAnsi="宋体" w:cs="宋体"/>
          <w:b/>
          <w:color w:val="0070C0"/>
          <w:szCs w:val="24"/>
        </w:rPr>
        <w:t>Wei Wang</w:t>
      </w:r>
      <w:r w:rsidRPr="00902025">
        <w:rPr>
          <w:rFonts w:ascii="宋体" w:eastAsia="宋体" w:hAnsi="宋体" w:cs="宋体" w:hint="eastAsia"/>
          <w:b/>
          <w:color w:val="0070C0"/>
          <w:szCs w:val="24"/>
        </w:rPr>
        <w:t>*</w:t>
      </w:r>
      <w:r w:rsidRPr="00902025">
        <w:rPr>
          <w:rFonts w:ascii="宋体" w:eastAsia="宋体" w:hAnsi="宋体" w:cs="宋体"/>
          <w:b/>
          <w:color w:val="0070C0"/>
          <w:szCs w:val="24"/>
        </w:rPr>
        <w:t>, Jing Xu</w:t>
      </w:r>
    </w:p>
    <w:p w:rsidR="00902025" w:rsidRPr="00902025" w:rsidRDefault="00902025" w:rsidP="001D567B">
      <w:pPr>
        <w:rPr>
          <w:rFonts w:ascii="宋体" w:eastAsia="宋体" w:hAnsi="宋体" w:cs="宋体"/>
          <w:b/>
          <w:color w:val="0070C0"/>
          <w:szCs w:val="24"/>
        </w:rPr>
      </w:pPr>
      <w:r w:rsidRPr="00902025">
        <w:rPr>
          <w:rFonts w:ascii="宋体" w:eastAsia="宋体" w:hAnsi="宋体" w:cs="宋体" w:hint="eastAsia"/>
          <w:b/>
          <w:color w:val="0070C0"/>
          <w:szCs w:val="24"/>
        </w:rPr>
        <w:t>*</w:t>
      </w:r>
      <w:r w:rsidRPr="00902025">
        <w:rPr>
          <w:rFonts w:ascii="宋体" w:eastAsia="宋体" w:hAnsi="宋体" w:cs="宋体"/>
          <w:b/>
          <w:color w:val="0070C0"/>
          <w:szCs w:val="24"/>
        </w:rPr>
        <w:t>Corresponding authorWei Wang, Email:wangwei_fuyang@163.com</w:t>
      </w:r>
    </w:p>
    <w:p w:rsidR="00902025" w:rsidRDefault="00902025" w:rsidP="001D567B">
      <w:pPr>
        <w:rPr>
          <w:rFonts w:ascii="宋体" w:eastAsia="宋体" w:hAnsi="宋体" w:cs="宋体"/>
          <w:color w:val="000000" w:themeColor="text1"/>
          <w:szCs w:val="24"/>
        </w:rPr>
      </w:pP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Author information:</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(1)Clinical Laboratory, Fuyang People's Hospital, 501 Sanqing Road, Yingzhou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District, Fuyang, Anhui, China. wangwei_fuyang@163.com.</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(2)Clinical Laboratory, Fuyang People's Hospital, 501 Sanqing Road, Yingzhou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District, Fuyang, Anhui, China.</w:t>
      </w:r>
    </w:p>
    <w:p w:rsidR="001D567B" w:rsidRDefault="001D567B" w:rsidP="001D567B">
      <w:pPr>
        <w:rPr>
          <w:rFonts w:ascii="宋体" w:eastAsia="宋体" w:hAnsi="宋体" w:cs="宋体"/>
          <w:color w:val="000000" w:themeColor="text1"/>
          <w:szCs w:val="24"/>
        </w:rPr>
      </w:pPr>
    </w:p>
    <w:p w:rsidR="00AF5E59" w:rsidRDefault="00AF5E59" w:rsidP="001D567B">
      <w:pPr>
        <w:rPr>
          <w:rFonts w:ascii="宋体" w:eastAsia="宋体" w:hAnsi="宋体" w:cs="宋体"/>
          <w:color w:val="000000" w:themeColor="text1"/>
          <w:szCs w:val="24"/>
        </w:rPr>
      </w:pPr>
      <w:r w:rsidRPr="00AF5E59">
        <w:rPr>
          <w:rFonts w:ascii="宋体" w:eastAsia="宋体" w:hAnsi="宋体" w:cs="宋体"/>
          <w:b/>
          <w:color w:val="000000" w:themeColor="text1"/>
          <w:szCs w:val="24"/>
        </w:rPr>
        <w:t xml:space="preserve">Background: </w:t>
      </w:r>
      <w:r w:rsidRPr="00AF5E59">
        <w:rPr>
          <w:rFonts w:ascii="宋体" w:eastAsia="宋体" w:hAnsi="宋体" w:cs="宋体"/>
          <w:color w:val="000000" w:themeColor="text1"/>
          <w:szCs w:val="24"/>
        </w:rPr>
        <w:t xml:space="preserve">Pulmonary tuberculosis (PTB) is a lung-specific disease caused by Mycobacterium tuberculosis(MTB) infection. Its clinical symptoms and imaging features are non-specific, often leading to misdiagnosis. Therefore, rapid, accurate and low-cost diagnostic methods are crucial for distinguishing PTB from other pulmonary conditions. The interferon-gamma (IFN-γ) release assays is an immunological diagnostic tool with proven value in detecting tuberculosis (TB) infection; however, its specificity in assisting the diagnosis of active TB remains limited. The combined IFN-γ and interleukin-2 (IL-2) release test, targeting MTB-specific cytokines, represents an improvement over traditional IFN-γ release assays, offering increased diagnostic specificity through the simultaneous assessment of multiple cytokine responses. This study aimed to evaluate the diagnostic value of the combined IFN-γ and IL-2 release test in differentiating PTB from other lung diseases. </w:t>
      </w:r>
    </w:p>
    <w:p w:rsidR="00AF5E59" w:rsidRDefault="00AF5E59" w:rsidP="001D567B">
      <w:pPr>
        <w:rPr>
          <w:rFonts w:ascii="宋体" w:eastAsia="宋体" w:hAnsi="宋体" w:cs="宋体"/>
          <w:color w:val="000000" w:themeColor="text1"/>
          <w:szCs w:val="24"/>
        </w:rPr>
      </w:pPr>
      <w:r w:rsidRPr="00AF5E59">
        <w:rPr>
          <w:rFonts w:ascii="宋体" w:eastAsia="宋体" w:hAnsi="宋体" w:cs="宋体"/>
          <w:b/>
          <w:color w:val="000000" w:themeColor="text1"/>
          <w:szCs w:val="24"/>
        </w:rPr>
        <w:t xml:space="preserve">Methods: </w:t>
      </w:r>
      <w:r w:rsidRPr="00AF5E59">
        <w:rPr>
          <w:rFonts w:ascii="宋体" w:eastAsia="宋体" w:hAnsi="宋体" w:cs="宋体"/>
          <w:color w:val="000000" w:themeColor="text1"/>
          <w:szCs w:val="24"/>
        </w:rPr>
        <w:t xml:space="preserve">A retrospective cohort study was conducted involving 309 patients hospitalized in the Respiratory Department of Fuyang People's Hospital from July 2022 to February 2024. Among the 103 patients with PTB, 78 cases were pathogen confirmed PTB, and 25 cases were Clinically diagnosed PTB, and 206 patients had </w:t>
      </w:r>
      <w:r w:rsidRPr="00AF5E59">
        <w:rPr>
          <w:rFonts w:ascii="宋体" w:eastAsia="宋体" w:hAnsi="宋体" w:cs="宋体"/>
          <w:color w:val="000000" w:themeColor="text1"/>
          <w:szCs w:val="24"/>
        </w:rPr>
        <w:lastRenderedPageBreak/>
        <w:t xml:space="preserve">other lung diseases. Cytokine levels were measured using enzyme-linked immunosorbent assay (ELISA). Data analysis was performed with SPSS 26.0 and Graphpad Prism 9.0 software. </w:t>
      </w:r>
    </w:p>
    <w:p w:rsidR="00902025" w:rsidRDefault="00AF5E59" w:rsidP="001D567B">
      <w:pPr>
        <w:rPr>
          <w:rFonts w:ascii="宋体" w:eastAsia="宋体" w:hAnsi="宋体" w:cs="宋体"/>
          <w:color w:val="000000" w:themeColor="text1"/>
          <w:szCs w:val="24"/>
        </w:rPr>
      </w:pPr>
      <w:r w:rsidRPr="00AF5E59">
        <w:rPr>
          <w:rFonts w:ascii="宋体" w:eastAsia="宋体" w:hAnsi="宋体" w:cs="宋体"/>
          <w:b/>
          <w:color w:val="000000" w:themeColor="text1"/>
          <w:szCs w:val="24"/>
        </w:rPr>
        <w:t xml:space="preserve">Results: </w:t>
      </w:r>
      <w:r w:rsidRPr="00AF5E59">
        <w:rPr>
          <w:rFonts w:ascii="宋体" w:eastAsia="宋体" w:hAnsi="宋体" w:cs="宋体"/>
          <w:color w:val="000000" w:themeColor="text1"/>
          <w:szCs w:val="24"/>
        </w:rPr>
        <w:t>The sensitivity of the combined IFN-γ and IL-2 release test for diagnosing PTB was 85.4%, with a specificity of 85.0% and an area under the curve (AUC) of 0.942. Specificity differed according to disease type, with 80.4% for pneumonia, greater than 90% for lung cancer, non-tuberculous mycobacterial (NTM) lung disease, and chronic obstructive pulmonary disease (COPD), and above 80% for bronchitis. Notably, the double-positive specificity reached 95.6% for other lung diseases.</w:t>
      </w:r>
    </w:p>
    <w:p w:rsidR="00902025" w:rsidRDefault="00AF5E59" w:rsidP="001D567B">
      <w:pPr>
        <w:rPr>
          <w:rFonts w:ascii="宋体" w:eastAsia="宋体" w:hAnsi="宋体" w:cs="宋体"/>
          <w:color w:val="000000" w:themeColor="text1"/>
          <w:szCs w:val="24"/>
        </w:rPr>
      </w:pPr>
      <w:r w:rsidRPr="00AF5E59">
        <w:rPr>
          <w:rFonts w:ascii="宋体" w:eastAsia="宋体" w:hAnsi="宋体" w:cs="宋体"/>
          <w:b/>
          <w:color w:val="000000" w:themeColor="text1"/>
          <w:szCs w:val="24"/>
        </w:rPr>
        <w:t>Conclusion:</w:t>
      </w:r>
      <w:r w:rsidRPr="00AF5E59">
        <w:rPr>
          <w:rFonts w:ascii="宋体" w:eastAsia="宋体" w:hAnsi="宋体" w:cs="宋体"/>
          <w:color w:val="000000" w:themeColor="text1"/>
          <w:szCs w:val="24"/>
        </w:rPr>
        <w:t xml:space="preserve"> The MTB-specific combined IFN-γ and IL-2 release test</w:t>
      </w:r>
      <w:r>
        <w:rPr>
          <w:rFonts w:ascii="宋体" w:eastAsia="宋体" w:hAnsi="宋体" w:cs="宋体"/>
          <w:color w:val="000000" w:themeColor="text1"/>
          <w:szCs w:val="24"/>
        </w:rPr>
        <w:t xml:space="preserve"> </w:t>
      </w:r>
      <w:r w:rsidRPr="00AF5E59">
        <w:rPr>
          <w:rFonts w:ascii="宋体" w:eastAsia="宋体" w:hAnsi="宋体" w:cs="宋体"/>
          <w:color w:val="000000" w:themeColor="text1"/>
          <w:szCs w:val="24"/>
        </w:rPr>
        <w:t>demonstrates high sensitivity and specificity, providing valuable diagnostic support for distinguishing PTB from other pulmonary diseases, and holds significant clinical value for identifying PTB</w:t>
      </w:r>
      <w:r>
        <w:rPr>
          <w:rFonts w:ascii="宋体" w:eastAsia="宋体" w:hAnsi="宋体" w:cs="宋体" w:hint="eastAsia"/>
          <w:color w:val="000000" w:themeColor="text1"/>
          <w:szCs w:val="24"/>
        </w:rPr>
        <w:t>.</w:t>
      </w:r>
    </w:p>
    <w:p w:rsidR="00902025" w:rsidRDefault="00902025" w:rsidP="001D567B">
      <w:pPr>
        <w:rPr>
          <w:rFonts w:ascii="宋体" w:eastAsia="宋体" w:hAnsi="宋体" w:cs="宋体"/>
          <w:color w:val="000000" w:themeColor="text1"/>
          <w:szCs w:val="24"/>
        </w:rPr>
      </w:pP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DOI: 10.1186/s12879-026-12661-8</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PMID: 41580701</w:t>
      </w:r>
    </w:p>
    <w:p w:rsidR="001D567B" w:rsidRPr="001D567B" w:rsidRDefault="001D567B" w:rsidP="001D567B">
      <w:pPr>
        <w:rPr>
          <w:rFonts w:ascii="宋体" w:eastAsia="宋体" w:hAnsi="宋体" w:cs="宋体"/>
          <w:color w:val="000000" w:themeColor="text1"/>
          <w:szCs w:val="24"/>
        </w:rPr>
      </w:pPr>
    </w:p>
    <w:p w:rsidR="001D567B" w:rsidRPr="008C6C93" w:rsidRDefault="001D567B" w:rsidP="001D567B">
      <w:pPr>
        <w:rPr>
          <w:rFonts w:ascii="宋体" w:eastAsia="宋体" w:hAnsi="宋体" w:cs="宋体"/>
          <w:b/>
          <w:color w:val="FF0000"/>
          <w:szCs w:val="24"/>
        </w:rPr>
      </w:pPr>
      <w:r w:rsidRPr="008C6C93">
        <w:rPr>
          <w:rFonts w:ascii="宋体" w:eastAsia="宋体" w:hAnsi="宋体" w:cs="宋体"/>
          <w:b/>
          <w:color w:val="FF0000"/>
          <w:szCs w:val="24"/>
        </w:rPr>
        <w:t xml:space="preserve">2. Medicine (Baltimore). 2026 Jan 23;105(4):e47102. doi: </w:t>
      </w:r>
    </w:p>
    <w:p w:rsidR="001D567B" w:rsidRPr="008C6C93" w:rsidRDefault="001D567B" w:rsidP="001D567B">
      <w:pPr>
        <w:rPr>
          <w:rFonts w:ascii="宋体" w:eastAsia="宋体" w:hAnsi="宋体" w:cs="宋体"/>
          <w:b/>
          <w:color w:val="FF0000"/>
          <w:szCs w:val="24"/>
        </w:rPr>
      </w:pPr>
      <w:r w:rsidRPr="008C6C93">
        <w:rPr>
          <w:rFonts w:ascii="宋体" w:eastAsia="宋体" w:hAnsi="宋体" w:cs="宋体"/>
          <w:b/>
          <w:color w:val="FF0000"/>
          <w:szCs w:val="24"/>
        </w:rPr>
        <w:t>10.1097/MD.0000000000047102.</w:t>
      </w:r>
    </w:p>
    <w:p w:rsidR="001D567B" w:rsidRPr="001D567B" w:rsidRDefault="001D567B" w:rsidP="001D567B">
      <w:pPr>
        <w:rPr>
          <w:rFonts w:ascii="宋体" w:eastAsia="宋体" w:hAnsi="宋体" w:cs="宋体"/>
          <w:color w:val="000000" w:themeColor="text1"/>
          <w:szCs w:val="24"/>
        </w:rPr>
      </w:pP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A typical tuberculosis of the wrist joint and flexor-extensor tendon sheaths: A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case report.</w:t>
      </w:r>
    </w:p>
    <w:p w:rsidR="001D567B" w:rsidRPr="001D567B" w:rsidRDefault="001D567B" w:rsidP="001D567B">
      <w:pPr>
        <w:rPr>
          <w:rFonts w:ascii="宋体" w:eastAsia="宋体" w:hAnsi="宋体" w:cs="宋体"/>
          <w:color w:val="000000" w:themeColor="text1"/>
          <w:szCs w:val="24"/>
        </w:rPr>
      </w:pP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Lin Y(1), Liu J(2), Lin W(1), Huang Y(1), Zheng X(1).</w:t>
      </w:r>
    </w:p>
    <w:p w:rsidR="001D567B" w:rsidRDefault="001D567B" w:rsidP="001D567B">
      <w:pPr>
        <w:rPr>
          <w:rFonts w:ascii="宋体" w:eastAsia="宋体" w:hAnsi="宋体" w:cs="宋体"/>
          <w:color w:val="000000" w:themeColor="text1"/>
          <w:szCs w:val="24"/>
        </w:rPr>
      </w:pPr>
    </w:p>
    <w:p w:rsidR="00B84B75" w:rsidRPr="00B84B75" w:rsidRDefault="00B84B75" w:rsidP="001D567B">
      <w:pPr>
        <w:rPr>
          <w:rFonts w:ascii="宋体" w:eastAsia="宋体" w:hAnsi="宋体" w:cs="宋体"/>
          <w:b/>
          <w:color w:val="0070C0"/>
          <w:szCs w:val="24"/>
        </w:rPr>
      </w:pPr>
      <w:r w:rsidRPr="00B84B75">
        <w:rPr>
          <w:rFonts w:ascii="宋体" w:eastAsia="宋体" w:hAnsi="宋体" w:cs="宋体"/>
          <w:b/>
          <w:color w:val="0070C0"/>
          <w:szCs w:val="24"/>
        </w:rPr>
        <w:t>Yuchao Lin, Junlin Liu, Weilong Lin, Yudong Huang, Xiaohua Zheng</w:t>
      </w:r>
    </w:p>
    <w:p w:rsidR="00B84B75" w:rsidRPr="00B84B75" w:rsidRDefault="00B84B75" w:rsidP="001D567B">
      <w:pPr>
        <w:rPr>
          <w:rFonts w:ascii="宋体" w:eastAsia="宋体" w:hAnsi="宋体" w:cs="宋体"/>
          <w:b/>
          <w:color w:val="0070C0"/>
          <w:szCs w:val="24"/>
        </w:rPr>
      </w:pPr>
      <w:r w:rsidRPr="00B84B75">
        <w:rPr>
          <w:rFonts w:ascii="宋体" w:eastAsia="宋体" w:hAnsi="宋体" w:cs="宋体"/>
          <w:b/>
          <w:color w:val="0070C0"/>
          <w:szCs w:val="24"/>
          <w:vertAlign w:val="superscript"/>
        </w:rPr>
        <w:t>*</w:t>
      </w:r>
      <w:r w:rsidRPr="00B84B75">
        <w:rPr>
          <w:rFonts w:ascii="宋体" w:eastAsia="宋体" w:hAnsi="宋体" w:cs="宋体"/>
          <w:b/>
          <w:color w:val="0070C0"/>
          <w:szCs w:val="24"/>
        </w:rPr>
        <w:t>Correspondence: Yuchao Lin, e-mail: </w:t>
      </w:r>
      <w:hyperlink r:id="rId8" w:history="1">
        <w:r w:rsidRPr="00B84B75">
          <w:rPr>
            <w:rStyle w:val="a6"/>
            <w:rFonts w:ascii="宋体" w:eastAsia="宋体" w:hAnsi="宋体" w:cs="宋体"/>
            <w:b/>
            <w:color w:val="0070C0"/>
            <w:szCs w:val="24"/>
            <w:u w:val="none"/>
          </w:rPr>
          <w:t>362282152@qq.com</w:t>
        </w:r>
      </w:hyperlink>
    </w:p>
    <w:p w:rsidR="00B84B75" w:rsidRDefault="00B84B75" w:rsidP="001D567B">
      <w:pPr>
        <w:rPr>
          <w:rFonts w:ascii="宋体" w:eastAsia="宋体" w:hAnsi="宋体" w:cs="宋体"/>
          <w:color w:val="000000" w:themeColor="text1"/>
          <w:szCs w:val="24"/>
        </w:rPr>
      </w:pP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Author information:</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(1)Orthopedics Department, Ward 1, Putian 95 Hospital, Putian City, Fujian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Province, China.</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(2)Orthopedics Department, Hospital of Chengdu Office of The People's Government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of Tibet Autonomous Region, Chengdu City, Sichuan Province, China.</w:t>
      </w:r>
    </w:p>
    <w:p w:rsidR="001D567B" w:rsidRPr="001D567B" w:rsidRDefault="001D567B" w:rsidP="001D567B">
      <w:pPr>
        <w:rPr>
          <w:rFonts w:ascii="宋体" w:eastAsia="宋体" w:hAnsi="宋体" w:cs="宋体"/>
          <w:color w:val="000000" w:themeColor="text1"/>
          <w:szCs w:val="24"/>
        </w:rPr>
      </w:pPr>
    </w:p>
    <w:p w:rsidR="001D567B" w:rsidRPr="001D567B" w:rsidRDefault="001D567B" w:rsidP="001D567B">
      <w:pPr>
        <w:rPr>
          <w:rFonts w:ascii="宋体" w:eastAsia="宋体" w:hAnsi="宋体" w:cs="宋体"/>
          <w:color w:val="000000" w:themeColor="text1"/>
          <w:szCs w:val="24"/>
        </w:rPr>
      </w:pPr>
      <w:r w:rsidRPr="008C6C93">
        <w:rPr>
          <w:rFonts w:ascii="宋体" w:eastAsia="宋体" w:hAnsi="宋体" w:cs="宋体"/>
          <w:b/>
          <w:color w:val="000000" w:themeColor="text1"/>
          <w:szCs w:val="24"/>
        </w:rPr>
        <w:t xml:space="preserve">RATIONALE: </w:t>
      </w:r>
      <w:r w:rsidRPr="001D567B">
        <w:rPr>
          <w:rFonts w:ascii="宋体" w:eastAsia="宋体" w:hAnsi="宋体" w:cs="宋体"/>
          <w:color w:val="000000" w:themeColor="text1"/>
          <w:szCs w:val="24"/>
        </w:rPr>
        <w:t xml:space="preserve">Tuberculous tenosynovitis and arthritis of the wrist are a rare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condition that are frequently misdiagnosed due to their nonspecific clinical,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serological, and radiological presentations, which often mimics other diseases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such as pigmented villonodular synovitis (PVNS). This case highlights the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critical diagnostic challenges and the importance of maintaining a high index of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suspicion for tuberculosis (TB) in atypical musculoskeletal presentations.</w:t>
      </w:r>
    </w:p>
    <w:p w:rsidR="001D567B" w:rsidRPr="001D567B" w:rsidRDefault="001D567B" w:rsidP="001D567B">
      <w:pPr>
        <w:rPr>
          <w:rFonts w:ascii="宋体" w:eastAsia="宋体" w:hAnsi="宋体" w:cs="宋体"/>
          <w:color w:val="000000" w:themeColor="text1"/>
          <w:szCs w:val="24"/>
        </w:rPr>
      </w:pPr>
      <w:r w:rsidRPr="008C6C93">
        <w:rPr>
          <w:rFonts w:ascii="宋体" w:eastAsia="宋体" w:hAnsi="宋体" w:cs="宋体"/>
          <w:b/>
          <w:color w:val="000000" w:themeColor="text1"/>
          <w:szCs w:val="24"/>
        </w:rPr>
        <w:t>PATIENT CONCERNS:</w:t>
      </w:r>
      <w:r w:rsidRPr="001D567B">
        <w:rPr>
          <w:rFonts w:ascii="宋体" w:eastAsia="宋体" w:hAnsi="宋体" w:cs="宋体"/>
          <w:color w:val="000000" w:themeColor="text1"/>
          <w:szCs w:val="24"/>
        </w:rPr>
        <w:t xml:space="preserve"> One patient presented with chronic wrist pain, swelling, and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significantly restricted mobility of the wrist and fingers.</w:t>
      </w:r>
    </w:p>
    <w:p w:rsidR="001D567B" w:rsidRPr="001D567B" w:rsidRDefault="001D567B" w:rsidP="001D567B">
      <w:pPr>
        <w:rPr>
          <w:rFonts w:ascii="宋体" w:eastAsia="宋体" w:hAnsi="宋体" w:cs="宋体"/>
          <w:color w:val="000000" w:themeColor="text1"/>
          <w:szCs w:val="24"/>
        </w:rPr>
      </w:pPr>
      <w:r w:rsidRPr="008C6C93">
        <w:rPr>
          <w:rFonts w:ascii="宋体" w:eastAsia="宋体" w:hAnsi="宋体" w:cs="宋体"/>
          <w:b/>
          <w:color w:val="000000" w:themeColor="text1"/>
          <w:szCs w:val="24"/>
        </w:rPr>
        <w:t xml:space="preserve">DIAGNOSES: </w:t>
      </w:r>
      <w:r w:rsidRPr="001D567B">
        <w:rPr>
          <w:rFonts w:ascii="宋体" w:eastAsia="宋体" w:hAnsi="宋体" w:cs="宋体"/>
          <w:color w:val="000000" w:themeColor="text1"/>
          <w:szCs w:val="24"/>
        </w:rPr>
        <w:t xml:space="preserve">Preoperative TB-specific serological test results (γ-interferon N, P,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lastRenderedPageBreak/>
        <w:t xml:space="preserve">and T) were negative. Wrist imaging (radiography, computed tomography, and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magnetic resonance imaging) revealed synovial hyperplasia, bony destruction, and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extensive tenosynovitis affecting both extensor and flexor tendon sheaths beyond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the carpal tunnel. Chest computed tomography suggested pneumoconiosis with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possible pulmonary TB, leading to a respiratory consultation that could not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exclude pulmonary TB infection. The leading preoperative diagnosis was PVNS.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Intraoperative frozen section during initial arthroscopy also supported PVNS.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However, open surgery discovered distal radioulnar joint instability and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extensive bone destruction, which were inconsistent with PVNS. The definitive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diagnosis of tuberculous granulomatous inflammation was confirmed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postoperatively by histopathological examination of paraffin-embedded sections.</w:t>
      </w:r>
    </w:p>
    <w:p w:rsidR="001D567B" w:rsidRPr="001D567B" w:rsidRDefault="001D567B" w:rsidP="001D567B">
      <w:pPr>
        <w:rPr>
          <w:rFonts w:ascii="宋体" w:eastAsia="宋体" w:hAnsi="宋体" w:cs="宋体"/>
          <w:color w:val="000000" w:themeColor="text1"/>
          <w:szCs w:val="24"/>
        </w:rPr>
      </w:pPr>
      <w:r w:rsidRPr="008C6C93">
        <w:rPr>
          <w:rFonts w:ascii="宋体" w:eastAsia="宋体" w:hAnsi="宋体" w:cs="宋体"/>
          <w:b/>
          <w:color w:val="000000" w:themeColor="text1"/>
          <w:szCs w:val="24"/>
        </w:rPr>
        <w:t>INTERVENTIONS:</w:t>
      </w:r>
      <w:r w:rsidRPr="001D567B">
        <w:rPr>
          <w:rFonts w:ascii="宋体" w:eastAsia="宋体" w:hAnsi="宋体" w:cs="宋体"/>
          <w:color w:val="000000" w:themeColor="text1"/>
          <w:szCs w:val="24"/>
        </w:rPr>
        <w:t xml:space="preserve"> The patient underwent initial arthroscopic exploration followed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by open surgery. Postoperatively, the patient was received standard quadruple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anti-TB drug therapy (isoniazid, rifampicin, pyrazinamide, and ethambutol).</w:t>
      </w:r>
    </w:p>
    <w:p w:rsidR="001D567B" w:rsidRPr="001D567B" w:rsidRDefault="001D567B" w:rsidP="001D567B">
      <w:pPr>
        <w:rPr>
          <w:rFonts w:ascii="宋体" w:eastAsia="宋体" w:hAnsi="宋体" w:cs="宋体"/>
          <w:color w:val="000000" w:themeColor="text1"/>
          <w:szCs w:val="24"/>
        </w:rPr>
      </w:pPr>
      <w:r w:rsidRPr="008C6C93">
        <w:rPr>
          <w:rFonts w:ascii="宋体" w:eastAsia="宋体" w:hAnsi="宋体" w:cs="宋体"/>
          <w:b/>
          <w:color w:val="000000" w:themeColor="text1"/>
          <w:szCs w:val="24"/>
        </w:rPr>
        <w:t>OUTCOMES:</w:t>
      </w:r>
      <w:r w:rsidRPr="001D567B">
        <w:rPr>
          <w:rFonts w:ascii="宋体" w:eastAsia="宋体" w:hAnsi="宋体" w:cs="宋体"/>
          <w:color w:val="000000" w:themeColor="text1"/>
          <w:szCs w:val="24"/>
        </w:rPr>
        <w:t xml:space="preserve"> During follow-up, the patient demonstrated significant symptomatic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relief and functional improvement after surgical intervention and the initiation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of anti-TB chemotherapy.</w:t>
      </w:r>
    </w:p>
    <w:p w:rsidR="001D567B" w:rsidRPr="001D567B" w:rsidRDefault="001D567B" w:rsidP="001D567B">
      <w:pPr>
        <w:rPr>
          <w:rFonts w:ascii="宋体" w:eastAsia="宋体" w:hAnsi="宋体" w:cs="宋体"/>
          <w:color w:val="000000" w:themeColor="text1"/>
          <w:szCs w:val="24"/>
        </w:rPr>
      </w:pPr>
      <w:r w:rsidRPr="008C6C93">
        <w:rPr>
          <w:rFonts w:ascii="宋体" w:eastAsia="宋体" w:hAnsi="宋体" w:cs="宋体"/>
          <w:b/>
          <w:color w:val="000000" w:themeColor="text1"/>
          <w:szCs w:val="24"/>
        </w:rPr>
        <w:t xml:space="preserve">LESSONS: </w:t>
      </w:r>
      <w:r w:rsidRPr="001D567B">
        <w:rPr>
          <w:rFonts w:ascii="宋体" w:eastAsia="宋体" w:hAnsi="宋体" w:cs="宋体"/>
          <w:color w:val="000000" w:themeColor="text1"/>
          <w:szCs w:val="24"/>
        </w:rPr>
        <w:t xml:space="preserve">This case underscores that wrist TB can closely mimic PVNS in terms of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clinical, radiological, and even intraoperative frozen section findings. Key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factors that should raise suspicion for TB include preoperative imaging showing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bone destruction, the presence of concurrent pulmonary TB lesions, and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intraoperative findings of severe bone or joint damage that are atypical for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PVNS. Definitive diagnosis depends on comprehensive histopathological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examination. Maintaining a high clinical suspicion is essential to avoid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misdiagnosis and ensure appropriate treatment.</w:t>
      </w:r>
    </w:p>
    <w:p w:rsidR="001D567B" w:rsidRPr="001D567B" w:rsidRDefault="001D567B" w:rsidP="001D567B">
      <w:pPr>
        <w:rPr>
          <w:rFonts w:ascii="宋体" w:eastAsia="宋体" w:hAnsi="宋体" w:cs="宋体"/>
          <w:color w:val="000000" w:themeColor="text1"/>
          <w:szCs w:val="24"/>
        </w:rPr>
      </w:pP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Copyright © 2026 the Author(s). Published by Wolters Kluwer Health, Inc.</w:t>
      </w:r>
    </w:p>
    <w:p w:rsidR="001D567B" w:rsidRPr="001D567B" w:rsidRDefault="001D567B" w:rsidP="001D567B">
      <w:pPr>
        <w:rPr>
          <w:rFonts w:ascii="宋体" w:eastAsia="宋体" w:hAnsi="宋体" w:cs="宋体"/>
          <w:color w:val="000000" w:themeColor="text1"/>
          <w:szCs w:val="24"/>
        </w:rPr>
      </w:pP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DOI: 10.1097/MD.0000000000047102</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PMID: 41578522 [Indexed for MEDLINE]</w:t>
      </w:r>
    </w:p>
    <w:p w:rsidR="001D567B" w:rsidRPr="001D567B" w:rsidRDefault="001D567B" w:rsidP="001D567B">
      <w:pPr>
        <w:rPr>
          <w:rFonts w:ascii="宋体" w:eastAsia="宋体" w:hAnsi="宋体" w:cs="宋体"/>
          <w:color w:val="000000" w:themeColor="text1"/>
          <w:szCs w:val="24"/>
        </w:rPr>
      </w:pPr>
    </w:p>
    <w:p w:rsidR="001D567B" w:rsidRPr="008C6C93" w:rsidRDefault="001D567B" w:rsidP="001D567B">
      <w:pPr>
        <w:rPr>
          <w:rFonts w:ascii="宋体" w:eastAsia="宋体" w:hAnsi="宋体" w:cs="宋体"/>
          <w:b/>
          <w:color w:val="FF0000"/>
          <w:szCs w:val="24"/>
        </w:rPr>
      </w:pPr>
      <w:r w:rsidRPr="008C6C93">
        <w:rPr>
          <w:rFonts w:ascii="宋体" w:eastAsia="宋体" w:hAnsi="宋体" w:cs="宋体"/>
          <w:b/>
          <w:color w:val="FF0000"/>
          <w:szCs w:val="24"/>
        </w:rPr>
        <w:t xml:space="preserve">3. BMC Microbiol. 2026 Jan 23. doi: 10.1186/s12866-026-04722-4. Online ahead of </w:t>
      </w:r>
    </w:p>
    <w:p w:rsidR="001D567B" w:rsidRPr="008C6C93" w:rsidRDefault="001D567B" w:rsidP="001D567B">
      <w:pPr>
        <w:rPr>
          <w:rFonts w:ascii="宋体" w:eastAsia="宋体" w:hAnsi="宋体" w:cs="宋体"/>
          <w:b/>
          <w:color w:val="FF0000"/>
          <w:szCs w:val="24"/>
        </w:rPr>
      </w:pPr>
      <w:r w:rsidRPr="008C6C93">
        <w:rPr>
          <w:rFonts w:ascii="宋体" w:eastAsia="宋体" w:hAnsi="宋体" w:cs="宋体"/>
          <w:b/>
          <w:color w:val="FF0000"/>
          <w:szCs w:val="24"/>
        </w:rPr>
        <w:t>print.</w:t>
      </w:r>
    </w:p>
    <w:p w:rsidR="001D567B" w:rsidRPr="001D567B" w:rsidRDefault="001D567B" w:rsidP="001D567B">
      <w:pPr>
        <w:rPr>
          <w:rFonts w:ascii="宋体" w:eastAsia="宋体" w:hAnsi="宋体" w:cs="宋体"/>
          <w:color w:val="000000" w:themeColor="text1"/>
          <w:szCs w:val="24"/>
        </w:rPr>
      </w:pP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Impairment of two non-essential LytR-cpsA-psr (Lcp) cell wall ligases decelerate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cell wall assembly in Mycolicibacterium smegmatis.</w:t>
      </w:r>
    </w:p>
    <w:p w:rsidR="001D567B" w:rsidRPr="001D567B" w:rsidRDefault="001D567B" w:rsidP="001D567B">
      <w:pPr>
        <w:rPr>
          <w:rFonts w:ascii="宋体" w:eastAsia="宋体" w:hAnsi="宋体" w:cs="宋体"/>
          <w:color w:val="000000" w:themeColor="text1"/>
          <w:szCs w:val="24"/>
        </w:rPr>
      </w:pP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Sahu A(1)(2)(3), Xie Z(2), Cheng HJ(4), Omoboyowa DA(1)(5), Zhang L(1), Zhai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XC(1), Bitter W(6), Ruiz-Carrillo D(2)(7), Tefsen B(2)(8), Li JM(9), Yang Y(10).</w:t>
      </w:r>
    </w:p>
    <w:p w:rsidR="001D567B" w:rsidRDefault="001D567B" w:rsidP="001D567B">
      <w:pPr>
        <w:rPr>
          <w:rFonts w:ascii="宋体" w:eastAsia="宋体" w:hAnsi="宋体" w:cs="宋体"/>
          <w:color w:val="000000" w:themeColor="text1"/>
          <w:szCs w:val="24"/>
        </w:rPr>
      </w:pPr>
    </w:p>
    <w:p w:rsidR="00CF21C5" w:rsidRPr="00B84B75" w:rsidRDefault="00CF21C5" w:rsidP="001D567B">
      <w:pPr>
        <w:rPr>
          <w:rFonts w:ascii="宋体" w:eastAsia="宋体" w:hAnsi="宋体" w:cs="宋体"/>
          <w:b/>
          <w:color w:val="0070C0"/>
          <w:szCs w:val="24"/>
        </w:rPr>
      </w:pPr>
      <w:r w:rsidRPr="00B84B75">
        <w:rPr>
          <w:rFonts w:ascii="宋体" w:eastAsia="宋体" w:hAnsi="宋体" w:cs="宋体"/>
          <w:b/>
          <w:color w:val="0070C0"/>
          <w:szCs w:val="24"/>
        </w:rPr>
        <w:t>Abhipsa Sahu,</w:t>
      </w:r>
      <w:r w:rsidR="00B84B75" w:rsidRPr="00B84B75">
        <w:rPr>
          <w:rFonts w:ascii="宋体" w:eastAsia="宋体" w:hAnsi="宋体" w:cs="宋体"/>
          <w:b/>
          <w:color w:val="0070C0"/>
          <w:szCs w:val="24"/>
        </w:rPr>
        <w:t xml:space="preserve"> </w:t>
      </w:r>
      <w:r w:rsidRPr="00B84B75">
        <w:rPr>
          <w:rFonts w:ascii="宋体" w:eastAsia="宋体" w:hAnsi="宋体" w:cs="宋体"/>
          <w:b/>
          <w:color w:val="0070C0"/>
          <w:szCs w:val="24"/>
        </w:rPr>
        <w:t>Ziwen Xie,</w:t>
      </w:r>
      <w:r w:rsidR="00B84B75" w:rsidRPr="00B84B75">
        <w:rPr>
          <w:rFonts w:ascii="宋体" w:eastAsia="宋体" w:hAnsi="宋体" w:cs="宋体"/>
          <w:b/>
          <w:color w:val="0070C0"/>
          <w:szCs w:val="24"/>
        </w:rPr>
        <w:t xml:space="preserve"> </w:t>
      </w:r>
      <w:r w:rsidRPr="00B84B75">
        <w:rPr>
          <w:rFonts w:ascii="宋体" w:eastAsia="宋体" w:hAnsi="宋体" w:cs="宋体"/>
          <w:b/>
          <w:color w:val="0070C0"/>
          <w:szCs w:val="24"/>
        </w:rPr>
        <w:t>Hong-Juan Cheng,</w:t>
      </w:r>
      <w:r w:rsidR="00B84B75" w:rsidRPr="00B84B75">
        <w:rPr>
          <w:rFonts w:ascii="宋体" w:eastAsia="宋体" w:hAnsi="宋体" w:cs="宋体"/>
          <w:b/>
          <w:color w:val="0070C0"/>
          <w:szCs w:val="24"/>
        </w:rPr>
        <w:t xml:space="preserve"> </w:t>
      </w:r>
      <w:r w:rsidRPr="00B84B75">
        <w:rPr>
          <w:rFonts w:ascii="宋体" w:eastAsia="宋体" w:hAnsi="宋体" w:cs="宋体"/>
          <w:b/>
          <w:color w:val="0070C0"/>
          <w:szCs w:val="24"/>
        </w:rPr>
        <w:t>Damilola Alex Omoboyowa,</w:t>
      </w:r>
      <w:r w:rsidR="00B84B75" w:rsidRPr="00B84B75">
        <w:rPr>
          <w:rFonts w:ascii="宋体" w:eastAsia="宋体" w:hAnsi="宋体" w:cs="宋体"/>
          <w:b/>
          <w:color w:val="0070C0"/>
          <w:szCs w:val="24"/>
        </w:rPr>
        <w:t xml:space="preserve"> </w:t>
      </w:r>
      <w:r w:rsidRPr="00B84B75">
        <w:rPr>
          <w:rFonts w:ascii="宋体" w:eastAsia="宋体" w:hAnsi="宋体" w:cs="宋体"/>
          <w:b/>
          <w:color w:val="0070C0"/>
          <w:szCs w:val="24"/>
        </w:rPr>
        <w:t>Lijun Zhang,</w:t>
      </w:r>
      <w:r w:rsidR="00B84B75" w:rsidRPr="00B84B75">
        <w:rPr>
          <w:rFonts w:ascii="宋体" w:eastAsia="宋体" w:hAnsi="宋体" w:cs="宋体"/>
          <w:b/>
          <w:color w:val="0070C0"/>
          <w:szCs w:val="24"/>
        </w:rPr>
        <w:t xml:space="preserve"> </w:t>
      </w:r>
      <w:r w:rsidRPr="00B84B75">
        <w:rPr>
          <w:rFonts w:ascii="宋体" w:eastAsia="宋体" w:hAnsi="宋体" w:cs="宋体"/>
          <w:b/>
          <w:color w:val="0070C0"/>
          <w:szCs w:val="24"/>
        </w:rPr>
        <w:t>Xing Chen Zhai,</w:t>
      </w:r>
      <w:r w:rsidR="00B84B75" w:rsidRPr="00B84B75">
        <w:rPr>
          <w:rFonts w:ascii="宋体" w:eastAsia="宋体" w:hAnsi="宋体" w:cs="宋体"/>
          <w:b/>
          <w:color w:val="0070C0"/>
          <w:szCs w:val="24"/>
        </w:rPr>
        <w:t xml:space="preserve"> </w:t>
      </w:r>
      <w:r w:rsidRPr="00B84B75">
        <w:rPr>
          <w:rFonts w:ascii="宋体" w:eastAsia="宋体" w:hAnsi="宋体" w:cs="宋体"/>
          <w:b/>
          <w:color w:val="0070C0"/>
          <w:szCs w:val="24"/>
        </w:rPr>
        <w:t>Wilbert Bitter,</w:t>
      </w:r>
      <w:r w:rsidR="00B84B75" w:rsidRPr="00B84B75">
        <w:rPr>
          <w:rFonts w:ascii="宋体" w:eastAsia="宋体" w:hAnsi="宋体" w:cs="宋体"/>
          <w:b/>
          <w:color w:val="0070C0"/>
          <w:szCs w:val="24"/>
        </w:rPr>
        <w:t xml:space="preserve"> </w:t>
      </w:r>
      <w:r w:rsidRPr="00B84B75">
        <w:rPr>
          <w:rFonts w:ascii="宋体" w:eastAsia="宋体" w:hAnsi="宋体" w:cs="宋体"/>
          <w:b/>
          <w:color w:val="0070C0"/>
          <w:szCs w:val="24"/>
        </w:rPr>
        <w:t>David Ruiz-Carrillo,</w:t>
      </w:r>
      <w:r w:rsidR="00B84B75" w:rsidRPr="00B84B75">
        <w:rPr>
          <w:rFonts w:ascii="宋体" w:eastAsia="宋体" w:hAnsi="宋体" w:cs="宋体"/>
          <w:b/>
          <w:color w:val="0070C0"/>
          <w:szCs w:val="24"/>
        </w:rPr>
        <w:t xml:space="preserve"> </w:t>
      </w:r>
      <w:r w:rsidRPr="00B84B75">
        <w:rPr>
          <w:rFonts w:ascii="宋体" w:eastAsia="宋体" w:hAnsi="宋体" w:cs="宋体"/>
          <w:b/>
          <w:color w:val="0070C0"/>
          <w:szCs w:val="24"/>
        </w:rPr>
        <w:t>Boris Tefsen,</w:t>
      </w:r>
      <w:r w:rsidR="00B84B75" w:rsidRPr="00B84B75">
        <w:rPr>
          <w:rFonts w:ascii="宋体" w:eastAsia="宋体" w:hAnsi="宋体" w:cs="宋体"/>
          <w:b/>
          <w:color w:val="0070C0"/>
          <w:szCs w:val="24"/>
        </w:rPr>
        <w:t xml:space="preserve"> </w:t>
      </w:r>
      <w:r w:rsidRPr="00B84B75">
        <w:rPr>
          <w:rFonts w:ascii="宋体" w:eastAsia="宋体" w:hAnsi="宋体" w:cs="宋体"/>
          <w:b/>
          <w:color w:val="0070C0"/>
          <w:szCs w:val="24"/>
        </w:rPr>
        <w:t>Jian-Mei Li,</w:t>
      </w:r>
      <w:r w:rsidR="00B84B75" w:rsidRPr="00B84B75">
        <w:rPr>
          <w:rFonts w:ascii="宋体" w:eastAsia="宋体" w:hAnsi="宋体" w:cs="宋体"/>
          <w:b/>
          <w:color w:val="0070C0"/>
          <w:szCs w:val="24"/>
        </w:rPr>
        <w:t xml:space="preserve"> </w:t>
      </w:r>
      <w:r w:rsidRPr="00B84B75">
        <w:rPr>
          <w:rFonts w:ascii="宋体" w:eastAsia="宋体" w:hAnsi="宋体" w:cs="宋体"/>
          <w:b/>
          <w:color w:val="0070C0"/>
          <w:szCs w:val="24"/>
        </w:rPr>
        <w:t>Yili Yang</w:t>
      </w:r>
      <w:r w:rsidR="00B84B75" w:rsidRPr="00B84B75">
        <w:rPr>
          <w:rFonts w:ascii="宋体" w:eastAsia="宋体" w:hAnsi="宋体" w:cs="宋体" w:hint="eastAsia"/>
          <w:b/>
          <w:color w:val="0070C0"/>
          <w:szCs w:val="24"/>
        </w:rPr>
        <w:t>*</w:t>
      </w:r>
    </w:p>
    <w:p w:rsidR="00CF21C5" w:rsidRPr="00B84B75" w:rsidRDefault="00B84B75" w:rsidP="001D567B">
      <w:pPr>
        <w:rPr>
          <w:rFonts w:ascii="宋体" w:eastAsia="宋体" w:hAnsi="宋体" w:cs="宋体"/>
          <w:b/>
          <w:color w:val="0070C0"/>
          <w:szCs w:val="24"/>
        </w:rPr>
      </w:pPr>
      <w:r w:rsidRPr="00B84B75">
        <w:rPr>
          <w:rFonts w:ascii="宋体" w:eastAsia="宋体" w:hAnsi="宋体" w:cs="宋体" w:hint="eastAsia"/>
          <w:b/>
          <w:color w:val="0070C0"/>
          <w:szCs w:val="24"/>
        </w:rPr>
        <w:t>*</w:t>
      </w:r>
      <w:r w:rsidRPr="00B84B75">
        <w:rPr>
          <w:rFonts w:ascii="宋体" w:eastAsia="宋体" w:hAnsi="宋体" w:cs="宋体"/>
          <w:b/>
          <w:color w:val="0070C0"/>
          <w:szCs w:val="24"/>
        </w:rPr>
        <w:t>Address correspondence to Yili Yang, yili.yang@icgeb.cn</w:t>
      </w:r>
    </w:p>
    <w:p w:rsidR="00CF21C5" w:rsidRDefault="00CF21C5" w:rsidP="001D567B">
      <w:pPr>
        <w:rPr>
          <w:rFonts w:ascii="宋体" w:eastAsia="宋体" w:hAnsi="宋体" w:cs="宋体"/>
          <w:color w:val="000000" w:themeColor="text1"/>
          <w:szCs w:val="24"/>
        </w:rPr>
      </w:pP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Author information:</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(1)International Centre for Genetic Engineering and Biotechnology, Taizhou,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Jiangsu, China.</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(2)Department of Biosciences and Bioinformatics, Xi'an Jiaotong-Liverpool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University, Suzhou, China.</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(3)Institute of Integrative Biology, University of Liverpool, Liverpool, UK.</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(4)State Key Laboratory of Pharmaceutical Biotechnology, Nanjing University,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Nanjing, China.</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(5)Department of Biochemistry, Adekunle Ajasin University, Akungba-Akoko, Ondo,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Nigeria.</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(6)Department of Medical Microbiology and Infection Control, Vrije Universiteit,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Amsterdam, Netherlands.</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(7)European Molecular Biology Laboratory, Notkestraße 85, Hamburg, Germany.</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(8)Department of Molecular Microbiology, Utrecht University, Padualaan 8,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Utrecht, Netherlands.</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(9)School of Food Science and Pharamaceutical Engineering, Nanjing Normal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University, Nanjing, China.</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(10)International Centre for Genetic Engineering and Biotechnology, Taizhou,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Jiangsu, China. yili.yang@icgeb.cn.</w:t>
      </w:r>
    </w:p>
    <w:p w:rsidR="001D567B" w:rsidRPr="001D567B" w:rsidRDefault="001D567B" w:rsidP="001D567B">
      <w:pPr>
        <w:rPr>
          <w:rFonts w:ascii="宋体" w:eastAsia="宋体" w:hAnsi="宋体" w:cs="宋体"/>
          <w:color w:val="000000" w:themeColor="text1"/>
          <w:szCs w:val="24"/>
        </w:rPr>
      </w:pP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DOI: 10.1186/s12866-026-04722-4</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PMID: 41578181</w:t>
      </w:r>
    </w:p>
    <w:p w:rsidR="001D567B" w:rsidRPr="001D567B" w:rsidRDefault="001D567B" w:rsidP="001D567B">
      <w:pPr>
        <w:rPr>
          <w:rFonts w:ascii="宋体" w:eastAsia="宋体" w:hAnsi="宋体" w:cs="宋体"/>
          <w:color w:val="000000" w:themeColor="text1"/>
          <w:szCs w:val="24"/>
        </w:rPr>
      </w:pPr>
    </w:p>
    <w:p w:rsidR="001D567B" w:rsidRPr="008C6C93" w:rsidRDefault="00F3126C" w:rsidP="001D567B">
      <w:pPr>
        <w:rPr>
          <w:rFonts w:ascii="宋体" w:eastAsia="宋体" w:hAnsi="宋体" w:cs="宋体"/>
          <w:b/>
          <w:color w:val="FF0000"/>
          <w:szCs w:val="24"/>
        </w:rPr>
      </w:pPr>
      <w:r>
        <w:rPr>
          <w:rFonts w:ascii="宋体" w:eastAsia="宋体" w:hAnsi="宋体" w:cs="宋体"/>
          <w:b/>
          <w:color w:val="FF0000"/>
          <w:szCs w:val="24"/>
        </w:rPr>
        <w:t>4</w:t>
      </w:r>
      <w:r w:rsidR="001D567B" w:rsidRPr="008C6C93">
        <w:rPr>
          <w:rFonts w:ascii="宋体" w:eastAsia="宋体" w:hAnsi="宋体" w:cs="宋体"/>
          <w:b/>
          <w:color w:val="FF0000"/>
          <w:szCs w:val="24"/>
        </w:rPr>
        <w:t>. BMC Infect Dis. 2026 Jan 21;26(1):110. doi: 10.1186/s12879-025-11810-9.</w:t>
      </w:r>
    </w:p>
    <w:p w:rsidR="001D567B" w:rsidRPr="001D567B" w:rsidRDefault="001D567B" w:rsidP="001D567B">
      <w:pPr>
        <w:rPr>
          <w:rFonts w:ascii="宋体" w:eastAsia="宋体" w:hAnsi="宋体" w:cs="宋体"/>
          <w:color w:val="000000" w:themeColor="text1"/>
          <w:szCs w:val="24"/>
        </w:rPr>
      </w:pP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Multidimensional analysis of clinical pharmacist intervention impact on hospital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length of stay in pulmonary tuberculosis: a random forest-driven retrospective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study.</w:t>
      </w:r>
    </w:p>
    <w:p w:rsidR="001D567B" w:rsidRPr="001D567B" w:rsidRDefault="001D567B" w:rsidP="001D567B">
      <w:pPr>
        <w:rPr>
          <w:rFonts w:ascii="宋体" w:eastAsia="宋体" w:hAnsi="宋体" w:cs="宋体"/>
          <w:color w:val="000000" w:themeColor="text1"/>
          <w:szCs w:val="24"/>
        </w:rPr>
      </w:pP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Wang R(1), Liu H(2), Zhang Y(3), Lei Q(4), Li T(5), Zheng Y(6).</w:t>
      </w:r>
    </w:p>
    <w:p w:rsidR="001D567B" w:rsidRDefault="001D567B" w:rsidP="001D567B">
      <w:pPr>
        <w:rPr>
          <w:rFonts w:ascii="宋体" w:eastAsia="宋体" w:hAnsi="宋体" w:cs="宋体"/>
          <w:color w:val="000000" w:themeColor="text1"/>
          <w:szCs w:val="24"/>
        </w:rPr>
      </w:pPr>
    </w:p>
    <w:p w:rsidR="00A541E9" w:rsidRPr="00A541E9" w:rsidRDefault="00A541E9" w:rsidP="001D567B">
      <w:pPr>
        <w:rPr>
          <w:rFonts w:ascii="宋体" w:eastAsia="宋体" w:hAnsi="宋体" w:cs="宋体"/>
          <w:b/>
          <w:color w:val="0070C0"/>
          <w:szCs w:val="24"/>
        </w:rPr>
      </w:pPr>
      <w:r w:rsidRPr="00A541E9">
        <w:rPr>
          <w:rFonts w:ascii="宋体" w:eastAsia="宋体" w:hAnsi="宋体" w:cs="宋体"/>
          <w:b/>
          <w:color w:val="0070C0"/>
          <w:szCs w:val="24"/>
        </w:rPr>
        <w:t>Ruizhong Wang, Huanqing Liu, Yurong Zhang, Qian Lei, Tingting Li</w:t>
      </w:r>
      <w:r w:rsidRPr="00A541E9">
        <w:rPr>
          <w:rFonts w:ascii="宋体" w:eastAsia="宋体" w:hAnsi="宋体" w:cs="宋体" w:hint="eastAsia"/>
          <w:b/>
          <w:color w:val="0070C0"/>
          <w:szCs w:val="24"/>
        </w:rPr>
        <w:t>*</w:t>
      </w:r>
      <w:r w:rsidRPr="00A541E9">
        <w:rPr>
          <w:rFonts w:ascii="宋体" w:eastAsia="宋体" w:hAnsi="宋体" w:cs="宋体"/>
          <w:b/>
          <w:color w:val="0070C0"/>
          <w:szCs w:val="24"/>
        </w:rPr>
        <w:t>, Yanxia Zheng</w:t>
      </w:r>
      <w:r w:rsidRPr="00A541E9">
        <w:rPr>
          <w:rFonts w:ascii="宋体" w:eastAsia="宋体" w:hAnsi="宋体" w:cs="宋体" w:hint="eastAsia"/>
          <w:b/>
          <w:color w:val="0070C0"/>
          <w:szCs w:val="24"/>
        </w:rPr>
        <w:t>*</w:t>
      </w:r>
    </w:p>
    <w:p w:rsidR="00A541E9" w:rsidRPr="00A541E9" w:rsidRDefault="00A541E9" w:rsidP="001D567B">
      <w:pPr>
        <w:rPr>
          <w:rFonts w:ascii="宋体" w:eastAsia="宋体" w:hAnsi="宋体" w:cs="宋体"/>
          <w:b/>
          <w:color w:val="0070C0"/>
          <w:szCs w:val="24"/>
        </w:rPr>
      </w:pPr>
      <w:r w:rsidRPr="00A541E9">
        <w:rPr>
          <w:rFonts w:ascii="宋体" w:eastAsia="宋体" w:hAnsi="宋体" w:cs="宋体"/>
          <w:b/>
          <w:color w:val="0070C0"/>
          <w:szCs w:val="24"/>
        </w:rPr>
        <w:t>*Correspondence: Tingting Li</w:t>
      </w:r>
      <w:r w:rsidRPr="00A541E9">
        <w:rPr>
          <w:rFonts w:ascii="宋体" w:eastAsia="宋体" w:hAnsi="宋体" w:cs="宋体" w:hint="eastAsia"/>
          <w:b/>
          <w:color w:val="0070C0"/>
          <w:szCs w:val="24"/>
        </w:rPr>
        <w:t>，</w:t>
      </w:r>
      <w:r w:rsidRPr="00A541E9">
        <w:rPr>
          <w:rFonts w:ascii="宋体" w:eastAsia="宋体" w:hAnsi="宋体" w:cs="宋体"/>
          <w:b/>
          <w:color w:val="0070C0"/>
          <w:szCs w:val="24"/>
        </w:rPr>
        <w:t xml:space="preserve">lt881117@163.com </w:t>
      </w:r>
      <w:r w:rsidRPr="00A541E9">
        <w:rPr>
          <w:rFonts w:ascii="宋体" w:eastAsia="宋体" w:hAnsi="宋体" w:cs="宋体" w:hint="eastAsia"/>
          <w:b/>
          <w:color w:val="0070C0"/>
          <w:szCs w:val="24"/>
        </w:rPr>
        <w:t>；</w:t>
      </w:r>
      <w:r w:rsidRPr="00A541E9">
        <w:rPr>
          <w:rFonts w:ascii="宋体" w:eastAsia="宋体" w:hAnsi="宋体" w:cs="宋体"/>
          <w:b/>
          <w:color w:val="0070C0"/>
          <w:szCs w:val="24"/>
        </w:rPr>
        <w:t>Yanxia Zheng</w:t>
      </w:r>
      <w:r w:rsidRPr="00A541E9">
        <w:rPr>
          <w:rFonts w:ascii="宋体" w:eastAsia="宋体" w:hAnsi="宋体" w:cs="宋体" w:hint="eastAsia"/>
          <w:b/>
          <w:color w:val="0070C0"/>
          <w:szCs w:val="24"/>
        </w:rPr>
        <w:t>，</w:t>
      </w:r>
      <w:r w:rsidRPr="00A541E9">
        <w:rPr>
          <w:rFonts w:ascii="宋体" w:eastAsia="宋体" w:hAnsi="宋体" w:cs="宋体"/>
          <w:b/>
          <w:color w:val="0070C0"/>
          <w:szCs w:val="24"/>
        </w:rPr>
        <w:t>2603822921@qq.com</w:t>
      </w:r>
    </w:p>
    <w:p w:rsidR="00A541E9" w:rsidRPr="001D567B" w:rsidRDefault="00A541E9" w:rsidP="001D567B">
      <w:pPr>
        <w:rPr>
          <w:rFonts w:ascii="宋体" w:eastAsia="宋体" w:hAnsi="宋体" w:cs="宋体"/>
          <w:color w:val="000000" w:themeColor="text1"/>
          <w:szCs w:val="24"/>
        </w:rPr>
      </w:pP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Author information:</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(1)Department of Pharmacy, The First Affiliated Hospital, Xi'an Medical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University, Xi'an, Fenghao West Road, Lianhu District, Shaanxi, 710000, China.</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(2)Information and Management Office, Northwestern Polytechnical University,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Xi'an, Shaanxi, China.</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(3)Department of Clinical Research, The First Affiliated Hospital, Xi'an Medical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University, Xi'an, Shaanxi, China.</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(4)Department of Pharmacy Xi'an Chest Hospital, Xi'an, Shaanxi, China.</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(5)Department of Pharmacy Xi'an Chest Hospital, Xi'an, Shaanxi, China.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lastRenderedPageBreak/>
        <w:t>lt881117@163.com.</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(6)Department of Pharmacy, The First Affiliated Hospital, Xi'an Medical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University, Xi'an, Fenghao West Road, Lianhu District, Shaanxi, 710000, China.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2603822921@qq.com.</w:t>
      </w:r>
    </w:p>
    <w:p w:rsidR="001D567B" w:rsidRPr="001D567B" w:rsidRDefault="001D567B" w:rsidP="001D567B">
      <w:pPr>
        <w:rPr>
          <w:rFonts w:ascii="宋体" w:eastAsia="宋体" w:hAnsi="宋体" w:cs="宋体"/>
          <w:color w:val="000000" w:themeColor="text1"/>
          <w:szCs w:val="24"/>
        </w:rPr>
      </w:pP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The optimization of hospital length of stay (LOS) for tuberculosis (TB) patients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remains a critical challenge in healthcare management. This study employs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advanced machine learning (ML) techniques to analyze the impact of clinical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pharmacist intervention on LOS and identify key predictive factors. Methods: We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analyzed 467 tuberculosis cases using a sophisticated ML approach with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cross-validation. The model incorporated multiple clinical parameters, including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pharmacological data and patient characteristics. Statistical significance was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assessed using Mann-Whitney U tests and effect size calculations. Causal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inference was performed using propensity score matching. Results: The ML model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demonstrated modest predictive performance on cross-validation (R² = 0.085,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RMSE</w:t>
      </w:r>
      <w:r w:rsidRPr="001D567B">
        <w:rPr>
          <w:rFonts w:ascii="MS Gothic" w:eastAsia="MS Gothic" w:hAnsi="MS Gothic" w:cs="MS Gothic" w:hint="eastAsia"/>
          <w:color w:val="000000" w:themeColor="text1"/>
          <w:szCs w:val="24"/>
        </w:rPr>
        <w:t> </w:t>
      </w:r>
      <w:r w:rsidRPr="001D567B">
        <w:rPr>
          <w:rFonts w:ascii="宋体" w:eastAsia="宋体" w:hAnsi="宋体" w:cs="宋体"/>
          <w:color w:val="000000" w:themeColor="text1"/>
          <w:szCs w:val="24"/>
        </w:rPr>
        <w:t>=</w:t>
      </w:r>
      <w:r w:rsidRPr="001D567B">
        <w:rPr>
          <w:rFonts w:ascii="MS Gothic" w:eastAsia="MS Gothic" w:hAnsi="MS Gothic" w:cs="MS Gothic" w:hint="eastAsia"/>
          <w:color w:val="000000" w:themeColor="text1"/>
          <w:szCs w:val="24"/>
        </w:rPr>
        <w:t> </w:t>
      </w:r>
      <w:r w:rsidRPr="001D567B">
        <w:rPr>
          <w:rFonts w:ascii="宋体" w:eastAsia="宋体" w:hAnsi="宋体" w:cs="宋体"/>
          <w:color w:val="000000" w:themeColor="text1"/>
          <w:szCs w:val="24"/>
        </w:rPr>
        <w:t xml:space="preserve">16.93 days). Clinical pharmacist intervention was associated with a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significant reduction in LOS (Mann-Whitney U</w:t>
      </w:r>
      <w:r w:rsidRPr="001D567B">
        <w:rPr>
          <w:rFonts w:ascii="MS Gothic" w:eastAsia="MS Gothic" w:hAnsi="MS Gothic" w:cs="MS Gothic" w:hint="eastAsia"/>
          <w:color w:val="000000" w:themeColor="text1"/>
          <w:szCs w:val="24"/>
        </w:rPr>
        <w:t> </w:t>
      </w:r>
      <w:r w:rsidRPr="001D567B">
        <w:rPr>
          <w:rFonts w:ascii="宋体" w:eastAsia="宋体" w:hAnsi="宋体" w:cs="宋体"/>
          <w:color w:val="000000" w:themeColor="text1"/>
          <w:szCs w:val="24"/>
        </w:rPr>
        <w:t>=</w:t>
      </w:r>
      <w:r w:rsidRPr="001D567B">
        <w:rPr>
          <w:rFonts w:ascii="MS Gothic" w:eastAsia="MS Gothic" w:hAnsi="MS Gothic" w:cs="MS Gothic" w:hint="eastAsia"/>
          <w:color w:val="000000" w:themeColor="text1"/>
          <w:szCs w:val="24"/>
        </w:rPr>
        <w:t> </w:t>
      </w:r>
      <w:r w:rsidRPr="001D567B">
        <w:rPr>
          <w:rFonts w:ascii="宋体" w:eastAsia="宋体" w:hAnsi="宋体" w:cs="宋体"/>
          <w:color w:val="000000" w:themeColor="text1"/>
          <w:szCs w:val="24"/>
        </w:rPr>
        <w:t>22,588, P</w:t>
      </w:r>
      <w:r w:rsidRPr="001D567B">
        <w:rPr>
          <w:rFonts w:ascii="MS Gothic" w:eastAsia="MS Gothic" w:hAnsi="MS Gothic" w:cs="MS Gothic" w:hint="eastAsia"/>
          <w:color w:val="000000" w:themeColor="text1"/>
          <w:szCs w:val="24"/>
        </w:rPr>
        <w:t> </w:t>
      </w:r>
      <w:r w:rsidRPr="001D567B">
        <w:rPr>
          <w:rFonts w:ascii="宋体" w:eastAsia="宋体" w:hAnsi="宋体" w:cs="宋体"/>
          <w:color w:val="000000" w:themeColor="text1"/>
          <w:szCs w:val="24"/>
        </w:rPr>
        <w:t>&lt;</w:t>
      </w:r>
      <w:r w:rsidRPr="001D567B">
        <w:rPr>
          <w:rFonts w:ascii="MS Gothic" w:eastAsia="MS Gothic" w:hAnsi="MS Gothic" w:cs="MS Gothic" w:hint="eastAsia"/>
          <w:color w:val="000000" w:themeColor="text1"/>
          <w:szCs w:val="24"/>
        </w:rPr>
        <w:t> </w:t>
      </w:r>
      <w:r w:rsidRPr="001D567B">
        <w:rPr>
          <w:rFonts w:ascii="宋体" w:eastAsia="宋体" w:hAnsi="宋体" w:cs="宋体"/>
          <w:color w:val="000000" w:themeColor="text1"/>
          <w:szCs w:val="24"/>
        </w:rPr>
        <w:t>0.001, Cohen</w:t>
      </w:r>
      <w:r w:rsidRPr="001D567B">
        <w:rPr>
          <w:rFonts w:ascii="宋体" w:eastAsia="宋体" w:hAnsi="宋体" w:cs="宋体" w:hint="eastAsia"/>
          <w:color w:val="000000" w:themeColor="text1"/>
          <w:szCs w:val="24"/>
        </w:rPr>
        <w:t>’</w:t>
      </w:r>
      <w:r w:rsidRPr="001D567B">
        <w:rPr>
          <w:rFonts w:ascii="宋体" w:eastAsia="宋体" w:hAnsi="宋体" w:cs="宋体"/>
          <w:color w:val="000000" w:themeColor="text1"/>
          <w:szCs w:val="24"/>
        </w:rPr>
        <w:t xml:space="preserve">s d =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-0.25). The mean LOS for the intervention group was 51.2</w:t>
      </w:r>
      <w:r w:rsidRPr="001D567B">
        <w:rPr>
          <w:rFonts w:ascii="MS Gothic" w:eastAsia="MS Gothic" w:hAnsi="MS Gothic" w:cs="MS Gothic" w:hint="eastAsia"/>
          <w:color w:val="000000" w:themeColor="text1"/>
          <w:szCs w:val="24"/>
        </w:rPr>
        <w:t> </w:t>
      </w:r>
      <w:r w:rsidRPr="001D567B">
        <w:rPr>
          <w:rFonts w:ascii="宋体" w:eastAsia="宋体" w:hAnsi="宋体" w:cs="宋体" w:hint="eastAsia"/>
          <w:color w:val="000000" w:themeColor="text1"/>
          <w:szCs w:val="24"/>
        </w:rPr>
        <w:t>±</w:t>
      </w:r>
      <w:r w:rsidRPr="001D567B">
        <w:rPr>
          <w:rFonts w:ascii="MS Gothic" w:eastAsia="MS Gothic" w:hAnsi="MS Gothic" w:cs="MS Gothic" w:hint="eastAsia"/>
          <w:color w:val="000000" w:themeColor="text1"/>
          <w:szCs w:val="24"/>
        </w:rPr>
        <w:t> </w:t>
      </w:r>
      <w:r w:rsidRPr="001D567B">
        <w:rPr>
          <w:rFonts w:ascii="宋体" w:eastAsia="宋体" w:hAnsi="宋体" w:cs="宋体"/>
          <w:color w:val="000000" w:themeColor="text1"/>
          <w:szCs w:val="24"/>
        </w:rPr>
        <w:t xml:space="preserve">17.9 days, compared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to 55.3</w:t>
      </w:r>
      <w:r w:rsidRPr="001D567B">
        <w:rPr>
          <w:rFonts w:ascii="MS Gothic" w:eastAsia="MS Gothic" w:hAnsi="MS Gothic" w:cs="MS Gothic" w:hint="eastAsia"/>
          <w:color w:val="000000" w:themeColor="text1"/>
          <w:szCs w:val="24"/>
        </w:rPr>
        <w:t> </w:t>
      </w:r>
      <w:r w:rsidRPr="001D567B">
        <w:rPr>
          <w:rFonts w:ascii="宋体" w:eastAsia="宋体" w:hAnsi="宋体" w:cs="宋体" w:hint="eastAsia"/>
          <w:color w:val="000000" w:themeColor="text1"/>
          <w:szCs w:val="24"/>
        </w:rPr>
        <w:t>±</w:t>
      </w:r>
      <w:r w:rsidRPr="001D567B">
        <w:rPr>
          <w:rFonts w:ascii="MS Gothic" w:eastAsia="MS Gothic" w:hAnsi="MS Gothic" w:cs="MS Gothic" w:hint="eastAsia"/>
          <w:color w:val="000000" w:themeColor="text1"/>
          <w:szCs w:val="24"/>
        </w:rPr>
        <w:t> </w:t>
      </w:r>
      <w:r w:rsidRPr="001D567B">
        <w:rPr>
          <w:rFonts w:ascii="宋体" w:eastAsia="宋体" w:hAnsi="宋体" w:cs="宋体"/>
          <w:color w:val="000000" w:themeColor="text1"/>
          <w:szCs w:val="24"/>
        </w:rPr>
        <w:t xml:space="preserve">16.1 days in the control group. Propensity score matching confirmed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the causal effect (Average Treatment Effect (ATE) = -3.9 days, 95% CI: -6.2 to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-1.6, P</w:t>
      </w:r>
      <w:r w:rsidRPr="001D567B">
        <w:rPr>
          <w:rFonts w:ascii="MS Gothic" w:eastAsia="MS Gothic" w:hAnsi="MS Gothic" w:cs="MS Gothic" w:hint="eastAsia"/>
          <w:color w:val="000000" w:themeColor="text1"/>
          <w:szCs w:val="24"/>
        </w:rPr>
        <w:t> </w:t>
      </w:r>
      <w:r w:rsidRPr="001D567B">
        <w:rPr>
          <w:rFonts w:ascii="宋体" w:eastAsia="宋体" w:hAnsi="宋体" w:cs="宋体"/>
          <w:color w:val="000000" w:themeColor="text1"/>
          <w:szCs w:val="24"/>
        </w:rPr>
        <w:t>=</w:t>
      </w:r>
      <w:r w:rsidRPr="001D567B">
        <w:rPr>
          <w:rFonts w:ascii="MS Gothic" w:eastAsia="MS Gothic" w:hAnsi="MS Gothic" w:cs="MS Gothic" w:hint="eastAsia"/>
          <w:color w:val="000000" w:themeColor="text1"/>
          <w:szCs w:val="24"/>
        </w:rPr>
        <w:t> </w:t>
      </w:r>
      <w:r w:rsidRPr="001D567B">
        <w:rPr>
          <w:rFonts w:ascii="宋体" w:eastAsia="宋体" w:hAnsi="宋体" w:cs="宋体"/>
          <w:color w:val="000000" w:themeColor="text1"/>
          <w:szCs w:val="24"/>
        </w:rPr>
        <w:t xml:space="preserve">0.001). Conclusions: Our findings provided strong evidence for the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beneficial impact of clinical pharmacist intervention in TB treatment, supported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by robust statistical and ML analyses. While the predictive model showed limited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performance, the identified predictive factors offer valuable insights for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optimizing patient care and resource allocation.</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SUPPLEMENTARY INFORMATION: The online version contains supplementary material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available at 10.1186/s12879-025-11810-9.</w:t>
      </w:r>
    </w:p>
    <w:p w:rsidR="001D567B" w:rsidRPr="001D567B" w:rsidRDefault="001D567B" w:rsidP="001D567B">
      <w:pPr>
        <w:rPr>
          <w:rFonts w:ascii="宋体" w:eastAsia="宋体" w:hAnsi="宋体" w:cs="宋体"/>
          <w:color w:val="000000" w:themeColor="text1"/>
          <w:szCs w:val="24"/>
        </w:rPr>
      </w:pP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DOI: 10.1186/s12879-025-11810-9</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PMCID: PMC12822303</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PMID: 41566254</w:t>
      </w:r>
    </w:p>
    <w:p w:rsidR="001D567B" w:rsidRPr="001D567B" w:rsidRDefault="001D567B" w:rsidP="001D567B">
      <w:pPr>
        <w:rPr>
          <w:rFonts w:ascii="宋体" w:eastAsia="宋体" w:hAnsi="宋体" w:cs="宋体"/>
          <w:color w:val="000000" w:themeColor="text1"/>
          <w:szCs w:val="24"/>
        </w:rPr>
      </w:pPr>
    </w:p>
    <w:p w:rsidR="001D567B" w:rsidRPr="008C6C93" w:rsidRDefault="00F3126C" w:rsidP="001D567B">
      <w:pPr>
        <w:rPr>
          <w:rFonts w:ascii="宋体" w:eastAsia="宋体" w:hAnsi="宋体" w:cs="宋体"/>
          <w:b/>
          <w:color w:val="FF0000"/>
          <w:szCs w:val="24"/>
        </w:rPr>
      </w:pPr>
      <w:r>
        <w:rPr>
          <w:rFonts w:ascii="宋体" w:eastAsia="宋体" w:hAnsi="宋体" w:cs="宋体"/>
          <w:b/>
          <w:color w:val="FF0000"/>
          <w:szCs w:val="24"/>
        </w:rPr>
        <w:t>5</w:t>
      </w:r>
      <w:r w:rsidR="001D567B" w:rsidRPr="008C6C93">
        <w:rPr>
          <w:rFonts w:ascii="宋体" w:eastAsia="宋体" w:hAnsi="宋体" w:cs="宋体"/>
          <w:b/>
          <w:color w:val="FF0000"/>
          <w:szCs w:val="24"/>
        </w:rPr>
        <w:t xml:space="preserve">. BMC Infect Dis. 2026 Jan 21. doi: 10.1186/s12879-026-12642-x. Online ahead of </w:t>
      </w:r>
    </w:p>
    <w:p w:rsidR="001D567B" w:rsidRPr="008C6C93" w:rsidRDefault="001D567B" w:rsidP="001D567B">
      <w:pPr>
        <w:rPr>
          <w:rFonts w:ascii="宋体" w:eastAsia="宋体" w:hAnsi="宋体" w:cs="宋体"/>
          <w:b/>
          <w:color w:val="FF0000"/>
          <w:szCs w:val="24"/>
        </w:rPr>
      </w:pPr>
      <w:r w:rsidRPr="008C6C93">
        <w:rPr>
          <w:rFonts w:ascii="宋体" w:eastAsia="宋体" w:hAnsi="宋体" w:cs="宋体"/>
          <w:b/>
          <w:color w:val="FF0000"/>
          <w:szCs w:val="24"/>
        </w:rPr>
        <w:t>print.</w:t>
      </w:r>
    </w:p>
    <w:p w:rsidR="001D567B" w:rsidRPr="008C6C93" w:rsidRDefault="001D567B" w:rsidP="001D567B">
      <w:pPr>
        <w:rPr>
          <w:rFonts w:ascii="宋体" w:eastAsia="宋体" w:hAnsi="宋体" w:cs="宋体"/>
          <w:b/>
          <w:color w:val="FF0000"/>
          <w:szCs w:val="24"/>
        </w:rPr>
      </w:pP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Efficacy and safety of treatment regimens for drug-resistant tuberculosis in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different regions: a systematic review and meta-analysis.</w:t>
      </w:r>
    </w:p>
    <w:p w:rsidR="001D567B" w:rsidRPr="001D567B" w:rsidRDefault="001D567B" w:rsidP="001D567B">
      <w:pPr>
        <w:rPr>
          <w:rFonts w:ascii="宋体" w:eastAsia="宋体" w:hAnsi="宋体" w:cs="宋体"/>
          <w:color w:val="000000" w:themeColor="text1"/>
          <w:szCs w:val="24"/>
        </w:rPr>
      </w:pP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Geng X(#)(1)(2), Zhang F(#)(3), Liu R(2), Zhang F(1)(2)(4), Li Z(1), Li L(5)(6).</w:t>
      </w:r>
    </w:p>
    <w:p w:rsidR="001D567B" w:rsidRDefault="001D567B" w:rsidP="001D567B">
      <w:pPr>
        <w:rPr>
          <w:rFonts w:ascii="宋体" w:eastAsia="宋体" w:hAnsi="宋体" w:cs="宋体"/>
          <w:color w:val="000000" w:themeColor="text1"/>
          <w:szCs w:val="24"/>
        </w:rPr>
      </w:pPr>
    </w:p>
    <w:p w:rsidR="003F58F5" w:rsidRPr="003F58F5" w:rsidRDefault="003F58F5" w:rsidP="001D567B">
      <w:pPr>
        <w:rPr>
          <w:rFonts w:ascii="宋体" w:eastAsia="宋体" w:hAnsi="宋体" w:cs="宋体"/>
          <w:b/>
          <w:color w:val="0070C0"/>
          <w:szCs w:val="24"/>
        </w:rPr>
      </w:pPr>
      <w:r w:rsidRPr="003F58F5">
        <w:rPr>
          <w:rFonts w:ascii="宋体" w:eastAsia="宋体" w:hAnsi="宋体" w:cs="宋体"/>
          <w:b/>
          <w:color w:val="0070C0"/>
          <w:szCs w:val="24"/>
        </w:rPr>
        <w:t>Xiaonan Geng, Fan Zhang, Ruichao Liu, Fuzhen Zhang, Ziwen Li, Liang Li</w:t>
      </w:r>
      <w:r w:rsidRPr="003F58F5">
        <w:rPr>
          <w:rFonts w:ascii="宋体" w:eastAsia="宋体" w:hAnsi="宋体" w:cs="宋体" w:hint="eastAsia"/>
          <w:b/>
          <w:color w:val="0070C0"/>
          <w:szCs w:val="24"/>
        </w:rPr>
        <w:t>*</w:t>
      </w:r>
    </w:p>
    <w:p w:rsidR="003F58F5" w:rsidRPr="003F58F5" w:rsidRDefault="003F58F5" w:rsidP="001D567B">
      <w:pPr>
        <w:rPr>
          <w:rFonts w:ascii="宋体" w:eastAsia="宋体" w:hAnsi="宋体" w:cs="宋体"/>
          <w:b/>
          <w:color w:val="0070C0"/>
          <w:szCs w:val="24"/>
        </w:rPr>
      </w:pPr>
      <w:r w:rsidRPr="003F58F5">
        <w:rPr>
          <w:rFonts w:ascii="宋体" w:eastAsia="宋体" w:hAnsi="宋体" w:cs="宋体"/>
          <w:b/>
          <w:color w:val="0070C0"/>
          <w:szCs w:val="24"/>
        </w:rPr>
        <w:t>* Correspondence: Prof. Liang Li</w:t>
      </w:r>
      <w:r w:rsidRPr="003F58F5">
        <w:rPr>
          <w:rFonts w:ascii="宋体" w:eastAsia="宋体" w:hAnsi="宋体" w:cs="宋体" w:hint="eastAsia"/>
          <w:b/>
          <w:color w:val="0070C0"/>
          <w:szCs w:val="24"/>
        </w:rPr>
        <w:t>，</w:t>
      </w:r>
      <w:r w:rsidRPr="003F58F5">
        <w:rPr>
          <w:rFonts w:ascii="宋体" w:eastAsia="宋体" w:hAnsi="宋体" w:cs="宋体"/>
          <w:b/>
          <w:color w:val="0070C0"/>
          <w:szCs w:val="24"/>
        </w:rPr>
        <w:t>E-mail: liliang69@vip.sina.com</w:t>
      </w:r>
    </w:p>
    <w:p w:rsidR="003F58F5" w:rsidRDefault="003F58F5" w:rsidP="001D567B">
      <w:pPr>
        <w:rPr>
          <w:rFonts w:ascii="宋体" w:eastAsia="宋体" w:hAnsi="宋体" w:cs="宋体"/>
          <w:color w:val="000000" w:themeColor="text1"/>
          <w:szCs w:val="24"/>
        </w:rPr>
      </w:pP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Author information:</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lastRenderedPageBreak/>
        <w:t xml:space="preserve">(1)Department of Epidemiology, School of Public Health, Cheeloo College of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Medicine, Shandong University, Jinan, 250012, P.R. China.</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(2)Beijing Chest Hospital, Capital Medical University/Beijing Tuberculosis &amp;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Thoracic Tumor Research Institute, Beijing, 101149, P.R. China.</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(3)Qingdao Hospital, University of Health and Rehabilitation Sciences (Qingdao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Municipal Hospital), Qingdao, 266000, P.R. China.</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(4)School of Public Health (Shenzhen), Shenzhen Key Laboratory of Pathogenic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Microbes and Biosafety, Shenzhen Campus of Sun Yat-sen University, Sun Yat-sen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University, Guangdong, 518107, P.R. China.</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(5)Department of Epidemiology, School of Public Health, Cheeloo College of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Medicine, Shandong University, Jinan, 250012, P.R. China.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liliang69@vip.sina.com.</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(6)Beijing Chest Hospital, Capital Medical University/Beijing Tuberculosis &amp;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Thoracic Tumor Research Institute, Beijing, 101149, P.R. China.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liliang69@vip.sina.com.</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(#)Contributed equally</w:t>
      </w:r>
    </w:p>
    <w:p w:rsidR="001D567B" w:rsidRDefault="001D567B" w:rsidP="001D567B">
      <w:pPr>
        <w:rPr>
          <w:rFonts w:ascii="宋体" w:eastAsia="宋体" w:hAnsi="宋体" w:cs="宋体"/>
          <w:color w:val="000000" w:themeColor="text1"/>
          <w:szCs w:val="24"/>
        </w:rPr>
      </w:pPr>
    </w:p>
    <w:p w:rsidR="007E0A9D" w:rsidRDefault="007E0A9D" w:rsidP="001D567B">
      <w:pPr>
        <w:rPr>
          <w:rFonts w:ascii="宋体" w:eastAsia="宋体" w:hAnsi="宋体" w:cs="宋体"/>
          <w:color w:val="000000" w:themeColor="text1"/>
          <w:szCs w:val="24"/>
        </w:rPr>
      </w:pPr>
      <w:r w:rsidRPr="007E0A9D">
        <w:rPr>
          <w:rFonts w:ascii="宋体" w:eastAsia="宋体" w:hAnsi="宋体" w:cs="宋体"/>
          <w:b/>
          <w:color w:val="000000" w:themeColor="text1"/>
          <w:szCs w:val="24"/>
        </w:rPr>
        <w:t>Background</w:t>
      </w:r>
      <w:r w:rsidRPr="007E0A9D">
        <w:rPr>
          <w:rFonts w:ascii="宋体" w:eastAsia="宋体" w:hAnsi="宋体" w:cs="宋体"/>
          <w:color w:val="000000" w:themeColor="text1"/>
          <w:szCs w:val="24"/>
        </w:rPr>
        <w:t xml:space="preserve"> Drug-resistant tuberculosis (DR-TB) remains a formidable public health challenge, posing a significant threat to human life and health security. Comprehensive comparative evidence on the efficacy and safety of various DR-TB treatment strategies remains limited. Thi</w:t>
      </w:r>
      <w:r>
        <w:rPr>
          <w:rFonts w:ascii="宋体" w:eastAsia="宋体" w:hAnsi="宋体" w:cs="宋体"/>
          <w:color w:val="000000" w:themeColor="text1"/>
          <w:szCs w:val="24"/>
        </w:rPr>
        <w:t>s study aimed to systematically</w:t>
      </w:r>
      <w:r w:rsidRPr="007E0A9D">
        <w:rPr>
          <w:rFonts w:ascii="宋体" w:eastAsia="宋体" w:hAnsi="宋体" w:cs="宋体"/>
          <w:color w:val="000000" w:themeColor="text1"/>
          <w:szCs w:val="24"/>
        </w:rPr>
        <w:t xml:space="preserve"> evaluate and compare the effectiveness of different DR-TB treatment regimens and to assess their safety profiles based on the frequency of adverse events and drug-specific reactions. </w:t>
      </w:r>
    </w:p>
    <w:p w:rsidR="007E0A9D" w:rsidRDefault="007E0A9D" w:rsidP="001D567B">
      <w:pPr>
        <w:rPr>
          <w:rFonts w:ascii="宋体" w:eastAsia="宋体" w:hAnsi="宋体" w:cs="宋体"/>
          <w:color w:val="000000" w:themeColor="text1"/>
          <w:szCs w:val="24"/>
        </w:rPr>
      </w:pPr>
      <w:r w:rsidRPr="00726849">
        <w:rPr>
          <w:rFonts w:ascii="宋体" w:eastAsia="宋体" w:hAnsi="宋体" w:cs="宋体"/>
          <w:b/>
          <w:color w:val="000000" w:themeColor="text1"/>
          <w:szCs w:val="24"/>
        </w:rPr>
        <w:t xml:space="preserve">Methods </w:t>
      </w:r>
      <w:r w:rsidRPr="007E0A9D">
        <w:rPr>
          <w:rFonts w:ascii="宋体" w:eastAsia="宋体" w:hAnsi="宋体" w:cs="宋体"/>
          <w:color w:val="000000" w:themeColor="text1"/>
          <w:szCs w:val="24"/>
        </w:rPr>
        <w:t xml:space="preserve">We systematically searched PubMed, Web of Science, and Embase for relevant studies published between 2006 and 2025. Data on drug-resistant tuberculosis and treatment regimens were extracted. Pooled rates and odds ratios (ORs) with 95% confidence intervals (CIs) were calculated. Publication bias was assessed using </w:t>
      </w:r>
      <w:r w:rsidR="00726849" w:rsidRPr="00726849">
        <w:rPr>
          <w:rFonts w:ascii="宋体" w:eastAsia="宋体" w:hAnsi="宋体" w:cs="宋体"/>
          <w:color w:val="000000" w:themeColor="text1"/>
          <w:szCs w:val="24"/>
        </w:rPr>
        <w:t>Begg's and Egger's tests.</w:t>
      </w:r>
    </w:p>
    <w:p w:rsidR="00726849" w:rsidRDefault="00726849" w:rsidP="001D567B">
      <w:pPr>
        <w:rPr>
          <w:rFonts w:ascii="宋体" w:eastAsia="宋体" w:hAnsi="宋体" w:cs="宋体"/>
          <w:color w:val="000000" w:themeColor="text1"/>
          <w:szCs w:val="24"/>
        </w:rPr>
      </w:pPr>
      <w:r w:rsidRPr="00726849">
        <w:rPr>
          <w:rFonts w:ascii="宋体" w:eastAsia="宋体" w:hAnsi="宋体" w:cs="宋体"/>
          <w:b/>
          <w:color w:val="000000" w:themeColor="text1"/>
          <w:szCs w:val="24"/>
        </w:rPr>
        <w:t xml:space="preserve">Results </w:t>
      </w:r>
      <w:r w:rsidRPr="00726849">
        <w:rPr>
          <w:rFonts w:ascii="宋体" w:eastAsia="宋体" w:hAnsi="宋体" w:cs="宋体"/>
          <w:color w:val="000000" w:themeColor="text1"/>
          <w:szCs w:val="24"/>
        </w:rPr>
        <w:t>A total of 97 studies were included for systematic review</w:t>
      </w:r>
      <w:r>
        <w:rPr>
          <w:rFonts w:ascii="宋体" w:eastAsia="宋体" w:hAnsi="宋体" w:cs="宋体"/>
          <w:color w:val="000000" w:themeColor="text1"/>
          <w:szCs w:val="24"/>
        </w:rPr>
        <w:t xml:space="preserve"> </w:t>
      </w:r>
      <w:r w:rsidRPr="00726849">
        <w:rPr>
          <w:rFonts w:ascii="宋体" w:eastAsia="宋体" w:hAnsi="宋体" w:cs="宋体"/>
          <w:color w:val="000000" w:themeColor="text1"/>
          <w:szCs w:val="24"/>
        </w:rPr>
        <w:t>and meta-analysis. This analysis found that Europe had the highest cure rate for DR-TB (84%; 95% CI: 76%-91%). The cure rate was highest for the 6-month treatment regimen (BPaL) (93%; 95% CI: 88%-96%), followed by the HRZE treatment regimen (86%; 95% CI: 82%-89%), and the lowest for the 18-24 month long-term treatment regimen including injectable agents (62%; 95% CI: 55%-70%). The overall incidence of adverse events (AEs) was 65% (95% CI: 50%</w:t>
      </w:r>
      <w:r>
        <w:rPr>
          <w:rFonts w:ascii="宋体" w:eastAsia="宋体" w:hAnsi="宋体" w:cs="宋体"/>
          <w:color w:val="000000" w:themeColor="text1"/>
          <w:szCs w:val="24"/>
        </w:rPr>
        <w:t>-</w:t>
      </w:r>
      <w:r w:rsidRPr="00726849">
        <w:rPr>
          <w:rFonts w:ascii="宋体" w:eastAsia="宋体" w:hAnsi="宋体" w:cs="宋体"/>
          <w:color w:val="000000" w:themeColor="text1"/>
          <w:szCs w:val="24"/>
        </w:rPr>
        <w:t>78%), and the incidence of serious adverse events (SAEs) was 17% (95% CI: 12%-24%). The BPaL regimen was associated with a lower incidence of adverse events, with the most frequently reported events being Peripheral neuropathy (98, 9.8%), Bone marrow suppression (52, 5.2%), Hematological abnormalities (51, 5.1%). Begg's and Egger's tests showed that no significant publication bias was detected.</w:t>
      </w:r>
    </w:p>
    <w:p w:rsidR="007E0A9D" w:rsidRDefault="00726849" w:rsidP="001D567B">
      <w:pPr>
        <w:rPr>
          <w:rFonts w:ascii="宋体" w:eastAsia="宋体" w:hAnsi="宋体" w:cs="宋体"/>
          <w:color w:val="000000" w:themeColor="text1"/>
          <w:szCs w:val="24"/>
        </w:rPr>
      </w:pPr>
      <w:r w:rsidRPr="00726849">
        <w:rPr>
          <w:rFonts w:ascii="宋体" w:eastAsia="宋体" w:hAnsi="宋体" w:cs="宋体"/>
          <w:b/>
          <w:color w:val="000000" w:themeColor="text1"/>
          <w:szCs w:val="24"/>
        </w:rPr>
        <w:t>Conclusions</w:t>
      </w:r>
      <w:r w:rsidRPr="00726849">
        <w:rPr>
          <w:rFonts w:ascii="宋体" w:eastAsia="宋体" w:hAnsi="宋体" w:cs="宋体"/>
          <w:color w:val="000000" w:themeColor="text1"/>
          <w:szCs w:val="24"/>
        </w:rPr>
        <w:t xml:space="preserve"> In conclusion, our analysis demonstrates significant geographic and regimen-specific disparities in the treatment outcomes for DR-TB. The findings suggest that 6-month all-oral BPaL regimen is associated with superior efficacy </w:t>
      </w:r>
      <w:r w:rsidRPr="00726849">
        <w:rPr>
          <w:rFonts w:ascii="宋体" w:eastAsia="宋体" w:hAnsi="宋体" w:cs="宋体"/>
          <w:color w:val="000000" w:themeColor="text1"/>
          <w:szCs w:val="24"/>
        </w:rPr>
        <w:lastRenderedPageBreak/>
        <w:t>compared to traditional long-term regimens, while also presenting a more favorable safety profile due to lower rates of adverse events. The variation in cure rates across continents underscores the influence of programmatic factors and healthcare systems. Where feasible, national</w:t>
      </w:r>
      <w:r>
        <w:rPr>
          <w:rFonts w:ascii="宋体" w:eastAsia="宋体" w:hAnsi="宋体" w:cs="宋体"/>
          <w:color w:val="000000" w:themeColor="text1"/>
          <w:szCs w:val="24"/>
        </w:rPr>
        <w:t xml:space="preserve"> </w:t>
      </w:r>
      <w:r w:rsidRPr="00726849">
        <w:rPr>
          <w:rFonts w:ascii="宋体" w:eastAsia="宋体" w:hAnsi="宋体" w:cs="宋体"/>
          <w:color w:val="000000" w:themeColor="text1"/>
          <w:szCs w:val="24"/>
        </w:rPr>
        <w:t>tuberculosis control programs should prioritize shorter, safer regimens, while strengthening pharmacovigilance and healthcare workforce training to support effective implementation.</w:t>
      </w:r>
    </w:p>
    <w:p w:rsidR="007E0A9D" w:rsidRDefault="007E0A9D" w:rsidP="001D567B">
      <w:pPr>
        <w:rPr>
          <w:rFonts w:ascii="宋体" w:eastAsia="宋体" w:hAnsi="宋体" w:cs="宋体"/>
          <w:color w:val="000000" w:themeColor="text1"/>
          <w:szCs w:val="24"/>
        </w:rPr>
      </w:pP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DOI: 10.1186/s12879-026-12642-x</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PMID: 41566231</w:t>
      </w:r>
    </w:p>
    <w:p w:rsidR="001D567B" w:rsidRPr="001D567B" w:rsidRDefault="001D567B" w:rsidP="001D567B">
      <w:pPr>
        <w:rPr>
          <w:rFonts w:ascii="宋体" w:eastAsia="宋体" w:hAnsi="宋体" w:cs="宋体"/>
          <w:color w:val="000000" w:themeColor="text1"/>
          <w:szCs w:val="24"/>
        </w:rPr>
      </w:pPr>
    </w:p>
    <w:p w:rsidR="001D567B" w:rsidRPr="008C6C93" w:rsidRDefault="00F3126C" w:rsidP="001D567B">
      <w:pPr>
        <w:rPr>
          <w:rFonts w:ascii="宋体" w:eastAsia="宋体" w:hAnsi="宋体" w:cs="宋体"/>
          <w:b/>
          <w:color w:val="FF0000"/>
          <w:szCs w:val="24"/>
        </w:rPr>
      </w:pPr>
      <w:r>
        <w:rPr>
          <w:rFonts w:ascii="宋体" w:eastAsia="宋体" w:hAnsi="宋体" w:cs="宋体"/>
          <w:b/>
          <w:color w:val="FF0000"/>
          <w:szCs w:val="24"/>
        </w:rPr>
        <w:t>6</w:t>
      </w:r>
      <w:r w:rsidR="001D567B" w:rsidRPr="008C6C93">
        <w:rPr>
          <w:rFonts w:ascii="宋体" w:eastAsia="宋体" w:hAnsi="宋体" w:cs="宋体"/>
          <w:b/>
          <w:color w:val="FF0000"/>
          <w:szCs w:val="24"/>
        </w:rPr>
        <w:t xml:space="preserve">. BMC Infect Dis. 2026 Jan 20. doi: 10.1186/s12879-026-12599-x. Online ahead of </w:t>
      </w:r>
    </w:p>
    <w:p w:rsidR="001D567B" w:rsidRPr="008C6C93" w:rsidRDefault="001D567B" w:rsidP="001D567B">
      <w:pPr>
        <w:rPr>
          <w:rFonts w:ascii="宋体" w:eastAsia="宋体" w:hAnsi="宋体" w:cs="宋体"/>
          <w:b/>
          <w:color w:val="FF0000"/>
          <w:szCs w:val="24"/>
        </w:rPr>
      </w:pPr>
      <w:r w:rsidRPr="008C6C93">
        <w:rPr>
          <w:rFonts w:ascii="宋体" w:eastAsia="宋体" w:hAnsi="宋体" w:cs="宋体"/>
          <w:b/>
          <w:color w:val="FF0000"/>
          <w:szCs w:val="24"/>
        </w:rPr>
        <w:t>print.</w:t>
      </w:r>
    </w:p>
    <w:p w:rsidR="001D567B" w:rsidRPr="001D567B" w:rsidRDefault="001D567B" w:rsidP="001D567B">
      <w:pPr>
        <w:rPr>
          <w:rFonts w:ascii="宋体" w:eastAsia="宋体" w:hAnsi="宋体" w:cs="宋体"/>
          <w:color w:val="000000" w:themeColor="text1"/>
          <w:szCs w:val="24"/>
        </w:rPr>
      </w:pP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Success rates of DR-TB patients and associated factors in Tanzania: a six-year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cohort study.</w:t>
      </w:r>
    </w:p>
    <w:p w:rsidR="001D567B" w:rsidRPr="001D567B" w:rsidRDefault="001D567B" w:rsidP="001D567B">
      <w:pPr>
        <w:rPr>
          <w:rFonts w:ascii="宋体" w:eastAsia="宋体" w:hAnsi="宋体" w:cs="宋体"/>
          <w:color w:val="000000" w:themeColor="text1"/>
          <w:szCs w:val="24"/>
        </w:rPr>
      </w:pP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Lyakurwa DM(1)(2), Lekule IA(3), Mziray SR(4)(5), Balama RF(3), Sililo G(3),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Kisonga RM(3), Yao W(6), Ai F(7)(8).</w:t>
      </w:r>
    </w:p>
    <w:p w:rsidR="001D567B" w:rsidRDefault="001D567B" w:rsidP="001D567B">
      <w:pPr>
        <w:rPr>
          <w:rFonts w:ascii="宋体" w:eastAsia="宋体" w:hAnsi="宋体" w:cs="宋体"/>
          <w:color w:val="000000" w:themeColor="text1"/>
          <w:szCs w:val="24"/>
        </w:rPr>
      </w:pPr>
    </w:p>
    <w:p w:rsidR="00944E3E" w:rsidRPr="00944E3E" w:rsidRDefault="00944E3E" w:rsidP="001D567B">
      <w:pPr>
        <w:rPr>
          <w:rFonts w:ascii="宋体" w:eastAsia="宋体" w:hAnsi="宋体" w:cs="宋体"/>
          <w:b/>
          <w:color w:val="0070C0"/>
          <w:szCs w:val="24"/>
        </w:rPr>
      </w:pPr>
      <w:r w:rsidRPr="00944E3E">
        <w:rPr>
          <w:rFonts w:ascii="宋体" w:eastAsia="宋体" w:hAnsi="宋体" w:cs="宋体"/>
          <w:b/>
          <w:color w:val="0070C0"/>
          <w:szCs w:val="24"/>
        </w:rPr>
        <w:t>Dennis M Lyakurwa, Isack Augustino Lekule, Shabani Ramadhani Mziray, Robert Fidelis Balama, Galus Sililo, Riziki Michael Kisonga, Weiguang Yao, Fuzhi Ai</w:t>
      </w:r>
      <w:r w:rsidRPr="00944E3E">
        <w:rPr>
          <w:rFonts w:ascii="宋体" w:eastAsia="宋体" w:hAnsi="宋体" w:cs="宋体" w:hint="eastAsia"/>
          <w:b/>
          <w:color w:val="0070C0"/>
          <w:szCs w:val="24"/>
        </w:rPr>
        <w:t>*</w:t>
      </w:r>
    </w:p>
    <w:p w:rsidR="00944E3E" w:rsidRPr="00944E3E" w:rsidRDefault="00944E3E" w:rsidP="001D567B">
      <w:pPr>
        <w:rPr>
          <w:rFonts w:ascii="宋体" w:eastAsia="宋体" w:hAnsi="宋体" w:cs="宋体"/>
          <w:b/>
          <w:color w:val="0070C0"/>
          <w:szCs w:val="24"/>
        </w:rPr>
      </w:pPr>
      <w:r w:rsidRPr="00944E3E">
        <w:rPr>
          <w:rFonts w:ascii="宋体" w:eastAsia="宋体" w:hAnsi="宋体" w:cs="宋体"/>
          <w:b/>
          <w:color w:val="0070C0"/>
          <w:szCs w:val="24"/>
        </w:rPr>
        <w:t>* Corresponding author: FuZhiAispine2000@hotmail.com</w:t>
      </w:r>
    </w:p>
    <w:p w:rsidR="00944E3E" w:rsidRDefault="00944E3E" w:rsidP="001D567B">
      <w:pPr>
        <w:rPr>
          <w:rFonts w:ascii="宋体" w:eastAsia="宋体" w:hAnsi="宋体" w:cs="宋体"/>
          <w:color w:val="000000" w:themeColor="text1"/>
          <w:szCs w:val="24"/>
        </w:rPr>
      </w:pP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Author information:</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(1)School of Health Management, Southern Medical University, Guangzhou, 510515,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China.</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(2)Department of Curative Services, Ministry of Health, Dodoma, Tanzania.</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(3)National Tuberculosis and Leprosy Program, Ministry of Health, Dodoma,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Tanzania.</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(4)Directorate of Public Health and Disease Surveillance, Kibong'oto Infectious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Diseases Hospital, Kilimanjaro, Tanzania.</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(5)Department of Biochemistry and Molecular Biology, Kilimanjaro Christian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Medical University College, Moshi, Tanzania.</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(6)School of Health Management, Southern Medical University, Guangzhou, 510515,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China. ywg@smu.edu.cn.</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(7)Department of Orthopedics, Sun Yat-Sen Memorial Hospital, Sun Yat-Sen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University, Guangzhou, People's Republic of China. FuZhiAispine2000@hotmail.com.</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(8)Sun Yat-Sen Memorial Hospital, Sun Yat-Sen University, Guangzhou, People's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Republic of China. FuZhiAispine2000@hotmail.com.</w:t>
      </w:r>
    </w:p>
    <w:p w:rsidR="001D567B" w:rsidRPr="001D567B" w:rsidRDefault="001D567B" w:rsidP="001D567B">
      <w:pPr>
        <w:rPr>
          <w:rFonts w:ascii="宋体" w:eastAsia="宋体" w:hAnsi="宋体" w:cs="宋体"/>
          <w:color w:val="000000" w:themeColor="text1"/>
          <w:szCs w:val="24"/>
        </w:rPr>
      </w:pP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DOI: 10.1186/s12879-026-12599-x</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PMID: 41559620</w:t>
      </w:r>
    </w:p>
    <w:p w:rsidR="001D567B" w:rsidRPr="001D567B" w:rsidRDefault="001D567B" w:rsidP="001D567B">
      <w:pPr>
        <w:rPr>
          <w:rFonts w:ascii="宋体" w:eastAsia="宋体" w:hAnsi="宋体" w:cs="宋体"/>
          <w:color w:val="000000" w:themeColor="text1"/>
          <w:szCs w:val="24"/>
        </w:rPr>
      </w:pPr>
    </w:p>
    <w:p w:rsidR="001D567B" w:rsidRPr="008C6C93" w:rsidRDefault="005A2822" w:rsidP="001D567B">
      <w:pPr>
        <w:rPr>
          <w:rFonts w:ascii="宋体" w:eastAsia="宋体" w:hAnsi="宋体" w:cs="宋体"/>
          <w:b/>
          <w:color w:val="FF0000"/>
          <w:szCs w:val="24"/>
        </w:rPr>
      </w:pPr>
      <w:r>
        <w:rPr>
          <w:rFonts w:ascii="宋体" w:eastAsia="宋体" w:hAnsi="宋体" w:cs="宋体"/>
          <w:b/>
          <w:color w:val="FF0000"/>
          <w:szCs w:val="24"/>
        </w:rPr>
        <w:t>7</w:t>
      </w:r>
      <w:r w:rsidR="001D567B" w:rsidRPr="008C6C93">
        <w:rPr>
          <w:rFonts w:ascii="宋体" w:eastAsia="宋体" w:hAnsi="宋体" w:cs="宋体"/>
          <w:b/>
          <w:color w:val="FF0000"/>
          <w:szCs w:val="24"/>
        </w:rPr>
        <w:t xml:space="preserve">. BMC Microbiol. 2026 Jan 19. doi: 10.1186/s12866-026-04736-y. Online ahead of </w:t>
      </w:r>
    </w:p>
    <w:p w:rsidR="001D567B" w:rsidRPr="008C6C93" w:rsidRDefault="001D567B" w:rsidP="001D567B">
      <w:pPr>
        <w:rPr>
          <w:rFonts w:ascii="宋体" w:eastAsia="宋体" w:hAnsi="宋体" w:cs="宋体"/>
          <w:b/>
          <w:color w:val="FF0000"/>
          <w:szCs w:val="24"/>
        </w:rPr>
      </w:pPr>
      <w:r w:rsidRPr="008C6C93">
        <w:rPr>
          <w:rFonts w:ascii="宋体" w:eastAsia="宋体" w:hAnsi="宋体" w:cs="宋体"/>
          <w:b/>
          <w:color w:val="FF0000"/>
          <w:szCs w:val="24"/>
        </w:rPr>
        <w:lastRenderedPageBreak/>
        <w:t>print.</w:t>
      </w:r>
    </w:p>
    <w:p w:rsidR="001D567B" w:rsidRPr="001D567B" w:rsidRDefault="001D567B" w:rsidP="001D567B">
      <w:pPr>
        <w:rPr>
          <w:rFonts w:ascii="宋体" w:eastAsia="宋体" w:hAnsi="宋体" w:cs="宋体"/>
          <w:color w:val="000000" w:themeColor="text1"/>
          <w:szCs w:val="24"/>
        </w:rPr>
      </w:pP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Analysis of nontuberculous mycobacteria laboratory detection data from a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designated hospital in Henan Province, China.</w:t>
      </w:r>
    </w:p>
    <w:p w:rsidR="001D567B" w:rsidRPr="001D567B" w:rsidRDefault="001D567B" w:rsidP="001D567B">
      <w:pPr>
        <w:rPr>
          <w:rFonts w:ascii="宋体" w:eastAsia="宋体" w:hAnsi="宋体" w:cs="宋体"/>
          <w:color w:val="000000" w:themeColor="text1"/>
          <w:szCs w:val="24"/>
        </w:rPr>
      </w:pP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Tan J(1)(2)(3)(4), Zhang H(5), Wang Y(1), Han X(1), Chen C(1), Zang N(1), Hu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X(6), Gao J(7), Wang W(8)(9)(10)(11).</w:t>
      </w:r>
    </w:p>
    <w:p w:rsidR="001D567B" w:rsidRDefault="001D567B" w:rsidP="001D567B">
      <w:pPr>
        <w:rPr>
          <w:rFonts w:ascii="宋体" w:eastAsia="宋体" w:hAnsi="宋体" w:cs="宋体"/>
          <w:color w:val="000000" w:themeColor="text1"/>
          <w:szCs w:val="24"/>
        </w:rPr>
      </w:pPr>
    </w:p>
    <w:p w:rsidR="00312A02" w:rsidRPr="00312A02" w:rsidRDefault="00312A02" w:rsidP="001D567B">
      <w:pPr>
        <w:rPr>
          <w:rFonts w:ascii="宋体" w:eastAsia="宋体" w:hAnsi="宋体" w:cs="宋体"/>
          <w:b/>
          <w:color w:val="0070C0"/>
          <w:szCs w:val="24"/>
        </w:rPr>
      </w:pPr>
      <w:r w:rsidRPr="00312A02">
        <w:rPr>
          <w:rFonts w:ascii="宋体" w:eastAsia="宋体" w:hAnsi="宋体" w:cs="宋体"/>
          <w:b/>
          <w:color w:val="0070C0"/>
          <w:szCs w:val="24"/>
        </w:rPr>
        <w:t>Jiao Tan, Honghua Zhang, Yachun Wang, Xue Han, Chen Chen, Nan Zang, Xu Hu, Jingcai Gao &amp; Wei Wang</w:t>
      </w:r>
      <w:r w:rsidRPr="00312A02">
        <w:rPr>
          <w:rFonts w:ascii="宋体" w:eastAsia="宋体" w:hAnsi="宋体" w:cs="宋体" w:hint="eastAsia"/>
          <w:b/>
          <w:color w:val="0070C0"/>
          <w:szCs w:val="24"/>
        </w:rPr>
        <w:t>*</w:t>
      </w:r>
    </w:p>
    <w:p w:rsidR="00312A02" w:rsidRPr="00312A02" w:rsidRDefault="00312A02" w:rsidP="001D567B">
      <w:pPr>
        <w:rPr>
          <w:rFonts w:ascii="宋体" w:eastAsia="宋体" w:hAnsi="宋体" w:cs="宋体"/>
          <w:b/>
          <w:color w:val="0070C0"/>
          <w:szCs w:val="24"/>
        </w:rPr>
      </w:pPr>
      <w:r w:rsidRPr="00312A02">
        <w:rPr>
          <w:rFonts w:ascii="宋体" w:eastAsia="宋体" w:hAnsi="宋体" w:cs="宋体"/>
          <w:b/>
          <w:color w:val="0070C0"/>
          <w:szCs w:val="24"/>
        </w:rPr>
        <w:t>* Corresponding author: Wei Wang</w:t>
      </w:r>
      <w:r w:rsidRPr="00312A02">
        <w:rPr>
          <w:rFonts w:ascii="宋体" w:eastAsia="宋体" w:hAnsi="宋体" w:cs="宋体" w:hint="eastAsia"/>
          <w:b/>
          <w:color w:val="0070C0"/>
          <w:szCs w:val="24"/>
        </w:rPr>
        <w:t>，</w:t>
      </w:r>
      <w:r w:rsidRPr="00312A02">
        <w:rPr>
          <w:rFonts w:ascii="宋体" w:eastAsia="宋体" w:hAnsi="宋体" w:cs="宋体"/>
          <w:b/>
          <w:color w:val="0070C0"/>
          <w:szCs w:val="24"/>
        </w:rPr>
        <w:t>jyk2785@163.com</w:t>
      </w:r>
    </w:p>
    <w:p w:rsidR="00312A02" w:rsidRPr="001D567B" w:rsidRDefault="00312A02" w:rsidP="001D567B">
      <w:pPr>
        <w:rPr>
          <w:rFonts w:ascii="宋体" w:eastAsia="宋体" w:hAnsi="宋体" w:cs="宋体"/>
          <w:color w:val="000000" w:themeColor="text1"/>
          <w:szCs w:val="24"/>
        </w:rPr>
      </w:pP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Author information:</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(1)Department of Medical Laboratory, Henan Provincial Chest Hospital, Zhengzhou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University, Zhengzhou, Henan, 450000, China.</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(2)Henan Provincial Key Laboratory of Tuberculosis Diagnosis Medicine,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Zhengzhou, Henan, 450000, China.</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(3)Henan Provincial Engineering Research Center for Detection and Treatment of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Multidrug-Resistant Tuberculosis, Zhengzhou, Henan, 450000, China.</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(4)Henan Provincial Key Medical Discipline - Laboratory Diagnostics, Zhengzhou,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Henan, 450000, China.</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(5)Department of Cardiac Intensive Care Unit, Henan Provincial Chest Hospital,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Zhengzhou University, Zhengzhou, Henan, 450000, China.</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(6)Department of Internal Medicine-Tuberculosis, Henan Provincial Chest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Hospital, Zhengzhou University, Zhengzhou, Henan, 450000, China.</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(7)Department of Research and Science, Henan Provincial Chest Hospital,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Zhengzhou University, Zhengzhou, Henan, 450000, China.</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(8)Department of Medical Laboratory, Henan Provincial Chest Hospital, Zhengzhou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University, Zhengzhou, Henan, 450000, China. jyk2785@163.com.</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(9)Henan Provincial Key Laboratory of Tuberculosis Diagnosis Medicine,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Zhengzhou, Henan, 450000, China. jyk2785@163.com.</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(10)Henan Provincial Engineering Research Center for Detection and Treatment of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Multidrug-Resistant Tuberculosis, Zhengzhou, Henan, 450000, China.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jyk2785@163.com.</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(11)Henan Provincial Key Medical Discipline - Laboratory Diagnostics, Zhengzhou, </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Henan, 450000, China. jyk2785@163.com.</w:t>
      </w:r>
    </w:p>
    <w:p w:rsidR="001D567B" w:rsidRDefault="001D567B" w:rsidP="001D567B">
      <w:pPr>
        <w:rPr>
          <w:rFonts w:ascii="宋体" w:eastAsia="宋体" w:hAnsi="宋体" w:cs="宋体"/>
          <w:color w:val="000000" w:themeColor="text1"/>
          <w:szCs w:val="24"/>
        </w:rPr>
      </w:pPr>
    </w:p>
    <w:p w:rsidR="00464ADA" w:rsidRDefault="00464ADA" w:rsidP="001D567B">
      <w:pPr>
        <w:rPr>
          <w:rFonts w:ascii="宋体" w:eastAsia="宋体" w:hAnsi="宋体" w:cs="宋体"/>
          <w:color w:val="000000" w:themeColor="text1"/>
          <w:szCs w:val="24"/>
        </w:rPr>
      </w:pPr>
      <w:r w:rsidRPr="00464ADA">
        <w:rPr>
          <w:rFonts w:ascii="宋体" w:eastAsia="宋体" w:hAnsi="宋体" w:cs="宋体"/>
          <w:b/>
          <w:color w:val="000000" w:themeColor="text1"/>
          <w:szCs w:val="24"/>
        </w:rPr>
        <w:t xml:space="preserve">Background: </w:t>
      </w:r>
      <w:r w:rsidRPr="00464ADA">
        <w:rPr>
          <w:rFonts w:ascii="宋体" w:eastAsia="宋体" w:hAnsi="宋体" w:cs="宋体"/>
          <w:color w:val="000000" w:themeColor="text1"/>
          <w:szCs w:val="24"/>
        </w:rPr>
        <w:t>Nontuberculous mycobacteria (NTM) infections are emerging globally, yet epidemiological data from central China remain limited. This study analyzed mycobacterial culture and identification data from Henan Provincial Chest Hospital (2020</w:t>
      </w:r>
      <w:r>
        <w:rPr>
          <w:rFonts w:ascii="宋体" w:eastAsia="宋体" w:hAnsi="宋体" w:cs="宋体"/>
          <w:color w:val="000000" w:themeColor="text1"/>
          <w:szCs w:val="24"/>
        </w:rPr>
        <w:t>-</w:t>
      </w:r>
      <w:r w:rsidRPr="00464ADA">
        <w:rPr>
          <w:rFonts w:ascii="宋体" w:eastAsia="宋体" w:hAnsi="宋体" w:cs="宋体"/>
          <w:color w:val="000000" w:themeColor="text1"/>
          <w:szCs w:val="24"/>
        </w:rPr>
        <w:t xml:space="preserve">2024) to assess NTM detection patterns and species distribution. </w:t>
      </w:r>
    </w:p>
    <w:p w:rsidR="00464ADA" w:rsidRDefault="00464ADA" w:rsidP="001D567B">
      <w:pPr>
        <w:rPr>
          <w:rFonts w:ascii="宋体" w:eastAsia="宋体" w:hAnsi="宋体" w:cs="宋体"/>
          <w:color w:val="000000" w:themeColor="text1"/>
          <w:szCs w:val="24"/>
        </w:rPr>
      </w:pPr>
      <w:r w:rsidRPr="00464ADA">
        <w:rPr>
          <w:rFonts w:ascii="宋体" w:eastAsia="宋体" w:hAnsi="宋体" w:cs="宋体"/>
          <w:b/>
          <w:color w:val="000000" w:themeColor="text1"/>
          <w:szCs w:val="24"/>
        </w:rPr>
        <w:t>Methods:</w:t>
      </w:r>
      <w:r>
        <w:rPr>
          <w:rFonts w:ascii="宋体" w:eastAsia="宋体" w:hAnsi="宋体" w:cs="宋体"/>
          <w:color w:val="000000" w:themeColor="text1"/>
          <w:szCs w:val="24"/>
        </w:rPr>
        <w:t xml:space="preserve"> </w:t>
      </w:r>
      <w:r w:rsidRPr="00464ADA">
        <w:rPr>
          <w:rFonts w:ascii="宋体" w:eastAsia="宋体" w:hAnsi="宋体" w:cs="宋体"/>
          <w:color w:val="000000" w:themeColor="text1"/>
          <w:szCs w:val="24"/>
        </w:rPr>
        <w:t xml:space="preserve">This retrospective laboratory surveillance study analyzed  mycobacterial culture and species identification data from Henan Provincial Chest Hospital (January 2020–December 2024). Cultures were performed using the MGIT system with </w:t>
      </w:r>
      <w:r w:rsidRPr="00464ADA">
        <w:rPr>
          <w:rFonts w:ascii="宋体" w:eastAsia="宋体" w:hAnsi="宋体" w:cs="宋体"/>
          <w:color w:val="000000" w:themeColor="text1"/>
          <w:szCs w:val="24"/>
        </w:rPr>
        <w:lastRenderedPageBreak/>
        <w:t>MPB64 antigen detection for MTBC and PNB growth for presumptive NTM  identification. Species identification employed DNA microarray targeting the 16S-23S rRNA internal transcribed spacer region. Clinical data (symptoms, radiology, comorbidities), repeated cultures per ATS guidelines, and treatment outcomes were not available. GeneXpert MTB/RIF-negative cases with cycle threshold less than 42 from 2022 to 2024 were analyzed retrospectively.</w:t>
      </w:r>
    </w:p>
    <w:p w:rsidR="00464ADA" w:rsidRDefault="00464ADA" w:rsidP="001D567B">
      <w:pPr>
        <w:rPr>
          <w:rFonts w:ascii="宋体" w:eastAsia="宋体" w:hAnsi="宋体" w:cs="宋体"/>
          <w:color w:val="000000" w:themeColor="text1"/>
          <w:szCs w:val="24"/>
        </w:rPr>
      </w:pPr>
      <w:r w:rsidRPr="00464ADA">
        <w:rPr>
          <w:rFonts w:ascii="宋体" w:eastAsia="宋体" w:hAnsi="宋体" w:cs="宋体"/>
          <w:b/>
          <w:color w:val="000000" w:themeColor="text1"/>
          <w:szCs w:val="24"/>
        </w:rPr>
        <w:t xml:space="preserve">Results: </w:t>
      </w:r>
      <w:r w:rsidRPr="00464ADA">
        <w:rPr>
          <w:rFonts w:ascii="宋体" w:eastAsia="宋体" w:hAnsi="宋体" w:cs="宋体"/>
          <w:color w:val="000000" w:themeColor="text1"/>
          <w:szCs w:val="24"/>
        </w:rPr>
        <w:t>Among 6,939 culture-p</w:t>
      </w:r>
      <w:r>
        <w:rPr>
          <w:rFonts w:ascii="宋体" w:eastAsia="宋体" w:hAnsi="宋体" w:cs="宋体"/>
          <w:color w:val="000000" w:themeColor="text1"/>
          <w:szCs w:val="24"/>
        </w:rPr>
        <w:t>ositive specimens, 962 (13.86%)</w:t>
      </w:r>
      <w:r w:rsidRPr="00464ADA">
        <w:rPr>
          <w:rFonts w:ascii="宋体" w:eastAsia="宋体" w:hAnsi="宋体" w:cs="宋体"/>
          <w:color w:val="000000" w:themeColor="text1"/>
          <w:szCs w:val="24"/>
        </w:rPr>
        <w:t xml:space="preserve"> were identified as NTM, with annual isolation rates increasing from  10.76% to 16.37%. Of these 962 NTM cases, 532 isolates (55.3%) underwent DNA microarray species identification, revealing M. intracellulare as predominant (79.51%, 423/532), followed by M. abscessus complex (10.53%, 56/532), M. kansasii (4.32%, 23/532), M. avium (3.01%, 16/532), and M. fortuitum (1.69%, 9/532). Among 532 NTM isolates undergoing species identification, males (59.77%) and elderly patients (&gt;60 years) predominated. In a subgroup of 230 patients with GeneXpert MTB/RIF-negative results but cycle threshold (Ct) values</w:t>
      </w:r>
      <w:r>
        <w:rPr>
          <w:rFonts w:ascii="宋体" w:eastAsia="宋体" w:hAnsi="宋体" w:cs="宋体"/>
          <w:color w:val="000000" w:themeColor="text1"/>
          <w:szCs w:val="24"/>
        </w:rPr>
        <w:t xml:space="preserve"> &lt;42,101 were identified as NTM-positive. Notably, 94.25% of these cases were attributed to the </w:t>
      </w:r>
      <w:r w:rsidRPr="00464ADA">
        <w:rPr>
          <w:rFonts w:ascii="宋体" w:eastAsia="宋体" w:hAnsi="宋体" w:cs="宋体"/>
          <w:color w:val="000000" w:themeColor="text1"/>
          <w:szCs w:val="24"/>
        </w:rPr>
        <w:t xml:space="preserve">Mycobacterium avium complex (MAC), with 93 showing low Ct for 53 probe A and 7 for probe C. </w:t>
      </w:r>
    </w:p>
    <w:p w:rsidR="00464ADA" w:rsidRDefault="00464ADA" w:rsidP="001D567B">
      <w:pPr>
        <w:rPr>
          <w:rFonts w:ascii="宋体" w:eastAsia="宋体" w:hAnsi="宋体" w:cs="宋体"/>
          <w:color w:val="000000" w:themeColor="text1"/>
          <w:szCs w:val="24"/>
        </w:rPr>
      </w:pPr>
      <w:r w:rsidRPr="00464ADA">
        <w:rPr>
          <w:rFonts w:ascii="宋体" w:eastAsia="宋体" w:hAnsi="宋体" w:cs="宋体"/>
          <w:b/>
          <w:color w:val="000000" w:themeColor="text1"/>
          <w:szCs w:val="24"/>
        </w:rPr>
        <w:t>Conclusions:</w:t>
      </w:r>
      <w:r w:rsidRPr="00464ADA">
        <w:rPr>
          <w:rFonts w:ascii="宋体" w:eastAsia="宋体" w:hAnsi="宋体" w:cs="宋体"/>
          <w:color w:val="000000" w:themeColor="text1"/>
          <w:szCs w:val="24"/>
        </w:rPr>
        <w:t xml:space="preserve"> NTM isolation rate</w:t>
      </w:r>
      <w:r>
        <w:rPr>
          <w:rFonts w:ascii="宋体" w:eastAsia="宋体" w:hAnsi="宋体" w:cs="宋体"/>
          <w:color w:val="000000" w:themeColor="text1"/>
          <w:szCs w:val="24"/>
        </w:rPr>
        <w:t xml:space="preserve">s are rising in Henan Province, </w:t>
      </w:r>
      <w:r w:rsidRPr="00464ADA">
        <w:rPr>
          <w:rFonts w:ascii="宋体" w:eastAsia="宋体" w:hAnsi="宋体" w:cs="宋体"/>
          <w:color w:val="000000" w:themeColor="text1"/>
          <w:szCs w:val="24"/>
        </w:rPr>
        <w:t>with M. intracellulare as the predominant species. GeneXpert negative cases with low Ct values for probe A may benefit from supplementary acid-fast staining and species identification to enhance early NTM detection, findings represent laboratory  detection patterns from single specimens and cannot distinguish colonization from clinically significant disease per ATS/IDSA diagnostic criteria</w:t>
      </w:r>
      <w:r>
        <w:rPr>
          <w:rFonts w:ascii="宋体" w:eastAsia="宋体" w:hAnsi="宋体" w:cs="宋体"/>
          <w:color w:val="000000" w:themeColor="text1"/>
          <w:szCs w:val="24"/>
        </w:rPr>
        <w:t>.</w:t>
      </w:r>
    </w:p>
    <w:p w:rsidR="00464ADA" w:rsidRDefault="00464ADA" w:rsidP="001D567B">
      <w:pPr>
        <w:rPr>
          <w:rFonts w:ascii="宋体" w:eastAsia="宋体" w:hAnsi="宋体" w:cs="宋体"/>
          <w:color w:val="000000" w:themeColor="text1"/>
          <w:szCs w:val="24"/>
        </w:rPr>
      </w:pP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DOI: 10.1186/s12866-026-04736-y</w:t>
      </w:r>
    </w:p>
    <w:p w:rsidR="001D567B" w:rsidRPr="001D567B" w:rsidRDefault="001D567B" w:rsidP="001D567B">
      <w:pPr>
        <w:rPr>
          <w:rFonts w:ascii="宋体" w:eastAsia="宋体" w:hAnsi="宋体" w:cs="宋体"/>
          <w:color w:val="000000" w:themeColor="text1"/>
          <w:szCs w:val="24"/>
        </w:rPr>
      </w:pPr>
      <w:r w:rsidRPr="001D567B">
        <w:rPr>
          <w:rFonts w:ascii="宋体" w:eastAsia="宋体" w:hAnsi="宋体" w:cs="宋体"/>
          <w:color w:val="000000" w:themeColor="text1"/>
          <w:szCs w:val="24"/>
        </w:rPr>
        <w:t>PMID: 41549252</w:t>
      </w:r>
    </w:p>
    <w:p w:rsidR="001D567B" w:rsidRPr="001D567B" w:rsidRDefault="001D567B" w:rsidP="001D567B">
      <w:pPr>
        <w:rPr>
          <w:rFonts w:ascii="宋体" w:eastAsia="宋体" w:hAnsi="宋体" w:cs="宋体"/>
          <w:color w:val="000000" w:themeColor="text1"/>
          <w:szCs w:val="24"/>
        </w:rPr>
      </w:pPr>
    </w:p>
    <w:p w:rsidR="004B7572" w:rsidRPr="008C6C93" w:rsidRDefault="00573114" w:rsidP="004B7572">
      <w:pPr>
        <w:rPr>
          <w:rFonts w:ascii="宋体" w:eastAsia="宋体" w:hAnsi="宋体" w:cs="宋体"/>
          <w:b/>
          <w:color w:val="FF0000"/>
          <w:szCs w:val="24"/>
        </w:rPr>
      </w:pPr>
      <w:r>
        <w:rPr>
          <w:rFonts w:ascii="宋体" w:eastAsia="宋体" w:hAnsi="宋体" w:cs="宋体"/>
          <w:b/>
          <w:color w:val="FF0000"/>
          <w:szCs w:val="24"/>
        </w:rPr>
        <w:t>8</w:t>
      </w:r>
      <w:r w:rsidR="004B7572" w:rsidRPr="008C6C93">
        <w:rPr>
          <w:rFonts w:ascii="宋体" w:eastAsia="宋体" w:hAnsi="宋体" w:cs="宋体"/>
          <w:b/>
          <w:color w:val="FF0000"/>
          <w:szCs w:val="24"/>
        </w:rPr>
        <w:t xml:space="preserve">. Front Cell Infect Microbiol. 2026 Jan 7;15:1734956. doi: </w:t>
      </w:r>
    </w:p>
    <w:p w:rsidR="004B7572" w:rsidRPr="008C6C93" w:rsidRDefault="004B7572" w:rsidP="004B7572">
      <w:pPr>
        <w:rPr>
          <w:rFonts w:ascii="宋体" w:eastAsia="宋体" w:hAnsi="宋体" w:cs="宋体"/>
          <w:b/>
          <w:color w:val="FF0000"/>
          <w:szCs w:val="24"/>
        </w:rPr>
      </w:pPr>
      <w:r w:rsidRPr="008C6C93">
        <w:rPr>
          <w:rFonts w:ascii="宋体" w:eastAsia="宋体" w:hAnsi="宋体" w:cs="宋体"/>
          <w:b/>
          <w:color w:val="FF0000"/>
          <w:szCs w:val="24"/>
        </w:rPr>
        <w:t>10.3389/fcimb.2025.1734956. eCollection 2025.</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EBUS-TBNA needle rinse fluid: a superior specimen for the molecular diagnosis of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intrathoracic lymph node tuberculosis.</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Niu Y(#)(1), Li X(#)(2), Yan JY(#)(1), Song H(#)(3), Yao L(1), Zhang L(1), Wu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M(1), Tang P(1), Xu J(3), Feng Y(1).</w:t>
      </w:r>
    </w:p>
    <w:p w:rsidR="004B7572" w:rsidRDefault="004B7572" w:rsidP="004B7572">
      <w:pPr>
        <w:rPr>
          <w:rFonts w:ascii="宋体" w:eastAsia="宋体" w:hAnsi="宋体" w:cs="宋体"/>
          <w:color w:val="000000" w:themeColor="text1"/>
          <w:szCs w:val="24"/>
        </w:rPr>
      </w:pPr>
    </w:p>
    <w:p w:rsidR="004D5042" w:rsidRPr="004D5042" w:rsidRDefault="004D5042" w:rsidP="004B7572">
      <w:pPr>
        <w:rPr>
          <w:rFonts w:ascii="宋体" w:eastAsia="宋体" w:hAnsi="宋体" w:cs="宋体"/>
          <w:b/>
          <w:color w:val="0070C0"/>
          <w:szCs w:val="24"/>
        </w:rPr>
      </w:pPr>
      <w:r w:rsidRPr="004D5042">
        <w:rPr>
          <w:rFonts w:ascii="宋体" w:eastAsia="宋体" w:hAnsi="宋体" w:cs="宋体"/>
          <w:b/>
          <w:color w:val="0070C0"/>
          <w:szCs w:val="24"/>
        </w:rPr>
        <w:t>Yayan Niu, Xiaohong Li, Jin Yu Yan, Huafeng Song, Lin Yao, Lijuan Zhang, Meiying Wu</w:t>
      </w:r>
      <w:r w:rsidRPr="004D5042">
        <w:rPr>
          <w:rFonts w:ascii="宋体" w:eastAsia="宋体" w:hAnsi="宋体" w:cs="宋体" w:hint="eastAsia"/>
          <w:b/>
          <w:color w:val="0070C0"/>
          <w:szCs w:val="24"/>
        </w:rPr>
        <w:t>*</w:t>
      </w:r>
      <w:r w:rsidRPr="004D5042">
        <w:rPr>
          <w:rFonts w:ascii="宋体" w:eastAsia="宋体" w:hAnsi="宋体" w:cs="宋体"/>
          <w:b/>
          <w:color w:val="0070C0"/>
          <w:szCs w:val="24"/>
        </w:rPr>
        <w:t>, Peijun Tang</w:t>
      </w:r>
      <w:r w:rsidRPr="004D5042">
        <w:rPr>
          <w:rFonts w:ascii="宋体" w:eastAsia="宋体" w:hAnsi="宋体" w:cs="宋体" w:hint="eastAsia"/>
          <w:b/>
          <w:color w:val="0070C0"/>
          <w:szCs w:val="24"/>
        </w:rPr>
        <w:t>*</w:t>
      </w:r>
      <w:r w:rsidRPr="004D5042">
        <w:rPr>
          <w:rFonts w:ascii="宋体" w:eastAsia="宋体" w:hAnsi="宋体" w:cs="宋体"/>
          <w:b/>
          <w:color w:val="0070C0"/>
          <w:szCs w:val="24"/>
        </w:rPr>
        <w:t>, Junchi Xu</w:t>
      </w:r>
      <w:r w:rsidRPr="004D5042">
        <w:rPr>
          <w:rFonts w:ascii="宋体" w:eastAsia="宋体" w:hAnsi="宋体" w:cs="宋体" w:hint="eastAsia"/>
          <w:b/>
          <w:color w:val="0070C0"/>
          <w:szCs w:val="24"/>
        </w:rPr>
        <w:t>*</w:t>
      </w:r>
      <w:r w:rsidRPr="004D5042">
        <w:rPr>
          <w:rFonts w:ascii="宋体" w:eastAsia="宋体" w:hAnsi="宋体" w:cs="宋体"/>
          <w:b/>
          <w:color w:val="0070C0"/>
          <w:szCs w:val="24"/>
        </w:rPr>
        <w:t>, Yanjun Feng</w:t>
      </w:r>
      <w:r w:rsidRPr="004D5042">
        <w:rPr>
          <w:rFonts w:ascii="宋体" w:eastAsia="宋体" w:hAnsi="宋体" w:cs="宋体" w:hint="eastAsia"/>
          <w:b/>
          <w:color w:val="0070C0"/>
          <w:szCs w:val="24"/>
        </w:rPr>
        <w:t>*</w:t>
      </w:r>
    </w:p>
    <w:p w:rsidR="004D5042" w:rsidRPr="004D5042" w:rsidRDefault="004D5042" w:rsidP="004B7572">
      <w:pPr>
        <w:rPr>
          <w:rFonts w:ascii="宋体" w:eastAsia="宋体" w:hAnsi="宋体" w:cs="宋体"/>
          <w:b/>
          <w:color w:val="0070C0"/>
          <w:szCs w:val="24"/>
        </w:rPr>
      </w:pPr>
      <w:r w:rsidRPr="004D5042">
        <w:rPr>
          <w:rFonts w:ascii="宋体" w:eastAsia="宋体" w:hAnsi="宋体" w:cs="宋体"/>
          <w:b/>
          <w:color w:val="0070C0"/>
          <w:szCs w:val="24"/>
        </w:rPr>
        <w:t>*CORRESPONDENCE Meiying Wu</w:t>
      </w:r>
      <w:r>
        <w:rPr>
          <w:rFonts w:ascii="宋体" w:eastAsia="宋体" w:hAnsi="宋体" w:cs="宋体" w:hint="eastAsia"/>
          <w:b/>
          <w:color w:val="0070C0"/>
          <w:szCs w:val="24"/>
        </w:rPr>
        <w:t>，</w:t>
      </w:r>
      <w:r w:rsidRPr="004D5042">
        <w:rPr>
          <w:rFonts w:ascii="宋体" w:eastAsia="宋体" w:hAnsi="宋体" w:cs="宋体"/>
          <w:b/>
          <w:color w:val="0070C0"/>
          <w:szCs w:val="24"/>
        </w:rPr>
        <w:t xml:space="preserve"> wu_my@126.com </w:t>
      </w:r>
      <w:r>
        <w:rPr>
          <w:rFonts w:ascii="宋体" w:eastAsia="宋体" w:hAnsi="宋体" w:cs="宋体" w:hint="eastAsia"/>
          <w:b/>
          <w:color w:val="0070C0"/>
          <w:szCs w:val="24"/>
        </w:rPr>
        <w:t>；</w:t>
      </w:r>
      <w:r w:rsidRPr="004D5042">
        <w:rPr>
          <w:rFonts w:ascii="宋体" w:eastAsia="宋体" w:hAnsi="宋体" w:cs="宋体"/>
          <w:b/>
          <w:color w:val="0070C0"/>
          <w:szCs w:val="24"/>
        </w:rPr>
        <w:t>Peijun Tang</w:t>
      </w:r>
      <w:r w:rsidR="007754AF">
        <w:rPr>
          <w:rFonts w:ascii="宋体" w:eastAsia="宋体" w:hAnsi="宋体" w:cs="宋体" w:hint="eastAsia"/>
          <w:b/>
          <w:color w:val="0070C0"/>
          <w:szCs w:val="24"/>
        </w:rPr>
        <w:t>，</w:t>
      </w:r>
      <w:r w:rsidRPr="004D5042">
        <w:rPr>
          <w:rFonts w:ascii="宋体" w:eastAsia="宋体" w:hAnsi="宋体" w:cs="宋体"/>
          <w:b/>
          <w:color w:val="0070C0"/>
          <w:szCs w:val="24"/>
        </w:rPr>
        <w:t xml:space="preserve"> tangpeipei001@163.com </w:t>
      </w:r>
      <w:r>
        <w:rPr>
          <w:rFonts w:ascii="宋体" w:eastAsia="宋体" w:hAnsi="宋体" w:cs="宋体" w:hint="eastAsia"/>
          <w:b/>
          <w:color w:val="0070C0"/>
          <w:szCs w:val="24"/>
        </w:rPr>
        <w:t>；</w:t>
      </w:r>
      <w:r w:rsidRPr="004D5042">
        <w:rPr>
          <w:rFonts w:ascii="宋体" w:eastAsia="宋体" w:hAnsi="宋体" w:cs="宋体"/>
          <w:b/>
          <w:color w:val="0070C0"/>
          <w:szCs w:val="24"/>
        </w:rPr>
        <w:t>Junchi Xu</w:t>
      </w:r>
      <w:r w:rsidR="007754AF">
        <w:rPr>
          <w:rFonts w:ascii="宋体" w:eastAsia="宋体" w:hAnsi="宋体" w:cs="宋体" w:hint="eastAsia"/>
          <w:b/>
          <w:color w:val="0070C0"/>
          <w:szCs w:val="24"/>
        </w:rPr>
        <w:t>，</w:t>
      </w:r>
      <w:r w:rsidRPr="004D5042">
        <w:rPr>
          <w:rFonts w:ascii="宋体" w:eastAsia="宋体" w:hAnsi="宋体" w:cs="宋体"/>
          <w:b/>
          <w:color w:val="0070C0"/>
          <w:szCs w:val="24"/>
        </w:rPr>
        <w:t xml:space="preserve"> xujunchi19850504@126.com </w:t>
      </w:r>
      <w:r>
        <w:rPr>
          <w:rFonts w:ascii="宋体" w:eastAsia="宋体" w:hAnsi="宋体" w:cs="宋体" w:hint="eastAsia"/>
          <w:b/>
          <w:color w:val="0070C0"/>
          <w:szCs w:val="24"/>
        </w:rPr>
        <w:t>；</w:t>
      </w:r>
      <w:r w:rsidRPr="004D5042">
        <w:rPr>
          <w:rFonts w:ascii="宋体" w:eastAsia="宋体" w:hAnsi="宋体" w:cs="宋体"/>
          <w:b/>
          <w:color w:val="0070C0"/>
          <w:szCs w:val="24"/>
        </w:rPr>
        <w:t>Yanjun Feng</w:t>
      </w:r>
      <w:r w:rsidR="007754AF">
        <w:rPr>
          <w:rFonts w:ascii="宋体" w:eastAsia="宋体" w:hAnsi="宋体" w:cs="宋体" w:hint="eastAsia"/>
          <w:b/>
          <w:color w:val="0070C0"/>
          <w:szCs w:val="24"/>
        </w:rPr>
        <w:t>，</w:t>
      </w:r>
      <w:r w:rsidRPr="004D5042">
        <w:rPr>
          <w:rFonts w:ascii="宋体" w:eastAsia="宋体" w:hAnsi="宋体" w:cs="宋体"/>
          <w:b/>
          <w:color w:val="0070C0"/>
          <w:szCs w:val="24"/>
        </w:rPr>
        <w:t xml:space="preserve"> fenyanjun@163.com</w:t>
      </w:r>
    </w:p>
    <w:p w:rsidR="004D5042" w:rsidRDefault="004D504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Author information:</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(1)Department of Tuberculosis, The Fifth People's Hospital of Suzhou/The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Affiliated Infectious Diseases Hospital, Suzhou Medical College of Soochow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lastRenderedPageBreak/>
        <w:t>University, Suzhou, China.</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(2)Department of Traditional Chinese Medicine, The Fifth People's Hospital of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Suzhou/The Affiliated Infectious Diseases Hospital, Suzhou Medical College of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Soochow University, Suzhou, China.</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(3)Department of Clinical Laboratory, The Fifth People's Hospital of Suzhou/The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Affiliated Infectious Diseases Hospital, Suzhou Medical College of Soochow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University, Suzhou, China.</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(#)Contributed equally</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8C6C93">
        <w:rPr>
          <w:rFonts w:ascii="宋体" w:eastAsia="宋体" w:hAnsi="宋体" w:cs="宋体"/>
          <w:b/>
          <w:color w:val="000000" w:themeColor="text1"/>
          <w:szCs w:val="24"/>
        </w:rPr>
        <w:t>OBJECTIVES:</w:t>
      </w:r>
      <w:r w:rsidRPr="004B7572">
        <w:rPr>
          <w:rFonts w:ascii="宋体" w:eastAsia="宋体" w:hAnsi="宋体" w:cs="宋体"/>
          <w:color w:val="000000" w:themeColor="text1"/>
          <w:szCs w:val="24"/>
        </w:rPr>
        <w:t xml:space="preserve"> To evaluate EBUS-TBNA needle rinse fluid versus biopsy tissue for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molecular diagnosis of intrathoracic lymph node tuberculosis (TB).</w:t>
      </w:r>
    </w:p>
    <w:p w:rsidR="004B7572" w:rsidRPr="004B7572" w:rsidRDefault="004B7572" w:rsidP="004B7572">
      <w:pPr>
        <w:rPr>
          <w:rFonts w:ascii="宋体" w:eastAsia="宋体" w:hAnsi="宋体" w:cs="宋体"/>
          <w:color w:val="000000" w:themeColor="text1"/>
          <w:szCs w:val="24"/>
        </w:rPr>
      </w:pPr>
      <w:r w:rsidRPr="008C6C93">
        <w:rPr>
          <w:rFonts w:ascii="宋体" w:eastAsia="宋体" w:hAnsi="宋体" w:cs="宋体"/>
          <w:b/>
          <w:color w:val="000000" w:themeColor="text1"/>
          <w:szCs w:val="24"/>
        </w:rPr>
        <w:t xml:space="preserve">METHODS: </w:t>
      </w:r>
      <w:r w:rsidRPr="004B7572">
        <w:rPr>
          <w:rFonts w:ascii="宋体" w:eastAsia="宋体" w:hAnsi="宋体" w:cs="宋体"/>
          <w:color w:val="000000" w:themeColor="text1"/>
          <w:szCs w:val="24"/>
        </w:rPr>
        <w:t xml:space="preserve">Retrospective analysis of 63 patients with intrathoracic lymph node TB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undergoing EBUS-TBNA (2018-2024). Rinse fluid and biopsy tissue were tested via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TB-DNA (n=32) and Xpert MTB/RIF (n=31); positivity rates compared.</w:t>
      </w:r>
    </w:p>
    <w:p w:rsidR="004B7572" w:rsidRPr="004B7572" w:rsidRDefault="004B7572" w:rsidP="004B7572">
      <w:pPr>
        <w:rPr>
          <w:rFonts w:ascii="宋体" w:eastAsia="宋体" w:hAnsi="宋体" w:cs="宋体"/>
          <w:color w:val="000000" w:themeColor="text1"/>
          <w:szCs w:val="24"/>
        </w:rPr>
      </w:pPr>
      <w:r w:rsidRPr="008C6C93">
        <w:rPr>
          <w:rFonts w:ascii="宋体" w:eastAsia="宋体" w:hAnsi="宋体" w:cs="宋体"/>
          <w:b/>
          <w:color w:val="000000" w:themeColor="text1"/>
          <w:szCs w:val="24"/>
        </w:rPr>
        <w:t>RESULTS:</w:t>
      </w:r>
      <w:r w:rsidRPr="004B7572">
        <w:rPr>
          <w:rFonts w:ascii="宋体" w:eastAsia="宋体" w:hAnsi="宋体" w:cs="宋体"/>
          <w:color w:val="000000" w:themeColor="text1"/>
          <w:szCs w:val="24"/>
        </w:rPr>
        <w:t xml:space="preserve"> The study cohort had a median age of 31 years (interquartile range: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25-50.1 years), with 57.1% (36/63) being male. The most frequently sampled lymph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node stations were subcarinal (station 7, 82.5%) and right lower mediastinal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(station 4R, 66.7%). Clinically, 82.5% (52/63) of patients had concomitant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pulmonary TB, while 17.5% (11/63) presented with isolated intrathoracic lymph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node TB. For TB-DNA detection, the positivity rate of rinse fluid (71.9%, 23/32)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was significantly higher than that of biopsy tissu</w:t>
      </w:r>
      <w:r w:rsidR="008C6C93">
        <w:rPr>
          <w:rFonts w:ascii="宋体" w:eastAsia="宋体" w:hAnsi="宋体" w:cs="宋体"/>
          <w:color w:val="000000" w:themeColor="text1"/>
          <w:szCs w:val="24"/>
        </w:rPr>
        <w:t xml:space="preserve">e (46.9%, 15/32; χ²=4.146, P = </w:t>
      </w:r>
      <w:r w:rsidRPr="004B7572">
        <w:rPr>
          <w:rFonts w:ascii="宋体" w:eastAsia="宋体" w:hAnsi="宋体" w:cs="宋体"/>
          <w:color w:val="000000" w:themeColor="text1"/>
          <w:szCs w:val="24"/>
        </w:rPr>
        <w:t xml:space="preserve">0.042). Similarly, the Xpert MTB/RIF assay showed a higher positivity rate in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rinse fluid (77.4%, 24/31) compared to tissue (41.9%, 13/31; χ²=8.11, P =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0.004).</w:t>
      </w:r>
    </w:p>
    <w:p w:rsidR="004B7572" w:rsidRPr="004B7572" w:rsidRDefault="004B7572" w:rsidP="004B7572">
      <w:pPr>
        <w:rPr>
          <w:rFonts w:ascii="宋体" w:eastAsia="宋体" w:hAnsi="宋体" w:cs="宋体"/>
          <w:color w:val="000000" w:themeColor="text1"/>
          <w:szCs w:val="24"/>
        </w:rPr>
      </w:pPr>
      <w:r w:rsidRPr="008C6C93">
        <w:rPr>
          <w:rFonts w:ascii="宋体" w:eastAsia="宋体" w:hAnsi="宋体" w:cs="宋体"/>
          <w:b/>
          <w:color w:val="000000" w:themeColor="text1"/>
          <w:szCs w:val="24"/>
        </w:rPr>
        <w:t>CONCLUSIONS:</w:t>
      </w:r>
      <w:r w:rsidRPr="004B7572">
        <w:rPr>
          <w:rFonts w:ascii="宋体" w:eastAsia="宋体" w:hAnsi="宋体" w:cs="宋体"/>
          <w:color w:val="000000" w:themeColor="text1"/>
          <w:szCs w:val="24"/>
        </w:rPr>
        <w:t xml:space="preserve"> EBUS-TBNA rinse fluid demonstrates higher sensitivity than biopsy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tissue for intrathoracic lymph node TB via TB-DNA/Xpert MTB/RIF. Routine rinse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fluid testing improves diagnostic yield.</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Copyright © 2026 Niu, Li, Yan, Song, Yao, Zhang, Wu, Tang, Xu and Feng.</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DOI: 10.3389/fcimb.2025.1734956</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PMCID: PMC12819615</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PMID: 41574298 [Indexed for MEDLINE]</w:t>
      </w:r>
    </w:p>
    <w:p w:rsidR="004B7572" w:rsidRPr="004B7572" w:rsidRDefault="004B7572" w:rsidP="004B7572">
      <w:pPr>
        <w:rPr>
          <w:rFonts w:ascii="宋体" w:eastAsia="宋体" w:hAnsi="宋体" w:cs="宋体"/>
          <w:color w:val="000000" w:themeColor="text1"/>
          <w:szCs w:val="24"/>
        </w:rPr>
      </w:pPr>
    </w:p>
    <w:p w:rsidR="004B7572" w:rsidRPr="008C6C93" w:rsidRDefault="00573114" w:rsidP="004B7572">
      <w:pPr>
        <w:rPr>
          <w:rFonts w:ascii="宋体" w:eastAsia="宋体" w:hAnsi="宋体" w:cs="宋体"/>
          <w:b/>
          <w:color w:val="FF0000"/>
          <w:szCs w:val="24"/>
        </w:rPr>
      </w:pPr>
      <w:r>
        <w:rPr>
          <w:rFonts w:ascii="宋体" w:eastAsia="宋体" w:hAnsi="宋体" w:cs="宋体"/>
          <w:b/>
          <w:color w:val="FF0000"/>
          <w:szCs w:val="24"/>
        </w:rPr>
        <w:t>9</w:t>
      </w:r>
      <w:r w:rsidR="004B7572" w:rsidRPr="008C6C93">
        <w:rPr>
          <w:rFonts w:ascii="宋体" w:eastAsia="宋体" w:hAnsi="宋体" w:cs="宋体"/>
          <w:b/>
          <w:color w:val="FF0000"/>
          <w:szCs w:val="24"/>
        </w:rPr>
        <w:t xml:space="preserve">. Front Immunol. 2026 Jan 5;16:1698369. doi: 10.3389/fimmu.2025.1698369. </w:t>
      </w:r>
    </w:p>
    <w:p w:rsidR="004B7572" w:rsidRPr="008C6C93" w:rsidRDefault="004B7572" w:rsidP="004B7572">
      <w:pPr>
        <w:rPr>
          <w:rFonts w:ascii="宋体" w:eastAsia="宋体" w:hAnsi="宋体" w:cs="宋体"/>
          <w:b/>
          <w:color w:val="FF0000"/>
          <w:szCs w:val="24"/>
        </w:rPr>
      </w:pPr>
      <w:r w:rsidRPr="008C6C93">
        <w:rPr>
          <w:rFonts w:ascii="宋体" w:eastAsia="宋体" w:hAnsi="宋体" w:cs="宋体"/>
          <w:b/>
          <w:color w:val="FF0000"/>
          <w:szCs w:val="24"/>
        </w:rPr>
        <w:t>eCollection 2025.</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MCP-1/CCR2 axis regulates M2 macrophage polarization and immunosuppression in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mycobacterium tuberculosis.</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Zhao G(1), Guo C(1)(2), Li X(1), Tan L(1), Chen X(1), Tian F(1), Zhang L(1),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Wang X(1), Cui J(1).</w:t>
      </w:r>
    </w:p>
    <w:p w:rsidR="004B7572" w:rsidRDefault="004B7572" w:rsidP="004B7572">
      <w:pPr>
        <w:rPr>
          <w:rFonts w:ascii="宋体" w:eastAsia="宋体" w:hAnsi="宋体" w:cs="宋体"/>
          <w:color w:val="000000" w:themeColor="text1"/>
          <w:szCs w:val="24"/>
        </w:rPr>
      </w:pPr>
    </w:p>
    <w:p w:rsidR="00F75C9E" w:rsidRPr="00F75C9E" w:rsidRDefault="00F75C9E" w:rsidP="004B7572">
      <w:pPr>
        <w:rPr>
          <w:rFonts w:ascii="宋体" w:eastAsia="宋体" w:hAnsi="宋体" w:cs="宋体"/>
          <w:b/>
          <w:color w:val="0070C0"/>
          <w:szCs w:val="24"/>
        </w:rPr>
      </w:pPr>
      <w:r w:rsidRPr="00F75C9E">
        <w:rPr>
          <w:rFonts w:ascii="宋体" w:eastAsia="宋体" w:hAnsi="宋体" w:cs="宋体"/>
          <w:b/>
          <w:color w:val="0070C0"/>
          <w:szCs w:val="24"/>
        </w:rPr>
        <w:t xml:space="preserve">Guizeng Zhao, Can Guo, Xiaoyang Li, Lei Tan, Xueyang Chen, Feng Tian, Lili Zhang, </w:t>
      </w:r>
      <w:r w:rsidRPr="00F75C9E">
        <w:rPr>
          <w:rFonts w:ascii="宋体" w:eastAsia="宋体" w:hAnsi="宋体" w:cs="宋体"/>
          <w:b/>
          <w:color w:val="0070C0"/>
          <w:szCs w:val="24"/>
        </w:rPr>
        <w:lastRenderedPageBreak/>
        <w:t>Xia Wang</w:t>
      </w:r>
      <w:r w:rsidRPr="00F75C9E">
        <w:rPr>
          <w:rFonts w:ascii="宋体" w:eastAsia="宋体" w:hAnsi="宋体" w:cs="宋体" w:hint="eastAsia"/>
          <w:b/>
          <w:color w:val="0070C0"/>
          <w:szCs w:val="24"/>
        </w:rPr>
        <w:t>*</w:t>
      </w:r>
      <w:r w:rsidRPr="00F75C9E">
        <w:rPr>
          <w:rFonts w:ascii="宋体" w:eastAsia="宋体" w:hAnsi="宋体" w:cs="宋体"/>
          <w:b/>
          <w:color w:val="0070C0"/>
          <w:szCs w:val="24"/>
        </w:rPr>
        <w:t>, Junwei Cui</w:t>
      </w:r>
      <w:r w:rsidRPr="00F75C9E">
        <w:rPr>
          <w:rFonts w:ascii="宋体" w:eastAsia="宋体" w:hAnsi="宋体" w:cs="宋体" w:hint="eastAsia"/>
          <w:b/>
          <w:color w:val="0070C0"/>
          <w:szCs w:val="24"/>
        </w:rPr>
        <w:t>*</w:t>
      </w:r>
    </w:p>
    <w:p w:rsidR="00F75C9E" w:rsidRPr="00F75C9E" w:rsidRDefault="00F75C9E" w:rsidP="004B7572">
      <w:pPr>
        <w:rPr>
          <w:rFonts w:ascii="宋体" w:eastAsia="宋体" w:hAnsi="宋体" w:cs="宋体"/>
          <w:b/>
          <w:color w:val="0070C0"/>
          <w:szCs w:val="24"/>
        </w:rPr>
      </w:pPr>
      <w:r w:rsidRPr="00F75C9E">
        <w:rPr>
          <w:rFonts w:ascii="宋体" w:eastAsia="宋体" w:hAnsi="宋体" w:cs="宋体"/>
          <w:b/>
          <w:color w:val="0070C0"/>
          <w:szCs w:val="24"/>
        </w:rPr>
        <w:t>*CORRESPONDENCE Junwei Cui</w:t>
      </w:r>
      <w:r w:rsidRPr="00F75C9E">
        <w:rPr>
          <w:rFonts w:ascii="宋体" w:eastAsia="宋体" w:hAnsi="宋体" w:cs="宋体" w:hint="eastAsia"/>
          <w:b/>
          <w:color w:val="0070C0"/>
          <w:szCs w:val="24"/>
        </w:rPr>
        <w:t>，</w:t>
      </w:r>
      <w:r w:rsidRPr="00F75C9E">
        <w:rPr>
          <w:rFonts w:ascii="宋体" w:eastAsia="宋体" w:hAnsi="宋体" w:cs="宋体"/>
          <w:b/>
          <w:color w:val="0070C0"/>
          <w:szCs w:val="24"/>
        </w:rPr>
        <w:t xml:space="preserve">cjw8693@163.com </w:t>
      </w:r>
      <w:r w:rsidRPr="00F75C9E">
        <w:rPr>
          <w:rFonts w:ascii="宋体" w:eastAsia="宋体" w:hAnsi="宋体" w:cs="宋体" w:hint="eastAsia"/>
          <w:b/>
          <w:color w:val="0070C0"/>
          <w:szCs w:val="24"/>
        </w:rPr>
        <w:t>；</w:t>
      </w:r>
      <w:r w:rsidRPr="00F75C9E">
        <w:rPr>
          <w:rFonts w:ascii="宋体" w:eastAsia="宋体" w:hAnsi="宋体" w:cs="宋体"/>
          <w:b/>
          <w:color w:val="0070C0"/>
          <w:szCs w:val="24"/>
        </w:rPr>
        <w:t>Xia Wang</w:t>
      </w:r>
      <w:r w:rsidRPr="00F75C9E">
        <w:rPr>
          <w:rFonts w:ascii="宋体" w:eastAsia="宋体" w:hAnsi="宋体" w:cs="宋体" w:hint="eastAsia"/>
          <w:b/>
          <w:color w:val="0070C0"/>
          <w:szCs w:val="24"/>
        </w:rPr>
        <w:t>，</w:t>
      </w:r>
      <w:r w:rsidRPr="00F75C9E">
        <w:rPr>
          <w:rFonts w:ascii="宋体" w:eastAsia="宋体" w:hAnsi="宋体" w:cs="宋体"/>
          <w:b/>
          <w:color w:val="0070C0"/>
          <w:szCs w:val="24"/>
        </w:rPr>
        <w:t>wangxia5519@163.com</w:t>
      </w:r>
    </w:p>
    <w:p w:rsidR="00F75C9E" w:rsidRDefault="00F75C9E"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Author information:</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(1)The First Affiliated Hospital of Xinxiang Medical University, Weihui,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Xinxiang, China.</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(2)Department of Bacteriology and Immunology, Beijing Chest Hospital, Capital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Medical University/Beijing Tuberculosis and Thoracic Tumor Research Institute,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Beijing, China.</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8C6C93">
        <w:rPr>
          <w:rFonts w:ascii="宋体" w:eastAsia="宋体" w:hAnsi="宋体" w:cs="宋体"/>
          <w:b/>
          <w:color w:val="000000" w:themeColor="text1"/>
          <w:szCs w:val="24"/>
        </w:rPr>
        <w:t xml:space="preserve">BACKGROUND: </w:t>
      </w:r>
      <w:r w:rsidRPr="004B7572">
        <w:rPr>
          <w:rFonts w:ascii="宋体" w:eastAsia="宋体" w:hAnsi="宋体" w:cs="宋体"/>
          <w:color w:val="000000" w:themeColor="text1"/>
          <w:szCs w:val="24"/>
        </w:rPr>
        <w:t xml:space="preserve">Mycobacterium tuberculosis (MTB) evades host immunity and maintains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chronic infection, in part by reprogramming macrophage function. The chemokine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MCP-1 and its receptor CCR2 play a key role in attracting monocytes and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immunological modulation, but their exact involvement in MTB pathogenesis is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unknown.</w:t>
      </w:r>
    </w:p>
    <w:p w:rsidR="004B7572" w:rsidRPr="004B7572" w:rsidRDefault="004B7572" w:rsidP="004B7572">
      <w:pPr>
        <w:rPr>
          <w:rFonts w:ascii="宋体" w:eastAsia="宋体" w:hAnsi="宋体" w:cs="宋体"/>
          <w:color w:val="000000" w:themeColor="text1"/>
          <w:szCs w:val="24"/>
        </w:rPr>
      </w:pPr>
      <w:r w:rsidRPr="008C6C93">
        <w:rPr>
          <w:rFonts w:ascii="宋体" w:eastAsia="宋体" w:hAnsi="宋体" w:cs="宋体"/>
          <w:b/>
          <w:color w:val="000000" w:themeColor="text1"/>
          <w:szCs w:val="24"/>
        </w:rPr>
        <w:t>METHODS:</w:t>
      </w:r>
      <w:r w:rsidRPr="004B7572">
        <w:rPr>
          <w:rFonts w:ascii="宋体" w:eastAsia="宋体" w:hAnsi="宋体" w:cs="宋体"/>
          <w:color w:val="000000" w:themeColor="text1"/>
          <w:szCs w:val="24"/>
        </w:rPr>
        <w:t xml:space="preserve"> Using the H37Ra-infected mouse model, the expression of MTB virulence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marker ESAT-6 and autophagy marker Beclin-1 was assessed. Transcriptome analysis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was performed to identify CCR2-related gene expression changes and enriched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pathways. In addition, the effects of CCR2 antagonists and MCP-1 knockdown on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macrophage apoptosis, polarization, cytokine production, and immunosuppressive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signaling were assessed using Quantitative real-time PCR, ELISA, flow cytometry,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immunohistochemistry, immunofluorescence, and western blot.</w:t>
      </w:r>
    </w:p>
    <w:p w:rsidR="004B7572" w:rsidRPr="004B7572" w:rsidRDefault="004B7572" w:rsidP="004B7572">
      <w:pPr>
        <w:rPr>
          <w:rFonts w:ascii="宋体" w:eastAsia="宋体" w:hAnsi="宋体" w:cs="宋体"/>
          <w:color w:val="000000" w:themeColor="text1"/>
          <w:szCs w:val="24"/>
        </w:rPr>
      </w:pPr>
      <w:r w:rsidRPr="008C6C93">
        <w:rPr>
          <w:rFonts w:ascii="宋体" w:eastAsia="宋体" w:hAnsi="宋体" w:cs="宋体"/>
          <w:b/>
          <w:color w:val="000000" w:themeColor="text1"/>
          <w:szCs w:val="24"/>
        </w:rPr>
        <w:t xml:space="preserve">RESULTS: </w:t>
      </w:r>
      <w:r w:rsidRPr="004B7572">
        <w:rPr>
          <w:rFonts w:ascii="宋体" w:eastAsia="宋体" w:hAnsi="宋体" w:cs="宋体"/>
          <w:color w:val="000000" w:themeColor="text1"/>
          <w:szCs w:val="24"/>
        </w:rPr>
        <w:t xml:space="preserve">CCR2 inhibition reduced ESAT-6 expression and restored Beclin-1 levels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in lung tissue, alleviating inflammation and injury during late-stage infection.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Transcriptomic profiling revealed that H37Ra infection activated CCR2-dependent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genes involved in immune response and apoptosis, including Trim30, Fas, and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PD-1, which were reversed by CCR2 antagonists. At the cellular level, H37Ra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upregulated MCP-1 expression, promoting M2 polarization. MCP-1 Knockdown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enhanced macrophage apoptosis, reversed M2 polarization, and suppressed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immunosuppressive signaling. Additionally, MCP-1 knockdown increased TNF-α and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IFN-γ levels, reduced TGF-β and IL-10 secretion, a</w:t>
      </w:r>
      <w:r w:rsidR="008C6C93">
        <w:rPr>
          <w:rFonts w:ascii="宋体" w:eastAsia="宋体" w:hAnsi="宋体" w:cs="宋体"/>
          <w:color w:val="000000" w:themeColor="text1"/>
          <w:szCs w:val="24"/>
        </w:rPr>
        <w:t xml:space="preserve">nd oppositely regulated ESAT-6 </w:t>
      </w:r>
      <w:r w:rsidRPr="004B7572">
        <w:rPr>
          <w:rFonts w:ascii="宋体" w:eastAsia="宋体" w:hAnsi="宋体" w:cs="宋体"/>
          <w:color w:val="000000" w:themeColor="text1"/>
          <w:szCs w:val="24"/>
        </w:rPr>
        <w:t>and Beclin-1 expression.</w:t>
      </w:r>
    </w:p>
    <w:p w:rsidR="004B7572" w:rsidRPr="004B7572" w:rsidRDefault="004B7572" w:rsidP="004B7572">
      <w:pPr>
        <w:rPr>
          <w:rFonts w:ascii="宋体" w:eastAsia="宋体" w:hAnsi="宋体" w:cs="宋体"/>
          <w:color w:val="000000" w:themeColor="text1"/>
          <w:szCs w:val="24"/>
        </w:rPr>
      </w:pPr>
      <w:r w:rsidRPr="008C6C93">
        <w:rPr>
          <w:rFonts w:ascii="宋体" w:eastAsia="宋体" w:hAnsi="宋体" w:cs="宋体"/>
          <w:b/>
          <w:color w:val="000000" w:themeColor="text1"/>
          <w:szCs w:val="24"/>
        </w:rPr>
        <w:t xml:space="preserve">CONCLUSION: </w:t>
      </w:r>
      <w:r w:rsidRPr="004B7572">
        <w:rPr>
          <w:rFonts w:ascii="宋体" w:eastAsia="宋体" w:hAnsi="宋体" w:cs="宋体"/>
          <w:color w:val="000000" w:themeColor="text1"/>
          <w:szCs w:val="24"/>
        </w:rPr>
        <w:t xml:space="preserve">The MCP-1/CCR2 axis promotes M2-type macrophage polarization,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suppresses apoptosis, and enhances immunosuppressive signaling in the context of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H37Ra infection. Targeting CCR2/MCP-1 may provide a promising strategy to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reverse immune evasion and restore host defense mechanisms during MTB infection.</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Copyright © 2026 Zhao, Guo, Li, Tan, Chen, Tian, Zhang, Wang and Cui.</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DOI: 10.3389/fimmu.2025.1698369</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PMCID: PMC12813122</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PMID: 41562082 [Indexed for MEDLINE]</w:t>
      </w:r>
    </w:p>
    <w:p w:rsidR="004B7572" w:rsidRPr="004B7572" w:rsidRDefault="004B7572" w:rsidP="004B7572">
      <w:pPr>
        <w:rPr>
          <w:rFonts w:ascii="宋体" w:eastAsia="宋体" w:hAnsi="宋体" w:cs="宋体"/>
          <w:color w:val="000000" w:themeColor="text1"/>
          <w:szCs w:val="24"/>
        </w:rPr>
      </w:pPr>
    </w:p>
    <w:p w:rsidR="004B7572" w:rsidRPr="008C6C93" w:rsidRDefault="00573114" w:rsidP="004B7572">
      <w:pPr>
        <w:rPr>
          <w:rFonts w:ascii="宋体" w:eastAsia="宋体" w:hAnsi="宋体" w:cs="宋体"/>
          <w:b/>
          <w:color w:val="FF0000"/>
          <w:szCs w:val="24"/>
        </w:rPr>
      </w:pPr>
      <w:r>
        <w:rPr>
          <w:rFonts w:ascii="宋体" w:eastAsia="宋体" w:hAnsi="宋体" w:cs="宋体"/>
          <w:b/>
          <w:color w:val="FF0000"/>
          <w:szCs w:val="24"/>
        </w:rPr>
        <w:t>10</w:t>
      </w:r>
      <w:r w:rsidR="004B7572" w:rsidRPr="008C6C93">
        <w:rPr>
          <w:rFonts w:ascii="宋体" w:eastAsia="宋体" w:hAnsi="宋体" w:cs="宋体"/>
          <w:b/>
          <w:color w:val="FF0000"/>
          <w:szCs w:val="24"/>
        </w:rPr>
        <w:t xml:space="preserve">. Front Med (Lausanne). 2026 Jan 5;12:1601095. doi: 10.3389/fmed.2025.1601095. </w:t>
      </w:r>
    </w:p>
    <w:p w:rsidR="004B7572" w:rsidRPr="008C6C93" w:rsidRDefault="004B7572" w:rsidP="004B7572">
      <w:pPr>
        <w:rPr>
          <w:rFonts w:ascii="宋体" w:eastAsia="宋体" w:hAnsi="宋体" w:cs="宋体"/>
          <w:b/>
          <w:color w:val="FF0000"/>
          <w:szCs w:val="24"/>
        </w:rPr>
      </w:pPr>
      <w:r w:rsidRPr="008C6C93">
        <w:rPr>
          <w:rFonts w:ascii="宋体" w:eastAsia="宋体" w:hAnsi="宋体" w:cs="宋体"/>
          <w:b/>
          <w:color w:val="FF0000"/>
          <w:szCs w:val="24"/>
        </w:rPr>
        <w:lastRenderedPageBreak/>
        <w:t>eCollection 2025.</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Gout of the iliopsoas muscle combined with tuberculosis infection causing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persistent fever: a case report and literature review.</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Zhang MR(1)(2), Hu JH(2), Guan JH(2), Zeng X(2), Chen HY(2).</w:t>
      </w:r>
    </w:p>
    <w:p w:rsidR="004B7572" w:rsidRDefault="004B7572" w:rsidP="004B7572">
      <w:pPr>
        <w:rPr>
          <w:rFonts w:ascii="宋体" w:eastAsia="宋体" w:hAnsi="宋体" w:cs="宋体"/>
          <w:color w:val="000000" w:themeColor="text1"/>
          <w:szCs w:val="24"/>
        </w:rPr>
      </w:pPr>
    </w:p>
    <w:p w:rsidR="00280684" w:rsidRPr="00280684" w:rsidRDefault="00280684" w:rsidP="004B7572">
      <w:pPr>
        <w:rPr>
          <w:rFonts w:ascii="宋体" w:eastAsia="宋体" w:hAnsi="宋体" w:cs="宋体"/>
          <w:b/>
          <w:color w:val="0070C0"/>
          <w:szCs w:val="24"/>
        </w:rPr>
      </w:pPr>
      <w:r w:rsidRPr="00280684">
        <w:rPr>
          <w:rFonts w:ascii="宋体" w:eastAsia="宋体" w:hAnsi="宋体" w:cs="宋体"/>
          <w:b/>
          <w:color w:val="0070C0"/>
          <w:szCs w:val="24"/>
        </w:rPr>
        <w:t>Mei-Ren Zhang</w:t>
      </w:r>
      <w:r w:rsidRPr="00280684">
        <w:rPr>
          <w:rFonts w:ascii="宋体" w:eastAsia="宋体" w:hAnsi="宋体" w:cs="宋体" w:hint="eastAsia"/>
          <w:b/>
          <w:color w:val="0070C0"/>
          <w:szCs w:val="24"/>
        </w:rPr>
        <w:t>*</w:t>
      </w:r>
      <w:r w:rsidRPr="00280684">
        <w:rPr>
          <w:rFonts w:ascii="宋体" w:eastAsia="宋体" w:hAnsi="宋体" w:cs="宋体"/>
          <w:b/>
          <w:color w:val="0070C0"/>
          <w:szCs w:val="24"/>
        </w:rPr>
        <w:t>, Jian-Hui Hu, Jian-Hao Guan, Xiao Zeng, Hai-Yun Chen</w:t>
      </w:r>
    </w:p>
    <w:p w:rsidR="00280684" w:rsidRPr="00280684" w:rsidRDefault="00280684" w:rsidP="004B7572">
      <w:pPr>
        <w:rPr>
          <w:rFonts w:ascii="宋体" w:eastAsia="宋体" w:hAnsi="宋体" w:cs="宋体"/>
          <w:b/>
          <w:color w:val="0070C0"/>
          <w:szCs w:val="24"/>
        </w:rPr>
      </w:pPr>
      <w:r w:rsidRPr="00280684">
        <w:rPr>
          <w:rFonts w:ascii="宋体" w:eastAsia="宋体" w:hAnsi="宋体" w:cs="宋体"/>
          <w:b/>
          <w:color w:val="0070C0"/>
          <w:szCs w:val="24"/>
        </w:rPr>
        <w:t>*CORRESPONDENCE Mei-Ren Zhang</w:t>
      </w:r>
      <w:r w:rsidRPr="00280684">
        <w:rPr>
          <w:rFonts w:ascii="宋体" w:eastAsia="宋体" w:hAnsi="宋体" w:cs="宋体" w:hint="eastAsia"/>
          <w:b/>
          <w:color w:val="0070C0"/>
          <w:szCs w:val="24"/>
        </w:rPr>
        <w:t>，</w:t>
      </w:r>
      <w:r w:rsidRPr="00280684">
        <w:rPr>
          <w:rFonts w:ascii="宋体" w:eastAsia="宋体" w:hAnsi="宋体" w:cs="宋体"/>
          <w:b/>
          <w:color w:val="0070C0"/>
          <w:szCs w:val="24"/>
        </w:rPr>
        <w:t>zhangmeireng@aliyun.com</w:t>
      </w:r>
    </w:p>
    <w:p w:rsidR="00280684" w:rsidRDefault="00280684"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Author information:</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(1)The Second Clinical College of Guangzhou University of Chinese Medicine,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Guangzhou, China.</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(2)Department of Orthopedics Trauma, Zhuhai Hospital, Guangdong Provincial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Hospital of Chinese Medicine, Zhuhai, China.</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8C6C93">
        <w:rPr>
          <w:rFonts w:ascii="宋体" w:eastAsia="宋体" w:hAnsi="宋体" w:cs="宋体"/>
          <w:b/>
          <w:color w:val="000000" w:themeColor="text1"/>
          <w:szCs w:val="24"/>
        </w:rPr>
        <w:t xml:space="preserve">BACKGROUND: </w:t>
      </w:r>
      <w:r w:rsidRPr="004B7572">
        <w:rPr>
          <w:rFonts w:ascii="宋体" w:eastAsia="宋体" w:hAnsi="宋体" w:cs="宋体"/>
          <w:color w:val="000000" w:themeColor="text1"/>
          <w:szCs w:val="24"/>
        </w:rPr>
        <w:t xml:space="preserve">Gout involves the deposition of monosodium urate (MSU) crystals in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the body, which can have varied presentations but commonly presents in the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peripheral joints. However, gout of the iliopsoas muscle is extremely rare.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Moreover, the literature on gout of the iliopsoas muscle combined with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tuberculosis (TB) infection-which can mimic common pelvic abscesses-is more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limited.</w:t>
      </w:r>
    </w:p>
    <w:p w:rsidR="004B7572" w:rsidRPr="004B7572" w:rsidRDefault="004B7572" w:rsidP="004B7572">
      <w:pPr>
        <w:rPr>
          <w:rFonts w:ascii="宋体" w:eastAsia="宋体" w:hAnsi="宋体" w:cs="宋体"/>
          <w:color w:val="000000" w:themeColor="text1"/>
          <w:szCs w:val="24"/>
        </w:rPr>
      </w:pPr>
      <w:r w:rsidRPr="008C6C93">
        <w:rPr>
          <w:rFonts w:ascii="宋体" w:eastAsia="宋体" w:hAnsi="宋体" w:cs="宋体"/>
          <w:b/>
          <w:color w:val="000000" w:themeColor="text1"/>
          <w:szCs w:val="24"/>
        </w:rPr>
        <w:t>CASE PRESENTATION:</w:t>
      </w:r>
      <w:r w:rsidRPr="004B7572">
        <w:rPr>
          <w:rFonts w:ascii="宋体" w:eastAsia="宋体" w:hAnsi="宋体" w:cs="宋体"/>
          <w:color w:val="000000" w:themeColor="text1"/>
          <w:szCs w:val="24"/>
        </w:rPr>
        <w:t xml:space="preserve"> A case of a psoas muscle abscess with a persistently high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fever following gout of the iliopsoas muscle, combined with tuberculosis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infection, is reported in this study. We present the case of a 71-year-old woman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who presented with deep, diffuse pain in the lower back and left hip and a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persistently high fever for 1</w:t>
      </w:r>
      <w:r w:rsidRPr="004B7572">
        <w:rPr>
          <w:rFonts w:ascii="Times New Roman" w:eastAsia="宋体" w:hAnsi="Times New Roman" w:cs="Times New Roman"/>
          <w:color w:val="000000" w:themeColor="text1"/>
          <w:szCs w:val="24"/>
        </w:rPr>
        <w:t> </w:t>
      </w:r>
      <w:r w:rsidRPr="004B7572">
        <w:rPr>
          <w:rFonts w:ascii="宋体" w:eastAsia="宋体" w:hAnsi="宋体" w:cs="宋体"/>
          <w:color w:val="000000" w:themeColor="text1"/>
          <w:szCs w:val="24"/>
        </w:rPr>
        <w:t xml:space="preserve">week. She showed no response to systemic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anti-infective treatment. A dual-energy computed tomography (CT) scan showed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multiple bilateral gout nodules around the iliac bone, sacrum, and proximal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femur. A contrast-enhanced magnetic resonance imaging (MRI) scan revealed a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large hyperdense cystic lesion extending along the iliopsoas muscle and erosion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and widening of the left sacroiliac joint. The patient received open surgical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intervention to achieve effective drainage via a para-rectus approach. Some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milky tophi were scraped from the cystic lesion in the iliopsoas muscle.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Intraoperative pathology of these tissues confirmed gout formation.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High-throughput gene sequencing of these tissues detected various divergent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mycobacterium tuberculosis, without evidence of other bacteria, fungi, or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anaerobic bacteria. A diagnosis of a pyogenic psoas abscess due to gout of the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iliopsoas muscle, combined with tuberculosis infection, was made. The patient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responded well to the therapy and had an uncomplicated recovery after anti-gout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and anti-tuberculosis treatment.</w:t>
      </w:r>
    </w:p>
    <w:p w:rsidR="004B7572" w:rsidRPr="004B7572" w:rsidRDefault="004B7572" w:rsidP="004B7572">
      <w:pPr>
        <w:rPr>
          <w:rFonts w:ascii="宋体" w:eastAsia="宋体" w:hAnsi="宋体" w:cs="宋体"/>
          <w:color w:val="000000" w:themeColor="text1"/>
          <w:szCs w:val="24"/>
        </w:rPr>
      </w:pPr>
      <w:r w:rsidRPr="008C6C93">
        <w:rPr>
          <w:rFonts w:ascii="宋体" w:eastAsia="宋体" w:hAnsi="宋体" w:cs="宋体"/>
          <w:b/>
          <w:color w:val="000000" w:themeColor="text1"/>
          <w:szCs w:val="24"/>
        </w:rPr>
        <w:t xml:space="preserve">CONCLUSION: </w:t>
      </w:r>
      <w:r w:rsidRPr="004B7572">
        <w:rPr>
          <w:rFonts w:ascii="宋体" w:eastAsia="宋体" w:hAnsi="宋体" w:cs="宋体"/>
          <w:color w:val="000000" w:themeColor="text1"/>
          <w:szCs w:val="24"/>
        </w:rPr>
        <w:t xml:space="preserve">The development of an iliopsoas abscess as a consequence of gout in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the iliopsoas muscle combined with tuberculosis infection is rare. Making a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diagnosis in such an unusual case can be challenging. For patients with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lastRenderedPageBreak/>
        <w:t xml:space="preserve">unexplained high fever as the main clinical symptom, systemic anti-infective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treatment alone may not be effective. High-throughput gene sequencing for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various pathogens is very helpful in identifying the cause of the pathogen. Open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surgical intervention using a para-rectus approach for effective drainage is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highly effective and a routine procedure.</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Copyright © 2026 Zhang, Hu, Guan, Zeng and Chen.</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DOI: 10.3389/fmed.2025.1601095</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PMCID: PMC12812521</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PMID: 41561972</w:t>
      </w:r>
    </w:p>
    <w:p w:rsidR="004B7572" w:rsidRPr="004B7572" w:rsidRDefault="004B7572" w:rsidP="004B7572">
      <w:pPr>
        <w:rPr>
          <w:rFonts w:ascii="宋体" w:eastAsia="宋体" w:hAnsi="宋体" w:cs="宋体"/>
          <w:color w:val="000000" w:themeColor="text1"/>
          <w:szCs w:val="24"/>
        </w:rPr>
      </w:pPr>
    </w:p>
    <w:p w:rsidR="004B7572" w:rsidRPr="008C6C93" w:rsidRDefault="004B7572" w:rsidP="004B7572">
      <w:pPr>
        <w:rPr>
          <w:rFonts w:ascii="宋体" w:eastAsia="宋体" w:hAnsi="宋体" w:cs="宋体"/>
          <w:b/>
          <w:color w:val="FF0000"/>
          <w:szCs w:val="24"/>
        </w:rPr>
      </w:pPr>
      <w:r w:rsidRPr="008C6C93">
        <w:rPr>
          <w:rFonts w:ascii="宋体" w:eastAsia="宋体" w:hAnsi="宋体" w:cs="宋体"/>
          <w:b/>
          <w:color w:val="FF0000"/>
          <w:szCs w:val="24"/>
        </w:rPr>
        <w:t>1</w:t>
      </w:r>
      <w:r w:rsidR="00573114">
        <w:rPr>
          <w:rFonts w:ascii="宋体" w:eastAsia="宋体" w:hAnsi="宋体" w:cs="宋体"/>
          <w:b/>
          <w:color w:val="FF0000"/>
          <w:szCs w:val="24"/>
        </w:rPr>
        <w:t>1</w:t>
      </w:r>
      <w:r w:rsidRPr="008C6C93">
        <w:rPr>
          <w:rFonts w:ascii="宋体" w:eastAsia="宋体" w:hAnsi="宋体" w:cs="宋体"/>
          <w:b/>
          <w:color w:val="FF0000"/>
          <w:szCs w:val="24"/>
        </w:rPr>
        <w:t xml:space="preserve">. Front Med (Lausanne). 2026 Jan 5;12:1624985. doi: 10.3389/fmed.2025.1624985. </w:t>
      </w:r>
    </w:p>
    <w:p w:rsidR="004B7572" w:rsidRPr="008C6C93" w:rsidRDefault="004B7572" w:rsidP="004B7572">
      <w:pPr>
        <w:rPr>
          <w:rFonts w:ascii="宋体" w:eastAsia="宋体" w:hAnsi="宋体" w:cs="宋体"/>
          <w:b/>
          <w:color w:val="FF0000"/>
          <w:szCs w:val="24"/>
        </w:rPr>
      </w:pPr>
      <w:r w:rsidRPr="008C6C93">
        <w:rPr>
          <w:rFonts w:ascii="宋体" w:eastAsia="宋体" w:hAnsi="宋体" w:cs="宋体"/>
          <w:b/>
          <w:color w:val="FF0000"/>
          <w:szCs w:val="24"/>
        </w:rPr>
        <w:t>eCollection 2025.</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Efficacy and prognostic analysis of bronchoscopic intervention in elderly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patients with tracheobronchial tuberculosis.</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Tian Y(1), Su T(2), Shen L(2), Zhou J(3), Sun Y(2).</w:t>
      </w:r>
    </w:p>
    <w:p w:rsidR="004B7572" w:rsidRDefault="004B7572" w:rsidP="004B7572">
      <w:pPr>
        <w:rPr>
          <w:rFonts w:ascii="宋体" w:eastAsia="宋体" w:hAnsi="宋体" w:cs="宋体"/>
          <w:color w:val="000000" w:themeColor="text1"/>
          <w:szCs w:val="24"/>
        </w:rPr>
      </w:pPr>
    </w:p>
    <w:p w:rsidR="0085265E" w:rsidRPr="0085265E" w:rsidRDefault="0085265E" w:rsidP="004B7572">
      <w:pPr>
        <w:rPr>
          <w:rFonts w:ascii="宋体" w:eastAsia="宋体" w:hAnsi="宋体" w:cs="宋体"/>
          <w:b/>
          <w:color w:val="0070C0"/>
          <w:szCs w:val="24"/>
        </w:rPr>
      </w:pPr>
      <w:r w:rsidRPr="0085265E">
        <w:rPr>
          <w:rFonts w:ascii="宋体" w:eastAsia="宋体" w:hAnsi="宋体" w:cs="宋体"/>
          <w:b/>
          <w:color w:val="0070C0"/>
          <w:szCs w:val="24"/>
        </w:rPr>
        <w:t>Yueyang Tian, Tianhe Su, Leilei Shen, Jikun Zhou, Yang Sun</w:t>
      </w:r>
      <w:r w:rsidRPr="0085265E">
        <w:rPr>
          <w:rFonts w:ascii="宋体" w:eastAsia="宋体" w:hAnsi="宋体" w:cs="宋体" w:hint="eastAsia"/>
          <w:b/>
          <w:color w:val="0070C0"/>
          <w:szCs w:val="24"/>
        </w:rPr>
        <w:t>*</w:t>
      </w:r>
    </w:p>
    <w:p w:rsidR="0085265E" w:rsidRPr="0085265E" w:rsidRDefault="0085265E" w:rsidP="004B7572">
      <w:pPr>
        <w:rPr>
          <w:rFonts w:ascii="宋体" w:eastAsia="宋体" w:hAnsi="宋体" w:cs="宋体"/>
          <w:b/>
          <w:color w:val="0070C0"/>
          <w:szCs w:val="24"/>
        </w:rPr>
      </w:pPr>
      <w:r w:rsidRPr="0085265E">
        <w:rPr>
          <w:rFonts w:ascii="宋体" w:eastAsia="宋体" w:hAnsi="宋体" w:cs="宋体"/>
          <w:b/>
          <w:color w:val="0070C0"/>
          <w:szCs w:val="24"/>
        </w:rPr>
        <w:t>*CORRESPONDENCE Yang Sun</w:t>
      </w:r>
      <w:r w:rsidRPr="0085265E">
        <w:rPr>
          <w:rFonts w:ascii="宋体" w:eastAsia="宋体" w:hAnsi="宋体" w:cs="宋体" w:hint="eastAsia"/>
          <w:b/>
          <w:color w:val="0070C0"/>
          <w:szCs w:val="24"/>
        </w:rPr>
        <w:t>，</w:t>
      </w:r>
      <w:r w:rsidRPr="0085265E">
        <w:rPr>
          <w:rFonts w:ascii="宋体" w:eastAsia="宋体" w:hAnsi="宋体" w:cs="宋体"/>
          <w:b/>
          <w:color w:val="0070C0"/>
          <w:szCs w:val="24"/>
        </w:rPr>
        <w:t>onxv11@163.com</w:t>
      </w:r>
    </w:p>
    <w:p w:rsidR="0085265E" w:rsidRPr="0085265E" w:rsidRDefault="0085265E"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Author information:</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(1)Department of Clinical Laboratory Medicine, The Fifth Hospital of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Shijiazhuang, Shijiazhuang, Hebei, China.</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(2)Department of Tuberculosis, The Fifth Hospital of Shijiazhuang, Shijiazhuang,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Hebei, China.</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(3)The Institute of Medical Research, The Fifth Hospital of Shijiazhuang,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Shijiazhuang, Hebei, China.</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This study investigated the efficacy and prognosis of bronchoscopic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interventional therapy in elderly patients with tracheobronchial tuberculosis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(TBTB). We prospectively included 142 elderly patients with TBTB for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interventional treatments such as bronchoscopic balloon dilation, mechanical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evacuation, and stent implantation, and long-term follow-up (median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28.4</w:t>
      </w:r>
      <w:r w:rsidRPr="004B7572">
        <w:rPr>
          <w:rFonts w:ascii="MS Gothic" w:eastAsia="MS Gothic" w:hAnsi="MS Gothic" w:cs="MS Gothic" w:hint="eastAsia"/>
          <w:color w:val="000000" w:themeColor="text1"/>
          <w:szCs w:val="24"/>
        </w:rPr>
        <w:t> </w:t>
      </w:r>
      <w:r w:rsidRPr="004B7572">
        <w:rPr>
          <w:rFonts w:ascii="宋体" w:eastAsia="宋体" w:hAnsi="宋体" w:cs="宋体"/>
          <w:color w:val="000000" w:themeColor="text1"/>
          <w:szCs w:val="24"/>
        </w:rPr>
        <w:t xml:space="preserve">months). The results showed that the technical success rate of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interventional therapy was 90.8, 92.3% of patients had improved symptoms, and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FEV1 was significantly improved from 43.2% at baseline to 65.8% after surgery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(p</w:t>
      </w:r>
      <w:r w:rsidRPr="004B7572">
        <w:rPr>
          <w:rFonts w:ascii="MS Gothic" w:eastAsia="MS Gothic" w:hAnsi="MS Gothic" w:cs="MS Gothic" w:hint="eastAsia"/>
          <w:color w:val="000000" w:themeColor="text1"/>
          <w:szCs w:val="24"/>
        </w:rPr>
        <w:t> </w:t>
      </w:r>
      <w:r w:rsidRPr="004B7572">
        <w:rPr>
          <w:rFonts w:ascii="宋体" w:eastAsia="宋体" w:hAnsi="宋体" w:cs="宋体"/>
          <w:color w:val="000000" w:themeColor="text1"/>
          <w:szCs w:val="24"/>
        </w:rPr>
        <w:t>&lt;</w:t>
      </w:r>
      <w:r w:rsidRPr="004B7572">
        <w:rPr>
          <w:rFonts w:ascii="MS Gothic" w:eastAsia="MS Gothic" w:hAnsi="MS Gothic" w:cs="MS Gothic" w:hint="eastAsia"/>
          <w:color w:val="000000" w:themeColor="text1"/>
          <w:szCs w:val="24"/>
        </w:rPr>
        <w:t> </w:t>
      </w:r>
      <w:r w:rsidRPr="004B7572">
        <w:rPr>
          <w:rFonts w:ascii="宋体" w:eastAsia="宋体" w:hAnsi="宋体" w:cs="宋体"/>
          <w:color w:val="000000" w:themeColor="text1"/>
          <w:szCs w:val="24"/>
        </w:rPr>
        <w:t xml:space="preserve">0.001). Fibrostenosis TBTB (OR 3.42), Freitag grade 5 stenosis (OR 2.76),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stenosis length &gt; 2</w:t>
      </w:r>
      <w:r w:rsidRPr="004B7572">
        <w:rPr>
          <w:rFonts w:ascii="MS Gothic" w:eastAsia="MS Gothic" w:hAnsi="MS Gothic" w:cs="MS Gothic" w:hint="eastAsia"/>
          <w:color w:val="000000" w:themeColor="text1"/>
          <w:szCs w:val="24"/>
        </w:rPr>
        <w:t> </w:t>
      </w:r>
      <w:r w:rsidRPr="004B7572">
        <w:rPr>
          <w:rFonts w:ascii="宋体" w:eastAsia="宋体" w:hAnsi="宋体" w:cs="宋体"/>
          <w:color w:val="000000" w:themeColor="text1"/>
          <w:szCs w:val="24"/>
        </w:rPr>
        <w:t xml:space="preserve">cm (OR 2.18), and Charlson comorbidity index </w:t>
      </w:r>
      <w:r w:rsidRPr="004B7572">
        <w:rPr>
          <w:rFonts w:ascii="宋体" w:eastAsia="宋体" w:hAnsi="宋体" w:cs="宋体" w:hint="eastAsia"/>
          <w:color w:val="000000" w:themeColor="text1"/>
          <w:szCs w:val="24"/>
        </w:rPr>
        <w:t>≥</w:t>
      </w:r>
      <w:r w:rsidRPr="004B7572">
        <w:rPr>
          <w:rFonts w:ascii="宋体" w:eastAsia="宋体" w:hAnsi="宋体" w:cs="宋体"/>
          <w:color w:val="000000" w:themeColor="text1"/>
          <w:szCs w:val="24"/>
        </w:rPr>
        <w:t xml:space="preserve">3 (OR 1.98)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were independent predictors of poor prognosis. Restenosis occurred in 27.1% of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patients after surgery, and the survival rate of older patients (</w:t>
      </w:r>
      <w:r w:rsidRPr="004B7572">
        <w:rPr>
          <w:rFonts w:ascii="宋体" w:eastAsia="宋体" w:hAnsi="宋体" w:cs="宋体" w:hint="eastAsia"/>
          <w:color w:val="000000" w:themeColor="text1"/>
          <w:szCs w:val="24"/>
        </w:rPr>
        <w:t>≥</w:t>
      </w:r>
      <w:r w:rsidRPr="004B7572">
        <w:rPr>
          <w:rFonts w:ascii="宋体" w:eastAsia="宋体" w:hAnsi="宋体" w:cs="宋体"/>
          <w:color w:val="000000" w:themeColor="text1"/>
          <w:szCs w:val="24"/>
        </w:rPr>
        <w:t>75</w:t>
      </w:r>
      <w:r w:rsidRPr="004B7572">
        <w:rPr>
          <w:rFonts w:ascii="MS Gothic" w:eastAsia="MS Gothic" w:hAnsi="MS Gothic" w:cs="MS Gothic" w:hint="eastAsia"/>
          <w:color w:val="000000" w:themeColor="text1"/>
          <w:szCs w:val="24"/>
        </w:rPr>
        <w:t> </w:t>
      </w:r>
      <w:r w:rsidRPr="004B7572">
        <w:rPr>
          <w:rFonts w:ascii="宋体" w:eastAsia="宋体" w:hAnsi="宋体" w:cs="宋体"/>
          <w:color w:val="000000" w:themeColor="text1"/>
          <w:szCs w:val="24"/>
        </w:rPr>
        <w:t xml:space="preserve">years) was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significantly lower than that of younger patients (81.6% vs. 94.2%, p</w:t>
      </w:r>
      <w:r w:rsidRPr="004B7572">
        <w:rPr>
          <w:rFonts w:ascii="MS Gothic" w:eastAsia="MS Gothic" w:hAnsi="MS Gothic" w:cs="MS Gothic" w:hint="eastAsia"/>
          <w:color w:val="000000" w:themeColor="text1"/>
          <w:szCs w:val="24"/>
        </w:rPr>
        <w:t> </w:t>
      </w:r>
      <w:r w:rsidRPr="004B7572">
        <w:rPr>
          <w:rFonts w:ascii="宋体" w:eastAsia="宋体" w:hAnsi="宋体" w:cs="宋体"/>
          <w:color w:val="000000" w:themeColor="text1"/>
          <w:szCs w:val="24"/>
        </w:rPr>
        <w:t>=</w:t>
      </w:r>
      <w:r w:rsidRPr="004B7572">
        <w:rPr>
          <w:rFonts w:ascii="MS Gothic" w:eastAsia="MS Gothic" w:hAnsi="MS Gothic" w:cs="MS Gothic" w:hint="eastAsia"/>
          <w:color w:val="000000" w:themeColor="text1"/>
          <w:szCs w:val="24"/>
        </w:rPr>
        <w:t> </w:t>
      </w:r>
      <w:r w:rsidRPr="004B7572">
        <w:rPr>
          <w:rFonts w:ascii="宋体" w:eastAsia="宋体" w:hAnsi="宋体" w:cs="宋体"/>
          <w:color w:val="000000" w:themeColor="text1"/>
          <w:szCs w:val="24"/>
        </w:rPr>
        <w:t xml:space="preserve">0.003).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lastRenderedPageBreak/>
        <w:t xml:space="preserve">In this study, we propose a prognostic risk scoring model and confirm that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bronchoscopic intervention is safe and effective in elderly patients with TBTB,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but patient selection is crucial.</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Copyright © 2026 Tian, Su, Shen, Zhou and Sun.</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DOI: 10.3389/fmed.2025.1624985</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PMCID: PMC12812735</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PMID: 41561955</w:t>
      </w:r>
    </w:p>
    <w:p w:rsidR="004B7572" w:rsidRPr="004B7572" w:rsidRDefault="004B7572" w:rsidP="004B7572">
      <w:pPr>
        <w:rPr>
          <w:rFonts w:ascii="宋体" w:eastAsia="宋体" w:hAnsi="宋体" w:cs="宋体"/>
          <w:color w:val="000000" w:themeColor="text1"/>
          <w:szCs w:val="24"/>
        </w:rPr>
      </w:pPr>
    </w:p>
    <w:p w:rsidR="004B7572" w:rsidRPr="008C6C93" w:rsidRDefault="004B7572" w:rsidP="004B7572">
      <w:pPr>
        <w:rPr>
          <w:rFonts w:ascii="宋体" w:eastAsia="宋体" w:hAnsi="宋体" w:cs="宋体"/>
          <w:b/>
          <w:color w:val="FF0000"/>
          <w:szCs w:val="24"/>
        </w:rPr>
      </w:pPr>
      <w:r w:rsidRPr="008C6C93">
        <w:rPr>
          <w:rFonts w:ascii="宋体" w:eastAsia="宋体" w:hAnsi="宋体" w:cs="宋体"/>
          <w:b/>
          <w:color w:val="FF0000"/>
          <w:szCs w:val="24"/>
        </w:rPr>
        <w:t>1</w:t>
      </w:r>
      <w:r w:rsidR="00573114">
        <w:rPr>
          <w:rFonts w:ascii="宋体" w:eastAsia="宋体" w:hAnsi="宋体" w:cs="宋体"/>
          <w:b/>
          <w:color w:val="FF0000"/>
          <w:szCs w:val="24"/>
        </w:rPr>
        <w:t>2</w:t>
      </w:r>
      <w:r w:rsidRPr="008C6C93">
        <w:rPr>
          <w:rFonts w:ascii="宋体" w:eastAsia="宋体" w:hAnsi="宋体" w:cs="宋体"/>
          <w:b/>
          <w:color w:val="FF0000"/>
          <w:szCs w:val="24"/>
        </w:rPr>
        <w:t xml:space="preserve">. Front Public Health. 2026 Jan 5;13:1691385. doi: 10.3389/fpubh.2025.1691385. </w:t>
      </w:r>
    </w:p>
    <w:p w:rsidR="004B7572" w:rsidRPr="008C6C93" w:rsidRDefault="004B7572" w:rsidP="004B7572">
      <w:pPr>
        <w:rPr>
          <w:rFonts w:ascii="宋体" w:eastAsia="宋体" w:hAnsi="宋体" w:cs="宋体"/>
          <w:b/>
          <w:color w:val="FF0000"/>
          <w:szCs w:val="24"/>
        </w:rPr>
      </w:pPr>
      <w:r w:rsidRPr="008C6C93">
        <w:rPr>
          <w:rFonts w:ascii="宋体" w:eastAsia="宋体" w:hAnsi="宋体" w:cs="宋体"/>
          <w:b/>
          <w:color w:val="FF0000"/>
          <w:szCs w:val="24"/>
        </w:rPr>
        <w:t>eCollection 2025.</w:t>
      </w:r>
    </w:p>
    <w:p w:rsidR="004B7572" w:rsidRPr="008C6C93" w:rsidRDefault="004B7572" w:rsidP="004B7572">
      <w:pPr>
        <w:rPr>
          <w:rFonts w:ascii="宋体" w:eastAsia="宋体" w:hAnsi="宋体" w:cs="宋体"/>
          <w:b/>
          <w:color w:val="FF0000"/>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Latent tuberculosis infection in China, 1990-2050: GBD-informed projections for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age-targeted screening.</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Jiang QQ(#)(1), Zhang XY(#)(2), Li SX(3), Yu X(1), Liu YD(3), Pan W(1), Xue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J(4).</w:t>
      </w:r>
    </w:p>
    <w:p w:rsidR="004B7572" w:rsidRDefault="004B7572" w:rsidP="004B7572">
      <w:pPr>
        <w:rPr>
          <w:rFonts w:ascii="宋体" w:eastAsia="宋体" w:hAnsi="宋体" w:cs="宋体"/>
          <w:color w:val="000000" w:themeColor="text1"/>
          <w:szCs w:val="24"/>
        </w:rPr>
      </w:pPr>
    </w:p>
    <w:p w:rsidR="00804773" w:rsidRPr="00804773" w:rsidRDefault="00804773" w:rsidP="004B7572">
      <w:pPr>
        <w:rPr>
          <w:rFonts w:ascii="宋体" w:eastAsia="宋体" w:hAnsi="宋体" w:cs="宋体"/>
          <w:b/>
          <w:color w:val="0070C0"/>
          <w:szCs w:val="24"/>
        </w:rPr>
      </w:pPr>
      <w:r w:rsidRPr="00804773">
        <w:rPr>
          <w:rFonts w:ascii="宋体" w:eastAsia="宋体" w:hAnsi="宋体" w:cs="宋体"/>
          <w:b/>
          <w:color w:val="0070C0"/>
          <w:szCs w:val="24"/>
        </w:rPr>
        <w:t>Qing-Qing Jiang, Xiao-Yu Zhang, Shao-Xian Li, Xiao Yu, You-De Liu, Wei Pan</w:t>
      </w:r>
      <w:r w:rsidRPr="00804773">
        <w:rPr>
          <w:rFonts w:ascii="宋体" w:eastAsia="宋体" w:hAnsi="宋体" w:cs="宋体" w:hint="eastAsia"/>
          <w:b/>
          <w:color w:val="0070C0"/>
          <w:szCs w:val="24"/>
        </w:rPr>
        <w:t>*</w:t>
      </w:r>
      <w:r w:rsidRPr="00804773">
        <w:rPr>
          <w:rFonts w:ascii="宋体" w:eastAsia="宋体" w:hAnsi="宋体" w:cs="宋体"/>
          <w:b/>
          <w:color w:val="0070C0"/>
          <w:szCs w:val="24"/>
        </w:rPr>
        <w:t>, Jian Xue</w:t>
      </w:r>
      <w:r w:rsidRPr="00804773">
        <w:rPr>
          <w:rFonts w:ascii="宋体" w:eastAsia="宋体" w:hAnsi="宋体" w:cs="宋体" w:hint="eastAsia"/>
          <w:b/>
          <w:color w:val="0070C0"/>
          <w:szCs w:val="24"/>
        </w:rPr>
        <w:t>*</w:t>
      </w:r>
    </w:p>
    <w:p w:rsidR="00804773" w:rsidRPr="00804773" w:rsidRDefault="00804773" w:rsidP="00804773">
      <w:pPr>
        <w:jc w:val="left"/>
        <w:rPr>
          <w:rFonts w:ascii="宋体" w:eastAsia="宋体" w:hAnsi="宋体" w:cs="宋体"/>
          <w:b/>
          <w:color w:val="0070C0"/>
          <w:szCs w:val="24"/>
        </w:rPr>
      </w:pPr>
      <w:r w:rsidRPr="00804773">
        <w:rPr>
          <w:rFonts w:ascii="宋体" w:eastAsia="宋体" w:hAnsi="宋体" w:cs="宋体"/>
          <w:b/>
          <w:color w:val="0070C0"/>
          <w:szCs w:val="24"/>
        </w:rPr>
        <w:t>*CORRESPONDENCE Wei Pan</w:t>
      </w:r>
      <w:r w:rsidRPr="00804773">
        <w:rPr>
          <w:rFonts w:ascii="宋体" w:eastAsia="宋体" w:hAnsi="宋体" w:cs="宋体" w:hint="eastAsia"/>
          <w:b/>
          <w:color w:val="0070C0"/>
          <w:szCs w:val="24"/>
        </w:rPr>
        <w:t>，</w:t>
      </w:r>
      <w:r w:rsidRPr="00804773">
        <w:rPr>
          <w:rFonts w:ascii="宋体" w:eastAsia="宋体" w:hAnsi="宋体" w:cs="宋体"/>
          <w:b/>
          <w:color w:val="0070C0"/>
          <w:szCs w:val="24"/>
        </w:rPr>
        <w:t xml:space="preserve"> panwei_qshospital@outlook.com </w:t>
      </w:r>
      <w:r w:rsidRPr="00804773">
        <w:rPr>
          <w:rFonts w:ascii="宋体" w:eastAsia="宋体" w:hAnsi="宋体" w:cs="宋体" w:hint="eastAsia"/>
          <w:b/>
          <w:color w:val="0070C0"/>
          <w:szCs w:val="24"/>
        </w:rPr>
        <w:t>；</w:t>
      </w:r>
      <w:r w:rsidRPr="00804773">
        <w:rPr>
          <w:rFonts w:ascii="宋体" w:eastAsia="宋体" w:hAnsi="宋体" w:cs="宋体"/>
          <w:b/>
          <w:color w:val="0070C0"/>
          <w:szCs w:val="24"/>
        </w:rPr>
        <w:t>Jian Xue</w:t>
      </w:r>
      <w:r w:rsidRPr="00804773">
        <w:rPr>
          <w:rFonts w:ascii="宋体" w:eastAsia="宋体" w:hAnsi="宋体" w:cs="宋体" w:hint="eastAsia"/>
          <w:b/>
          <w:color w:val="0070C0"/>
          <w:szCs w:val="24"/>
        </w:rPr>
        <w:t>，</w:t>
      </w:r>
      <w:r w:rsidRPr="00804773">
        <w:rPr>
          <w:rFonts w:ascii="宋体" w:eastAsia="宋体" w:hAnsi="宋体" w:cs="宋体"/>
          <w:b/>
          <w:color w:val="0070C0"/>
          <w:szCs w:val="24"/>
        </w:rPr>
        <w:t xml:space="preserve"> xuejianwf@126.com</w:t>
      </w:r>
    </w:p>
    <w:p w:rsidR="00804773" w:rsidRDefault="00804773"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Author information:</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(1)Department of Hospital Infection Management, Qishan Hospital of Yantai,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Yantai, China.</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(2)Department of Laboratory Medicine, Yantai Center for Disease Control and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Prevention, Yantai, China.</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(3)Department of Tuberculosis Medicine and Treatment, Qishan Hospital of Yantai,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Yantai, China.</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(4)AIDS Prevention and Control Section (APCS), Yantai Center for Disease Control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and Prevention, Yantai, China.</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(#)Contributed equally</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EB2F94">
        <w:rPr>
          <w:rFonts w:ascii="宋体" w:eastAsia="宋体" w:hAnsi="宋体" w:cs="宋体"/>
          <w:b/>
          <w:color w:val="000000" w:themeColor="text1"/>
          <w:szCs w:val="24"/>
        </w:rPr>
        <w:t>OBJECTIVE:</w:t>
      </w:r>
      <w:r w:rsidRPr="004B7572">
        <w:rPr>
          <w:rFonts w:ascii="宋体" w:eastAsia="宋体" w:hAnsi="宋体" w:cs="宋体"/>
          <w:color w:val="000000" w:themeColor="text1"/>
          <w:szCs w:val="24"/>
        </w:rPr>
        <w:t xml:space="preserve"> China bears high latent tuberculosis infection (LTBI) caseload, yet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its longitudinal trends and age-specific burden remain unquantified, hindering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targeted control.</w:t>
      </w:r>
    </w:p>
    <w:p w:rsidR="004B7572" w:rsidRPr="004B7572" w:rsidRDefault="004B7572" w:rsidP="004B7572">
      <w:pPr>
        <w:rPr>
          <w:rFonts w:ascii="宋体" w:eastAsia="宋体" w:hAnsi="宋体" w:cs="宋体"/>
          <w:color w:val="000000" w:themeColor="text1"/>
          <w:szCs w:val="24"/>
        </w:rPr>
      </w:pPr>
      <w:r w:rsidRPr="00EB2F94">
        <w:rPr>
          <w:rFonts w:ascii="宋体" w:eastAsia="宋体" w:hAnsi="宋体" w:cs="宋体"/>
          <w:b/>
          <w:color w:val="000000" w:themeColor="text1"/>
          <w:szCs w:val="24"/>
        </w:rPr>
        <w:t xml:space="preserve">METHODS: </w:t>
      </w:r>
      <w:r w:rsidRPr="004B7572">
        <w:rPr>
          <w:rFonts w:ascii="宋体" w:eastAsia="宋体" w:hAnsi="宋体" w:cs="宋体"/>
          <w:color w:val="000000" w:themeColor="text1"/>
          <w:szCs w:val="24"/>
        </w:rPr>
        <w:t xml:space="preserve">Leveraging data from the Global Burden of Disease Study 2021, we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analyzed age-standardized LTBI prevalence rate (ASPR) and cases in mainland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China (1990-2021). Joinpoint regression quantified temporal trends, while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age-period-cohort (APC) modeling disentangled age/cohort effects. Bayesian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age-period-cohort (BAPC) projected prevalence and cases to 2050.</w:t>
      </w:r>
    </w:p>
    <w:p w:rsidR="004B7572" w:rsidRPr="004B7572" w:rsidRDefault="004B7572" w:rsidP="004B7572">
      <w:pPr>
        <w:rPr>
          <w:rFonts w:ascii="宋体" w:eastAsia="宋体" w:hAnsi="宋体" w:cs="宋体"/>
          <w:color w:val="000000" w:themeColor="text1"/>
          <w:szCs w:val="24"/>
        </w:rPr>
      </w:pPr>
      <w:r w:rsidRPr="00EB2F94">
        <w:rPr>
          <w:rFonts w:ascii="宋体" w:eastAsia="宋体" w:hAnsi="宋体" w:cs="宋体"/>
          <w:b/>
          <w:color w:val="000000" w:themeColor="text1"/>
          <w:szCs w:val="24"/>
        </w:rPr>
        <w:t>RESULTS:</w:t>
      </w:r>
      <w:r w:rsidRPr="004B7572">
        <w:rPr>
          <w:rFonts w:ascii="宋体" w:eastAsia="宋体" w:hAnsi="宋体" w:cs="宋体"/>
          <w:color w:val="000000" w:themeColor="text1"/>
          <w:szCs w:val="24"/>
        </w:rPr>
        <w:t xml:space="preserve"> From 1990 to 2021, China's LTBI cases rose by 33.28% (1990-2021)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lastRenderedPageBreak/>
        <w:t>despite declining ASPR (EAPC</w:t>
      </w:r>
      <w:r w:rsidRPr="004B7572">
        <w:rPr>
          <w:rFonts w:ascii="Times New Roman" w:eastAsia="宋体" w:hAnsi="Times New Roman" w:cs="Times New Roman"/>
          <w:color w:val="000000" w:themeColor="text1"/>
          <w:szCs w:val="24"/>
        </w:rPr>
        <w:t> </w:t>
      </w:r>
      <w:r w:rsidRPr="004B7572">
        <w:rPr>
          <w:rFonts w:ascii="宋体" w:eastAsia="宋体" w:hAnsi="宋体" w:cs="宋体"/>
          <w:color w:val="000000" w:themeColor="text1"/>
          <w:szCs w:val="24"/>
        </w:rPr>
        <w:t>=</w:t>
      </w:r>
      <w:r w:rsidRPr="004B7572">
        <w:rPr>
          <w:rFonts w:ascii="Times New Roman" w:eastAsia="宋体" w:hAnsi="Times New Roman" w:cs="Times New Roman"/>
          <w:color w:val="000000" w:themeColor="text1"/>
          <w:szCs w:val="24"/>
        </w:rPr>
        <w:t> </w:t>
      </w:r>
      <w:r w:rsidRPr="004B7572">
        <w:rPr>
          <w:rFonts w:ascii="宋体" w:eastAsia="宋体" w:hAnsi="宋体" w:cs="宋体"/>
          <w:color w:val="000000" w:themeColor="text1"/>
          <w:szCs w:val="24"/>
        </w:rPr>
        <w:t xml:space="preserve">-0.39). This contrasts with global trends. APC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analysis indicated that the risk peak was more prolonged in mainland China,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spanning the age range 25-60</w:t>
      </w:r>
      <w:r w:rsidRPr="004B7572">
        <w:rPr>
          <w:rFonts w:ascii="Times New Roman" w:eastAsia="宋体" w:hAnsi="Times New Roman" w:cs="Times New Roman"/>
          <w:color w:val="000000" w:themeColor="text1"/>
          <w:szCs w:val="24"/>
        </w:rPr>
        <w:t> </w:t>
      </w:r>
      <w:r w:rsidRPr="004B7572">
        <w:rPr>
          <w:rFonts w:ascii="宋体" w:eastAsia="宋体" w:hAnsi="宋体" w:cs="宋体"/>
          <w:color w:val="000000" w:themeColor="text1"/>
          <w:szCs w:val="24"/>
        </w:rPr>
        <w:t>years, while 20-29</w:t>
      </w:r>
      <w:r w:rsidRPr="004B7572">
        <w:rPr>
          <w:rFonts w:ascii="Times New Roman" w:eastAsia="宋体" w:hAnsi="Times New Roman" w:cs="Times New Roman"/>
          <w:color w:val="000000" w:themeColor="text1"/>
          <w:szCs w:val="24"/>
        </w:rPr>
        <w:t> </w:t>
      </w:r>
      <w:r w:rsidRPr="004B7572">
        <w:rPr>
          <w:rFonts w:ascii="宋体" w:eastAsia="宋体" w:hAnsi="宋体" w:cs="宋体"/>
          <w:color w:val="000000" w:themeColor="text1"/>
          <w:szCs w:val="24"/>
        </w:rPr>
        <w:t xml:space="preserve">years age globally. Over the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next three decades, China's prevalence will decline until 2036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(29,396.35/100,000), then rebound, reaching 30,184.31 by 2050. Cases peak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earlier (2029: 0.42 billion) than globally (2036: 1.80 billion).</w:t>
      </w:r>
    </w:p>
    <w:p w:rsidR="004B7572" w:rsidRPr="004B7572" w:rsidRDefault="004B7572" w:rsidP="004B7572">
      <w:pPr>
        <w:rPr>
          <w:rFonts w:ascii="宋体" w:eastAsia="宋体" w:hAnsi="宋体" w:cs="宋体"/>
          <w:color w:val="000000" w:themeColor="text1"/>
          <w:szCs w:val="24"/>
        </w:rPr>
      </w:pPr>
      <w:r w:rsidRPr="00EB2F94">
        <w:rPr>
          <w:rFonts w:ascii="宋体" w:eastAsia="宋体" w:hAnsi="宋体" w:cs="宋体"/>
          <w:b/>
          <w:color w:val="000000" w:themeColor="text1"/>
          <w:szCs w:val="24"/>
        </w:rPr>
        <w:t xml:space="preserve">CONCLUSION: </w:t>
      </w:r>
      <w:r w:rsidRPr="004B7572">
        <w:rPr>
          <w:rFonts w:ascii="宋体" w:eastAsia="宋体" w:hAnsi="宋体" w:cs="宋体"/>
          <w:color w:val="000000" w:themeColor="text1"/>
          <w:szCs w:val="24"/>
        </w:rPr>
        <w:t xml:space="preserve">Mainland China faces a uniquely prolonged LTBI risk window and an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impending burden resurgence after 2036. Prioritizing age-targeted screening for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50-69-year-olds and strengthening surveillance are critical to achieving TB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elimination.</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Copyright © 2026 Jiang, Zhang, Li, Yu, Liu, Pan and Xue.</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DOI: 10.3389/fpubh.2025.1691385</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PMCID: PMC12813108</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PMID: 41561873 [Indexed for MEDLINE]</w:t>
      </w:r>
    </w:p>
    <w:p w:rsidR="004B7572" w:rsidRPr="004B7572" w:rsidRDefault="004B7572" w:rsidP="004B7572">
      <w:pPr>
        <w:rPr>
          <w:rFonts w:ascii="宋体" w:eastAsia="宋体" w:hAnsi="宋体" w:cs="宋体"/>
          <w:color w:val="000000" w:themeColor="text1"/>
          <w:szCs w:val="24"/>
        </w:rPr>
      </w:pPr>
    </w:p>
    <w:p w:rsidR="004B7572" w:rsidRPr="00EB2F94" w:rsidRDefault="004B7572" w:rsidP="004B7572">
      <w:pPr>
        <w:rPr>
          <w:rFonts w:ascii="宋体" w:eastAsia="宋体" w:hAnsi="宋体" w:cs="宋体"/>
          <w:b/>
          <w:color w:val="FF0000"/>
          <w:szCs w:val="24"/>
        </w:rPr>
      </w:pPr>
      <w:r w:rsidRPr="00EB2F94">
        <w:rPr>
          <w:rFonts w:ascii="宋体" w:eastAsia="宋体" w:hAnsi="宋体" w:cs="宋体"/>
          <w:b/>
          <w:color w:val="FF0000"/>
          <w:szCs w:val="24"/>
        </w:rPr>
        <w:t>1</w:t>
      </w:r>
      <w:r w:rsidR="00573114">
        <w:rPr>
          <w:rFonts w:ascii="宋体" w:eastAsia="宋体" w:hAnsi="宋体" w:cs="宋体"/>
          <w:b/>
          <w:color w:val="FF0000"/>
          <w:szCs w:val="24"/>
        </w:rPr>
        <w:t>3</w:t>
      </w:r>
      <w:r w:rsidRPr="00EB2F94">
        <w:rPr>
          <w:rFonts w:ascii="宋体" w:eastAsia="宋体" w:hAnsi="宋体" w:cs="宋体"/>
          <w:b/>
          <w:color w:val="FF0000"/>
          <w:szCs w:val="24"/>
        </w:rPr>
        <w:t xml:space="preserve">. Front Public Health. 2026 Jan 5;13:1696952. doi: 10.3389/fpubh.2025.1696952. </w:t>
      </w:r>
    </w:p>
    <w:p w:rsidR="004B7572" w:rsidRPr="00EB2F94" w:rsidRDefault="004B7572" w:rsidP="004B7572">
      <w:pPr>
        <w:rPr>
          <w:rFonts w:ascii="宋体" w:eastAsia="宋体" w:hAnsi="宋体" w:cs="宋体"/>
          <w:b/>
          <w:color w:val="FF0000"/>
          <w:szCs w:val="24"/>
        </w:rPr>
      </w:pPr>
      <w:r w:rsidRPr="00EB2F94">
        <w:rPr>
          <w:rFonts w:ascii="宋体" w:eastAsia="宋体" w:hAnsi="宋体" w:cs="宋体"/>
          <w:b/>
          <w:color w:val="FF0000"/>
          <w:szCs w:val="24"/>
        </w:rPr>
        <w:t>eCollection 2025.</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Cost-effectiveness analysis of tuberculosis screening in diabetic patients in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China: a decision-analytic Markov model.</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Song HW(#)(1)(2)(3), Lin Y(#)(1)(3), Wan TE(#)(4), Zhang CF(#)(2), Pan JS(1)(3).</w:t>
      </w:r>
    </w:p>
    <w:p w:rsidR="004B7572" w:rsidRDefault="004B7572" w:rsidP="004B7572">
      <w:pPr>
        <w:rPr>
          <w:rFonts w:ascii="宋体" w:eastAsia="宋体" w:hAnsi="宋体" w:cs="宋体"/>
          <w:color w:val="000000" w:themeColor="text1"/>
          <w:szCs w:val="24"/>
        </w:rPr>
      </w:pPr>
    </w:p>
    <w:p w:rsidR="00973C62" w:rsidRPr="0026151B" w:rsidRDefault="00973C62" w:rsidP="004B7572">
      <w:pPr>
        <w:rPr>
          <w:rFonts w:ascii="宋体" w:eastAsia="宋体" w:hAnsi="宋体" w:cs="宋体"/>
          <w:b/>
          <w:color w:val="0070C0"/>
          <w:szCs w:val="24"/>
        </w:rPr>
      </w:pPr>
      <w:r w:rsidRPr="0026151B">
        <w:rPr>
          <w:rFonts w:ascii="宋体" w:eastAsia="宋体" w:hAnsi="宋体" w:cs="宋体"/>
          <w:b/>
          <w:color w:val="0070C0"/>
          <w:szCs w:val="24"/>
        </w:rPr>
        <w:t>Hui-Wen Song,</w:t>
      </w:r>
      <w:r w:rsidR="0026151B" w:rsidRPr="0026151B">
        <w:rPr>
          <w:rFonts w:ascii="宋体" w:eastAsia="宋体" w:hAnsi="宋体" w:cs="宋体"/>
          <w:b/>
          <w:color w:val="0070C0"/>
          <w:szCs w:val="24"/>
        </w:rPr>
        <w:t xml:space="preserve"> </w:t>
      </w:r>
      <w:r w:rsidRPr="0026151B">
        <w:rPr>
          <w:rFonts w:ascii="宋体" w:eastAsia="宋体" w:hAnsi="宋体" w:cs="宋体"/>
          <w:b/>
          <w:color w:val="0070C0"/>
          <w:szCs w:val="24"/>
        </w:rPr>
        <w:t>Yong Lin,</w:t>
      </w:r>
      <w:r w:rsidR="0026151B" w:rsidRPr="0026151B">
        <w:rPr>
          <w:rFonts w:ascii="宋体" w:eastAsia="宋体" w:hAnsi="宋体" w:cs="宋体"/>
          <w:b/>
          <w:color w:val="0070C0"/>
          <w:szCs w:val="24"/>
        </w:rPr>
        <w:t xml:space="preserve"> </w:t>
      </w:r>
      <w:r w:rsidRPr="0026151B">
        <w:rPr>
          <w:rFonts w:ascii="宋体" w:eastAsia="宋体" w:hAnsi="宋体" w:cs="宋体"/>
          <w:b/>
          <w:color w:val="0070C0"/>
          <w:szCs w:val="24"/>
        </w:rPr>
        <w:t>Tu-Er Wan,</w:t>
      </w:r>
      <w:r w:rsidR="0026151B" w:rsidRPr="0026151B">
        <w:rPr>
          <w:rFonts w:ascii="宋体" w:eastAsia="宋体" w:hAnsi="宋体" w:cs="宋体"/>
          <w:b/>
          <w:color w:val="0070C0"/>
          <w:szCs w:val="24"/>
        </w:rPr>
        <w:t xml:space="preserve"> </w:t>
      </w:r>
      <w:r w:rsidRPr="0026151B">
        <w:rPr>
          <w:rFonts w:ascii="宋体" w:eastAsia="宋体" w:hAnsi="宋体" w:cs="宋体"/>
          <w:b/>
          <w:color w:val="0070C0"/>
          <w:szCs w:val="24"/>
        </w:rPr>
        <w:t>Chen-Fan Zhang,</w:t>
      </w:r>
      <w:r w:rsidR="0026151B" w:rsidRPr="0026151B">
        <w:rPr>
          <w:rFonts w:ascii="宋体" w:eastAsia="宋体" w:hAnsi="宋体" w:cs="宋体"/>
          <w:b/>
          <w:color w:val="0070C0"/>
          <w:szCs w:val="24"/>
        </w:rPr>
        <w:t xml:space="preserve"> </w:t>
      </w:r>
      <w:r w:rsidRPr="0026151B">
        <w:rPr>
          <w:rFonts w:ascii="宋体" w:eastAsia="宋体" w:hAnsi="宋体" w:cs="宋体"/>
          <w:b/>
          <w:color w:val="0070C0"/>
          <w:szCs w:val="24"/>
        </w:rPr>
        <w:t>Jin-Shui Pan</w:t>
      </w:r>
      <w:r w:rsidR="0026151B" w:rsidRPr="0026151B">
        <w:rPr>
          <w:rFonts w:ascii="宋体" w:eastAsia="宋体" w:hAnsi="宋体" w:cs="宋体" w:hint="eastAsia"/>
          <w:b/>
          <w:color w:val="0070C0"/>
          <w:szCs w:val="24"/>
        </w:rPr>
        <w:t>*</w:t>
      </w:r>
    </w:p>
    <w:p w:rsidR="00973C62" w:rsidRPr="0026151B" w:rsidRDefault="0026151B" w:rsidP="004B7572">
      <w:pPr>
        <w:rPr>
          <w:rFonts w:ascii="宋体" w:eastAsia="宋体" w:hAnsi="宋体" w:cs="宋体"/>
          <w:b/>
          <w:color w:val="0070C0"/>
          <w:szCs w:val="24"/>
        </w:rPr>
      </w:pPr>
      <w:r w:rsidRPr="0026151B">
        <w:rPr>
          <w:rFonts w:ascii="宋体" w:eastAsia="宋体" w:hAnsi="宋体" w:cs="宋体"/>
          <w:b/>
          <w:color w:val="0070C0"/>
          <w:szCs w:val="24"/>
        </w:rPr>
        <w:t>*CORRESPONDENCE Jin-Shui Pan</w:t>
      </w:r>
      <w:r w:rsidRPr="0026151B">
        <w:rPr>
          <w:rFonts w:ascii="宋体" w:eastAsia="宋体" w:hAnsi="宋体" w:cs="宋体" w:hint="eastAsia"/>
          <w:b/>
          <w:color w:val="0070C0"/>
          <w:szCs w:val="24"/>
        </w:rPr>
        <w:t>，</w:t>
      </w:r>
      <w:r w:rsidRPr="0026151B">
        <w:rPr>
          <w:rFonts w:ascii="宋体" w:eastAsia="宋体" w:hAnsi="宋体" w:cs="宋体"/>
          <w:b/>
          <w:color w:val="0070C0"/>
          <w:szCs w:val="24"/>
        </w:rPr>
        <w:t xml:space="preserve"> j.s.pan76@fjmu.edu.cn</w:t>
      </w:r>
    </w:p>
    <w:p w:rsidR="00973C62" w:rsidRPr="0026151B" w:rsidRDefault="00973C6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Author information:</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(1)Department of Hepatology, First Affiliated Hospital of Fujian Medical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University, Fuzhou, Fujian, China.</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(2)Department of Infectious Diseases, Sanming First Hospital Affiliated to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Fujian Medical University, Sanming, Fujian, China.</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(3)Department of Hepatology, National Regional Medical Center, Binhai Campus of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the First Affiliated Hospital, Fujian Medical University, Fuzhou, Fujian, China.</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(4)Department of Radiology, Sanming First Hospital Affiliated to Fujian Medical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University, Sanming, Fujian, China.</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(#)Contributed equally</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EB2F94">
        <w:rPr>
          <w:rFonts w:ascii="宋体" w:eastAsia="宋体" w:hAnsi="宋体" w:cs="宋体"/>
          <w:b/>
          <w:color w:val="000000" w:themeColor="text1"/>
          <w:szCs w:val="24"/>
        </w:rPr>
        <w:t>OBJECTIVE:</w:t>
      </w:r>
      <w:r w:rsidRPr="004B7572">
        <w:rPr>
          <w:rFonts w:ascii="宋体" w:eastAsia="宋体" w:hAnsi="宋体" w:cs="宋体"/>
          <w:color w:val="000000" w:themeColor="text1"/>
          <w:szCs w:val="24"/>
        </w:rPr>
        <w:t xml:space="preserve"> To establish a pharmacoeconomic model to evaluate the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cost-effectiveness of various screening strategies for latent tuberculosis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infection (LTBI) in older diabetic patients and provide evidence for health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policy formulation.</w:t>
      </w:r>
    </w:p>
    <w:p w:rsidR="004B7572" w:rsidRPr="004B7572" w:rsidRDefault="004B7572" w:rsidP="004B7572">
      <w:pPr>
        <w:rPr>
          <w:rFonts w:ascii="宋体" w:eastAsia="宋体" w:hAnsi="宋体" w:cs="宋体"/>
          <w:color w:val="000000" w:themeColor="text1"/>
          <w:szCs w:val="24"/>
        </w:rPr>
      </w:pPr>
      <w:r w:rsidRPr="00EB2F94">
        <w:rPr>
          <w:rFonts w:ascii="宋体" w:eastAsia="宋体" w:hAnsi="宋体" w:cs="宋体"/>
          <w:b/>
          <w:color w:val="000000" w:themeColor="text1"/>
          <w:szCs w:val="24"/>
        </w:rPr>
        <w:t xml:space="preserve">METHODS: </w:t>
      </w:r>
      <w:r w:rsidRPr="004B7572">
        <w:rPr>
          <w:rFonts w:ascii="宋体" w:eastAsia="宋体" w:hAnsi="宋体" w:cs="宋体"/>
          <w:color w:val="000000" w:themeColor="text1"/>
          <w:szCs w:val="24"/>
        </w:rPr>
        <w:t xml:space="preserve">A decision tree-Markov model was constructed to simulate the LTBI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lastRenderedPageBreak/>
        <w:t xml:space="preserve">screening process for 10,000 diabetic patients aged 60 years and older,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analyzing the costs and health utilities of different screening strategies.</w:t>
      </w:r>
    </w:p>
    <w:p w:rsidR="004B7572" w:rsidRPr="004B7572" w:rsidRDefault="004B7572" w:rsidP="004B7572">
      <w:pPr>
        <w:rPr>
          <w:rFonts w:ascii="宋体" w:eastAsia="宋体" w:hAnsi="宋体" w:cs="宋体"/>
          <w:color w:val="000000" w:themeColor="text1"/>
          <w:szCs w:val="24"/>
        </w:rPr>
      </w:pPr>
      <w:r w:rsidRPr="00EB2F94">
        <w:rPr>
          <w:rFonts w:ascii="宋体" w:eastAsia="宋体" w:hAnsi="宋体" w:cs="宋体"/>
          <w:b/>
          <w:color w:val="000000" w:themeColor="text1"/>
          <w:szCs w:val="24"/>
        </w:rPr>
        <w:t xml:space="preserve">RESULTS: </w:t>
      </w:r>
      <w:r w:rsidRPr="004B7572">
        <w:rPr>
          <w:rFonts w:ascii="宋体" w:eastAsia="宋体" w:hAnsi="宋体" w:cs="宋体"/>
          <w:color w:val="000000" w:themeColor="text1"/>
          <w:szCs w:val="24"/>
        </w:rPr>
        <w:t xml:space="preserve">The incremental cost-effectiveness ratio (ICER) of the traditional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tuberculin skin test (TST) strategy was significantly lower than the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willingness-to-pay threshold, indicating its economic advantage. Meanwhile, the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economic benefit of the new recombinant tuberculosis fusion protein skin test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(C-TST) compared to TST was not significant, and the interferon-gamma release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assay (IGRA) was considered the least cost-effective option due to its high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cost. One-way sensitivity analysis identified key parameters that affect the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economic viability of screening strategies, such as non-tuberculous mortality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rates by age group, LTBI mortality rates, and annual medical costs associated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with diabetes. When the non-tuberculous mortality rate reached a certain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threshold, the economic viability of all screening strategies was impacted.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Additionally, probabilistic sensitivity analysis indicated that TST had a high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probability (70%) of being the most cost-effective screening option at a common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willingness-to-pay threshold.</w:t>
      </w:r>
    </w:p>
    <w:p w:rsidR="004B7572" w:rsidRPr="004B7572" w:rsidRDefault="004B7572" w:rsidP="004B7572">
      <w:pPr>
        <w:rPr>
          <w:rFonts w:ascii="宋体" w:eastAsia="宋体" w:hAnsi="宋体" w:cs="宋体"/>
          <w:color w:val="000000" w:themeColor="text1"/>
          <w:szCs w:val="24"/>
        </w:rPr>
      </w:pPr>
      <w:r w:rsidRPr="00EB2F94">
        <w:rPr>
          <w:rFonts w:ascii="宋体" w:eastAsia="宋体" w:hAnsi="宋体" w:cs="宋体"/>
          <w:b/>
          <w:color w:val="000000" w:themeColor="text1"/>
          <w:szCs w:val="24"/>
        </w:rPr>
        <w:t xml:space="preserve">CONCLUSION: </w:t>
      </w:r>
      <w:r w:rsidRPr="004B7572">
        <w:rPr>
          <w:rFonts w:ascii="宋体" w:eastAsia="宋体" w:hAnsi="宋体" w:cs="宋体"/>
          <w:color w:val="000000" w:themeColor="text1"/>
          <w:szCs w:val="24"/>
        </w:rPr>
        <w:t xml:space="preserve">Screening for LTBI in older diabetic patients is a cost-effective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approach. The strategy should take into account economic conditions and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healthcare resource allocation in various regions to enhance the effectiveness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of public health interventions.</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Copyright © 2026 Song, Lin, Wan, Zhang and Pan.</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DOI: 10.3389/fpubh.2025.1696952</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PMCID: PMC12813112</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PMID: 41561859 [Indexed for MEDLINE]</w:t>
      </w:r>
    </w:p>
    <w:p w:rsidR="004B7572" w:rsidRPr="004B7572" w:rsidRDefault="004B7572" w:rsidP="004B7572">
      <w:pPr>
        <w:rPr>
          <w:rFonts w:ascii="宋体" w:eastAsia="宋体" w:hAnsi="宋体" w:cs="宋体"/>
          <w:color w:val="000000" w:themeColor="text1"/>
          <w:szCs w:val="24"/>
        </w:rPr>
      </w:pPr>
    </w:p>
    <w:p w:rsidR="004B7572" w:rsidRPr="00EB2F94" w:rsidRDefault="004B7572" w:rsidP="004B7572">
      <w:pPr>
        <w:rPr>
          <w:rFonts w:ascii="宋体" w:eastAsia="宋体" w:hAnsi="宋体" w:cs="宋体"/>
          <w:b/>
          <w:color w:val="FF0000"/>
          <w:szCs w:val="24"/>
        </w:rPr>
      </w:pPr>
      <w:r w:rsidRPr="00EB2F94">
        <w:rPr>
          <w:rFonts w:ascii="宋体" w:eastAsia="宋体" w:hAnsi="宋体" w:cs="宋体"/>
          <w:b/>
          <w:color w:val="FF0000"/>
          <w:szCs w:val="24"/>
        </w:rPr>
        <w:t>1</w:t>
      </w:r>
      <w:r w:rsidR="00573114">
        <w:rPr>
          <w:rFonts w:ascii="宋体" w:eastAsia="宋体" w:hAnsi="宋体" w:cs="宋体"/>
          <w:b/>
          <w:color w:val="FF0000"/>
          <w:szCs w:val="24"/>
        </w:rPr>
        <w:t>4</w:t>
      </w:r>
      <w:r w:rsidRPr="00EB2F94">
        <w:rPr>
          <w:rFonts w:ascii="宋体" w:eastAsia="宋体" w:hAnsi="宋体" w:cs="宋体"/>
          <w:b/>
          <w:color w:val="FF0000"/>
          <w:szCs w:val="24"/>
        </w:rPr>
        <w:t>. PeerJ. 2026 Jan 16;14:e20557. doi: 10.7717/peerj.20557. eCollection 2026.</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Machine learning and radiomics for predicting therapeutic efficacy in newly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diagnosed sputum-negative pulmonary tuberculosis: a retrospective study.</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Sun S(1), Li Y(2), Lu Y(3), Lv Y(1), Hou D(1), Li L(1).</w:t>
      </w:r>
    </w:p>
    <w:p w:rsidR="004B7572" w:rsidRDefault="004B7572" w:rsidP="004B7572">
      <w:pPr>
        <w:rPr>
          <w:rFonts w:ascii="宋体" w:eastAsia="宋体" w:hAnsi="宋体" w:cs="宋体"/>
          <w:color w:val="000000" w:themeColor="text1"/>
          <w:szCs w:val="24"/>
        </w:rPr>
      </w:pPr>
    </w:p>
    <w:p w:rsidR="00FC3653" w:rsidRPr="00973C62" w:rsidRDefault="00FC3653" w:rsidP="004B7572">
      <w:pPr>
        <w:rPr>
          <w:rFonts w:ascii="宋体" w:eastAsia="宋体" w:hAnsi="宋体" w:cs="宋体"/>
          <w:b/>
          <w:color w:val="0070C0"/>
          <w:szCs w:val="24"/>
        </w:rPr>
      </w:pPr>
      <w:r w:rsidRPr="00973C62">
        <w:rPr>
          <w:rFonts w:ascii="宋体" w:eastAsia="宋体" w:hAnsi="宋体" w:cs="宋体"/>
          <w:b/>
          <w:color w:val="0070C0"/>
          <w:szCs w:val="24"/>
        </w:rPr>
        <w:t>Shanshan Sun, Ye Li, Yiyan Lu, Yan Lv, Dailun Hou, Liang Li</w:t>
      </w:r>
      <w:r w:rsidR="00973C62" w:rsidRPr="00973C62">
        <w:rPr>
          <w:rFonts w:ascii="宋体" w:eastAsia="宋体" w:hAnsi="宋体" w:cs="宋体" w:hint="eastAsia"/>
          <w:b/>
          <w:color w:val="0070C0"/>
          <w:szCs w:val="24"/>
        </w:rPr>
        <w:t>*</w:t>
      </w:r>
    </w:p>
    <w:p w:rsidR="00FC3653" w:rsidRPr="00973C62" w:rsidRDefault="00973C62" w:rsidP="004B7572">
      <w:pPr>
        <w:rPr>
          <w:rFonts w:ascii="宋体" w:eastAsia="宋体" w:hAnsi="宋体" w:cs="宋体"/>
          <w:b/>
          <w:color w:val="0070C0"/>
          <w:szCs w:val="24"/>
        </w:rPr>
      </w:pPr>
      <w:r w:rsidRPr="00973C62">
        <w:rPr>
          <w:rFonts w:ascii="宋体" w:eastAsia="宋体" w:hAnsi="宋体" w:cs="宋体" w:hint="eastAsia"/>
          <w:b/>
          <w:color w:val="0070C0"/>
          <w:szCs w:val="24"/>
        </w:rPr>
        <w:t>*</w:t>
      </w:r>
      <w:r w:rsidRPr="00973C62">
        <w:rPr>
          <w:rFonts w:ascii="宋体" w:eastAsia="宋体" w:hAnsi="宋体" w:cs="宋体"/>
          <w:b/>
          <w:color w:val="0070C0"/>
          <w:szCs w:val="24"/>
        </w:rPr>
        <w:t>Correspondingauthor Liang Li,liliang69@vip.sina.com</w:t>
      </w:r>
    </w:p>
    <w:p w:rsidR="00FC3653" w:rsidRDefault="00FC3653"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Author information:</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(1)Beijing Tuberculosis and Thoracic Tumor Research Institute, Beijing, China.</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(2)Shandong Provincial Hospital Affiliated to Shandong First Medical University,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Beijing, China.</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(3)Beijing Chest Hospital, Beijing, China.</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EB2F94">
        <w:rPr>
          <w:rFonts w:ascii="宋体" w:eastAsia="宋体" w:hAnsi="宋体" w:cs="宋体"/>
          <w:b/>
          <w:color w:val="000000" w:themeColor="text1"/>
          <w:szCs w:val="24"/>
        </w:rPr>
        <w:t xml:space="preserve">BACKGROUND: </w:t>
      </w:r>
      <w:r w:rsidRPr="004B7572">
        <w:rPr>
          <w:rFonts w:ascii="宋体" w:eastAsia="宋体" w:hAnsi="宋体" w:cs="宋体"/>
          <w:color w:val="000000" w:themeColor="text1"/>
          <w:szCs w:val="24"/>
        </w:rPr>
        <w:t xml:space="preserve">Early assessment of tuberculosis progression and the efficacy of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lastRenderedPageBreak/>
        <w:t xml:space="preserve">anti-tuberculosis drugs is crucial for improving disease cure rates. This study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aimed to predict the therapeutic efficacy of newly diagnosed sputum-negative but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bronchial alveolar lavage fluid (BALF)-positive pulmonary tuberculosis patients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after intensive therapy.</w:t>
      </w:r>
    </w:p>
    <w:p w:rsidR="004B7572" w:rsidRPr="004B7572" w:rsidRDefault="004B7572" w:rsidP="004B7572">
      <w:pPr>
        <w:rPr>
          <w:rFonts w:ascii="宋体" w:eastAsia="宋体" w:hAnsi="宋体" w:cs="宋体"/>
          <w:color w:val="000000" w:themeColor="text1"/>
          <w:szCs w:val="24"/>
        </w:rPr>
      </w:pPr>
      <w:r w:rsidRPr="00EB2F94">
        <w:rPr>
          <w:rFonts w:ascii="宋体" w:eastAsia="宋体" w:hAnsi="宋体" w:cs="宋体"/>
          <w:b/>
          <w:color w:val="000000" w:themeColor="text1"/>
          <w:szCs w:val="24"/>
        </w:rPr>
        <w:t>METHODS:</w:t>
      </w:r>
      <w:r w:rsidRPr="004B7572">
        <w:rPr>
          <w:rFonts w:ascii="宋体" w:eastAsia="宋体" w:hAnsi="宋体" w:cs="宋体"/>
          <w:color w:val="000000" w:themeColor="text1"/>
          <w:szCs w:val="24"/>
        </w:rPr>
        <w:t xml:space="preserve"> We collected data from 255 patients (178 and 77 in center 1 and 2,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respectively) diagnosed with newly diagnosed sputum-negative but BALF-positive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pulmonary tuberculosis. Based on imaging and clinical follow-up results, the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patients were divided into progression and improvement groups. Radiomics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features were extracted from five computed tomography (CT) signs, and feature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selection was performed using Pearson correlation analysis and the Least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Absolute Shrinkage and Selection Operator (LASSO). Three machine learning models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(random forest (RF), support vector machine (SVM), and logistic regression (LR))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were then constructed. Predictive performance was evaluated using receiver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operating characteristic (ROC) curves, F1 scores, and Delong tests.</w:t>
      </w:r>
    </w:p>
    <w:p w:rsidR="004B7572" w:rsidRPr="004B7572" w:rsidRDefault="004B7572" w:rsidP="004B7572">
      <w:pPr>
        <w:rPr>
          <w:rFonts w:ascii="宋体" w:eastAsia="宋体" w:hAnsi="宋体" w:cs="宋体"/>
          <w:color w:val="000000" w:themeColor="text1"/>
          <w:szCs w:val="24"/>
        </w:rPr>
      </w:pPr>
      <w:r w:rsidRPr="00EB2F94">
        <w:rPr>
          <w:rFonts w:ascii="宋体" w:eastAsia="宋体" w:hAnsi="宋体" w:cs="宋体"/>
          <w:b/>
          <w:color w:val="000000" w:themeColor="text1"/>
          <w:szCs w:val="24"/>
        </w:rPr>
        <w:t>RESULTS:</w:t>
      </w:r>
      <w:r w:rsidRPr="004B7572">
        <w:rPr>
          <w:rFonts w:ascii="宋体" w:eastAsia="宋体" w:hAnsi="宋体" w:cs="宋体"/>
          <w:color w:val="000000" w:themeColor="text1"/>
          <w:szCs w:val="24"/>
        </w:rPr>
        <w:t xml:space="preserve"> A total of 118 radiomics features were used to construct three models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that demonstrated good performance. In the training and test cohorts, the SVM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model achieved area under the curves (AUCs) of 0.917 and 0.858, and F1 scores of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0.808 and 0.755, respectively. The RF model showed the highest predictive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performance with AUCs of 0.996 and 0.824, and F1 scores of 0.982 and 0.832. The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LR model achieved AUCs of 0.927 and 0.808, and F1 scores of 0.867 and 0.747.</w:t>
      </w:r>
    </w:p>
    <w:p w:rsidR="004B7572" w:rsidRPr="004B7572" w:rsidRDefault="004B7572" w:rsidP="004B7572">
      <w:pPr>
        <w:rPr>
          <w:rFonts w:ascii="宋体" w:eastAsia="宋体" w:hAnsi="宋体" w:cs="宋体"/>
          <w:color w:val="000000" w:themeColor="text1"/>
          <w:szCs w:val="24"/>
        </w:rPr>
      </w:pPr>
      <w:r w:rsidRPr="00EB2F94">
        <w:rPr>
          <w:rFonts w:ascii="宋体" w:eastAsia="宋体" w:hAnsi="宋体" w:cs="宋体"/>
          <w:b/>
          <w:color w:val="000000" w:themeColor="text1"/>
          <w:szCs w:val="24"/>
        </w:rPr>
        <w:t>CONCLUSIONS:</w:t>
      </w:r>
      <w:r w:rsidRPr="004B7572">
        <w:rPr>
          <w:rFonts w:ascii="宋体" w:eastAsia="宋体" w:hAnsi="宋体" w:cs="宋体"/>
          <w:color w:val="000000" w:themeColor="text1"/>
          <w:szCs w:val="24"/>
        </w:rPr>
        <w:t xml:space="preserve"> Machine learning models based on radiomic features extracted from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various CT signs demonstrate potential for predicting the therapeutic efficacy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in newly diagnosed pulmonary tuberculosis patients after intensive therapy,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providing effective guidance for subsequent treatment.</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hint="eastAsia"/>
          <w:color w:val="000000" w:themeColor="text1"/>
          <w:szCs w:val="24"/>
        </w:rPr>
        <w:t>©</w:t>
      </w:r>
      <w:r w:rsidRPr="004B7572">
        <w:rPr>
          <w:rFonts w:ascii="宋体" w:eastAsia="宋体" w:hAnsi="宋体" w:cs="宋体"/>
          <w:color w:val="000000" w:themeColor="text1"/>
          <w:szCs w:val="24"/>
        </w:rPr>
        <w:t>2026 Sun et al.</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DOI: 10.7717/peerj.20557</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PMCID: PMC12814905</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PMID: 41561821 [Indexed for MEDLINE]</w:t>
      </w:r>
    </w:p>
    <w:p w:rsidR="004B7572" w:rsidRPr="004B7572" w:rsidRDefault="004B7572" w:rsidP="004B7572">
      <w:pPr>
        <w:rPr>
          <w:rFonts w:ascii="宋体" w:eastAsia="宋体" w:hAnsi="宋体" w:cs="宋体"/>
          <w:color w:val="000000" w:themeColor="text1"/>
          <w:szCs w:val="24"/>
        </w:rPr>
      </w:pPr>
    </w:p>
    <w:p w:rsidR="004B7572" w:rsidRPr="00EB2F94" w:rsidRDefault="004B7572" w:rsidP="004B7572">
      <w:pPr>
        <w:rPr>
          <w:rFonts w:ascii="宋体" w:eastAsia="宋体" w:hAnsi="宋体" w:cs="宋体"/>
          <w:b/>
          <w:color w:val="FF0000"/>
          <w:szCs w:val="24"/>
        </w:rPr>
      </w:pPr>
      <w:r w:rsidRPr="00EB2F94">
        <w:rPr>
          <w:rFonts w:ascii="宋体" w:eastAsia="宋体" w:hAnsi="宋体" w:cs="宋体"/>
          <w:b/>
          <w:color w:val="FF0000"/>
          <w:szCs w:val="24"/>
        </w:rPr>
        <w:t>15. PeerJ. 2026 Jan 13;14:e20448. doi: 10.7717/peerj.20448. eCollection 2026.</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Risk factors for systemic lupus erythematosus complicated with tuberculosis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infection: meta-analyses and systematic reviews.</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Zhang X(#)(1), Zheng H(#)(2), Zhou P(1), Hu W(1), Si Y(3), Wu X(3), Shen C(4).</w:t>
      </w:r>
    </w:p>
    <w:p w:rsidR="004B7572" w:rsidRDefault="004B7572" w:rsidP="004B7572">
      <w:pPr>
        <w:rPr>
          <w:rFonts w:ascii="宋体" w:eastAsia="宋体" w:hAnsi="宋体" w:cs="宋体"/>
          <w:color w:val="000000" w:themeColor="text1"/>
          <w:szCs w:val="24"/>
        </w:rPr>
      </w:pPr>
    </w:p>
    <w:p w:rsidR="00225AF9" w:rsidRPr="00225AF9" w:rsidRDefault="00225AF9" w:rsidP="004B7572">
      <w:pPr>
        <w:rPr>
          <w:rFonts w:ascii="宋体" w:eastAsia="宋体" w:hAnsi="宋体" w:cs="宋体"/>
          <w:b/>
          <w:color w:val="0070C0"/>
          <w:szCs w:val="24"/>
        </w:rPr>
      </w:pPr>
      <w:r w:rsidRPr="00225AF9">
        <w:rPr>
          <w:rFonts w:ascii="宋体" w:eastAsia="宋体" w:hAnsi="宋体" w:cs="宋体"/>
          <w:b/>
          <w:color w:val="0070C0"/>
          <w:szCs w:val="24"/>
        </w:rPr>
        <w:t>Xiaoyi Zhang, Hai Zheng, Peng Zhou, Wenfeng Hu, Yuxin Si, Xianhui Wu, Chen Shen</w:t>
      </w:r>
      <w:r w:rsidRPr="00225AF9">
        <w:rPr>
          <w:rFonts w:ascii="宋体" w:eastAsia="宋体" w:hAnsi="宋体" w:cs="宋体" w:hint="eastAsia"/>
          <w:b/>
          <w:color w:val="0070C0"/>
          <w:szCs w:val="24"/>
        </w:rPr>
        <w:t>*</w:t>
      </w:r>
    </w:p>
    <w:p w:rsidR="00225AF9" w:rsidRPr="00225AF9" w:rsidRDefault="00225AF9" w:rsidP="004B7572">
      <w:pPr>
        <w:rPr>
          <w:rFonts w:ascii="宋体" w:eastAsia="宋体" w:hAnsi="宋体" w:cs="宋体"/>
          <w:b/>
          <w:color w:val="0070C0"/>
          <w:szCs w:val="24"/>
        </w:rPr>
      </w:pPr>
      <w:r w:rsidRPr="00225AF9">
        <w:rPr>
          <w:rFonts w:ascii="宋体" w:eastAsia="宋体" w:hAnsi="宋体" w:cs="宋体" w:hint="eastAsia"/>
          <w:b/>
          <w:color w:val="0070C0"/>
          <w:szCs w:val="24"/>
        </w:rPr>
        <w:t>*</w:t>
      </w:r>
      <w:r w:rsidRPr="00225AF9">
        <w:rPr>
          <w:rFonts w:ascii="宋体" w:eastAsia="宋体" w:hAnsi="宋体" w:cs="宋体"/>
          <w:b/>
          <w:color w:val="0070C0"/>
          <w:szCs w:val="24"/>
        </w:rPr>
        <w:t>Corresponding author Chen Shen, 415572997@qq.com</w:t>
      </w:r>
    </w:p>
    <w:p w:rsidR="00225AF9" w:rsidRDefault="00225AF9"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Author information:</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(1)The First Clinical Medical School, Hubei University of Chinese Medicine,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Wuhan, Wuhan, China.</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lastRenderedPageBreak/>
        <w:t xml:space="preserve">(2)Department of Neurology, Wan Mizhai Hospital of Luotian County, Huanggang,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China.</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(3)School of Clinical Traditional Chinese Medicine, Hubei University of Chinese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Medicine, Wuhan, China.</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(4)Hubei Provincial Hospital of Traditional Chinese Medicine, Hubei Shizhen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Laboratory, Affiliated Hospital of Hubei University of Chinese Medicine, Wuhan,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China.</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(#)Contributed equally</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EB2F94">
        <w:rPr>
          <w:rFonts w:ascii="宋体" w:eastAsia="宋体" w:hAnsi="宋体" w:cs="宋体"/>
          <w:b/>
          <w:color w:val="000000" w:themeColor="text1"/>
          <w:szCs w:val="24"/>
        </w:rPr>
        <w:t xml:space="preserve">BACKGROUND: </w:t>
      </w:r>
      <w:r w:rsidRPr="004B7572">
        <w:rPr>
          <w:rFonts w:ascii="宋体" w:eastAsia="宋体" w:hAnsi="宋体" w:cs="宋体"/>
          <w:color w:val="000000" w:themeColor="text1"/>
          <w:szCs w:val="24"/>
        </w:rPr>
        <w:t xml:space="preserve">To unravel the risk factors of systemic lupus erythematosus (SLE)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complicated with tuberculosis (TB) infection through a systematic review and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meta-analysis.</w:t>
      </w:r>
    </w:p>
    <w:p w:rsidR="004B7572" w:rsidRPr="004B7572" w:rsidRDefault="004B7572" w:rsidP="004B7572">
      <w:pPr>
        <w:rPr>
          <w:rFonts w:ascii="宋体" w:eastAsia="宋体" w:hAnsi="宋体" w:cs="宋体"/>
          <w:color w:val="000000" w:themeColor="text1"/>
          <w:szCs w:val="24"/>
        </w:rPr>
      </w:pPr>
      <w:r w:rsidRPr="00EB2F94">
        <w:rPr>
          <w:rFonts w:ascii="宋体" w:eastAsia="宋体" w:hAnsi="宋体" w:cs="宋体"/>
          <w:b/>
          <w:color w:val="000000" w:themeColor="text1"/>
          <w:szCs w:val="24"/>
        </w:rPr>
        <w:t>METHODS:</w:t>
      </w:r>
      <w:r w:rsidRPr="004B7572">
        <w:rPr>
          <w:rFonts w:ascii="宋体" w:eastAsia="宋体" w:hAnsi="宋体" w:cs="宋体"/>
          <w:color w:val="000000" w:themeColor="text1"/>
          <w:szCs w:val="24"/>
        </w:rPr>
        <w:t xml:space="preserve"> PubMed, Embase, Cochrane Library, and Web of Science databases were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searched for relevant research articles on systemic lupus erythematosus with TB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infection from inception to June 12, 2024. Analyses of the data were performed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with Stata 15.0.</w:t>
      </w:r>
    </w:p>
    <w:p w:rsidR="004B7572" w:rsidRPr="004B7572" w:rsidRDefault="004B7572" w:rsidP="004B7572">
      <w:pPr>
        <w:rPr>
          <w:rFonts w:ascii="宋体" w:eastAsia="宋体" w:hAnsi="宋体" w:cs="宋体"/>
          <w:color w:val="000000" w:themeColor="text1"/>
          <w:szCs w:val="24"/>
        </w:rPr>
      </w:pPr>
      <w:r w:rsidRPr="00EB2F94">
        <w:rPr>
          <w:rFonts w:ascii="宋体" w:eastAsia="宋体" w:hAnsi="宋体" w:cs="宋体"/>
          <w:b/>
          <w:color w:val="000000" w:themeColor="text1"/>
          <w:szCs w:val="24"/>
        </w:rPr>
        <w:t>RESULTS:</w:t>
      </w:r>
      <w:r w:rsidRPr="004B7572">
        <w:rPr>
          <w:rFonts w:ascii="宋体" w:eastAsia="宋体" w:hAnsi="宋体" w:cs="宋体"/>
          <w:color w:val="000000" w:themeColor="text1"/>
          <w:szCs w:val="24"/>
        </w:rPr>
        <w:t xml:space="preserve"> The analysis incorporated 19 articles, comprising nine case-control and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10 cohort studies. In these studies, 1,292 patients with SLE complicated with TB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infection and 5,703 SLE patients without TB infection were evaluated. The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meta-analysis findings elucidated several pivotal risk factors with statistical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significance: male (odds ratio (OR) = 1.32, 95% confidence interval (CI)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[1.06-1.64], probability value (P) = 0.011), lymphocytopenia (OR = 2.65, 95% CI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[1.98-3.55], P = 0.000), anemia (OR = 2.53, 95% CI [1.11-5.77], P = 0.001),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hypoalbuminemia (OR = 3.46, 95% CI [1.26-9.50], P = 0.016), diabetes (OR = 3.05,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95% CI [1.63-5.71], P = 0.000). Results of multivariate analysis identified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lymphocytopenia (OR = 2.90, 95% CI [1.89-4.45], P = 0.000), cumulative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glucocorticoids dosage (OR = 4.88, 95% CI [1.85-12.91], P = 0.001), and a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history of TB exposure (OR = 3.38, 95% CI [1.16-9.86], P = 0.026) as risk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factors for SLE complicated with TB infection.</w:t>
      </w:r>
    </w:p>
    <w:p w:rsidR="004B7572" w:rsidRPr="004B7572" w:rsidRDefault="004B7572" w:rsidP="004B7572">
      <w:pPr>
        <w:rPr>
          <w:rFonts w:ascii="宋体" w:eastAsia="宋体" w:hAnsi="宋体" w:cs="宋体"/>
          <w:color w:val="000000" w:themeColor="text1"/>
          <w:szCs w:val="24"/>
        </w:rPr>
      </w:pPr>
      <w:r w:rsidRPr="00EB2F94">
        <w:rPr>
          <w:rFonts w:ascii="宋体" w:eastAsia="宋体" w:hAnsi="宋体" w:cs="宋体"/>
          <w:b/>
          <w:color w:val="000000" w:themeColor="text1"/>
          <w:szCs w:val="24"/>
        </w:rPr>
        <w:t>CONCLUSION:</w:t>
      </w:r>
      <w:r w:rsidRPr="004B7572">
        <w:rPr>
          <w:rFonts w:ascii="宋体" w:eastAsia="宋体" w:hAnsi="宋体" w:cs="宋体"/>
          <w:color w:val="000000" w:themeColor="text1"/>
          <w:szCs w:val="24"/>
        </w:rPr>
        <w:t xml:space="preserve"> Based on available evidence, males, lymphocytopenia, anemia,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hypoalbuminemia, diabetes, cumulative glucocorticoids dosage, and the TB </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exposure history are risk factors for SLE complicated with TB infection.</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PROSPERO REGISTRY NUMBER: CRD42024583278.</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hint="eastAsia"/>
          <w:color w:val="000000" w:themeColor="text1"/>
          <w:szCs w:val="24"/>
        </w:rPr>
        <w:t>©</w:t>
      </w:r>
      <w:r w:rsidRPr="004B7572">
        <w:rPr>
          <w:rFonts w:ascii="宋体" w:eastAsia="宋体" w:hAnsi="宋体" w:cs="宋体"/>
          <w:color w:val="000000" w:themeColor="text1"/>
          <w:szCs w:val="24"/>
        </w:rPr>
        <w:t xml:space="preserve"> 2026 Zhang et al.</w:t>
      </w:r>
    </w:p>
    <w:p w:rsidR="004B7572" w:rsidRPr="004B7572" w:rsidRDefault="004B7572" w:rsidP="004B7572">
      <w:pPr>
        <w:rPr>
          <w:rFonts w:ascii="宋体" w:eastAsia="宋体" w:hAnsi="宋体" w:cs="宋体"/>
          <w:color w:val="000000" w:themeColor="text1"/>
          <w:szCs w:val="24"/>
        </w:rPr>
      </w:pP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DOI: 10.7717/peerj.20448</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PMCID: PMC12810365</w:t>
      </w:r>
    </w:p>
    <w:p w:rsidR="004B7572" w:rsidRPr="004B7572" w:rsidRDefault="004B7572" w:rsidP="004B7572">
      <w:pPr>
        <w:rPr>
          <w:rFonts w:ascii="宋体" w:eastAsia="宋体" w:hAnsi="宋体" w:cs="宋体"/>
          <w:color w:val="000000" w:themeColor="text1"/>
          <w:szCs w:val="24"/>
        </w:rPr>
      </w:pPr>
      <w:r w:rsidRPr="004B7572">
        <w:rPr>
          <w:rFonts w:ascii="宋体" w:eastAsia="宋体" w:hAnsi="宋体" w:cs="宋体"/>
          <w:color w:val="000000" w:themeColor="text1"/>
          <w:szCs w:val="24"/>
        </w:rPr>
        <w:t>PMID: 41551455 [Indexed for MEDLINE]</w:t>
      </w:r>
    </w:p>
    <w:p w:rsidR="004B7572" w:rsidRPr="004B7572" w:rsidRDefault="004B7572" w:rsidP="004B7572">
      <w:pPr>
        <w:rPr>
          <w:rFonts w:ascii="宋体" w:eastAsia="宋体" w:hAnsi="宋体" w:cs="宋体"/>
          <w:color w:val="000000" w:themeColor="text1"/>
          <w:szCs w:val="24"/>
        </w:rPr>
      </w:pPr>
    </w:p>
    <w:p w:rsidR="006A39D8" w:rsidRPr="008C6C93" w:rsidRDefault="00811ADF" w:rsidP="006A39D8">
      <w:pPr>
        <w:rPr>
          <w:rFonts w:ascii="宋体" w:eastAsia="宋体" w:hAnsi="宋体" w:cs="宋体"/>
          <w:b/>
          <w:color w:val="FF0000"/>
          <w:szCs w:val="24"/>
        </w:rPr>
      </w:pPr>
      <w:r>
        <w:rPr>
          <w:rFonts w:ascii="宋体" w:eastAsia="宋体" w:hAnsi="宋体" w:cs="宋体"/>
          <w:b/>
          <w:color w:val="FF0000"/>
          <w:szCs w:val="24"/>
        </w:rPr>
        <w:t>16</w:t>
      </w:r>
      <w:r w:rsidR="006A39D8" w:rsidRPr="008C6C93">
        <w:rPr>
          <w:rFonts w:ascii="宋体" w:eastAsia="宋体" w:hAnsi="宋体" w:cs="宋体"/>
          <w:b/>
          <w:color w:val="FF0000"/>
          <w:szCs w:val="24"/>
        </w:rPr>
        <w:t>. Eur Respir J. 2026 Jan 22;67(1):2501804. doi: 10.1183/13993003.01804-2025. Print 2026 Jan.</w:t>
      </w:r>
    </w:p>
    <w:p w:rsidR="006A39D8" w:rsidRPr="001D567B" w:rsidRDefault="006A39D8" w:rsidP="006A39D8">
      <w:pPr>
        <w:rPr>
          <w:rFonts w:ascii="宋体" w:eastAsia="宋体" w:hAnsi="宋体" w:cs="宋体"/>
          <w:color w:val="000000" w:themeColor="text1"/>
          <w:szCs w:val="24"/>
        </w:rPr>
      </w:pP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Optimal dosing and duration of linezolid in multidrug-resistant tuberculosis: </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lastRenderedPageBreak/>
        <w:t>methodological and clinical appraisal.</w:t>
      </w:r>
    </w:p>
    <w:p w:rsidR="006A39D8" w:rsidRPr="001D567B" w:rsidRDefault="006A39D8" w:rsidP="006A39D8">
      <w:pPr>
        <w:rPr>
          <w:rFonts w:ascii="宋体" w:eastAsia="宋体" w:hAnsi="宋体" w:cs="宋体"/>
          <w:color w:val="000000" w:themeColor="text1"/>
          <w:szCs w:val="24"/>
        </w:rPr>
      </w:pP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Cao W(1).</w:t>
      </w:r>
    </w:p>
    <w:p w:rsidR="006A39D8" w:rsidRDefault="006A39D8" w:rsidP="006A39D8">
      <w:pPr>
        <w:rPr>
          <w:rFonts w:ascii="宋体" w:eastAsia="宋体" w:hAnsi="宋体" w:cs="宋体"/>
          <w:color w:val="000000" w:themeColor="text1"/>
          <w:szCs w:val="24"/>
        </w:rPr>
      </w:pPr>
    </w:p>
    <w:p w:rsidR="006A39D8" w:rsidRDefault="006A39D8" w:rsidP="006A39D8">
      <w:pPr>
        <w:rPr>
          <w:rFonts w:ascii="宋体" w:eastAsia="宋体" w:hAnsi="宋体" w:cs="宋体"/>
          <w:b/>
          <w:color w:val="0070C0"/>
          <w:szCs w:val="24"/>
        </w:rPr>
      </w:pPr>
      <w:r w:rsidRPr="00CF21C5">
        <w:rPr>
          <w:rFonts w:ascii="宋体" w:eastAsia="宋体" w:hAnsi="宋体" w:cs="宋体"/>
          <w:b/>
          <w:color w:val="0070C0"/>
          <w:szCs w:val="24"/>
        </w:rPr>
        <w:t>Weiliang Cao</w:t>
      </w:r>
      <w:r w:rsidR="004406B0">
        <w:rPr>
          <w:rFonts w:ascii="宋体" w:eastAsia="宋体" w:hAnsi="宋体" w:cs="宋体" w:hint="eastAsia"/>
          <w:b/>
          <w:color w:val="0070C0"/>
          <w:szCs w:val="24"/>
        </w:rPr>
        <w:t>*</w:t>
      </w:r>
    </w:p>
    <w:p w:rsidR="004406B0" w:rsidRPr="00CF21C5" w:rsidRDefault="004406B0" w:rsidP="006A39D8">
      <w:pPr>
        <w:rPr>
          <w:rFonts w:ascii="宋体" w:eastAsia="宋体" w:hAnsi="宋体" w:cs="宋体"/>
          <w:b/>
          <w:color w:val="0070C0"/>
          <w:szCs w:val="24"/>
        </w:rPr>
      </w:pPr>
      <w:r>
        <w:rPr>
          <w:rFonts w:ascii="宋体" w:eastAsia="宋体" w:hAnsi="宋体" w:cs="宋体" w:hint="eastAsia"/>
          <w:b/>
          <w:color w:val="0070C0"/>
          <w:szCs w:val="24"/>
        </w:rPr>
        <w:t>*</w:t>
      </w:r>
      <w:r w:rsidRPr="004406B0">
        <w:rPr>
          <w:rFonts w:ascii="宋体" w:eastAsia="宋体" w:hAnsi="宋体" w:cs="宋体"/>
          <w:b/>
          <w:color w:val="0070C0"/>
          <w:szCs w:val="24"/>
        </w:rPr>
        <w:t>790561571@qq.com</w:t>
      </w:r>
    </w:p>
    <w:p w:rsidR="006A39D8" w:rsidRDefault="006A39D8" w:rsidP="006A39D8">
      <w:pPr>
        <w:rPr>
          <w:rFonts w:ascii="宋体" w:eastAsia="宋体" w:hAnsi="宋体" w:cs="宋体"/>
          <w:color w:val="000000" w:themeColor="text1"/>
          <w:szCs w:val="24"/>
        </w:rPr>
      </w:pP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Author information:</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(1)Department of Clinical Laboratory, Xiangyang No. 1 People's Hospital, Hubei </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University of Medicine, Xiangyang, China 790561571@qq.com.</w:t>
      </w:r>
    </w:p>
    <w:p w:rsidR="006A39D8" w:rsidRPr="001D567B" w:rsidRDefault="006A39D8" w:rsidP="006A39D8">
      <w:pPr>
        <w:rPr>
          <w:rFonts w:ascii="宋体" w:eastAsia="宋体" w:hAnsi="宋体" w:cs="宋体"/>
          <w:color w:val="000000" w:themeColor="text1"/>
          <w:szCs w:val="24"/>
        </w:rPr>
      </w:pP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Comment on</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    Eur Respir J. 2025 Aug 22;66(2):2500315. doi: 10.1183/13993003.00315-2025.</w:t>
      </w:r>
    </w:p>
    <w:p w:rsidR="006A39D8" w:rsidRPr="001D567B" w:rsidRDefault="006A39D8" w:rsidP="006A39D8">
      <w:pPr>
        <w:rPr>
          <w:rFonts w:ascii="宋体" w:eastAsia="宋体" w:hAnsi="宋体" w:cs="宋体"/>
          <w:color w:val="000000" w:themeColor="text1"/>
          <w:szCs w:val="24"/>
        </w:rPr>
      </w:pP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DOI: 10.1183/13993003.01804-2025</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PMID: 41571331</w:t>
      </w:r>
    </w:p>
    <w:p w:rsidR="006A39D8" w:rsidRPr="001D567B" w:rsidRDefault="006A39D8" w:rsidP="006A39D8">
      <w:pPr>
        <w:rPr>
          <w:rFonts w:ascii="宋体" w:eastAsia="宋体" w:hAnsi="宋体" w:cs="宋体"/>
          <w:color w:val="000000" w:themeColor="text1"/>
          <w:szCs w:val="24"/>
        </w:rPr>
      </w:pPr>
    </w:p>
    <w:p w:rsidR="006A39D8" w:rsidRPr="008C6C93" w:rsidRDefault="00811ADF" w:rsidP="006A39D8">
      <w:pPr>
        <w:rPr>
          <w:rFonts w:ascii="宋体" w:eastAsia="宋体" w:hAnsi="宋体" w:cs="宋体"/>
          <w:b/>
          <w:color w:val="FF0000"/>
          <w:szCs w:val="24"/>
        </w:rPr>
      </w:pPr>
      <w:r>
        <w:rPr>
          <w:rFonts w:ascii="宋体" w:eastAsia="宋体" w:hAnsi="宋体" w:cs="宋体"/>
          <w:b/>
          <w:color w:val="FF0000"/>
          <w:szCs w:val="24"/>
        </w:rPr>
        <w:t>17</w:t>
      </w:r>
      <w:r w:rsidR="006A39D8" w:rsidRPr="008C6C93">
        <w:rPr>
          <w:rFonts w:ascii="宋体" w:eastAsia="宋体" w:hAnsi="宋体" w:cs="宋体"/>
          <w:b/>
          <w:color w:val="FF0000"/>
          <w:szCs w:val="24"/>
        </w:rPr>
        <w:t xml:space="preserve">. Int J Antimicrob Agents. 2026 Jan 20:107720. doi: </w:t>
      </w:r>
    </w:p>
    <w:p w:rsidR="006A39D8" w:rsidRPr="008C6C93" w:rsidRDefault="006A39D8" w:rsidP="006A39D8">
      <w:pPr>
        <w:rPr>
          <w:rFonts w:ascii="宋体" w:eastAsia="宋体" w:hAnsi="宋体" w:cs="宋体"/>
          <w:b/>
          <w:color w:val="FF0000"/>
          <w:szCs w:val="24"/>
        </w:rPr>
      </w:pPr>
      <w:r w:rsidRPr="008C6C93">
        <w:rPr>
          <w:rFonts w:ascii="宋体" w:eastAsia="宋体" w:hAnsi="宋体" w:cs="宋体"/>
          <w:b/>
          <w:color w:val="FF0000"/>
          <w:szCs w:val="24"/>
        </w:rPr>
        <w:t>10.1016/j.ijantimicag.2026.107720. Online ahead of print.</w:t>
      </w:r>
    </w:p>
    <w:p w:rsidR="006A39D8" w:rsidRPr="001D567B" w:rsidRDefault="006A39D8" w:rsidP="006A39D8">
      <w:pPr>
        <w:rPr>
          <w:rFonts w:ascii="宋体" w:eastAsia="宋体" w:hAnsi="宋体" w:cs="宋体"/>
          <w:color w:val="000000" w:themeColor="text1"/>
          <w:szCs w:val="24"/>
        </w:rPr>
      </w:pP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Amodiaquine hydrochloride facilitates mycobacterial clearance via triggering </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autophagy in macrophages.</w:t>
      </w:r>
    </w:p>
    <w:p w:rsidR="006A39D8" w:rsidRPr="001D567B" w:rsidRDefault="006A39D8" w:rsidP="006A39D8">
      <w:pPr>
        <w:rPr>
          <w:rFonts w:ascii="宋体" w:eastAsia="宋体" w:hAnsi="宋体" w:cs="宋体"/>
          <w:color w:val="000000" w:themeColor="text1"/>
          <w:szCs w:val="24"/>
        </w:rPr>
      </w:pP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Yan H(1), Yuan J(2), Duan S(2), Zhang F(2), Ma Z(2), Ren W(2), Li S(3), Pang </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Y(4), Gao M(5).</w:t>
      </w:r>
    </w:p>
    <w:p w:rsidR="006A39D8" w:rsidRDefault="006A39D8" w:rsidP="006A39D8">
      <w:pPr>
        <w:rPr>
          <w:rFonts w:ascii="宋体" w:eastAsia="宋体" w:hAnsi="宋体" w:cs="宋体"/>
          <w:color w:val="000000" w:themeColor="text1"/>
          <w:szCs w:val="24"/>
        </w:rPr>
      </w:pPr>
    </w:p>
    <w:p w:rsidR="006A39D8" w:rsidRPr="00CF21C5" w:rsidRDefault="006A39D8" w:rsidP="006A39D8">
      <w:pPr>
        <w:rPr>
          <w:rFonts w:ascii="宋体" w:eastAsia="宋体" w:hAnsi="宋体" w:cs="宋体"/>
          <w:b/>
          <w:color w:val="0070C0"/>
          <w:szCs w:val="24"/>
        </w:rPr>
      </w:pPr>
      <w:r w:rsidRPr="00CF21C5">
        <w:rPr>
          <w:rFonts w:ascii="宋体" w:eastAsia="宋体" w:hAnsi="宋体" w:cs="宋体"/>
          <w:b/>
          <w:color w:val="0070C0"/>
          <w:szCs w:val="24"/>
        </w:rPr>
        <w:t>Hongxuan Yan, Jinfeng Yuan, Shujuan Duan, Fuzhen Zhang, Zichuan Ma, Weicong Ren, Shanshan Li, Yu Pang</w:t>
      </w:r>
      <w:r w:rsidR="004406B0">
        <w:rPr>
          <w:rFonts w:ascii="宋体" w:eastAsia="宋体" w:hAnsi="宋体" w:cs="宋体" w:hint="eastAsia"/>
          <w:b/>
          <w:color w:val="0070C0"/>
          <w:szCs w:val="24"/>
        </w:rPr>
        <w:t>*</w:t>
      </w:r>
      <w:r w:rsidRPr="00CF21C5">
        <w:rPr>
          <w:rFonts w:ascii="宋体" w:eastAsia="宋体" w:hAnsi="宋体" w:cs="宋体"/>
          <w:b/>
          <w:color w:val="0070C0"/>
          <w:szCs w:val="24"/>
        </w:rPr>
        <w:t>, Mengqiu Gao</w:t>
      </w:r>
      <w:r w:rsidR="004406B0">
        <w:rPr>
          <w:rFonts w:ascii="宋体" w:eastAsia="宋体" w:hAnsi="宋体" w:cs="宋体" w:hint="eastAsia"/>
          <w:b/>
          <w:color w:val="0070C0"/>
          <w:szCs w:val="24"/>
        </w:rPr>
        <w:t>*</w:t>
      </w:r>
    </w:p>
    <w:p w:rsidR="006A39D8" w:rsidRDefault="004406B0" w:rsidP="006A39D8">
      <w:pPr>
        <w:rPr>
          <w:rFonts w:ascii="宋体" w:eastAsia="宋体" w:hAnsi="宋体" w:cs="宋体"/>
          <w:color w:val="000000" w:themeColor="text1"/>
          <w:szCs w:val="24"/>
        </w:rPr>
      </w:pPr>
      <w:r w:rsidRPr="004406B0">
        <w:rPr>
          <w:rFonts w:ascii="宋体" w:eastAsia="宋体" w:hAnsi="宋体" w:cs="宋体"/>
          <w:b/>
          <w:color w:val="0070C0"/>
          <w:szCs w:val="24"/>
        </w:rPr>
        <w:t>*Correspondence to: Prof. Mengqiu Gao</w:t>
      </w:r>
      <w:r>
        <w:rPr>
          <w:rFonts w:ascii="宋体" w:eastAsia="宋体" w:hAnsi="宋体" w:cs="宋体" w:hint="eastAsia"/>
          <w:b/>
          <w:color w:val="0070C0"/>
          <w:szCs w:val="24"/>
        </w:rPr>
        <w:t>，</w:t>
      </w:r>
      <w:r w:rsidRPr="004406B0">
        <w:rPr>
          <w:rFonts w:ascii="宋体" w:eastAsia="宋体" w:hAnsi="宋体" w:cs="宋体"/>
          <w:b/>
          <w:color w:val="0070C0"/>
          <w:szCs w:val="24"/>
        </w:rPr>
        <w:t xml:space="preserve"> Email: gaomqwdm@aliyun.com </w:t>
      </w:r>
      <w:r>
        <w:rPr>
          <w:rFonts w:ascii="宋体" w:eastAsia="宋体" w:hAnsi="宋体" w:cs="宋体" w:hint="eastAsia"/>
          <w:b/>
          <w:color w:val="0070C0"/>
          <w:szCs w:val="24"/>
        </w:rPr>
        <w:t>；</w:t>
      </w:r>
      <w:r w:rsidRPr="004406B0">
        <w:rPr>
          <w:rFonts w:ascii="宋体" w:eastAsia="宋体" w:hAnsi="宋体" w:cs="宋体"/>
          <w:b/>
          <w:color w:val="0070C0"/>
          <w:szCs w:val="24"/>
        </w:rPr>
        <w:t>Prof. Yu Pang</w:t>
      </w:r>
      <w:r>
        <w:rPr>
          <w:rFonts w:ascii="宋体" w:eastAsia="宋体" w:hAnsi="宋体" w:cs="宋体" w:hint="eastAsia"/>
          <w:b/>
          <w:color w:val="0070C0"/>
          <w:szCs w:val="24"/>
        </w:rPr>
        <w:t>，</w:t>
      </w:r>
      <w:r w:rsidRPr="004406B0">
        <w:rPr>
          <w:rFonts w:ascii="宋体" w:eastAsia="宋体" w:hAnsi="宋体" w:cs="宋体"/>
          <w:b/>
          <w:color w:val="0070C0"/>
          <w:szCs w:val="24"/>
        </w:rPr>
        <w:t xml:space="preserve"> Email: pangyupound@163.com </w:t>
      </w:r>
    </w:p>
    <w:p w:rsidR="006A39D8" w:rsidRPr="001D567B" w:rsidRDefault="006A39D8" w:rsidP="006A39D8">
      <w:pPr>
        <w:rPr>
          <w:rFonts w:ascii="宋体" w:eastAsia="宋体" w:hAnsi="宋体" w:cs="宋体"/>
          <w:color w:val="000000" w:themeColor="text1"/>
          <w:szCs w:val="24"/>
        </w:rPr>
      </w:pP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Author information:</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(1)Department of Tuberculosis, Beijing Chest Hospital, Capital Medical </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University/Beijing Tuberculosis and Thoracic Tumor Research Institute, Beijing, </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101149, China.</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(2)Department of Bacteriology and Immunology, Beijing Chest Hospital, Capital </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Medical University/Beijing Tuberculosis and Thoracic Tumor Research Institute, </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Beijing, 101149, China.</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(3)Department of Tuberculosis, Beijing Chest Hospital, Capital Medical </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University/Beijing Tuberculosis and Thoracic Tumor Research Institute, Beijing, </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101149, China; Department of Bacteriology and Immunology, Beijing Chest </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Hospital, Capital Medical University/Beijing Tuberculosis and Thoracic Tumor </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Research Institute, Beijing, 101149, China.</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(4)Department of Bacteriology and Immunology, Beijing Chest Hospital, Capital </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lastRenderedPageBreak/>
        <w:t xml:space="preserve">Medical University/Beijing Tuberculosis and Thoracic Tumor Research Institute, </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Beijing, 101149, China. Electronic address: pangyupound@163.com.</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(5)Department of Tuberculosis, Beijing Chest Hospital, Capital Medical </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University/Beijing Tuberculosis and Thoracic Tumor Research Institute, Beijing, </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101149, China. Electronic address: gaomqwdm@aliyun.com.</w:t>
      </w:r>
    </w:p>
    <w:p w:rsidR="006A39D8" w:rsidRPr="001D567B" w:rsidRDefault="006A39D8" w:rsidP="006A39D8">
      <w:pPr>
        <w:rPr>
          <w:rFonts w:ascii="宋体" w:eastAsia="宋体" w:hAnsi="宋体" w:cs="宋体"/>
          <w:color w:val="000000" w:themeColor="text1"/>
          <w:szCs w:val="24"/>
        </w:rPr>
      </w:pP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The rising prevalence of drug resistance has emerged as a major obstacle to </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global tuberculosis (TB) control, necessitating the development of novel </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host-directed strategies. In this study, we conducted a cell-based screening of </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a G-protein-coupled receptor-related compound library and identified amodiaquine </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hydrochloride (CAS), a conventional antimalarial drug, as a potent inducer of </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autophagic killing of intracellular Mycobacterium tuberculosis (Mtb). Further </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mechanistic investigation revealed that CAS reduced the phosphorylation of PI3K, </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AKT and mTOR in Mtb-infected macrophages, thereby promoting ULK1 activation and </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autophagic induction. In vivo studies using the BALB/c mouse model demonstrated </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that CAS treatment significantly reduced bacterial load in lungs. Taken </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together, our findings highlight CAS as a novel host-directed therapeutic agent </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capable of enhancing the intracellular clearance of Mtb by triggering autophagy </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in macrophages.</w:t>
      </w:r>
    </w:p>
    <w:p w:rsidR="006A39D8" w:rsidRPr="001D567B" w:rsidRDefault="006A39D8" w:rsidP="006A39D8">
      <w:pPr>
        <w:rPr>
          <w:rFonts w:ascii="宋体" w:eastAsia="宋体" w:hAnsi="宋体" w:cs="宋体"/>
          <w:color w:val="000000" w:themeColor="text1"/>
          <w:szCs w:val="24"/>
        </w:rPr>
      </w:pP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Copyright © 2026. Published by Elsevier Ltd.</w:t>
      </w:r>
    </w:p>
    <w:p w:rsidR="006A39D8" w:rsidRPr="001D567B" w:rsidRDefault="006A39D8" w:rsidP="006A39D8">
      <w:pPr>
        <w:rPr>
          <w:rFonts w:ascii="宋体" w:eastAsia="宋体" w:hAnsi="宋体" w:cs="宋体"/>
          <w:color w:val="000000" w:themeColor="text1"/>
          <w:szCs w:val="24"/>
        </w:rPr>
      </w:pP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DOI: 10.1016/j.ijantimicag.2026.107720</w:t>
      </w:r>
    </w:p>
    <w:p w:rsidR="006A39D8" w:rsidRPr="001D567B" w:rsidRDefault="006A39D8" w:rsidP="006A39D8">
      <w:pPr>
        <w:rPr>
          <w:rFonts w:ascii="宋体" w:eastAsia="宋体" w:hAnsi="宋体" w:cs="宋体"/>
          <w:color w:val="000000" w:themeColor="text1"/>
          <w:szCs w:val="24"/>
        </w:rPr>
      </w:pPr>
      <w:r w:rsidRPr="001D567B">
        <w:rPr>
          <w:rFonts w:ascii="宋体" w:eastAsia="宋体" w:hAnsi="宋体" w:cs="宋体"/>
          <w:color w:val="000000" w:themeColor="text1"/>
          <w:szCs w:val="24"/>
        </w:rPr>
        <w:t>PMID: 41570867</w:t>
      </w:r>
    </w:p>
    <w:p w:rsidR="006A39D8" w:rsidRPr="001D567B" w:rsidRDefault="006A39D8" w:rsidP="006A39D8">
      <w:pPr>
        <w:rPr>
          <w:rFonts w:ascii="宋体" w:eastAsia="宋体" w:hAnsi="宋体" w:cs="宋体"/>
          <w:color w:val="000000" w:themeColor="text1"/>
          <w:szCs w:val="24"/>
        </w:rPr>
      </w:pPr>
    </w:p>
    <w:p w:rsidR="00F63998" w:rsidRPr="008C6C93" w:rsidRDefault="00811ADF" w:rsidP="00F63998">
      <w:pPr>
        <w:rPr>
          <w:rFonts w:ascii="宋体" w:eastAsia="宋体" w:hAnsi="宋体" w:cs="宋体"/>
          <w:b/>
          <w:color w:val="FF0000"/>
          <w:szCs w:val="24"/>
        </w:rPr>
      </w:pPr>
      <w:r>
        <w:rPr>
          <w:rFonts w:ascii="宋体" w:eastAsia="宋体" w:hAnsi="宋体" w:cs="宋体"/>
          <w:b/>
          <w:color w:val="FF0000"/>
          <w:szCs w:val="24"/>
        </w:rPr>
        <w:t>18</w:t>
      </w:r>
      <w:r w:rsidR="00F63998" w:rsidRPr="008C6C93">
        <w:rPr>
          <w:rFonts w:ascii="宋体" w:eastAsia="宋体" w:hAnsi="宋体" w:cs="宋体"/>
          <w:b/>
          <w:color w:val="FF0000"/>
          <w:szCs w:val="24"/>
        </w:rPr>
        <w:t>. J Infect Dis. 2026 Jan 20:jiag031. doi: 10.1093/infdis/jiag031. Online ahead of print.</w:t>
      </w:r>
    </w:p>
    <w:p w:rsidR="00F63998" w:rsidRPr="001D567B" w:rsidRDefault="00F63998" w:rsidP="00F63998">
      <w:pPr>
        <w:rPr>
          <w:rFonts w:ascii="宋体" w:eastAsia="宋体" w:hAnsi="宋体" w:cs="宋体"/>
          <w:color w:val="000000" w:themeColor="text1"/>
          <w:szCs w:val="24"/>
        </w:rPr>
      </w:pP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A monovalent SMAC mimetic as a potential host-directed therapy for tuberculosis.</w:t>
      </w:r>
    </w:p>
    <w:p w:rsidR="00F63998" w:rsidRPr="001D567B" w:rsidRDefault="00F63998" w:rsidP="00F63998">
      <w:pPr>
        <w:rPr>
          <w:rFonts w:ascii="宋体" w:eastAsia="宋体" w:hAnsi="宋体" w:cs="宋体"/>
          <w:color w:val="000000" w:themeColor="text1"/>
          <w:szCs w:val="24"/>
        </w:rPr>
      </w:pP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Ji J(1), Jiang X(2)(3), Liao X(2), Du F(2), Wang G(2), Huang H(2), Mei M(4), He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Y(5)(6), Tan X(4), Javid B(7), Li H(1)(7).</w:t>
      </w:r>
    </w:p>
    <w:p w:rsidR="00F63998" w:rsidRDefault="00F63998" w:rsidP="00F63998">
      <w:pPr>
        <w:rPr>
          <w:rFonts w:ascii="宋体" w:eastAsia="宋体" w:hAnsi="宋体" w:cs="宋体"/>
          <w:color w:val="000000" w:themeColor="text1"/>
          <w:szCs w:val="24"/>
        </w:rPr>
      </w:pPr>
    </w:p>
    <w:p w:rsidR="00F63998" w:rsidRPr="0032298F" w:rsidRDefault="00F63998" w:rsidP="00F63998">
      <w:pPr>
        <w:rPr>
          <w:rFonts w:ascii="宋体" w:eastAsia="宋体" w:hAnsi="宋体" w:cs="宋体"/>
          <w:b/>
          <w:color w:val="0070C0"/>
          <w:szCs w:val="24"/>
        </w:rPr>
      </w:pPr>
      <w:r w:rsidRPr="0032298F">
        <w:rPr>
          <w:rFonts w:ascii="宋体" w:eastAsia="宋体" w:hAnsi="宋体" w:cs="宋体"/>
          <w:b/>
          <w:color w:val="0070C0"/>
          <w:szCs w:val="24"/>
        </w:rPr>
        <w:t>Jiahong Ji, Xiaoyi Jiang, Xinlei Liao, Fengjiao Du, Guirong Wang, Hairong Huang, Miao Mei, Yuan He, Xu Tan, Babak Javid</w:t>
      </w:r>
      <w:r w:rsidR="005D39AE">
        <w:rPr>
          <w:rFonts w:ascii="宋体" w:eastAsia="宋体" w:hAnsi="宋体" w:cs="宋体" w:hint="eastAsia"/>
          <w:b/>
          <w:color w:val="0070C0"/>
          <w:szCs w:val="24"/>
        </w:rPr>
        <w:t>*</w:t>
      </w:r>
      <w:r w:rsidRPr="0032298F">
        <w:rPr>
          <w:rFonts w:ascii="宋体" w:eastAsia="宋体" w:hAnsi="宋体" w:cs="宋体"/>
          <w:b/>
          <w:color w:val="0070C0"/>
          <w:szCs w:val="24"/>
        </w:rPr>
        <w:t>, Hao Li</w:t>
      </w:r>
      <w:r w:rsidR="005D39AE">
        <w:rPr>
          <w:rFonts w:ascii="宋体" w:eastAsia="宋体" w:hAnsi="宋体" w:cs="宋体" w:hint="eastAsia"/>
          <w:b/>
          <w:color w:val="0070C0"/>
          <w:szCs w:val="24"/>
        </w:rPr>
        <w:t>*</w:t>
      </w:r>
    </w:p>
    <w:p w:rsidR="00F63998" w:rsidRPr="005D39AE" w:rsidRDefault="005D39AE" w:rsidP="00F63998">
      <w:pPr>
        <w:rPr>
          <w:rFonts w:ascii="宋体" w:eastAsia="宋体" w:hAnsi="宋体" w:cs="宋体"/>
          <w:b/>
          <w:color w:val="0070C0"/>
          <w:szCs w:val="24"/>
        </w:rPr>
      </w:pPr>
      <w:r w:rsidRPr="005D39AE">
        <w:rPr>
          <w:rFonts w:ascii="宋体" w:eastAsia="宋体" w:hAnsi="宋体" w:cs="宋体" w:hint="eastAsia"/>
          <w:b/>
          <w:color w:val="0070C0"/>
          <w:szCs w:val="24"/>
        </w:rPr>
        <w:t>*</w:t>
      </w:r>
      <w:r w:rsidRPr="005D39AE">
        <w:rPr>
          <w:rFonts w:ascii="宋体" w:eastAsia="宋体" w:hAnsi="宋体" w:cs="宋体"/>
          <w:b/>
          <w:color w:val="0070C0"/>
          <w:szCs w:val="24"/>
        </w:rPr>
        <w:t>Correspondence: Hao Li, PhD, lihao_thu@hotmail.com; Babak Javid, MB, PhD, bjavid@gmail.com.</w:t>
      </w:r>
    </w:p>
    <w:p w:rsidR="00F63998" w:rsidRDefault="00F63998" w:rsidP="00F63998">
      <w:pPr>
        <w:rPr>
          <w:rFonts w:ascii="宋体" w:eastAsia="宋体" w:hAnsi="宋体" w:cs="宋体"/>
          <w:color w:val="000000" w:themeColor="text1"/>
          <w:szCs w:val="24"/>
        </w:rPr>
      </w:pP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Author information:</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(1)State Key Laboratory of Veterinary Public Health and Safety, College of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Veterinary Medicine, China Agricultural University, Beijing, China.</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(2)National Clinical Laboratory on Tuberculosis, Beijing Tuberculosis and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Thoracic Tumor Institute, Beijing Chest Hospital, Capital Medical University,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Beijing, China.</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lastRenderedPageBreak/>
        <w:t xml:space="preserve">(3)Department of Clinical Laboratory, Beijing Chaoyang Hospital, Capital Medical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University, Beijing, China.</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(4)Chinese Institutes for Medical Research, Beijing You'an Hospital, Capital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Medical University, Beijing, China.</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(5)Wisdom Lake Academy of Pharmacy, Xi'an Jiaotong-Liverpool University, Suzhou,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China.</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(6)Research Beyond Borders, Boehringer Ingelheim, Shanghai, China.</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(7)Center for Infectious Disease Research, School of Medicine, Tsinghua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University, Beijing, China.</w:t>
      </w:r>
    </w:p>
    <w:p w:rsidR="00F63998" w:rsidRPr="001D567B" w:rsidRDefault="00F63998" w:rsidP="00F63998">
      <w:pPr>
        <w:rPr>
          <w:rFonts w:ascii="宋体" w:eastAsia="宋体" w:hAnsi="宋体" w:cs="宋体"/>
          <w:color w:val="000000" w:themeColor="text1"/>
          <w:szCs w:val="24"/>
        </w:rPr>
      </w:pPr>
    </w:p>
    <w:p w:rsidR="00F63998" w:rsidRPr="001D567B" w:rsidRDefault="00F63998" w:rsidP="00F63998">
      <w:pPr>
        <w:rPr>
          <w:rFonts w:ascii="宋体" w:eastAsia="宋体" w:hAnsi="宋体" w:cs="宋体"/>
          <w:color w:val="000000" w:themeColor="text1"/>
          <w:szCs w:val="24"/>
        </w:rPr>
      </w:pPr>
      <w:r w:rsidRPr="008C6C93">
        <w:rPr>
          <w:rFonts w:ascii="宋体" w:eastAsia="宋体" w:hAnsi="宋体" w:cs="宋体"/>
          <w:b/>
          <w:color w:val="000000" w:themeColor="text1"/>
          <w:szCs w:val="24"/>
        </w:rPr>
        <w:t xml:space="preserve">BACKGROUND: </w:t>
      </w:r>
      <w:r w:rsidRPr="001D567B">
        <w:rPr>
          <w:rFonts w:ascii="宋体" w:eastAsia="宋体" w:hAnsi="宋体" w:cs="宋体"/>
          <w:color w:val="000000" w:themeColor="text1"/>
          <w:szCs w:val="24"/>
        </w:rPr>
        <w:t xml:space="preserve">Tuberculosis (TB) caused by the Mycobacterium tuberculosis complex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(MTBC) is the leading cause of death from a single infectious agent worldwide.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Current antibiotics fail against drug-resistant strains, highlighting the urgent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need for novel therapies. Host-directed therapy (HDT), which enhances host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immunity rather than targeting pathogens directly, offers a promising solution.</w:t>
      </w:r>
    </w:p>
    <w:p w:rsidR="00F63998" w:rsidRPr="001D567B" w:rsidRDefault="00F63998" w:rsidP="00F63998">
      <w:pPr>
        <w:rPr>
          <w:rFonts w:ascii="宋体" w:eastAsia="宋体" w:hAnsi="宋体" w:cs="宋体"/>
          <w:color w:val="000000" w:themeColor="text1"/>
          <w:szCs w:val="24"/>
        </w:rPr>
      </w:pPr>
      <w:r w:rsidRPr="008C6C93">
        <w:rPr>
          <w:rFonts w:ascii="宋体" w:eastAsia="宋体" w:hAnsi="宋体" w:cs="宋体"/>
          <w:b/>
          <w:color w:val="000000" w:themeColor="text1"/>
          <w:szCs w:val="24"/>
        </w:rPr>
        <w:t>METHODS:</w:t>
      </w:r>
      <w:r w:rsidRPr="001D567B">
        <w:rPr>
          <w:rFonts w:ascii="宋体" w:eastAsia="宋体" w:hAnsi="宋体" w:cs="宋体"/>
          <w:color w:val="000000" w:themeColor="text1"/>
          <w:szCs w:val="24"/>
        </w:rPr>
        <w:t xml:space="preserve"> In this study, we use the in vitro cells infection assays and in vivo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mouse infection model to identify the effects of a monovalent second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mitochondria-derived activator of caspases (SMAC) mimetic named BI82 against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mycobacterial infections.</w:t>
      </w:r>
    </w:p>
    <w:p w:rsidR="00F63998" w:rsidRPr="001D567B" w:rsidRDefault="00F63998" w:rsidP="00F63998">
      <w:pPr>
        <w:rPr>
          <w:rFonts w:ascii="宋体" w:eastAsia="宋体" w:hAnsi="宋体" w:cs="宋体"/>
          <w:color w:val="000000" w:themeColor="text1"/>
          <w:szCs w:val="24"/>
        </w:rPr>
      </w:pPr>
      <w:r w:rsidRPr="008C6C93">
        <w:rPr>
          <w:rFonts w:ascii="宋体" w:eastAsia="宋体" w:hAnsi="宋体" w:cs="宋体"/>
          <w:b/>
          <w:color w:val="000000" w:themeColor="text1"/>
          <w:szCs w:val="24"/>
        </w:rPr>
        <w:t>RESULTS:</w:t>
      </w:r>
      <w:r w:rsidRPr="001D567B">
        <w:rPr>
          <w:rFonts w:ascii="宋体" w:eastAsia="宋体" w:hAnsi="宋体" w:cs="宋体"/>
          <w:color w:val="000000" w:themeColor="text1"/>
          <w:szCs w:val="24"/>
        </w:rPr>
        <w:t xml:space="preserve"> Here, we demonstrate that BI82 potently inhibits M. bovis growth in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Raw264.7 macrophages, bone marrow-derived macrophages, and peripheral blood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mononuclear cells, while exhibiting synergy with rifampicin. BI82 also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significantly restricts M. tuberculosis growth in ex vivo whole-blood assays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from both tuberculosis patients and healthy donors. Mechanistically, BI82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degrades cellular inhibitor of apoptosis protein 1 (cIAP1), promoting infected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cell apoptosis as evidenced by elevated cleaved caspase-3 and phosphorylated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MLKL levels. Caspase inhibition abrogates BI82's anti-mycobacterial effects,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confirming apoptosis as the primary therapeutic pathway. In a mouse model, oral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BI82 treatment degraded cIAP1, reduced M. bovis burden in lungs and spleens,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alleviated lung lesions, and increased CD3</w:t>
      </w:r>
      <w:r w:rsidRPr="001D567B">
        <w:rPr>
          <w:rFonts w:ascii="MS Gothic" w:eastAsia="宋体" w:hAnsi="MS Gothic" w:cs="MS Gothic"/>
          <w:color w:val="000000" w:themeColor="text1"/>
          <w:szCs w:val="24"/>
        </w:rPr>
        <w:t>⁺</w:t>
      </w:r>
      <w:r w:rsidRPr="001D567B">
        <w:rPr>
          <w:rFonts w:ascii="宋体" w:eastAsia="宋体" w:hAnsi="宋体" w:cs="宋体"/>
          <w:color w:val="000000" w:themeColor="text1"/>
          <w:szCs w:val="24"/>
        </w:rPr>
        <w:t xml:space="preserve"> T cells with elevated CD4/CD8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ratios. Notably, different SMAC mimetics showed pathogen-specific efficacy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profiles, with monovalent compounds (BI82, LCL161) demonstrating superior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activity compared to bivalent Birinapant against M. bovis.</w:t>
      </w:r>
    </w:p>
    <w:p w:rsidR="00F63998" w:rsidRPr="001D567B" w:rsidRDefault="00F63998" w:rsidP="00F63998">
      <w:pPr>
        <w:rPr>
          <w:rFonts w:ascii="宋体" w:eastAsia="宋体" w:hAnsi="宋体" w:cs="宋体"/>
          <w:color w:val="000000" w:themeColor="text1"/>
          <w:szCs w:val="24"/>
        </w:rPr>
      </w:pPr>
      <w:r w:rsidRPr="008C6C93">
        <w:rPr>
          <w:rFonts w:ascii="宋体" w:eastAsia="宋体" w:hAnsi="宋体" w:cs="宋体"/>
          <w:b/>
          <w:color w:val="000000" w:themeColor="text1"/>
          <w:szCs w:val="24"/>
        </w:rPr>
        <w:t xml:space="preserve">CONCLUSIONS: </w:t>
      </w:r>
      <w:r w:rsidRPr="001D567B">
        <w:rPr>
          <w:rFonts w:ascii="宋体" w:eastAsia="宋体" w:hAnsi="宋体" w:cs="宋体"/>
          <w:color w:val="000000" w:themeColor="text1"/>
          <w:szCs w:val="24"/>
        </w:rPr>
        <w:t xml:space="preserve">This study highlights BI82's unique apoptosis-dependent mechanism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and broad-spectrum potential against mycobacterial infections, including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drug-resistant TB, positioning it as a promising HDT candidate.</w:t>
      </w:r>
    </w:p>
    <w:p w:rsidR="00F63998" w:rsidRPr="001D567B" w:rsidRDefault="00F63998" w:rsidP="00F63998">
      <w:pPr>
        <w:rPr>
          <w:rFonts w:ascii="宋体" w:eastAsia="宋体" w:hAnsi="宋体" w:cs="宋体"/>
          <w:color w:val="000000" w:themeColor="text1"/>
          <w:szCs w:val="24"/>
        </w:rPr>
      </w:pP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hint="eastAsia"/>
          <w:color w:val="000000" w:themeColor="text1"/>
          <w:szCs w:val="24"/>
        </w:rPr>
        <w:t>©</w:t>
      </w:r>
      <w:r w:rsidRPr="001D567B">
        <w:rPr>
          <w:rFonts w:ascii="宋体" w:eastAsia="宋体" w:hAnsi="宋体" w:cs="宋体"/>
          <w:color w:val="000000" w:themeColor="text1"/>
          <w:szCs w:val="24"/>
        </w:rPr>
        <w:t xml:space="preserve"> The Author(s) 2026. Published by Oxford University Press on behalf of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Infectious Diseases Society of America. All rights reserved. For commercial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re-use, please contact reprints@oup.com for reprints and translation rights for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reprints. All other permissions can be obtained through our RightsLink service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 xml:space="preserve">via the Permissions link on the article page on our site—for further information </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please contact journals.permissions@oup.com.</w:t>
      </w:r>
    </w:p>
    <w:p w:rsidR="00F63998" w:rsidRPr="001D567B" w:rsidRDefault="00F63998" w:rsidP="00F63998">
      <w:pPr>
        <w:rPr>
          <w:rFonts w:ascii="宋体" w:eastAsia="宋体" w:hAnsi="宋体" w:cs="宋体"/>
          <w:color w:val="000000" w:themeColor="text1"/>
          <w:szCs w:val="24"/>
        </w:rPr>
      </w:pP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lastRenderedPageBreak/>
        <w:t>DOI: 10.1093/infdis/jiag031</w:t>
      </w:r>
    </w:p>
    <w:p w:rsidR="00F63998" w:rsidRPr="001D567B" w:rsidRDefault="00F63998" w:rsidP="00F63998">
      <w:pPr>
        <w:rPr>
          <w:rFonts w:ascii="宋体" w:eastAsia="宋体" w:hAnsi="宋体" w:cs="宋体"/>
          <w:color w:val="000000" w:themeColor="text1"/>
          <w:szCs w:val="24"/>
        </w:rPr>
      </w:pPr>
      <w:r w:rsidRPr="001D567B">
        <w:rPr>
          <w:rFonts w:ascii="宋体" w:eastAsia="宋体" w:hAnsi="宋体" w:cs="宋体"/>
          <w:color w:val="000000" w:themeColor="text1"/>
          <w:szCs w:val="24"/>
        </w:rPr>
        <w:t>PMID: 41554287</w:t>
      </w:r>
    </w:p>
    <w:p w:rsidR="00F63998" w:rsidRPr="001D567B" w:rsidRDefault="00F63998" w:rsidP="00F63998">
      <w:pPr>
        <w:rPr>
          <w:rFonts w:ascii="宋体" w:eastAsia="宋体" w:hAnsi="宋体" w:cs="宋体"/>
          <w:color w:val="000000" w:themeColor="text1"/>
          <w:szCs w:val="24"/>
        </w:rPr>
      </w:pPr>
    </w:p>
    <w:p w:rsidR="003629F1" w:rsidRPr="008C6C93" w:rsidRDefault="00811ADF" w:rsidP="003629F1">
      <w:pPr>
        <w:rPr>
          <w:rFonts w:ascii="宋体" w:eastAsia="宋体" w:hAnsi="宋体" w:cs="宋体"/>
          <w:b/>
          <w:color w:val="FF0000"/>
          <w:szCs w:val="24"/>
        </w:rPr>
      </w:pPr>
      <w:r>
        <w:rPr>
          <w:rFonts w:ascii="宋体" w:eastAsia="宋体" w:hAnsi="宋体" w:cs="宋体"/>
          <w:b/>
          <w:color w:val="FF0000"/>
          <w:szCs w:val="24"/>
        </w:rPr>
        <w:t>19</w:t>
      </w:r>
      <w:r w:rsidR="003629F1" w:rsidRPr="008C6C93">
        <w:rPr>
          <w:rFonts w:ascii="宋体" w:eastAsia="宋体" w:hAnsi="宋体" w:cs="宋体"/>
          <w:b/>
          <w:color w:val="FF0000"/>
          <w:szCs w:val="24"/>
        </w:rPr>
        <w:t>. Chem Biodivers. 2026 Jan;23(1):e01824. doi: 10.1002/cbdv.202501824.</w:t>
      </w:r>
    </w:p>
    <w:p w:rsidR="003629F1" w:rsidRPr="004B7572" w:rsidRDefault="003629F1" w:rsidP="003629F1">
      <w:pPr>
        <w:rPr>
          <w:rFonts w:ascii="宋体" w:eastAsia="宋体" w:hAnsi="宋体" w:cs="宋体"/>
          <w:color w:val="000000" w:themeColor="text1"/>
          <w:szCs w:val="24"/>
        </w:rPr>
      </w:pP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Elucidating the Mechanism of Modified Yiguanjian against Anti-Tuberculosis </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Drug-Induced Liver Injury via Integrated Pharmacology and Metabolomics.</w:t>
      </w:r>
    </w:p>
    <w:p w:rsidR="003629F1" w:rsidRPr="004B7572" w:rsidRDefault="003629F1" w:rsidP="003629F1">
      <w:pPr>
        <w:rPr>
          <w:rFonts w:ascii="宋体" w:eastAsia="宋体" w:hAnsi="宋体" w:cs="宋体"/>
          <w:color w:val="000000" w:themeColor="text1"/>
          <w:szCs w:val="24"/>
        </w:rPr>
      </w:pP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Tu Y(1), Wei M(2), Wu X(3), Du S(4), Ou J(5), Yang J(1), Liu X(1), Huang J(1), </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Jiao A(1), Wu C(6).</w:t>
      </w:r>
    </w:p>
    <w:p w:rsidR="003629F1" w:rsidRDefault="003629F1" w:rsidP="003629F1">
      <w:pPr>
        <w:rPr>
          <w:rFonts w:ascii="宋体" w:eastAsia="宋体" w:hAnsi="宋体" w:cs="宋体"/>
          <w:color w:val="000000" w:themeColor="text1"/>
          <w:szCs w:val="24"/>
        </w:rPr>
      </w:pPr>
    </w:p>
    <w:p w:rsidR="003629F1" w:rsidRPr="00FA0EDC" w:rsidRDefault="003629F1" w:rsidP="003629F1">
      <w:pPr>
        <w:rPr>
          <w:rFonts w:ascii="宋体" w:eastAsia="宋体" w:hAnsi="宋体" w:cs="宋体"/>
          <w:b/>
          <w:color w:val="0070C0"/>
          <w:szCs w:val="24"/>
        </w:rPr>
      </w:pPr>
      <w:r w:rsidRPr="00FA0EDC">
        <w:rPr>
          <w:rFonts w:ascii="宋体" w:eastAsia="宋体" w:hAnsi="宋体" w:cs="宋体"/>
          <w:b/>
          <w:color w:val="0070C0"/>
          <w:szCs w:val="24"/>
        </w:rPr>
        <w:t>Yu Tu, Mingna Wei, Xuting Wu, Shunxia Du, Jian Ou, Jiangping Yang, Xuenian Liu, Jinglun Huang, Aijun Jiao, Changyuan Wu</w:t>
      </w:r>
      <w:r w:rsidR="00897CDF">
        <w:rPr>
          <w:rFonts w:ascii="宋体" w:eastAsia="宋体" w:hAnsi="宋体" w:cs="宋体" w:hint="eastAsia"/>
          <w:b/>
          <w:color w:val="0070C0"/>
          <w:szCs w:val="24"/>
        </w:rPr>
        <w:t>*</w:t>
      </w:r>
    </w:p>
    <w:p w:rsidR="003629F1" w:rsidRPr="00897CDF" w:rsidRDefault="00897CDF" w:rsidP="003629F1">
      <w:pPr>
        <w:rPr>
          <w:rFonts w:ascii="宋体" w:eastAsia="宋体" w:hAnsi="宋体" w:cs="宋体"/>
          <w:b/>
          <w:color w:val="0070C0"/>
          <w:szCs w:val="24"/>
        </w:rPr>
      </w:pPr>
      <w:r w:rsidRPr="00897CDF">
        <w:rPr>
          <w:rFonts w:ascii="宋体" w:eastAsia="宋体" w:hAnsi="宋体" w:cs="宋体" w:hint="eastAsia"/>
          <w:b/>
          <w:color w:val="0070C0"/>
          <w:szCs w:val="24"/>
        </w:rPr>
        <w:t>*</w:t>
      </w:r>
      <w:r w:rsidRPr="00897CDF">
        <w:rPr>
          <w:rFonts w:ascii="宋体" w:eastAsia="宋体" w:hAnsi="宋体" w:cs="宋体"/>
          <w:b/>
          <w:color w:val="0070C0"/>
          <w:szCs w:val="24"/>
        </w:rPr>
        <w:t>Correspondence: Changyuan Wu ( 247965492@qq.com)</w:t>
      </w:r>
    </w:p>
    <w:p w:rsidR="003629F1" w:rsidRDefault="003629F1" w:rsidP="003629F1">
      <w:pPr>
        <w:rPr>
          <w:rFonts w:ascii="宋体" w:eastAsia="宋体" w:hAnsi="宋体" w:cs="宋体"/>
          <w:color w:val="000000" w:themeColor="text1"/>
          <w:szCs w:val="24"/>
        </w:rPr>
      </w:pPr>
    </w:p>
    <w:p w:rsidR="003629F1" w:rsidRPr="004B7572" w:rsidRDefault="003629F1" w:rsidP="003629F1">
      <w:pPr>
        <w:rPr>
          <w:rFonts w:ascii="宋体" w:eastAsia="宋体" w:hAnsi="宋体" w:cs="宋体"/>
          <w:color w:val="000000" w:themeColor="text1"/>
          <w:szCs w:val="24"/>
        </w:rPr>
      </w:pPr>
      <w:bookmarkStart w:id="0" w:name="_GoBack"/>
      <w:bookmarkEnd w:id="0"/>
      <w:r w:rsidRPr="004B7572">
        <w:rPr>
          <w:rFonts w:ascii="宋体" w:eastAsia="宋体" w:hAnsi="宋体" w:cs="宋体"/>
          <w:color w:val="000000" w:themeColor="text1"/>
          <w:szCs w:val="24"/>
        </w:rPr>
        <w:t>Author information:</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(1)College of Pharmacy, Guangxi Medical University, Nanning, China.</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(2)Department of Internal Medicine, Luocheng Mulam Autonomous County Traditional </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Chinese Medicine Hospital, Hechi, China.</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(3)College of Basic Medicine, Guangxi University of Traditional Chinese </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Medicine, Nanning, China.</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(4)Department of Pharmacy, Nanning Eighth People's Hospital, Nanning, China.</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(5)Department of Traditional Chinese Medicine, HIV/AIDS Clinical Treatment </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Center of Guangxi (Nanning) and The Fourth People's Hospital of Nanning, </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Nanning, China.</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(6)Department of Pharmacy, HIV/AIDS Clinical Treatment Center of Guangxi </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(Nanning) and The Fourth People's Hospital of Nanning, Nanning, China.</w:t>
      </w:r>
    </w:p>
    <w:p w:rsidR="003629F1" w:rsidRPr="004B7572" w:rsidRDefault="003629F1" w:rsidP="003629F1">
      <w:pPr>
        <w:rPr>
          <w:rFonts w:ascii="宋体" w:eastAsia="宋体" w:hAnsi="宋体" w:cs="宋体"/>
          <w:color w:val="000000" w:themeColor="text1"/>
          <w:szCs w:val="24"/>
        </w:rPr>
      </w:pP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This study aimed to investigate the therapeutic effects and molecular mechanisms </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of Modified Yiguanjian (MYGJ) in treating anti-tuberculosis drug-induced liver </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injury (ATB-DILI). ATB-DILI is a serious side effect of TB treatment, often </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leading to liver damage, drug resistance, or failure. The </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research integrated serum pharmacochemistry, network pharmacology, and </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metabolomics to uncover MYGJ's hepatoprotective mechanisms. Using </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ultra-high-performance liquid chromatography coupled with </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quadrupole-electrostatic field orbitrap mass spectrometry, the </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study identified 11 prototype compounds of MYGJ in blood serum, including </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Apigenin and Lonicerin. The ATB-DILI mouse model induced by isoniazid, </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rifampicin, and pyrazinamide showed MYGJ's effectiveness in reducing liver </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enzyme levels (alanine aminotransferase, aspartic transaminase, and alkaline </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phosphatase), improving histopathology, and lowering pro-inflammatory cytokines </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(tumor necrosis factor-α, interleukin [IL]-1β, and IL-6). Network </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pharmacology identified 128 shared targets, including key molecules like TP53 </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and AKT1, and suggested tyrosine and purine metabolism as critical pathways. </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lastRenderedPageBreak/>
        <w:t xml:space="preserve">Metabolomics identified 95 altered metabolites, with MYGJ reversing 38 of them. </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Molecular docking confirmed strong binding between MYGJ compounds and targets </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like adenosine deaminase and myeloperoxidase. Overall, MYGJ alleviated ATB-DILI </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 xml:space="preserve">through multi-target, multi-pathway actions, demonstrating its potential for </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liver protection in clinical settings.</w:t>
      </w:r>
    </w:p>
    <w:p w:rsidR="003629F1" w:rsidRPr="004B7572" w:rsidRDefault="003629F1" w:rsidP="003629F1">
      <w:pPr>
        <w:rPr>
          <w:rFonts w:ascii="宋体" w:eastAsia="宋体" w:hAnsi="宋体" w:cs="宋体"/>
          <w:color w:val="000000" w:themeColor="text1"/>
          <w:szCs w:val="24"/>
        </w:rPr>
      </w:pP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hint="eastAsia"/>
          <w:color w:val="000000" w:themeColor="text1"/>
          <w:szCs w:val="24"/>
        </w:rPr>
        <w:t>© 2026 Wiley‐VHCA AG.</w:t>
      </w:r>
    </w:p>
    <w:p w:rsidR="003629F1" w:rsidRPr="004B7572" w:rsidRDefault="003629F1" w:rsidP="003629F1">
      <w:pPr>
        <w:rPr>
          <w:rFonts w:ascii="宋体" w:eastAsia="宋体" w:hAnsi="宋体" w:cs="宋体"/>
          <w:color w:val="000000" w:themeColor="text1"/>
          <w:szCs w:val="24"/>
        </w:rPr>
      </w:pP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DOI: 10.1002/cbdv.202501824</w:t>
      </w:r>
    </w:p>
    <w:p w:rsidR="003629F1" w:rsidRPr="004B7572" w:rsidRDefault="003629F1" w:rsidP="003629F1">
      <w:pPr>
        <w:rPr>
          <w:rFonts w:ascii="宋体" w:eastAsia="宋体" w:hAnsi="宋体" w:cs="宋体"/>
          <w:color w:val="000000" w:themeColor="text1"/>
          <w:szCs w:val="24"/>
        </w:rPr>
      </w:pPr>
      <w:r w:rsidRPr="004B7572">
        <w:rPr>
          <w:rFonts w:ascii="宋体" w:eastAsia="宋体" w:hAnsi="宋体" w:cs="宋体"/>
          <w:color w:val="000000" w:themeColor="text1"/>
          <w:szCs w:val="24"/>
        </w:rPr>
        <w:t>PMID: 41578885 [Indexed for MEDLINE]</w:t>
      </w:r>
    </w:p>
    <w:p w:rsidR="003629F1" w:rsidRPr="004B7572" w:rsidRDefault="003629F1" w:rsidP="003629F1">
      <w:pPr>
        <w:rPr>
          <w:rFonts w:ascii="宋体" w:eastAsia="宋体" w:hAnsi="宋体" w:cs="宋体"/>
          <w:color w:val="000000" w:themeColor="text1"/>
          <w:szCs w:val="24"/>
        </w:rPr>
      </w:pPr>
    </w:p>
    <w:p w:rsidR="00A865E5" w:rsidRPr="00B94BD1" w:rsidRDefault="00A865E5" w:rsidP="004B7572">
      <w:pPr>
        <w:rPr>
          <w:rFonts w:ascii="宋体" w:eastAsia="宋体" w:hAnsi="宋体" w:cs="宋体"/>
          <w:color w:val="000000" w:themeColor="text1"/>
          <w:szCs w:val="24"/>
        </w:rPr>
      </w:pPr>
    </w:p>
    <w:sectPr w:rsidR="00A865E5" w:rsidRPr="00B94BD1"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F89" w:rsidRDefault="00143F89" w:rsidP="004C39AF">
      <w:r>
        <w:separator/>
      </w:r>
    </w:p>
  </w:endnote>
  <w:endnote w:type="continuationSeparator" w:id="0">
    <w:p w:rsidR="00143F89" w:rsidRDefault="00143F89"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F89" w:rsidRDefault="00143F89" w:rsidP="004C39AF">
      <w:r>
        <w:separator/>
      </w:r>
    </w:p>
  </w:footnote>
  <w:footnote w:type="continuationSeparator" w:id="0">
    <w:p w:rsidR="00143F89" w:rsidRDefault="00143F89"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C7289"/>
    <w:multiLevelType w:val="hybridMultilevel"/>
    <w:tmpl w:val="EB5851E0"/>
    <w:lvl w:ilvl="0" w:tplc="7C70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EF4D4A"/>
    <w:multiLevelType w:val="hybridMultilevel"/>
    <w:tmpl w:val="809A2174"/>
    <w:lvl w:ilvl="0" w:tplc="246CAA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6E372A6"/>
    <w:multiLevelType w:val="hybridMultilevel"/>
    <w:tmpl w:val="447499D8"/>
    <w:lvl w:ilvl="0" w:tplc="EAF69324">
      <w:start w:val="13"/>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81F2DD9"/>
    <w:multiLevelType w:val="multilevel"/>
    <w:tmpl w:val="13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CB52AC"/>
    <w:multiLevelType w:val="hybridMultilevel"/>
    <w:tmpl w:val="B0A4FBA4"/>
    <w:lvl w:ilvl="0" w:tplc="6DF82C08">
      <w:start w:val="1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7"/>
  </w:num>
  <w:num w:numId="4">
    <w:abstractNumId w:val="18"/>
  </w:num>
  <w:num w:numId="5">
    <w:abstractNumId w:val="0"/>
  </w:num>
  <w:num w:numId="6">
    <w:abstractNumId w:val="2"/>
  </w:num>
  <w:num w:numId="7">
    <w:abstractNumId w:val="12"/>
  </w:num>
  <w:num w:numId="8">
    <w:abstractNumId w:val="19"/>
  </w:num>
  <w:num w:numId="9">
    <w:abstractNumId w:val="5"/>
  </w:num>
  <w:num w:numId="10">
    <w:abstractNumId w:val="14"/>
  </w:num>
  <w:num w:numId="11">
    <w:abstractNumId w:val="4"/>
  </w:num>
  <w:num w:numId="12">
    <w:abstractNumId w:val="15"/>
  </w:num>
  <w:num w:numId="13">
    <w:abstractNumId w:val="6"/>
  </w:num>
  <w:num w:numId="14">
    <w:abstractNumId w:val="7"/>
  </w:num>
  <w:num w:numId="15">
    <w:abstractNumId w:val="20"/>
  </w:num>
  <w:num w:numId="16">
    <w:abstractNumId w:val="1"/>
  </w:num>
  <w:num w:numId="17">
    <w:abstractNumId w:val="11"/>
  </w:num>
  <w:num w:numId="18">
    <w:abstractNumId w:val="3"/>
  </w:num>
  <w:num w:numId="19">
    <w:abstractNumId w:val="13"/>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4AB"/>
    <w:rsid w:val="00001D3A"/>
    <w:rsid w:val="00002158"/>
    <w:rsid w:val="0000344F"/>
    <w:rsid w:val="00004DDC"/>
    <w:rsid w:val="00004E0D"/>
    <w:rsid w:val="000053D4"/>
    <w:rsid w:val="00005626"/>
    <w:rsid w:val="00005C57"/>
    <w:rsid w:val="00005DF6"/>
    <w:rsid w:val="00006365"/>
    <w:rsid w:val="00006B5E"/>
    <w:rsid w:val="00006BCA"/>
    <w:rsid w:val="00006DF9"/>
    <w:rsid w:val="00007617"/>
    <w:rsid w:val="00007812"/>
    <w:rsid w:val="00007A28"/>
    <w:rsid w:val="00011C35"/>
    <w:rsid w:val="00012109"/>
    <w:rsid w:val="0001360E"/>
    <w:rsid w:val="0001363A"/>
    <w:rsid w:val="00013BEE"/>
    <w:rsid w:val="00014403"/>
    <w:rsid w:val="00015A87"/>
    <w:rsid w:val="00016B45"/>
    <w:rsid w:val="00016B5F"/>
    <w:rsid w:val="0001711E"/>
    <w:rsid w:val="0001736B"/>
    <w:rsid w:val="0001780F"/>
    <w:rsid w:val="00017F5F"/>
    <w:rsid w:val="0002050B"/>
    <w:rsid w:val="000212B5"/>
    <w:rsid w:val="00021B2B"/>
    <w:rsid w:val="00022216"/>
    <w:rsid w:val="00022C1A"/>
    <w:rsid w:val="00024C92"/>
    <w:rsid w:val="0002517A"/>
    <w:rsid w:val="0002556C"/>
    <w:rsid w:val="00025EF3"/>
    <w:rsid w:val="00026721"/>
    <w:rsid w:val="00026903"/>
    <w:rsid w:val="00026B44"/>
    <w:rsid w:val="00030C8F"/>
    <w:rsid w:val="00031017"/>
    <w:rsid w:val="00032443"/>
    <w:rsid w:val="0003251D"/>
    <w:rsid w:val="000336F2"/>
    <w:rsid w:val="000341A3"/>
    <w:rsid w:val="000349DB"/>
    <w:rsid w:val="00034C47"/>
    <w:rsid w:val="000369F1"/>
    <w:rsid w:val="000377E0"/>
    <w:rsid w:val="00040D2C"/>
    <w:rsid w:val="000411E9"/>
    <w:rsid w:val="00041F05"/>
    <w:rsid w:val="00042044"/>
    <w:rsid w:val="00042257"/>
    <w:rsid w:val="00042426"/>
    <w:rsid w:val="00042646"/>
    <w:rsid w:val="000426FD"/>
    <w:rsid w:val="00042BCC"/>
    <w:rsid w:val="000430FF"/>
    <w:rsid w:val="000439C5"/>
    <w:rsid w:val="00043AA7"/>
    <w:rsid w:val="00043EC1"/>
    <w:rsid w:val="0004433C"/>
    <w:rsid w:val="0004482E"/>
    <w:rsid w:val="00044BF9"/>
    <w:rsid w:val="00044C1D"/>
    <w:rsid w:val="000467F6"/>
    <w:rsid w:val="00046D3D"/>
    <w:rsid w:val="0004738B"/>
    <w:rsid w:val="0004796A"/>
    <w:rsid w:val="00047D8A"/>
    <w:rsid w:val="00050F4A"/>
    <w:rsid w:val="000512A8"/>
    <w:rsid w:val="000518ED"/>
    <w:rsid w:val="00052F5C"/>
    <w:rsid w:val="00053092"/>
    <w:rsid w:val="00054174"/>
    <w:rsid w:val="000542D4"/>
    <w:rsid w:val="0005483D"/>
    <w:rsid w:val="00055647"/>
    <w:rsid w:val="000557AE"/>
    <w:rsid w:val="00055DAE"/>
    <w:rsid w:val="00055E67"/>
    <w:rsid w:val="0005622B"/>
    <w:rsid w:val="00056868"/>
    <w:rsid w:val="00056925"/>
    <w:rsid w:val="00056A0E"/>
    <w:rsid w:val="000570CD"/>
    <w:rsid w:val="00057CFD"/>
    <w:rsid w:val="000608E2"/>
    <w:rsid w:val="00061893"/>
    <w:rsid w:val="00061C4A"/>
    <w:rsid w:val="00062457"/>
    <w:rsid w:val="00063178"/>
    <w:rsid w:val="0006337A"/>
    <w:rsid w:val="000637F3"/>
    <w:rsid w:val="00063930"/>
    <w:rsid w:val="00063E49"/>
    <w:rsid w:val="000650D3"/>
    <w:rsid w:val="00065A57"/>
    <w:rsid w:val="00065B56"/>
    <w:rsid w:val="000660CB"/>
    <w:rsid w:val="0006702C"/>
    <w:rsid w:val="000672B8"/>
    <w:rsid w:val="00070260"/>
    <w:rsid w:val="0007069D"/>
    <w:rsid w:val="00070FE6"/>
    <w:rsid w:val="000716E0"/>
    <w:rsid w:val="00071D85"/>
    <w:rsid w:val="00073164"/>
    <w:rsid w:val="00074A4F"/>
    <w:rsid w:val="00075067"/>
    <w:rsid w:val="000750A2"/>
    <w:rsid w:val="000751FE"/>
    <w:rsid w:val="00075D82"/>
    <w:rsid w:val="00075F42"/>
    <w:rsid w:val="0007684E"/>
    <w:rsid w:val="00076855"/>
    <w:rsid w:val="00076884"/>
    <w:rsid w:val="00076A1E"/>
    <w:rsid w:val="00076E62"/>
    <w:rsid w:val="00076F4D"/>
    <w:rsid w:val="0007729A"/>
    <w:rsid w:val="0008093D"/>
    <w:rsid w:val="00080EB3"/>
    <w:rsid w:val="00081087"/>
    <w:rsid w:val="000811D4"/>
    <w:rsid w:val="000815C7"/>
    <w:rsid w:val="00082408"/>
    <w:rsid w:val="00082565"/>
    <w:rsid w:val="00082B2E"/>
    <w:rsid w:val="00082B6A"/>
    <w:rsid w:val="00082EB9"/>
    <w:rsid w:val="00083766"/>
    <w:rsid w:val="00083B28"/>
    <w:rsid w:val="00083C1E"/>
    <w:rsid w:val="00083CDE"/>
    <w:rsid w:val="00083F4F"/>
    <w:rsid w:val="00084611"/>
    <w:rsid w:val="00085CBB"/>
    <w:rsid w:val="00086220"/>
    <w:rsid w:val="000866EC"/>
    <w:rsid w:val="000871EA"/>
    <w:rsid w:val="000878F0"/>
    <w:rsid w:val="000879A2"/>
    <w:rsid w:val="000900A1"/>
    <w:rsid w:val="00092343"/>
    <w:rsid w:val="00092419"/>
    <w:rsid w:val="0009252C"/>
    <w:rsid w:val="00092C39"/>
    <w:rsid w:val="00092C59"/>
    <w:rsid w:val="00092F3A"/>
    <w:rsid w:val="00093655"/>
    <w:rsid w:val="00093A63"/>
    <w:rsid w:val="00094139"/>
    <w:rsid w:val="00094FD8"/>
    <w:rsid w:val="00094FDF"/>
    <w:rsid w:val="00095EEB"/>
    <w:rsid w:val="00096767"/>
    <w:rsid w:val="00096770"/>
    <w:rsid w:val="00096805"/>
    <w:rsid w:val="00097075"/>
    <w:rsid w:val="000979C8"/>
    <w:rsid w:val="00097C56"/>
    <w:rsid w:val="000A0C4E"/>
    <w:rsid w:val="000A12C3"/>
    <w:rsid w:val="000A1FB5"/>
    <w:rsid w:val="000A2735"/>
    <w:rsid w:val="000A3785"/>
    <w:rsid w:val="000A37B4"/>
    <w:rsid w:val="000A3C36"/>
    <w:rsid w:val="000A4B87"/>
    <w:rsid w:val="000A4CEA"/>
    <w:rsid w:val="000A50DC"/>
    <w:rsid w:val="000A5E88"/>
    <w:rsid w:val="000A6D28"/>
    <w:rsid w:val="000A6DBA"/>
    <w:rsid w:val="000A73A3"/>
    <w:rsid w:val="000A7D87"/>
    <w:rsid w:val="000B086A"/>
    <w:rsid w:val="000B1292"/>
    <w:rsid w:val="000B15A4"/>
    <w:rsid w:val="000B1B8A"/>
    <w:rsid w:val="000B1EF2"/>
    <w:rsid w:val="000B2066"/>
    <w:rsid w:val="000B207D"/>
    <w:rsid w:val="000B2A58"/>
    <w:rsid w:val="000B37C0"/>
    <w:rsid w:val="000B4814"/>
    <w:rsid w:val="000B53D7"/>
    <w:rsid w:val="000B644B"/>
    <w:rsid w:val="000B64CA"/>
    <w:rsid w:val="000B7415"/>
    <w:rsid w:val="000B74EB"/>
    <w:rsid w:val="000B7C3B"/>
    <w:rsid w:val="000C07C5"/>
    <w:rsid w:val="000C09F8"/>
    <w:rsid w:val="000C0A24"/>
    <w:rsid w:val="000C0F9A"/>
    <w:rsid w:val="000C1141"/>
    <w:rsid w:val="000C1C1D"/>
    <w:rsid w:val="000C2025"/>
    <w:rsid w:val="000C2538"/>
    <w:rsid w:val="000C31CF"/>
    <w:rsid w:val="000C3599"/>
    <w:rsid w:val="000C3C2C"/>
    <w:rsid w:val="000C4172"/>
    <w:rsid w:val="000C4425"/>
    <w:rsid w:val="000C48BE"/>
    <w:rsid w:val="000C4AA0"/>
    <w:rsid w:val="000C54B5"/>
    <w:rsid w:val="000C5BD0"/>
    <w:rsid w:val="000C5D65"/>
    <w:rsid w:val="000C64E2"/>
    <w:rsid w:val="000C6757"/>
    <w:rsid w:val="000C6BE6"/>
    <w:rsid w:val="000D04AB"/>
    <w:rsid w:val="000D088A"/>
    <w:rsid w:val="000D0A87"/>
    <w:rsid w:val="000D111E"/>
    <w:rsid w:val="000D1748"/>
    <w:rsid w:val="000D2140"/>
    <w:rsid w:val="000D229A"/>
    <w:rsid w:val="000D2954"/>
    <w:rsid w:val="000D29AC"/>
    <w:rsid w:val="000D29FE"/>
    <w:rsid w:val="000D2A7B"/>
    <w:rsid w:val="000D2D26"/>
    <w:rsid w:val="000D2E2E"/>
    <w:rsid w:val="000D3106"/>
    <w:rsid w:val="000D3334"/>
    <w:rsid w:val="000D38BB"/>
    <w:rsid w:val="000D3E73"/>
    <w:rsid w:val="000D401D"/>
    <w:rsid w:val="000D48F9"/>
    <w:rsid w:val="000D4DA6"/>
    <w:rsid w:val="000D6767"/>
    <w:rsid w:val="000D6B28"/>
    <w:rsid w:val="000D7130"/>
    <w:rsid w:val="000D7225"/>
    <w:rsid w:val="000E0BA3"/>
    <w:rsid w:val="000E0FAD"/>
    <w:rsid w:val="000E160C"/>
    <w:rsid w:val="000E1ED0"/>
    <w:rsid w:val="000E2070"/>
    <w:rsid w:val="000E321F"/>
    <w:rsid w:val="000E350F"/>
    <w:rsid w:val="000E3685"/>
    <w:rsid w:val="000E3861"/>
    <w:rsid w:val="000E3922"/>
    <w:rsid w:val="000E3998"/>
    <w:rsid w:val="000E3E6F"/>
    <w:rsid w:val="000E3FAA"/>
    <w:rsid w:val="000E515E"/>
    <w:rsid w:val="000E5936"/>
    <w:rsid w:val="000E6910"/>
    <w:rsid w:val="000E7095"/>
    <w:rsid w:val="000E7324"/>
    <w:rsid w:val="000E782C"/>
    <w:rsid w:val="000F02D4"/>
    <w:rsid w:val="000F031F"/>
    <w:rsid w:val="000F1325"/>
    <w:rsid w:val="000F1799"/>
    <w:rsid w:val="000F1C71"/>
    <w:rsid w:val="000F2CAB"/>
    <w:rsid w:val="000F31C8"/>
    <w:rsid w:val="000F352E"/>
    <w:rsid w:val="000F38A7"/>
    <w:rsid w:val="000F4278"/>
    <w:rsid w:val="000F5325"/>
    <w:rsid w:val="000F5B62"/>
    <w:rsid w:val="000F5E34"/>
    <w:rsid w:val="000F64D5"/>
    <w:rsid w:val="000F69E7"/>
    <w:rsid w:val="000F6C96"/>
    <w:rsid w:val="000F6F22"/>
    <w:rsid w:val="000F6FA9"/>
    <w:rsid w:val="000F763E"/>
    <w:rsid w:val="001011E5"/>
    <w:rsid w:val="001014FB"/>
    <w:rsid w:val="00101917"/>
    <w:rsid w:val="00101965"/>
    <w:rsid w:val="0010208F"/>
    <w:rsid w:val="00102C3A"/>
    <w:rsid w:val="00102CB5"/>
    <w:rsid w:val="00102F6D"/>
    <w:rsid w:val="00104454"/>
    <w:rsid w:val="001054FA"/>
    <w:rsid w:val="001058AC"/>
    <w:rsid w:val="0010615D"/>
    <w:rsid w:val="0010782E"/>
    <w:rsid w:val="00111272"/>
    <w:rsid w:val="00111661"/>
    <w:rsid w:val="00111A11"/>
    <w:rsid w:val="00112598"/>
    <w:rsid w:val="00112A13"/>
    <w:rsid w:val="00112A56"/>
    <w:rsid w:val="00112F4B"/>
    <w:rsid w:val="0011324E"/>
    <w:rsid w:val="00113349"/>
    <w:rsid w:val="001136AC"/>
    <w:rsid w:val="00113A4D"/>
    <w:rsid w:val="00113BD6"/>
    <w:rsid w:val="00114747"/>
    <w:rsid w:val="001148A1"/>
    <w:rsid w:val="00115471"/>
    <w:rsid w:val="00115539"/>
    <w:rsid w:val="00115817"/>
    <w:rsid w:val="00116CC5"/>
    <w:rsid w:val="001170F6"/>
    <w:rsid w:val="00117346"/>
    <w:rsid w:val="001174DF"/>
    <w:rsid w:val="00117773"/>
    <w:rsid w:val="001177F1"/>
    <w:rsid w:val="00117E84"/>
    <w:rsid w:val="00120949"/>
    <w:rsid w:val="001209C1"/>
    <w:rsid w:val="00120A34"/>
    <w:rsid w:val="00120ED7"/>
    <w:rsid w:val="00122327"/>
    <w:rsid w:val="00122F4E"/>
    <w:rsid w:val="00123068"/>
    <w:rsid w:val="0012347D"/>
    <w:rsid w:val="00124801"/>
    <w:rsid w:val="0012481A"/>
    <w:rsid w:val="00125C53"/>
    <w:rsid w:val="001266D9"/>
    <w:rsid w:val="0012692E"/>
    <w:rsid w:val="0012702F"/>
    <w:rsid w:val="00127511"/>
    <w:rsid w:val="00127B6E"/>
    <w:rsid w:val="00127CF5"/>
    <w:rsid w:val="00130E3F"/>
    <w:rsid w:val="00131585"/>
    <w:rsid w:val="00132F43"/>
    <w:rsid w:val="001336F7"/>
    <w:rsid w:val="00133A73"/>
    <w:rsid w:val="00133ACC"/>
    <w:rsid w:val="001346A8"/>
    <w:rsid w:val="00134766"/>
    <w:rsid w:val="00134A12"/>
    <w:rsid w:val="00134A7B"/>
    <w:rsid w:val="00134DEE"/>
    <w:rsid w:val="00135067"/>
    <w:rsid w:val="001356E3"/>
    <w:rsid w:val="0013594B"/>
    <w:rsid w:val="001362DC"/>
    <w:rsid w:val="00136B8B"/>
    <w:rsid w:val="00136FAC"/>
    <w:rsid w:val="001370CD"/>
    <w:rsid w:val="001401A3"/>
    <w:rsid w:val="001405D6"/>
    <w:rsid w:val="00140740"/>
    <w:rsid w:val="0014119D"/>
    <w:rsid w:val="001412B3"/>
    <w:rsid w:val="001415DE"/>
    <w:rsid w:val="00141786"/>
    <w:rsid w:val="00141CE3"/>
    <w:rsid w:val="00142416"/>
    <w:rsid w:val="00143F89"/>
    <w:rsid w:val="0014494D"/>
    <w:rsid w:val="00145B48"/>
    <w:rsid w:val="001502F0"/>
    <w:rsid w:val="00150583"/>
    <w:rsid w:val="00150794"/>
    <w:rsid w:val="0015126B"/>
    <w:rsid w:val="00151455"/>
    <w:rsid w:val="00151E7D"/>
    <w:rsid w:val="00152B66"/>
    <w:rsid w:val="0015367E"/>
    <w:rsid w:val="00153B0D"/>
    <w:rsid w:val="001559A6"/>
    <w:rsid w:val="00155C7B"/>
    <w:rsid w:val="00156286"/>
    <w:rsid w:val="001565EA"/>
    <w:rsid w:val="00156FBA"/>
    <w:rsid w:val="00157277"/>
    <w:rsid w:val="00157490"/>
    <w:rsid w:val="00157628"/>
    <w:rsid w:val="001609A6"/>
    <w:rsid w:val="00160D4F"/>
    <w:rsid w:val="00161378"/>
    <w:rsid w:val="001615D7"/>
    <w:rsid w:val="00161BF1"/>
    <w:rsid w:val="00161F92"/>
    <w:rsid w:val="00162F9A"/>
    <w:rsid w:val="00163152"/>
    <w:rsid w:val="00165A37"/>
    <w:rsid w:val="00166250"/>
    <w:rsid w:val="00166477"/>
    <w:rsid w:val="0016753E"/>
    <w:rsid w:val="0016764C"/>
    <w:rsid w:val="00167748"/>
    <w:rsid w:val="00167E31"/>
    <w:rsid w:val="00170319"/>
    <w:rsid w:val="0017116D"/>
    <w:rsid w:val="00171541"/>
    <w:rsid w:val="00172577"/>
    <w:rsid w:val="00172F22"/>
    <w:rsid w:val="00173B35"/>
    <w:rsid w:val="00174065"/>
    <w:rsid w:val="001743F5"/>
    <w:rsid w:val="00175ACE"/>
    <w:rsid w:val="00175B5A"/>
    <w:rsid w:val="00175C0E"/>
    <w:rsid w:val="00175D6E"/>
    <w:rsid w:val="0017715C"/>
    <w:rsid w:val="00177548"/>
    <w:rsid w:val="00177C94"/>
    <w:rsid w:val="0018099B"/>
    <w:rsid w:val="0018108C"/>
    <w:rsid w:val="001812F4"/>
    <w:rsid w:val="0018181D"/>
    <w:rsid w:val="001830BE"/>
    <w:rsid w:val="00183788"/>
    <w:rsid w:val="001837F3"/>
    <w:rsid w:val="00183F32"/>
    <w:rsid w:val="001849FC"/>
    <w:rsid w:val="0018564F"/>
    <w:rsid w:val="0018682D"/>
    <w:rsid w:val="00186BCA"/>
    <w:rsid w:val="00187878"/>
    <w:rsid w:val="001878CF"/>
    <w:rsid w:val="00187A92"/>
    <w:rsid w:val="00187DA7"/>
    <w:rsid w:val="00190484"/>
    <w:rsid w:val="001908EB"/>
    <w:rsid w:val="0019192C"/>
    <w:rsid w:val="00191A50"/>
    <w:rsid w:val="001929C1"/>
    <w:rsid w:val="00192D5E"/>
    <w:rsid w:val="001930F1"/>
    <w:rsid w:val="00193AD7"/>
    <w:rsid w:val="00193ADE"/>
    <w:rsid w:val="00194114"/>
    <w:rsid w:val="00194939"/>
    <w:rsid w:val="00194994"/>
    <w:rsid w:val="00195007"/>
    <w:rsid w:val="00195670"/>
    <w:rsid w:val="00196093"/>
    <w:rsid w:val="001960D3"/>
    <w:rsid w:val="0019652D"/>
    <w:rsid w:val="00196C1E"/>
    <w:rsid w:val="0019757F"/>
    <w:rsid w:val="001A040E"/>
    <w:rsid w:val="001A06AF"/>
    <w:rsid w:val="001A127F"/>
    <w:rsid w:val="001A18AE"/>
    <w:rsid w:val="001A1B60"/>
    <w:rsid w:val="001A1F66"/>
    <w:rsid w:val="001A220A"/>
    <w:rsid w:val="001A3082"/>
    <w:rsid w:val="001A30F9"/>
    <w:rsid w:val="001A3C89"/>
    <w:rsid w:val="001A3ED6"/>
    <w:rsid w:val="001A4B38"/>
    <w:rsid w:val="001A71D4"/>
    <w:rsid w:val="001A7525"/>
    <w:rsid w:val="001A75BC"/>
    <w:rsid w:val="001A75E8"/>
    <w:rsid w:val="001A77F9"/>
    <w:rsid w:val="001A7832"/>
    <w:rsid w:val="001A79CD"/>
    <w:rsid w:val="001A7ADC"/>
    <w:rsid w:val="001B1480"/>
    <w:rsid w:val="001B14E7"/>
    <w:rsid w:val="001B1623"/>
    <w:rsid w:val="001B183C"/>
    <w:rsid w:val="001B1D7B"/>
    <w:rsid w:val="001B2009"/>
    <w:rsid w:val="001B2688"/>
    <w:rsid w:val="001B26E2"/>
    <w:rsid w:val="001B28A8"/>
    <w:rsid w:val="001B2961"/>
    <w:rsid w:val="001B2D3B"/>
    <w:rsid w:val="001B2EE4"/>
    <w:rsid w:val="001B382E"/>
    <w:rsid w:val="001B468D"/>
    <w:rsid w:val="001B4C3C"/>
    <w:rsid w:val="001B4DC6"/>
    <w:rsid w:val="001B51A9"/>
    <w:rsid w:val="001B578C"/>
    <w:rsid w:val="001B59BF"/>
    <w:rsid w:val="001B5DFD"/>
    <w:rsid w:val="001B6637"/>
    <w:rsid w:val="001B6AA0"/>
    <w:rsid w:val="001B6B80"/>
    <w:rsid w:val="001C0858"/>
    <w:rsid w:val="001C0BA3"/>
    <w:rsid w:val="001C0D59"/>
    <w:rsid w:val="001C0DC6"/>
    <w:rsid w:val="001C1546"/>
    <w:rsid w:val="001C1578"/>
    <w:rsid w:val="001C1881"/>
    <w:rsid w:val="001C20B6"/>
    <w:rsid w:val="001C20EB"/>
    <w:rsid w:val="001C2D8C"/>
    <w:rsid w:val="001C2F64"/>
    <w:rsid w:val="001C3115"/>
    <w:rsid w:val="001C3C4B"/>
    <w:rsid w:val="001C3EF8"/>
    <w:rsid w:val="001C5120"/>
    <w:rsid w:val="001C524A"/>
    <w:rsid w:val="001C5712"/>
    <w:rsid w:val="001C57FB"/>
    <w:rsid w:val="001C58F8"/>
    <w:rsid w:val="001C59F0"/>
    <w:rsid w:val="001C62D4"/>
    <w:rsid w:val="001C694D"/>
    <w:rsid w:val="001C69AE"/>
    <w:rsid w:val="001C6E99"/>
    <w:rsid w:val="001D0089"/>
    <w:rsid w:val="001D0B07"/>
    <w:rsid w:val="001D0DD3"/>
    <w:rsid w:val="001D1737"/>
    <w:rsid w:val="001D1D47"/>
    <w:rsid w:val="001D2534"/>
    <w:rsid w:val="001D2C2F"/>
    <w:rsid w:val="001D4E51"/>
    <w:rsid w:val="001D52DD"/>
    <w:rsid w:val="001D567B"/>
    <w:rsid w:val="001D5A05"/>
    <w:rsid w:val="001D5FC7"/>
    <w:rsid w:val="001D6262"/>
    <w:rsid w:val="001D69BF"/>
    <w:rsid w:val="001D6D6C"/>
    <w:rsid w:val="001D74AD"/>
    <w:rsid w:val="001D76AC"/>
    <w:rsid w:val="001D7F12"/>
    <w:rsid w:val="001E0201"/>
    <w:rsid w:val="001E02EA"/>
    <w:rsid w:val="001E092D"/>
    <w:rsid w:val="001E0F00"/>
    <w:rsid w:val="001E14F6"/>
    <w:rsid w:val="001E16A8"/>
    <w:rsid w:val="001E179C"/>
    <w:rsid w:val="001E2637"/>
    <w:rsid w:val="001E2B6C"/>
    <w:rsid w:val="001E2D41"/>
    <w:rsid w:val="001E4C91"/>
    <w:rsid w:val="001E568E"/>
    <w:rsid w:val="001E5B2C"/>
    <w:rsid w:val="001E6528"/>
    <w:rsid w:val="001E697E"/>
    <w:rsid w:val="001E7838"/>
    <w:rsid w:val="001E7B37"/>
    <w:rsid w:val="001E7CB2"/>
    <w:rsid w:val="001E7CD8"/>
    <w:rsid w:val="001F098B"/>
    <w:rsid w:val="001F0E0C"/>
    <w:rsid w:val="001F1791"/>
    <w:rsid w:val="001F182F"/>
    <w:rsid w:val="001F20FA"/>
    <w:rsid w:val="001F248C"/>
    <w:rsid w:val="001F2638"/>
    <w:rsid w:val="001F2E8E"/>
    <w:rsid w:val="001F3B9D"/>
    <w:rsid w:val="001F3DB3"/>
    <w:rsid w:val="001F4101"/>
    <w:rsid w:val="001F4C90"/>
    <w:rsid w:val="001F55C0"/>
    <w:rsid w:val="001F5BE0"/>
    <w:rsid w:val="001F6243"/>
    <w:rsid w:val="001F6401"/>
    <w:rsid w:val="001F6444"/>
    <w:rsid w:val="001F6920"/>
    <w:rsid w:val="001F6BB5"/>
    <w:rsid w:val="001F7747"/>
    <w:rsid w:val="00200448"/>
    <w:rsid w:val="0020060C"/>
    <w:rsid w:val="00200BFB"/>
    <w:rsid w:val="00201467"/>
    <w:rsid w:val="00201665"/>
    <w:rsid w:val="0020169B"/>
    <w:rsid w:val="00202162"/>
    <w:rsid w:val="00202614"/>
    <w:rsid w:val="0020283E"/>
    <w:rsid w:val="00203136"/>
    <w:rsid w:val="00203B67"/>
    <w:rsid w:val="00203FDE"/>
    <w:rsid w:val="00204B2F"/>
    <w:rsid w:val="00204F38"/>
    <w:rsid w:val="0020515F"/>
    <w:rsid w:val="0020559A"/>
    <w:rsid w:val="00206265"/>
    <w:rsid w:val="00207513"/>
    <w:rsid w:val="00207993"/>
    <w:rsid w:val="0021097D"/>
    <w:rsid w:val="0021160B"/>
    <w:rsid w:val="00211AE3"/>
    <w:rsid w:val="00212521"/>
    <w:rsid w:val="0021256D"/>
    <w:rsid w:val="00212D63"/>
    <w:rsid w:val="0021356B"/>
    <w:rsid w:val="00213DC4"/>
    <w:rsid w:val="00213E9D"/>
    <w:rsid w:val="00214099"/>
    <w:rsid w:val="0021415D"/>
    <w:rsid w:val="002143BF"/>
    <w:rsid w:val="00215036"/>
    <w:rsid w:val="00215D68"/>
    <w:rsid w:val="00215E87"/>
    <w:rsid w:val="00216865"/>
    <w:rsid w:val="00216B2D"/>
    <w:rsid w:val="00216B69"/>
    <w:rsid w:val="00216FE3"/>
    <w:rsid w:val="0021718E"/>
    <w:rsid w:val="002172B8"/>
    <w:rsid w:val="00220849"/>
    <w:rsid w:val="0022112B"/>
    <w:rsid w:val="0022177F"/>
    <w:rsid w:val="00222BF8"/>
    <w:rsid w:val="00222C1F"/>
    <w:rsid w:val="002237B6"/>
    <w:rsid w:val="00223EC7"/>
    <w:rsid w:val="00223F13"/>
    <w:rsid w:val="002246F4"/>
    <w:rsid w:val="002250FB"/>
    <w:rsid w:val="0022537C"/>
    <w:rsid w:val="00225AF9"/>
    <w:rsid w:val="002261D7"/>
    <w:rsid w:val="0022635E"/>
    <w:rsid w:val="00226417"/>
    <w:rsid w:val="002264F6"/>
    <w:rsid w:val="002269CE"/>
    <w:rsid w:val="00226A07"/>
    <w:rsid w:val="0023030B"/>
    <w:rsid w:val="0023054B"/>
    <w:rsid w:val="002307BF"/>
    <w:rsid w:val="00231B75"/>
    <w:rsid w:val="00232D98"/>
    <w:rsid w:val="0023387B"/>
    <w:rsid w:val="00233B2D"/>
    <w:rsid w:val="00234A90"/>
    <w:rsid w:val="00234AC9"/>
    <w:rsid w:val="00235153"/>
    <w:rsid w:val="0023622E"/>
    <w:rsid w:val="00236497"/>
    <w:rsid w:val="002366B9"/>
    <w:rsid w:val="002368A3"/>
    <w:rsid w:val="0023793E"/>
    <w:rsid w:val="0024004F"/>
    <w:rsid w:val="0024013D"/>
    <w:rsid w:val="002404BC"/>
    <w:rsid w:val="0024079D"/>
    <w:rsid w:val="00240F93"/>
    <w:rsid w:val="0024111C"/>
    <w:rsid w:val="0024123B"/>
    <w:rsid w:val="002414C7"/>
    <w:rsid w:val="002426DE"/>
    <w:rsid w:val="00242B2B"/>
    <w:rsid w:val="002432E0"/>
    <w:rsid w:val="002434F4"/>
    <w:rsid w:val="00244832"/>
    <w:rsid w:val="002449AD"/>
    <w:rsid w:val="002465F0"/>
    <w:rsid w:val="00246901"/>
    <w:rsid w:val="0024704A"/>
    <w:rsid w:val="00247E12"/>
    <w:rsid w:val="00250A8B"/>
    <w:rsid w:val="00251271"/>
    <w:rsid w:val="00251922"/>
    <w:rsid w:val="00252068"/>
    <w:rsid w:val="002520B2"/>
    <w:rsid w:val="00252307"/>
    <w:rsid w:val="00252DE3"/>
    <w:rsid w:val="0025362F"/>
    <w:rsid w:val="0025415A"/>
    <w:rsid w:val="00254609"/>
    <w:rsid w:val="00254919"/>
    <w:rsid w:val="00254BE5"/>
    <w:rsid w:val="00254E56"/>
    <w:rsid w:val="00254F1F"/>
    <w:rsid w:val="00255583"/>
    <w:rsid w:val="002557EB"/>
    <w:rsid w:val="002558A0"/>
    <w:rsid w:val="0025671A"/>
    <w:rsid w:val="00256A02"/>
    <w:rsid w:val="00256D18"/>
    <w:rsid w:val="0025701C"/>
    <w:rsid w:val="002573CF"/>
    <w:rsid w:val="002577B2"/>
    <w:rsid w:val="00257A79"/>
    <w:rsid w:val="0026071D"/>
    <w:rsid w:val="00260828"/>
    <w:rsid w:val="002609CD"/>
    <w:rsid w:val="0026151B"/>
    <w:rsid w:val="0026193B"/>
    <w:rsid w:val="002619A4"/>
    <w:rsid w:val="00261A00"/>
    <w:rsid w:val="0026216B"/>
    <w:rsid w:val="002622F1"/>
    <w:rsid w:val="002629E1"/>
    <w:rsid w:val="00262EA3"/>
    <w:rsid w:val="002640D3"/>
    <w:rsid w:val="00264730"/>
    <w:rsid w:val="00264E66"/>
    <w:rsid w:val="00264E82"/>
    <w:rsid w:val="002658B8"/>
    <w:rsid w:val="00265E5B"/>
    <w:rsid w:val="0026605C"/>
    <w:rsid w:val="002662B8"/>
    <w:rsid w:val="0026666D"/>
    <w:rsid w:val="002667F6"/>
    <w:rsid w:val="00266D93"/>
    <w:rsid w:val="00266F9B"/>
    <w:rsid w:val="0026754E"/>
    <w:rsid w:val="0026793F"/>
    <w:rsid w:val="00270098"/>
    <w:rsid w:val="00270835"/>
    <w:rsid w:val="002708B4"/>
    <w:rsid w:val="002734FB"/>
    <w:rsid w:val="00273BB6"/>
    <w:rsid w:val="00275609"/>
    <w:rsid w:val="00275C21"/>
    <w:rsid w:val="00277640"/>
    <w:rsid w:val="00277768"/>
    <w:rsid w:val="00280684"/>
    <w:rsid w:val="00281323"/>
    <w:rsid w:val="00281B09"/>
    <w:rsid w:val="0028258F"/>
    <w:rsid w:val="002839D1"/>
    <w:rsid w:val="00283F3A"/>
    <w:rsid w:val="00284ADA"/>
    <w:rsid w:val="00284E2C"/>
    <w:rsid w:val="002850C9"/>
    <w:rsid w:val="00285233"/>
    <w:rsid w:val="00285261"/>
    <w:rsid w:val="002856EB"/>
    <w:rsid w:val="00285E2D"/>
    <w:rsid w:val="00286A3C"/>
    <w:rsid w:val="00286C77"/>
    <w:rsid w:val="00287DB6"/>
    <w:rsid w:val="00290166"/>
    <w:rsid w:val="00290F48"/>
    <w:rsid w:val="0029167E"/>
    <w:rsid w:val="00291877"/>
    <w:rsid w:val="00291C13"/>
    <w:rsid w:val="00291F64"/>
    <w:rsid w:val="00292D3A"/>
    <w:rsid w:val="00294399"/>
    <w:rsid w:val="00294A7A"/>
    <w:rsid w:val="00294FFF"/>
    <w:rsid w:val="0029557A"/>
    <w:rsid w:val="002968AF"/>
    <w:rsid w:val="0029720F"/>
    <w:rsid w:val="002975D6"/>
    <w:rsid w:val="002A0CFE"/>
    <w:rsid w:val="002A1B89"/>
    <w:rsid w:val="002A1DB0"/>
    <w:rsid w:val="002A22D6"/>
    <w:rsid w:val="002A2B49"/>
    <w:rsid w:val="002A3C2A"/>
    <w:rsid w:val="002A3C75"/>
    <w:rsid w:val="002A4094"/>
    <w:rsid w:val="002A46B4"/>
    <w:rsid w:val="002A48D6"/>
    <w:rsid w:val="002A52D6"/>
    <w:rsid w:val="002A5755"/>
    <w:rsid w:val="002A5A6B"/>
    <w:rsid w:val="002A5EB6"/>
    <w:rsid w:val="002A5EE6"/>
    <w:rsid w:val="002A65C4"/>
    <w:rsid w:val="002A6BE3"/>
    <w:rsid w:val="002A71C7"/>
    <w:rsid w:val="002A76E3"/>
    <w:rsid w:val="002A7785"/>
    <w:rsid w:val="002A779F"/>
    <w:rsid w:val="002B0853"/>
    <w:rsid w:val="002B0E05"/>
    <w:rsid w:val="002B1029"/>
    <w:rsid w:val="002B164A"/>
    <w:rsid w:val="002B1915"/>
    <w:rsid w:val="002B26DA"/>
    <w:rsid w:val="002B2853"/>
    <w:rsid w:val="002B2AF0"/>
    <w:rsid w:val="002B2F94"/>
    <w:rsid w:val="002B39FD"/>
    <w:rsid w:val="002B3B3E"/>
    <w:rsid w:val="002B3C03"/>
    <w:rsid w:val="002B3E8B"/>
    <w:rsid w:val="002B4525"/>
    <w:rsid w:val="002B4A2B"/>
    <w:rsid w:val="002B6176"/>
    <w:rsid w:val="002B6D55"/>
    <w:rsid w:val="002B6E03"/>
    <w:rsid w:val="002B75F8"/>
    <w:rsid w:val="002B7C6A"/>
    <w:rsid w:val="002B7C9B"/>
    <w:rsid w:val="002C0178"/>
    <w:rsid w:val="002C0C00"/>
    <w:rsid w:val="002C0D87"/>
    <w:rsid w:val="002C1311"/>
    <w:rsid w:val="002C1B3D"/>
    <w:rsid w:val="002C1EE8"/>
    <w:rsid w:val="002C2D59"/>
    <w:rsid w:val="002C4737"/>
    <w:rsid w:val="002C4820"/>
    <w:rsid w:val="002C56DB"/>
    <w:rsid w:val="002C5B8B"/>
    <w:rsid w:val="002C5C4A"/>
    <w:rsid w:val="002C6CB6"/>
    <w:rsid w:val="002C6DF3"/>
    <w:rsid w:val="002C756E"/>
    <w:rsid w:val="002D0691"/>
    <w:rsid w:val="002D097F"/>
    <w:rsid w:val="002D1036"/>
    <w:rsid w:val="002D1E5D"/>
    <w:rsid w:val="002D1F45"/>
    <w:rsid w:val="002D227E"/>
    <w:rsid w:val="002D2B2D"/>
    <w:rsid w:val="002D2C9F"/>
    <w:rsid w:val="002D2D13"/>
    <w:rsid w:val="002D3321"/>
    <w:rsid w:val="002D4623"/>
    <w:rsid w:val="002D486C"/>
    <w:rsid w:val="002D4B0D"/>
    <w:rsid w:val="002D5297"/>
    <w:rsid w:val="002D56E1"/>
    <w:rsid w:val="002D5D18"/>
    <w:rsid w:val="002D6980"/>
    <w:rsid w:val="002D7004"/>
    <w:rsid w:val="002E07C7"/>
    <w:rsid w:val="002E141B"/>
    <w:rsid w:val="002E1B94"/>
    <w:rsid w:val="002E2195"/>
    <w:rsid w:val="002E271A"/>
    <w:rsid w:val="002E3D81"/>
    <w:rsid w:val="002E5FCF"/>
    <w:rsid w:val="002E69D6"/>
    <w:rsid w:val="002E6B73"/>
    <w:rsid w:val="002E731D"/>
    <w:rsid w:val="002E7ACD"/>
    <w:rsid w:val="002E7E95"/>
    <w:rsid w:val="002F01F9"/>
    <w:rsid w:val="002F0230"/>
    <w:rsid w:val="002F0755"/>
    <w:rsid w:val="002F0D59"/>
    <w:rsid w:val="002F0DE0"/>
    <w:rsid w:val="002F1B7B"/>
    <w:rsid w:val="002F25BC"/>
    <w:rsid w:val="002F2E7B"/>
    <w:rsid w:val="002F3C7F"/>
    <w:rsid w:val="002F3DAB"/>
    <w:rsid w:val="002F453E"/>
    <w:rsid w:val="002F4946"/>
    <w:rsid w:val="002F4B1A"/>
    <w:rsid w:val="002F5B09"/>
    <w:rsid w:val="002F61DE"/>
    <w:rsid w:val="002F6822"/>
    <w:rsid w:val="002F6EBD"/>
    <w:rsid w:val="002F7159"/>
    <w:rsid w:val="002F723D"/>
    <w:rsid w:val="002F7C4D"/>
    <w:rsid w:val="002F7F3B"/>
    <w:rsid w:val="002F7FC3"/>
    <w:rsid w:val="00300459"/>
    <w:rsid w:val="003004F8"/>
    <w:rsid w:val="00300880"/>
    <w:rsid w:val="00300933"/>
    <w:rsid w:val="00300B17"/>
    <w:rsid w:val="00300B25"/>
    <w:rsid w:val="00301A69"/>
    <w:rsid w:val="00301AFE"/>
    <w:rsid w:val="00301C1E"/>
    <w:rsid w:val="00302429"/>
    <w:rsid w:val="003036B5"/>
    <w:rsid w:val="00303AD4"/>
    <w:rsid w:val="003047CA"/>
    <w:rsid w:val="003047D4"/>
    <w:rsid w:val="00304D6E"/>
    <w:rsid w:val="003059EA"/>
    <w:rsid w:val="00305BF3"/>
    <w:rsid w:val="003076BD"/>
    <w:rsid w:val="0030788B"/>
    <w:rsid w:val="00307B4D"/>
    <w:rsid w:val="00310C6D"/>
    <w:rsid w:val="003112ED"/>
    <w:rsid w:val="003115CE"/>
    <w:rsid w:val="00311803"/>
    <w:rsid w:val="00311A4A"/>
    <w:rsid w:val="00311AE8"/>
    <w:rsid w:val="00311EB9"/>
    <w:rsid w:val="00312830"/>
    <w:rsid w:val="00312A02"/>
    <w:rsid w:val="00313453"/>
    <w:rsid w:val="00314BD8"/>
    <w:rsid w:val="00314DA8"/>
    <w:rsid w:val="00315619"/>
    <w:rsid w:val="00315723"/>
    <w:rsid w:val="00316469"/>
    <w:rsid w:val="003164FD"/>
    <w:rsid w:val="00316661"/>
    <w:rsid w:val="003168D6"/>
    <w:rsid w:val="00316EFC"/>
    <w:rsid w:val="0031733D"/>
    <w:rsid w:val="00317342"/>
    <w:rsid w:val="00317F7F"/>
    <w:rsid w:val="00321B3B"/>
    <w:rsid w:val="00321BA1"/>
    <w:rsid w:val="00322183"/>
    <w:rsid w:val="0032298F"/>
    <w:rsid w:val="00322A9A"/>
    <w:rsid w:val="00322C7B"/>
    <w:rsid w:val="003236C4"/>
    <w:rsid w:val="00324282"/>
    <w:rsid w:val="00324324"/>
    <w:rsid w:val="003250B7"/>
    <w:rsid w:val="00325B57"/>
    <w:rsid w:val="00325C09"/>
    <w:rsid w:val="00325FC1"/>
    <w:rsid w:val="003264B8"/>
    <w:rsid w:val="003264DA"/>
    <w:rsid w:val="00326B51"/>
    <w:rsid w:val="00326C40"/>
    <w:rsid w:val="00327286"/>
    <w:rsid w:val="00327769"/>
    <w:rsid w:val="00327DC3"/>
    <w:rsid w:val="00330F68"/>
    <w:rsid w:val="003312A7"/>
    <w:rsid w:val="00331C94"/>
    <w:rsid w:val="00331CA9"/>
    <w:rsid w:val="0033244E"/>
    <w:rsid w:val="00332B82"/>
    <w:rsid w:val="00332ED6"/>
    <w:rsid w:val="003337B2"/>
    <w:rsid w:val="00333C97"/>
    <w:rsid w:val="0033405E"/>
    <w:rsid w:val="0033488D"/>
    <w:rsid w:val="00334CFC"/>
    <w:rsid w:val="003351B7"/>
    <w:rsid w:val="00335356"/>
    <w:rsid w:val="00336B6F"/>
    <w:rsid w:val="00336E81"/>
    <w:rsid w:val="00337DD8"/>
    <w:rsid w:val="00340239"/>
    <w:rsid w:val="00340543"/>
    <w:rsid w:val="0034073E"/>
    <w:rsid w:val="00340832"/>
    <w:rsid w:val="003408F2"/>
    <w:rsid w:val="00341464"/>
    <w:rsid w:val="003431E8"/>
    <w:rsid w:val="003432F0"/>
    <w:rsid w:val="003434A1"/>
    <w:rsid w:val="0034379D"/>
    <w:rsid w:val="0034470F"/>
    <w:rsid w:val="0034613D"/>
    <w:rsid w:val="00346C3C"/>
    <w:rsid w:val="0034753F"/>
    <w:rsid w:val="00347C38"/>
    <w:rsid w:val="00347F11"/>
    <w:rsid w:val="00350006"/>
    <w:rsid w:val="00350BAF"/>
    <w:rsid w:val="0035124C"/>
    <w:rsid w:val="0035196D"/>
    <w:rsid w:val="00351EE7"/>
    <w:rsid w:val="00353FA5"/>
    <w:rsid w:val="0035436A"/>
    <w:rsid w:val="00354BF4"/>
    <w:rsid w:val="00354D01"/>
    <w:rsid w:val="00354D93"/>
    <w:rsid w:val="0035505B"/>
    <w:rsid w:val="003554CD"/>
    <w:rsid w:val="0035606C"/>
    <w:rsid w:val="00356D07"/>
    <w:rsid w:val="0035704B"/>
    <w:rsid w:val="003578D4"/>
    <w:rsid w:val="00360B6D"/>
    <w:rsid w:val="00361061"/>
    <w:rsid w:val="0036188C"/>
    <w:rsid w:val="00361922"/>
    <w:rsid w:val="00361AC8"/>
    <w:rsid w:val="00361F88"/>
    <w:rsid w:val="003629F1"/>
    <w:rsid w:val="00363137"/>
    <w:rsid w:val="003634E2"/>
    <w:rsid w:val="0036354F"/>
    <w:rsid w:val="00364128"/>
    <w:rsid w:val="00364147"/>
    <w:rsid w:val="003651AB"/>
    <w:rsid w:val="003658FE"/>
    <w:rsid w:val="00365C42"/>
    <w:rsid w:val="003666D3"/>
    <w:rsid w:val="00366949"/>
    <w:rsid w:val="00366985"/>
    <w:rsid w:val="0036725E"/>
    <w:rsid w:val="00367A20"/>
    <w:rsid w:val="00367EDE"/>
    <w:rsid w:val="00367FED"/>
    <w:rsid w:val="003715AF"/>
    <w:rsid w:val="00373035"/>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D42"/>
    <w:rsid w:val="00381E27"/>
    <w:rsid w:val="003821C8"/>
    <w:rsid w:val="003829B9"/>
    <w:rsid w:val="0038322B"/>
    <w:rsid w:val="00383BA7"/>
    <w:rsid w:val="00384775"/>
    <w:rsid w:val="0038563A"/>
    <w:rsid w:val="00385E22"/>
    <w:rsid w:val="0039039E"/>
    <w:rsid w:val="0039054F"/>
    <w:rsid w:val="00390BA2"/>
    <w:rsid w:val="00390F4D"/>
    <w:rsid w:val="00391675"/>
    <w:rsid w:val="00391751"/>
    <w:rsid w:val="003918EE"/>
    <w:rsid w:val="00392717"/>
    <w:rsid w:val="003928C1"/>
    <w:rsid w:val="003933E4"/>
    <w:rsid w:val="003936C4"/>
    <w:rsid w:val="0039406E"/>
    <w:rsid w:val="00395A4B"/>
    <w:rsid w:val="00395FEA"/>
    <w:rsid w:val="00396B06"/>
    <w:rsid w:val="003978AB"/>
    <w:rsid w:val="003A01DF"/>
    <w:rsid w:val="003A21DE"/>
    <w:rsid w:val="003A3232"/>
    <w:rsid w:val="003A396B"/>
    <w:rsid w:val="003A3A4E"/>
    <w:rsid w:val="003A3E49"/>
    <w:rsid w:val="003A5979"/>
    <w:rsid w:val="003A6D57"/>
    <w:rsid w:val="003A73D5"/>
    <w:rsid w:val="003B0472"/>
    <w:rsid w:val="003B07D2"/>
    <w:rsid w:val="003B1211"/>
    <w:rsid w:val="003B1E9F"/>
    <w:rsid w:val="003B3657"/>
    <w:rsid w:val="003B37D5"/>
    <w:rsid w:val="003B37F0"/>
    <w:rsid w:val="003B4748"/>
    <w:rsid w:val="003B4BC5"/>
    <w:rsid w:val="003B5A29"/>
    <w:rsid w:val="003B74B5"/>
    <w:rsid w:val="003C12BF"/>
    <w:rsid w:val="003C12E4"/>
    <w:rsid w:val="003C17B3"/>
    <w:rsid w:val="003C261C"/>
    <w:rsid w:val="003C2964"/>
    <w:rsid w:val="003C2D78"/>
    <w:rsid w:val="003C2FD6"/>
    <w:rsid w:val="003C3777"/>
    <w:rsid w:val="003C3B18"/>
    <w:rsid w:val="003C447A"/>
    <w:rsid w:val="003C4B12"/>
    <w:rsid w:val="003C4E94"/>
    <w:rsid w:val="003C5949"/>
    <w:rsid w:val="003C6658"/>
    <w:rsid w:val="003C6DA0"/>
    <w:rsid w:val="003C798C"/>
    <w:rsid w:val="003C79E8"/>
    <w:rsid w:val="003D042F"/>
    <w:rsid w:val="003D0464"/>
    <w:rsid w:val="003D1376"/>
    <w:rsid w:val="003D165F"/>
    <w:rsid w:val="003D2B60"/>
    <w:rsid w:val="003D36E0"/>
    <w:rsid w:val="003D4141"/>
    <w:rsid w:val="003D4B4E"/>
    <w:rsid w:val="003D54C1"/>
    <w:rsid w:val="003D630D"/>
    <w:rsid w:val="003D65F4"/>
    <w:rsid w:val="003D7524"/>
    <w:rsid w:val="003D7D26"/>
    <w:rsid w:val="003E0336"/>
    <w:rsid w:val="003E09E3"/>
    <w:rsid w:val="003E0B3D"/>
    <w:rsid w:val="003E0E67"/>
    <w:rsid w:val="003E1A75"/>
    <w:rsid w:val="003E2B2B"/>
    <w:rsid w:val="003E2C2D"/>
    <w:rsid w:val="003E2C86"/>
    <w:rsid w:val="003E3935"/>
    <w:rsid w:val="003E3A21"/>
    <w:rsid w:val="003E3CBC"/>
    <w:rsid w:val="003E45FC"/>
    <w:rsid w:val="003E48AC"/>
    <w:rsid w:val="003E48EE"/>
    <w:rsid w:val="003E4E48"/>
    <w:rsid w:val="003E505F"/>
    <w:rsid w:val="003E51FE"/>
    <w:rsid w:val="003E6A35"/>
    <w:rsid w:val="003E726A"/>
    <w:rsid w:val="003E7403"/>
    <w:rsid w:val="003E7CE5"/>
    <w:rsid w:val="003F0284"/>
    <w:rsid w:val="003F0AA6"/>
    <w:rsid w:val="003F0E95"/>
    <w:rsid w:val="003F113C"/>
    <w:rsid w:val="003F24B9"/>
    <w:rsid w:val="003F283A"/>
    <w:rsid w:val="003F3631"/>
    <w:rsid w:val="003F3EFD"/>
    <w:rsid w:val="003F4068"/>
    <w:rsid w:val="003F4C2D"/>
    <w:rsid w:val="003F52AD"/>
    <w:rsid w:val="003F562F"/>
    <w:rsid w:val="003F58F5"/>
    <w:rsid w:val="003F7583"/>
    <w:rsid w:val="003F76D8"/>
    <w:rsid w:val="003F7775"/>
    <w:rsid w:val="003F7C2C"/>
    <w:rsid w:val="003F7D93"/>
    <w:rsid w:val="003F7EAC"/>
    <w:rsid w:val="004013A4"/>
    <w:rsid w:val="004017ED"/>
    <w:rsid w:val="00401F72"/>
    <w:rsid w:val="00402280"/>
    <w:rsid w:val="004024C7"/>
    <w:rsid w:val="00402545"/>
    <w:rsid w:val="00403146"/>
    <w:rsid w:val="004035AF"/>
    <w:rsid w:val="00403E00"/>
    <w:rsid w:val="004048F2"/>
    <w:rsid w:val="00404999"/>
    <w:rsid w:val="00404B86"/>
    <w:rsid w:val="00405665"/>
    <w:rsid w:val="00405FE9"/>
    <w:rsid w:val="00406328"/>
    <w:rsid w:val="004078DF"/>
    <w:rsid w:val="004110AD"/>
    <w:rsid w:val="004114DD"/>
    <w:rsid w:val="004117A1"/>
    <w:rsid w:val="00412BC7"/>
    <w:rsid w:val="0041429B"/>
    <w:rsid w:val="00414361"/>
    <w:rsid w:val="00415306"/>
    <w:rsid w:val="004155D7"/>
    <w:rsid w:val="00415BE5"/>
    <w:rsid w:val="00416636"/>
    <w:rsid w:val="00417C19"/>
    <w:rsid w:val="00417DFE"/>
    <w:rsid w:val="00420607"/>
    <w:rsid w:val="004206FE"/>
    <w:rsid w:val="0042083B"/>
    <w:rsid w:val="00420C63"/>
    <w:rsid w:val="00421469"/>
    <w:rsid w:val="00422191"/>
    <w:rsid w:val="00422E5C"/>
    <w:rsid w:val="004238F2"/>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1F1C"/>
    <w:rsid w:val="00432041"/>
    <w:rsid w:val="004321C5"/>
    <w:rsid w:val="004324F1"/>
    <w:rsid w:val="004327EB"/>
    <w:rsid w:val="004333ED"/>
    <w:rsid w:val="00433991"/>
    <w:rsid w:val="00433FD7"/>
    <w:rsid w:val="00434AAA"/>
    <w:rsid w:val="00434D40"/>
    <w:rsid w:val="0043516A"/>
    <w:rsid w:val="004357A5"/>
    <w:rsid w:val="004402E7"/>
    <w:rsid w:val="004406B0"/>
    <w:rsid w:val="004407E8"/>
    <w:rsid w:val="00440802"/>
    <w:rsid w:val="004408A5"/>
    <w:rsid w:val="00441188"/>
    <w:rsid w:val="0044128E"/>
    <w:rsid w:val="004414FD"/>
    <w:rsid w:val="0044254E"/>
    <w:rsid w:val="004425FA"/>
    <w:rsid w:val="00442724"/>
    <w:rsid w:val="00443412"/>
    <w:rsid w:val="00443446"/>
    <w:rsid w:val="004437CB"/>
    <w:rsid w:val="00444133"/>
    <w:rsid w:val="00444369"/>
    <w:rsid w:val="00444DB4"/>
    <w:rsid w:val="00446216"/>
    <w:rsid w:val="004464BD"/>
    <w:rsid w:val="004477C3"/>
    <w:rsid w:val="004503C7"/>
    <w:rsid w:val="00450784"/>
    <w:rsid w:val="004507E5"/>
    <w:rsid w:val="00450CBC"/>
    <w:rsid w:val="00451367"/>
    <w:rsid w:val="00453E62"/>
    <w:rsid w:val="00453ED1"/>
    <w:rsid w:val="004541FD"/>
    <w:rsid w:val="00454971"/>
    <w:rsid w:val="00454D1E"/>
    <w:rsid w:val="004555C8"/>
    <w:rsid w:val="00455DA7"/>
    <w:rsid w:val="0045657F"/>
    <w:rsid w:val="00456B60"/>
    <w:rsid w:val="00456DB3"/>
    <w:rsid w:val="00460119"/>
    <w:rsid w:val="004603A0"/>
    <w:rsid w:val="00461010"/>
    <w:rsid w:val="004620E3"/>
    <w:rsid w:val="004624E1"/>
    <w:rsid w:val="00462950"/>
    <w:rsid w:val="00462D96"/>
    <w:rsid w:val="0046350F"/>
    <w:rsid w:val="0046363E"/>
    <w:rsid w:val="0046490E"/>
    <w:rsid w:val="00464ADA"/>
    <w:rsid w:val="00464FE8"/>
    <w:rsid w:val="00466C06"/>
    <w:rsid w:val="004674FC"/>
    <w:rsid w:val="00470389"/>
    <w:rsid w:val="00471B3F"/>
    <w:rsid w:val="00471C5A"/>
    <w:rsid w:val="004723C7"/>
    <w:rsid w:val="0047320C"/>
    <w:rsid w:val="004732A1"/>
    <w:rsid w:val="00473331"/>
    <w:rsid w:val="004735B6"/>
    <w:rsid w:val="00473A91"/>
    <w:rsid w:val="004742E0"/>
    <w:rsid w:val="004745C0"/>
    <w:rsid w:val="00474746"/>
    <w:rsid w:val="00474ADA"/>
    <w:rsid w:val="0047521A"/>
    <w:rsid w:val="0047579F"/>
    <w:rsid w:val="00475F81"/>
    <w:rsid w:val="004761CD"/>
    <w:rsid w:val="00476675"/>
    <w:rsid w:val="00476B9C"/>
    <w:rsid w:val="00477D7E"/>
    <w:rsid w:val="0048024B"/>
    <w:rsid w:val="00480CC2"/>
    <w:rsid w:val="00481210"/>
    <w:rsid w:val="00481406"/>
    <w:rsid w:val="0048155D"/>
    <w:rsid w:val="00481DA4"/>
    <w:rsid w:val="0048297D"/>
    <w:rsid w:val="00483113"/>
    <w:rsid w:val="004838E2"/>
    <w:rsid w:val="00483E90"/>
    <w:rsid w:val="00484051"/>
    <w:rsid w:val="004844D0"/>
    <w:rsid w:val="00484BD3"/>
    <w:rsid w:val="00484E8E"/>
    <w:rsid w:val="00485132"/>
    <w:rsid w:val="00485492"/>
    <w:rsid w:val="004859E6"/>
    <w:rsid w:val="00485A26"/>
    <w:rsid w:val="004868D8"/>
    <w:rsid w:val="00486AED"/>
    <w:rsid w:val="0048706C"/>
    <w:rsid w:val="00487272"/>
    <w:rsid w:val="004879CD"/>
    <w:rsid w:val="00487B2E"/>
    <w:rsid w:val="00490132"/>
    <w:rsid w:val="00490C54"/>
    <w:rsid w:val="00490D13"/>
    <w:rsid w:val="00492480"/>
    <w:rsid w:val="004926B5"/>
    <w:rsid w:val="00492A94"/>
    <w:rsid w:val="00492C89"/>
    <w:rsid w:val="004933DC"/>
    <w:rsid w:val="00495080"/>
    <w:rsid w:val="0049619D"/>
    <w:rsid w:val="00496878"/>
    <w:rsid w:val="00496C86"/>
    <w:rsid w:val="00497113"/>
    <w:rsid w:val="004A0388"/>
    <w:rsid w:val="004A03A0"/>
    <w:rsid w:val="004A0414"/>
    <w:rsid w:val="004A0998"/>
    <w:rsid w:val="004A0E6D"/>
    <w:rsid w:val="004A10E1"/>
    <w:rsid w:val="004A14FE"/>
    <w:rsid w:val="004A1710"/>
    <w:rsid w:val="004A20AB"/>
    <w:rsid w:val="004A20B1"/>
    <w:rsid w:val="004A221A"/>
    <w:rsid w:val="004A24B3"/>
    <w:rsid w:val="004A2703"/>
    <w:rsid w:val="004A32E6"/>
    <w:rsid w:val="004A3E99"/>
    <w:rsid w:val="004A3F28"/>
    <w:rsid w:val="004A405A"/>
    <w:rsid w:val="004A589F"/>
    <w:rsid w:val="004A5D9A"/>
    <w:rsid w:val="004A5F86"/>
    <w:rsid w:val="004A63AC"/>
    <w:rsid w:val="004A70E6"/>
    <w:rsid w:val="004B0063"/>
    <w:rsid w:val="004B131F"/>
    <w:rsid w:val="004B21EC"/>
    <w:rsid w:val="004B2741"/>
    <w:rsid w:val="004B2A6F"/>
    <w:rsid w:val="004B2B7F"/>
    <w:rsid w:val="004B2FFD"/>
    <w:rsid w:val="004B460A"/>
    <w:rsid w:val="004B4BC3"/>
    <w:rsid w:val="004B5C90"/>
    <w:rsid w:val="004B5EAA"/>
    <w:rsid w:val="004B652B"/>
    <w:rsid w:val="004B6958"/>
    <w:rsid w:val="004B706D"/>
    <w:rsid w:val="004B7473"/>
    <w:rsid w:val="004B7572"/>
    <w:rsid w:val="004C0BEF"/>
    <w:rsid w:val="004C163C"/>
    <w:rsid w:val="004C1FE4"/>
    <w:rsid w:val="004C33DB"/>
    <w:rsid w:val="004C37A0"/>
    <w:rsid w:val="004C39AF"/>
    <w:rsid w:val="004C40BE"/>
    <w:rsid w:val="004C421E"/>
    <w:rsid w:val="004C44DA"/>
    <w:rsid w:val="004C575A"/>
    <w:rsid w:val="004C5C1E"/>
    <w:rsid w:val="004C655A"/>
    <w:rsid w:val="004C7259"/>
    <w:rsid w:val="004C7734"/>
    <w:rsid w:val="004C7A21"/>
    <w:rsid w:val="004C7A4E"/>
    <w:rsid w:val="004C7F23"/>
    <w:rsid w:val="004D0791"/>
    <w:rsid w:val="004D1099"/>
    <w:rsid w:val="004D1D8C"/>
    <w:rsid w:val="004D1E11"/>
    <w:rsid w:val="004D20D6"/>
    <w:rsid w:val="004D235D"/>
    <w:rsid w:val="004D2500"/>
    <w:rsid w:val="004D2C65"/>
    <w:rsid w:val="004D3BE2"/>
    <w:rsid w:val="004D3CD1"/>
    <w:rsid w:val="004D4BB9"/>
    <w:rsid w:val="004D5042"/>
    <w:rsid w:val="004D560C"/>
    <w:rsid w:val="004D5676"/>
    <w:rsid w:val="004D5796"/>
    <w:rsid w:val="004D5835"/>
    <w:rsid w:val="004D5B35"/>
    <w:rsid w:val="004D5C18"/>
    <w:rsid w:val="004D7C08"/>
    <w:rsid w:val="004D7C7C"/>
    <w:rsid w:val="004E01BC"/>
    <w:rsid w:val="004E0983"/>
    <w:rsid w:val="004E14B8"/>
    <w:rsid w:val="004E1E0B"/>
    <w:rsid w:val="004E1F87"/>
    <w:rsid w:val="004E21D3"/>
    <w:rsid w:val="004E2841"/>
    <w:rsid w:val="004E2E92"/>
    <w:rsid w:val="004E3C7D"/>
    <w:rsid w:val="004E3CC2"/>
    <w:rsid w:val="004E456A"/>
    <w:rsid w:val="004E4747"/>
    <w:rsid w:val="004E477B"/>
    <w:rsid w:val="004E4CB6"/>
    <w:rsid w:val="004E52E1"/>
    <w:rsid w:val="004E56A1"/>
    <w:rsid w:val="004E6996"/>
    <w:rsid w:val="004E7581"/>
    <w:rsid w:val="004E7687"/>
    <w:rsid w:val="004E775D"/>
    <w:rsid w:val="004F0850"/>
    <w:rsid w:val="004F0C58"/>
    <w:rsid w:val="004F1049"/>
    <w:rsid w:val="004F20CB"/>
    <w:rsid w:val="004F2487"/>
    <w:rsid w:val="004F484F"/>
    <w:rsid w:val="004F52AA"/>
    <w:rsid w:val="004F531A"/>
    <w:rsid w:val="004F5A0E"/>
    <w:rsid w:val="004F64F4"/>
    <w:rsid w:val="004F76E0"/>
    <w:rsid w:val="0050001C"/>
    <w:rsid w:val="005008A3"/>
    <w:rsid w:val="00500FB2"/>
    <w:rsid w:val="0050107D"/>
    <w:rsid w:val="005014D7"/>
    <w:rsid w:val="00501DA9"/>
    <w:rsid w:val="0050212E"/>
    <w:rsid w:val="00502AEF"/>
    <w:rsid w:val="00502EE4"/>
    <w:rsid w:val="0050362C"/>
    <w:rsid w:val="00504516"/>
    <w:rsid w:val="00504C5C"/>
    <w:rsid w:val="0050541F"/>
    <w:rsid w:val="00505997"/>
    <w:rsid w:val="00505F8E"/>
    <w:rsid w:val="00506493"/>
    <w:rsid w:val="00506F90"/>
    <w:rsid w:val="005073CF"/>
    <w:rsid w:val="00510B8F"/>
    <w:rsid w:val="005117AC"/>
    <w:rsid w:val="00511E33"/>
    <w:rsid w:val="0051229D"/>
    <w:rsid w:val="00512610"/>
    <w:rsid w:val="00512AED"/>
    <w:rsid w:val="00513327"/>
    <w:rsid w:val="00513D1A"/>
    <w:rsid w:val="0051563E"/>
    <w:rsid w:val="00515F90"/>
    <w:rsid w:val="00515FAC"/>
    <w:rsid w:val="00516223"/>
    <w:rsid w:val="00516566"/>
    <w:rsid w:val="00516718"/>
    <w:rsid w:val="00516D23"/>
    <w:rsid w:val="00517C63"/>
    <w:rsid w:val="00520EF5"/>
    <w:rsid w:val="00520F44"/>
    <w:rsid w:val="005210D9"/>
    <w:rsid w:val="00521280"/>
    <w:rsid w:val="00521AEE"/>
    <w:rsid w:val="005228C0"/>
    <w:rsid w:val="00522A4E"/>
    <w:rsid w:val="00522D67"/>
    <w:rsid w:val="00524C51"/>
    <w:rsid w:val="00524D3F"/>
    <w:rsid w:val="00525431"/>
    <w:rsid w:val="005256F7"/>
    <w:rsid w:val="00525CB4"/>
    <w:rsid w:val="00526038"/>
    <w:rsid w:val="00526157"/>
    <w:rsid w:val="00526233"/>
    <w:rsid w:val="00526479"/>
    <w:rsid w:val="005271DF"/>
    <w:rsid w:val="0052759B"/>
    <w:rsid w:val="00530493"/>
    <w:rsid w:val="00530E25"/>
    <w:rsid w:val="0053112F"/>
    <w:rsid w:val="00531289"/>
    <w:rsid w:val="00531421"/>
    <w:rsid w:val="00532246"/>
    <w:rsid w:val="005328FF"/>
    <w:rsid w:val="00532BEB"/>
    <w:rsid w:val="00533759"/>
    <w:rsid w:val="00534130"/>
    <w:rsid w:val="005347F2"/>
    <w:rsid w:val="00535A76"/>
    <w:rsid w:val="00535C55"/>
    <w:rsid w:val="0053619F"/>
    <w:rsid w:val="005363A7"/>
    <w:rsid w:val="005364EE"/>
    <w:rsid w:val="00536637"/>
    <w:rsid w:val="00536994"/>
    <w:rsid w:val="005369C7"/>
    <w:rsid w:val="00537678"/>
    <w:rsid w:val="00540FD2"/>
    <w:rsid w:val="00541D1C"/>
    <w:rsid w:val="00541E77"/>
    <w:rsid w:val="005425E6"/>
    <w:rsid w:val="00542924"/>
    <w:rsid w:val="00542A65"/>
    <w:rsid w:val="00542A66"/>
    <w:rsid w:val="00542BC0"/>
    <w:rsid w:val="00542DC6"/>
    <w:rsid w:val="0054357B"/>
    <w:rsid w:val="00544C92"/>
    <w:rsid w:val="00544D1E"/>
    <w:rsid w:val="00544E11"/>
    <w:rsid w:val="00544E84"/>
    <w:rsid w:val="00545A46"/>
    <w:rsid w:val="00545D04"/>
    <w:rsid w:val="00545EA8"/>
    <w:rsid w:val="0054613C"/>
    <w:rsid w:val="005463C2"/>
    <w:rsid w:val="005468FB"/>
    <w:rsid w:val="00546D92"/>
    <w:rsid w:val="00546DF0"/>
    <w:rsid w:val="00546EAF"/>
    <w:rsid w:val="0054714C"/>
    <w:rsid w:val="00550993"/>
    <w:rsid w:val="005510A1"/>
    <w:rsid w:val="00551148"/>
    <w:rsid w:val="0055142B"/>
    <w:rsid w:val="00551B20"/>
    <w:rsid w:val="00553692"/>
    <w:rsid w:val="005539F7"/>
    <w:rsid w:val="00553DB0"/>
    <w:rsid w:val="005561D4"/>
    <w:rsid w:val="005605D2"/>
    <w:rsid w:val="0056090E"/>
    <w:rsid w:val="005613F7"/>
    <w:rsid w:val="00561854"/>
    <w:rsid w:val="00561AC4"/>
    <w:rsid w:val="00561DF9"/>
    <w:rsid w:val="00563250"/>
    <w:rsid w:val="005639AA"/>
    <w:rsid w:val="00563B6E"/>
    <w:rsid w:val="00563BE1"/>
    <w:rsid w:val="00563EFD"/>
    <w:rsid w:val="005641AE"/>
    <w:rsid w:val="00564F2D"/>
    <w:rsid w:val="0056547A"/>
    <w:rsid w:val="00565CDB"/>
    <w:rsid w:val="00565D91"/>
    <w:rsid w:val="0056627D"/>
    <w:rsid w:val="005667B7"/>
    <w:rsid w:val="00567A9C"/>
    <w:rsid w:val="0057123A"/>
    <w:rsid w:val="005717DE"/>
    <w:rsid w:val="00572B13"/>
    <w:rsid w:val="00572D95"/>
    <w:rsid w:val="00573114"/>
    <w:rsid w:val="00573DBC"/>
    <w:rsid w:val="00574256"/>
    <w:rsid w:val="005744AE"/>
    <w:rsid w:val="00574706"/>
    <w:rsid w:val="00574CF6"/>
    <w:rsid w:val="0057566A"/>
    <w:rsid w:val="005757C0"/>
    <w:rsid w:val="0057596A"/>
    <w:rsid w:val="00575A86"/>
    <w:rsid w:val="00575F35"/>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C4E"/>
    <w:rsid w:val="00582356"/>
    <w:rsid w:val="00582A9A"/>
    <w:rsid w:val="00582B3C"/>
    <w:rsid w:val="00582F42"/>
    <w:rsid w:val="00583AE4"/>
    <w:rsid w:val="005847E0"/>
    <w:rsid w:val="00584820"/>
    <w:rsid w:val="00584E3C"/>
    <w:rsid w:val="005854E1"/>
    <w:rsid w:val="005854EF"/>
    <w:rsid w:val="00585B55"/>
    <w:rsid w:val="00585C01"/>
    <w:rsid w:val="00586107"/>
    <w:rsid w:val="00586304"/>
    <w:rsid w:val="0058681F"/>
    <w:rsid w:val="005870C3"/>
    <w:rsid w:val="00587769"/>
    <w:rsid w:val="00587C48"/>
    <w:rsid w:val="005906AE"/>
    <w:rsid w:val="00590D40"/>
    <w:rsid w:val="0059135B"/>
    <w:rsid w:val="005919ED"/>
    <w:rsid w:val="00591C5E"/>
    <w:rsid w:val="00592011"/>
    <w:rsid w:val="00592666"/>
    <w:rsid w:val="00592E0A"/>
    <w:rsid w:val="005954AC"/>
    <w:rsid w:val="005954E1"/>
    <w:rsid w:val="00595E76"/>
    <w:rsid w:val="0059632A"/>
    <w:rsid w:val="00597960"/>
    <w:rsid w:val="005A07B1"/>
    <w:rsid w:val="005A0F8A"/>
    <w:rsid w:val="005A1148"/>
    <w:rsid w:val="005A12C9"/>
    <w:rsid w:val="005A1371"/>
    <w:rsid w:val="005A1910"/>
    <w:rsid w:val="005A1A34"/>
    <w:rsid w:val="005A2514"/>
    <w:rsid w:val="005A2822"/>
    <w:rsid w:val="005A32BA"/>
    <w:rsid w:val="005A3D50"/>
    <w:rsid w:val="005A46D1"/>
    <w:rsid w:val="005A4AC6"/>
    <w:rsid w:val="005A4E75"/>
    <w:rsid w:val="005A4F50"/>
    <w:rsid w:val="005A507A"/>
    <w:rsid w:val="005A53EB"/>
    <w:rsid w:val="005A6971"/>
    <w:rsid w:val="005B14FD"/>
    <w:rsid w:val="005B1C1C"/>
    <w:rsid w:val="005B1CFB"/>
    <w:rsid w:val="005B2212"/>
    <w:rsid w:val="005B24F5"/>
    <w:rsid w:val="005B29C0"/>
    <w:rsid w:val="005B2D3A"/>
    <w:rsid w:val="005B3C5A"/>
    <w:rsid w:val="005B484B"/>
    <w:rsid w:val="005B5963"/>
    <w:rsid w:val="005B6734"/>
    <w:rsid w:val="005B6828"/>
    <w:rsid w:val="005B6A8D"/>
    <w:rsid w:val="005B6F08"/>
    <w:rsid w:val="005B6FB7"/>
    <w:rsid w:val="005B727D"/>
    <w:rsid w:val="005C09A6"/>
    <w:rsid w:val="005C1D5B"/>
    <w:rsid w:val="005C2903"/>
    <w:rsid w:val="005C296D"/>
    <w:rsid w:val="005C339C"/>
    <w:rsid w:val="005C341C"/>
    <w:rsid w:val="005C3616"/>
    <w:rsid w:val="005C36CB"/>
    <w:rsid w:val="005C3C9A"/>
    <w:rsid w:val="005C4AAA"/>
    <w:rsid w:val="005C5489"/>
    <w:rsid w:val="005C57F9"/>
    <w:rsid w:val="005C5E3B"/>
    <w:rsid w:val="005C60B5"/>
    <w:rsid w:val="005C74B2"/>
    <w:rsid w:val="005C7630"/>
    <w:rsid w:val="005C768B"/>
    <w:rsid w:val="005C773A"/>
    <w:rsid w:val="005D0735"/>
    <w:rsid w:val="005D0C52"/>
    <w:rsid w:val="005D113E"/>
    <w:rsid w:val="005D1DE4"/>
    <w:rsid w:val="005D27E2"/>
    <w:rsid w:val="005D39AE"/>
    <w:rsid w:val="005D655F"/>
    <w:rsid w:val="005D6CAB"/>
    <w:rsid w:val="005D7495"/>
    <w:rsid w:val="005D763A"/>
    <w:rsid w:val="005D78B7"/>
    <w:rsid w:val="005D791F"/>
    <w:rsid w:val="005D7AD8"/>
    <w:rsid w:val="005E0397"/>
    <w:rsid w:val="005E0676"/>
    <w:rsid w:val="005E08A7"/>
    <w:rsid w:val="005E1D31"/>
    <w:rsid w:val="005E3E9D"/>
    <w:rsid w:val="005E5330"/>
    <w:rsid w:val="005E53FA"/>
    <w:rsid w:val="005E5461"/>
    <w:rsid w:val="005E56C0"/>
    <w:rsid w:val="005E6037"/>
    <w:rsid w:val="005E7A49"/>
    <w:rsid w:val="005F16BD"/>
    <w:rsid w:val="005F1710"/>
    <w:rsid w:val="005F325B"/>
    <w:rsid w:val="005F35FE"/>
    <w:rsid w:val="005F4617"/>
    <w:rsid w:val="005F5780"/>
    <w:rsid w:val="005F6618"/>
    <w:rsid w:val="005F67F3"/>
    <w:rsid w:val="005F69FA"/>
    <w:rsid w:val="005F6BCD"/>
    <w:rsid w:val="00600E34"/>
    <w:rsid w:val="006012B3"/>
    <w:rsid w:val="00604136"/>
    <w:rsid w:val="006046D8"/>
    <w:rsid w:val="006046E1"/>
    <w:rsid w:val="00604994"/>
    <w:rsid w:val="00604B10"/>
    <w:rsid w:val="00604C3C"/>
    <w:rsid w:val="00604CA8"/>
    <w:rsid w:val="00605A62"/>
    <w:rsid w:val="00605E3D"/>
    <w:rsid w:val="00606339"/>
    <w:rsid w:val="00606E01"/>
    <w:rsid w:val="00606ECC"/>
    <w:rsid w:val="00606F91"/>
    <w:rsid w:val="0060721B"/>
    <w:rsid w:val="006076D5"/>
    <w:rsid w:val="00610403"/>
    <w:rsid w:val="006109CC"/>
    <w:rsid w:val="00610CD3"/>
    <w:rsid w:val="00611BA8"/>
    <w:rsid w:val="0061248D"/>
    <w:rsid w:val="00612BA1"/>
    <w:rsid w:val="00612E69"/>
    <w:rsid w:val="0061356E"/>
    <w:rsid w:val="00613953"/>
    <w:rsid w:val="00613A12"/>
    <w:rsid w:val="00613A84"/>
    <w:rsid w:val="00613C22"/>
    <w:rsid w:val="00613C37"/>
    <w:rsid w:val="006147C5"/>
    <w:rsid w:val="0061517C"/>
    <w:rsid w:val="00615A71"/>
    <w:rsid w:val="00615C74"/>
    <w:rsid w:val="006160C7"/>
    <w:rsid w:val="006164FF"/>
    <w:rsid w:val="00616B33"/>
    <w:rsid w:val="00617566"/>
    <w:rsid w:val="00617CAF"/>
    <w:rsid w:val="00617F75"/>
    <w:rsid w:val="0062009C"/>
    <w:rsid w:val="00620766"/>
    <w:rsid w:val="00620A34"/>
    <w:rsid w:val="0062176C"/>
    <w:rsid w:val="00621A24"/>
    <w:rsid w:val="006221E3"/>
    <w:rsid w:val="00622365"/>
    <w:rsid w:val="006227EF"/>
    <w:rsid w:val="0062292E"/>
    <w:rsid w:val="00622948"/>
    <w:rsid w:val="00622E3A"/>
    <w:rsid w:val="00623F5A"/>
    <w:rsid w:val="00623FBD"/>
    <w:rsid w:val="00624871"/>
    <w:rsid w:val="00624DFC"/>
    <w:rsid w:val="0062514F"/>
    <w:rsid w:val="006253AF"/>
    <w:rsid w:val="00625C8E"/>
    <w:rsid w:val="00626678"/>
    <w:rsid w:val="00626868"/>
    <w:rsid w:val="00626C50"/>
    <w:rsid w:val="006274E9"/>
    <w:rsid w:val="006278B1"/>
    <w:rsid w:val="00627D5A"/>
    <w:rsid w:val="00627DB7"/>
    <w:rsid w:val="00627F44"/>
    <w:rsid w:val="0063016C"/>
    <w:rsid w:val="006313DB"/>
    <w:rsid w:val="006321EE"/>
    <w:rsid w:val="0063254D"/>
    <w:rsid w:val="0063273A"/>
    <w:rsid w:val="00633521"/>
    <w:rsid w:val="006344C0"/>
    <w:rsid w:val="00634963"/>
    <w:rsid w:val="006351B3"/>
    <w:rsid w:val="0063530A"/>
    <w:rsid w:val="0063579D"/>
    <w:rsid w:val="0063580A"/>
    <w:rsid w:val="006358D6"/>
    <w:rsid w:val="00635B56"/>
    <w:rsid w:val="0063602E"/>
    <w:rsid w:val="006368FD"/>
    <w:rsid w:val="00637137"/>
    <w:rsid w:val="00637349"/>
    <w:rsid w:val="006374EA"/>
    <w:rsid w:val="006375B6"/>
    <w:rsid w:val="006378C9"/>
    <w:rsid w:val="006401CB"/>
    <w:rsid w:val="00640BF2"/>
    <w:rsid w:val="00641284"/>
    <w:rsid w:val="00643189"/>
    <w:rsid w:val="006433C2"/>
    <w:rsid w:val="006436AF"/>
    <w:rsid w:val="00643BD7"/>
    <w:rsid w:val="006448D7"/>
    <w:rsid w:val="006449C1"/>
    <w:rsid w:val="00646CB9"/>
    <w:rsid w:val="006471F4"/>
    <w:rsid w:val="00647474"/>
    <w:rsid w:val="00647D56"/>
    <w:rsid w:val="00647D78"/>
    <w:rsid w:val="006507F4"/>
    <w:rsid w:val="006512B1"/>
    <w:rsid w:val="00651921"/>
    <w:rsid w:val="006520C8"/>
    <w:rsid w:val="00652177"/>
    <w:rsid w:val="0065257E"/>
    <w:rsid w:val="00652780"/>
    <w:rsid w:val="00652B69"/>
    <w:rsid w:val="00652EA4"/>
    <w:rsid w:val="006540B2"/>
    <w:rsid w:val="0065417B"/>
    <w:rsid w:val="0065510B"/>
    <w:rsid w:val="006552EE"/>
    <w:rsid w:val="00655605"/>
    <w:rsid w:val="00655A39"/>
    <w:rsid w:val="00655B89"/>
    <w:rsid w:val="006562B2"/>
    <w:rsid w:val="006565EC"/>
    <w:rsid w:val="00657006"/>
    <w:rsid w:val="006601F0"/>
    <w:rsid w:val="0066234C"/>
    <w:rsid w:val="006628F1"/>
    <w:rsid w:val="0066295F"/>
    <w:rsid w:val="0066352E"/>
    <w:rsid w:val="0066463A"/>
    <w:rsid w:val="00665476"/>
    <w:rsid w:val="0066565F"/>
    <w:rsid w:val="006657D3"/>
    <w:rsid w:val="00665B79"/>
    <w:rsid w:val="00667089"/>
    <w:rsid w:val="0066796D"/>
    <w:rsid w:val="00667BA3"/>
    <w:rsid w:val="00671092"/>
    <w:rsid w:val="006725FF"/>
    <w:rsid w:val="00672780"/>
    <w:rsid w:val="0067287E"/>
    <w:rsid w:val="00673AF7"/>
    <w:rsid w:val="00673FF7"/>
    <w:rsid w:val="00674DD3"/>
    <w:rsid w:val="0067748A"/>
    <w:rsid w:val="006816F2"/>
    <w:rsid w:val="006827B4"/>
    <w:rsid w:val="006828B9"/>
    <w:rsid w:val="00682943"/>
    <w:rsid w:val="00682DBF"/>
    <w:rsid w:val="00683C75"/>
    <w:rsid w:val="006844D1"/>
    <w:rsid w:val="00684A8B"/>
    <w:rsid w:val="00684AE5"/>
    <w:rsid w:val="00685FAC"/>
    <w:rsid w:val="00686628"/>
    <w:rsid w:val="006869D9"/>
    <w:rsid w:val="00686F90"/>
    <w:rsid w:val="00687164"/>
    <w:rsid w:val="0068748F"/>
    <w:rsid w:val="00687530"/>
    <w:rsid w:val="006902D6"/>
    <w:rsid w:val="006903D9"/>
    <w:rsid w:val="00690B19"/>
    <w:rsid w:val="00691D36"/>
    <w:rsid w:val="00693332"/>
    <w:rsid w:val="00693BA9"/>
    <w:rsid w:val="00693D4A"/>
    <w:rsid w:val="00694712"/>
    <w:rsid w:val="00695436"/>
    <w:rsid w:val="00695817"/>
    <w:rsid w:val="00695B36"/>
    <w:rsid w:val="00695EC3"/>
    <w:rsid w:val="0069663F"/>
    <w:rsid w:val="006971BB"/>
    <w:rsid w:val="006A0194"/>
    <w:rsid w:val="006A0FBB"/>
    <w:rsid w:val="006A1066"/>
    <w:rsid w:val="006A1466"/>
    <w:rsid w:val="006A2B25"/>
    <w:rsid w:val="006A344E"/>
    <w:rsid w:val="006A358D"/>
    <w:rsid w:val="006A398A"/>
    <w:rsid w:val="006A39D8"/>
    <w:rsid w:val="006A39F7"/>
    <w:rsid w:val="006A3AE7"/>
    <w:rsid w:val="006A4766"/>
    <w:rsid w:val="006A5A9E"/>
    <w:rsid w:val="006A5AA2"/>
    <w:rsid w:val="006A6A10"/>
    <w:rsid w:val="006A6CC7"/>
    <w:rsid w:val="006B0960"/>
    <w:rsid w:val="006B1E2E"/>
    <w:rsid w:val="006B30F6"/>
    <w:rsid w:val="006B3169"/>
    <w:rsid w:val="006B3571"/>
    <w:rsid w:val="006B3D54"/>
    <w:rsid w:val="006B4698"/>
    <w:rsid w:val="006B52A7"/>
    <w:rsid w:val="006B57E2"/>
    <w:rsid w:val="006B580F"/>
    <w:rsid w:val="006B5C94"/>
    <w:rsid w:val="006B6C2A"/>
    <w:rsid w:val="006B6D06"/>
    <w:rsid w:val="006B6D37"/>
    <w:rsid w:val="006B71D6"/>
    <w:rsid w:val="006B76B3"/>
    <w:rsid w:val="006C04FA"/>
    <w:rsid w:val="006C0837"/>
    <w:rsid w:val="006C127B"/>
    <w:rsid w:val="006C1ADD"/>
    <w:rsid w:val="006C1B41"/>
    <w:rsid w:val="006C3262"/>
    <w:rsid w:val="006C336D"/>
    <w:rsid w:val="006C3CE3"/>
    <w:rsid w:val="006C45C8"/>
    <w:rsid w:val="006C6318"/>
    <w:rsid w:val="006C65D5"/>
    <w:rsid w:val="006C6C80"/>
    <w:rsid w:val="006C7733"/>
    <w:rsid w:val="006D0BD3"/>
    <w:rsid w:val="006D0D5A"/>
    <w:rsid w:val="006D2CEB"/>
    <w:rsid w:val="006D3077"/>
    <w:rsid w:val="006D3B09"/>
    <w:rsid w:val="006D42AA"/>
    <w:rsid w:val="006D4387"/>
    <w:rsid w:val="006D4F8F"/>
    <w:rsid w:val="006D598D"/>
    <w:rsid w:val="006D5A91"/>
    <w:rsid w:val="006D63FA"/>
    <w:rsid w:val="006D657F"/>
    <w:rsid w:val="006D77A6"/>
    <w:rsid w:val="006D7860"/>
    <w:rsid w:val="006D7ADD"/>
    <w:rsid w:val="006D7F99"/>
    <w:rsid w:val="006E05E7"/>
    <w:rsid w:val="006E067D"/>
    <w:rsid w:val="006E0C7E"/>
    <w:rsid w:val="006E1287"/>
    <w:rsid w:val="006E139D"/>
    <w:rsid w:val="006E41BB"/>
    <w:rsid w:val="006E4F9B"/>
    <w:rsid w:val="006E5F90"/>
    <w:rsid w:val="006E61FA"/>
    <w:rsid w:val="006E6466"/>
    <w:rsid w:val="006E6AAA"/>
    <w:rsid w:val="006E74CE"/>
    <w:rsid w:val="006F038C"/>
    <w:rsid w:val="006F0464"/>
    <w:rsid w:val="006F14F6"/>
    <w:rsid w:val="006F2099"/>
    <w:rsid w:val="006F2408"/>
    <w:rsid w:val="006F3806"/>
    <w:rsid w:val="006F4189"/>
    <w:rsid w:val="006F57FE"/>
    <w:rsid w:val="006F5A02"/>
    <w:rsid w:val="006F5D99"/>
    <w:rsid w:val="006F722C"/>
    <w:rsid w:val="006F7D97"/>
    <w:rsid w:val="00700617"/>
    <w:rsid w:val="00701618"/>
    <w:rsid w:val="007022C0"/>
    <w:rsid w:val="00702454"/>
    <w:rsid w:val="0070247A"/>
    <w:rsid w:val="00702F1A"/>
    <w:rsid w:val="0070328C"/>
    <w:rsid w:val="007037B6"/>
    <w:rsid w:val="00703A1F"/>
    <w:rsid w:val="00703B41"/>
    <w:rsid w:val="00703E18"/>
    <w:rsid w:val="00704113"/>
    <w:rsid w:val="00705125"/>
    <w:rsid w:val="00705B95"/>
    <w:rsid w:val="00705C90"/>
    <w:rsid w:val="00706602"/>
    <w:rsid w:val="007069A1"/>
    <w:rsid w:val="00706E0B"/>
    <w:rsid w:val="007071E3"/>
    <w:rsid w:val="00707300"/>
    <w:rsid w:val="00707935"/>
    <w:rsid w:val="00711B45"/>
    <w:rsid w:val="007120D6"/>
    <w:rsid w:val="00712616"/>
    <w:rsid w:val="0071390F"/>
    <w:rsid w:val="00714374"/>
    <w:rsid w:val="0071599D"/>
    <w:rsid w:val="00715ADB"/>
    <w:rsid w:val="00716291"/>
    <w:rsid w:val="007172D2"/>
    <w:rsid w:val="007173E7"/>
    <w:rsid w:val="007204CF"/>
    <w:rsid w:val="00720707"/>
    <w:rsid w:val="00720951"/>
    <w:rsid w:val="00720A47"/>
    <w:rsid w:val="0072136A"/>
    <w:rsid w:val="007218C1"/>
    <w:rsid w:val="00721C7E"/>
    <w:rsid w:val="00722281"/>
    <w:rsid w:val="007227A3"/>
    <w:rsid w:val="00722CAC"/>
    <w:rsid w:val="00722E16"/>
    <w:rsid w:val="0072330E"/>
    <w:rsid w:val="007244E5"/>
    <w:rsid w:val="0072491D"/>
    <w:rsid w:val="00724D65"/>
    <w:rsid w:val="00725154"/>
    <w:rsid w:val="007251FF"/>
    <w:rsid w:val="0072524B"/>
    <w:rsid w:val="00725A44"/>
    <w:rsid w:val="00725D45"/>
    <w:rsid w:val="00726849"/>
    <w:rsid w:val="00727DD7"/>
    <w:rsid w:val="007300C3"/>
    <w:rsid w:val="00730B4A"/>
    <w:rsid w:val="00731036"/>
    <w:rsid w:val="007317ED"/>
    <w:rsid w:val="00731F1F"/>
    <w:rsid w:val="00732650"/>
    <w:rsid w:val="0073298A"/>
    <w:rsid w:val="007338C1"/>
    <w:rsid w:val="00733988"/>
    <w:rsid w:val="0073449C"/>
    <w:rsid w:val="00734B72"/>
    <w:rsid w:val="00734BF8"/>
    <w:rsid w:val="00735370"/>
    <w:rsid w:val="00735A6E"/>
    <w:rsid w:val="0073607D"/>
    <w:rsid w:val="007364ED"/>
    <w:rsid w:val="00736915"/>
    <w:rsid w:val="00736ECC"/>
    <w:rsid w:val="007409E0"/>
    <w:rsid w:val="00740B25"/>
    <w:rsid w:val="007414C8"/>
    <w:rsid w:val="00741A39"/>
    <w:rsid w:val="0074266D"/>
    <w:rsid w:val="00742CCE"/>
    <w:rsid w:val="00742E34"/>
    <w:rsid w:val="00742E77"/>
    <w:rsid w:val="00742FDB"/>
    <w:rsid w:val="0074352B"/>
    <w:rsid w:val="00743C01"/>
    <w:rsid w:val="00744274"/>
    <w:rsid w:val="00744723"/>
    <w:rsid w:val="0074481A"/>
    <w:rsid w:val="00744EF4"/>
    <w:rsid w:val="007452A5"/>
    <w:rsid w:val="00745BB2"/>
    <w:rsid w:val="007465DC"/>
    <w:rsid w:val="00746E28"/>
    <w:rsid w:val="00747710"/>
    <w:rsid w:val="0074794D"/>
    <w:rsid w:val="00747A1B"/>
    <w:rsid w:val="00747A2C"/>
    <w:rsid w:val="00750002"/>
    <w:rsid w:val="007502A7"/>
    <w:rsid w:val="00750819"/>
    <w:rsid w:val="00750883"/>
    <w:rsid w:val="00751203"/>
    <w:rsid w:val="00751218"/>
    <w:rsid w:val="0075188B"/>
    <w:rsid w:val="00752959"/>
    <w:rsid w:val="00752D27"/>
    <w:rsid w:val="00752E94"/>
    <w:rsid w:val="0075306C"/>
    <w:rsid w:val="00753214"/>
    <w:rsid w:val="00753B0E"/>
    <w:rsid w:val="00753F11"/>
    <w:rsid w:val="00754F96"/>
    <w:rsid w:val="0075586B"/>
    <w:rsid w:val="007559C9"/>
    <w:rsid w:val="00755E2C"/>
    <w:rsid w:val="00756563"/>
    <w:rsid w:val="007565F5"/>
    <w:rsid w:val="00757186"/>
    <w:rsid w:val="00757B7B"/>
    <w:rsid w:val="00757CC6"/>
    <w:rsid w:val="00757CF9"/>
    <w:rsid w:val="00760B7E"/>
    <w:rsid w:val="00760D38"/>
    <w:rsid w:val="007616CA"/>
    <w:rsid w:val="00761E6D"/>
    <w:rsid w:val="00762957"/>
    <w:rsid w:val="00763E0C"/>
    <w:rsid w:val="007640F6"/>
    <w:rsid w:val="00765370"/>
    <w:rsid w:val="00765739"/>
    <w:rsid w:val="00766BFB"/>
    <w:rsid w:val="00766DEC"/>
    <w:rsid w:val="00767B63"/>
    <w:rsid w:val="00767FA3"/>
    <w:rsid w:val="00770878"/>
    <w:rsid w:val="00770B16"/>
    <w:rsid w:val="00770E22"/>
    <w:rsid w:val="007720AA"/>
    <w:rsid w:val="0077263B"/>
    <w:rsid w:val="007729F2"/>
    <w:rsid w:val="00772B2A"/>
    <w:rsid w:val="00773480"/>
    <w:rsid w:val="00774BFA"/>
    <w:rsid w:val="0077537B"/>
    <w:rsid w:val="007754AF"/>
    <w:rsid w:val="007756B4"/>
    <w:rsid w:val="00775A9D"/>
    <w:rsid w:val="00775E06"/>
    <w:rsid w:val="0077618A"/>
    <w:rsid w:val="00776350"/>
    <w:rsid w:val="00776970"/>
    <w:rsid w:val="00777321"/>
    <w:rsid w:val="00777371"/>
    <w:rsid w:val="00780249"/>
    <w:rsid w:val="007804AF"/>
    <w:rsid w:val="007808EB"/>
    <w:rsid w:val="00780E89"/>
    <w:rsid w:val="00781810"/>
    <w:rsid w:val="00781CAB"/>
    <w:rsid w:val="00782D2F"/>
    <w:rsid w:val="007831CD"/>
    <w:rsid w:val="0078327D"/>
    <w:rsid w:val="0078407E"/>
    <w:rsid w:val="0078409E"/>
    <w:rsid w:val="007846C1"/>
    <w:rsid w:val="007849AE"/>
    <w:rsid w:val="00784A08"/>
    <w:rsid w:val="00787B4B"/>
    <w:rsid w:val="0079009C"/>
    <w:rsid w:val="00790495"/>
    <w:rsid w:val="00790AA2"/>
    <w:rsid w:val="007923CD"/>
    <w:rsid w:val="00792F5C"/>
    <w:rsid w:val="00793120"/>
    <w:rsid w:val="00793E4B"/>
    <w:rsid w:val="00794365"/>
    <w:rsid w:val="0079510A"/>
    <w:rsid w:val="00795863"/>
    <w:rsid w:val="007974B6"/>
    <w:rsid w:val="007A0071"/>
    <w:rsid w:val="007A0AD3"/>
    <w:rsid w:val="007A182C"/>
    <w:rsid w:val="007A201C"/>
    <w:rsid w:val="007A2A43"/>
    <w:rsid w:val="007A2E23"/>
    <w:rsid w:val="007A32DC"/>
    <w:rsid w:val="007A3A3A"/>
    <w:rsid w:val="007A3E59"/>
    <w:rsid w:val="007A46E8"/>
    <w:rsid w:val="007A497C"/>
    <w:rsid w:val="007A5343"/>
    <w:rsid w:val="007A5E30"/>
    <w:rsid w:val="007A73EF"/>
    <w:rsid w:val="007B1C9B"/>
    <w:rsid w:val="007B3E9A"/>
    <w:rsid w:val="007B499C"/>
    <w:rsid w:val="007B4BFB"/>
    <w:rsid w:val="007B56EA"/>
    <w:rsid w:val="007B5963"/>
    <w:rsid w:val="007B7F69"/>
    <w:rsid w:val="007C057D"/>
    <w:rsid w:val="007C1D3C"/>
    <w:rsid w:val="007C37A3"/>
    <w:rsid w:val="007C3803"/>
    <w:rsid w:val="007C3BB1"/>
    <w:rsid w:val="007C4351"/>
    <w:rsid w:val="007C521B"/>
    <w:rsid w:val="007C5251"/>
    <w:rsid w:val="007C58E0"/>
    <w:rsid w:val="007C5D2F"/>
    <w:rsid w:val="007C5F8D"/>
    <w:rsid w:val="007C68BC"/>
    <w:rsid w:val="007C6EFE"/>
    <w:rsid w:val="007C71E8"/>
    <w:rsid w:val="007C7BE1"/>
    <w:rsid w:val="007D0957"/>
    <w:rsid w:val="007D09B0"/>
    <w:rsid w:val="007D0E9F"/>
    <w:rsid w:val="007D0F1E"/>
    <w:rsid w:val="007D1F16"/>
    <w:rsid w:val="007D254A"/>
    <w:rsid w:val="007D2CCF"/>
    <w:rsid w:val="007D38B8"/>
    <w:rsid w:val="007D3AF4"/>
    <w:rsid w:val="007D3F73"/>
    <w:rsid w:val="007D443B"/>
    <w:rsid w:val="007D492A"/>
    <w:rsid w:val="007D4B77"/>
    <w:rsid w:val="007D516D"/>
    <w:rsid w:val="007D541E"/>
    <w:rsid w:val="007D6012"/>
    <w:rsid w:val="007D611B"/>
    <w:rsid w:val="007D6BD0"/>
    <w:rsid w:val="007D767C"/>
    <w:rsid w:val="007D77CB"/>
    <w:rsid w:val="007D7944"/>
    <w:rsid w:val="007D7A0E"/>
    <w:rsid w:val="007E0A9D"/>
    <w:rsid w:val="007E205F"/>
    <w:rsid w:val="007E283C"/>
    <w:rsid w:val="007E3576"/>
    <w:rsid w:val="007E3BD6"/>
    <w:rsid w:val="007E438C"/>
    <w:rsid w:val="007E4455"/>
    <w:rsid w:val="007E570F"/>
    <w:rsid w:val="007E5BD1"/>
    <w:rsid w:val="007E6545"/>
    <w:rsid w:val="007E6781"/>
    <w:rsid w:val="007E6FA0"/>
    <w:rsid w:val="007E7249"/>
    <w:rsid w:val="007E72FB"/>
    <w:rsid w:val="007E76FE"/>
    <w:rsid w:val="007E798A"/>
    <w:rsid w:val="007E7B3F"/>
    <w:rsid w:val="007E7C36"/>
    <w:rsid w:val="007E7E58"/>
    <w:rsid w:val="007F1CA6"/>
    <w:rsid w:val="007F1E8A"/>
    <w:rsid w:val="007F1F8B"/>
    <w:rsid w:val="007F2D35"/>
    <w:rsid w:val="007F31F5"/>
    <w:rsid w:val="007F3252"/>
    <w:rsid w:val="007F4D0E"/>
    <w:rsid w:val="007F4F76"/>
    <w:rsid w:val="007F5540"/>
    <w:rsid w:val="007F55E1"/>
    <w:rsid w:val="007F58C8"/>
    <w:rsid w:val="007F58DA"/>
    <w:rsid w:val="007F7F42"/>
    <w:rsid w:val="00800133"/>
    <w:rsid w:val="008005C8"/>
    <w:rsid w:val="00800C4F"/>
    <w:rsid w:val="0080111D"/>
    <w:rsid w:val="0080132C"/>
    <w:rsid w:val="008022E1"/>
    <w:rsid w:val="00803553"/>
    <w:rsid w:val="00803BF7"/>
    <w:rsid w:val="00803DD0"/>
    <w:rsid w:val="0080474F"/>
    <w:rsid w:val="00804773"/>
    <w:rsid w:val="008048AB"/>
    <w:rsid w:val="00804E7B"/>
    <w:rsid w:val="008051D7"/>
    <w:rsid w:val="008056A3"/>
    <w:rsid w:val="00806052"/>
    <w:rsid w:val="00807605"/>
    <w:rsid w:val="00807B96"/>
    <w:rsid w:val="0081025B"/>
    <w:rsid w:val="00810B62"/>
    <w:rsid w:val="00810DC9"/>
    <w:rsid w:val="008110B3"/>
    <w:rsid w:val="0081167A"/>
    <w:rsid w:val="00811AD3"/>
    <w:rsid w:val="00811ADF"/>
    <w:rsid w:val="00811CAC"/>
    <w:rsid w:val="00813D11"/>
    <w:rsid w:val="00813EA5"/>
    <w:rsid w:val="00814DB4"/>
    <w:rsid w:val="00814E14"/>
    <w:rsid w:val="00814F18"/>
    <w:rsid w:val="00815000"/>
    <w:rsid w:val="00815D35"/>
    <w:rsid w:val="00815E5E"/>
    <w:rsid w:val="008162FC"/>
    <w:rsid w:val="00816ABF"/>
    <w:rsid w:val="00817A46"/>
    <w:rsid w:val="008211BF"/>
    <w:rsid w:val="0082171F"/>
    <w:rsid w:val="00821E18"/>
    <w:rsid w:val="0082315C"/>
    <w:rsid w:val="008234D8"/>
    <w:rsid w:val="00824344"/>
    <w:rsid w:val="008243A3"/>
    <w:rsid w:val="00824894"/>
    <w:rsid w:val="00824D19"/>
    <w:rsid w:val="008252CC"/>
    <w:rsid w:val="008255FE"/>
    <w:rsid w:val="0082581D"/>
    <w:rsid w:val="0082602E"/>
    <w:rsid w:val="0082615F"/>
    <w:rsid w:val="008267E7"/>
    <w:rsid w:val="00830FCC"/>
    <w:rsid w:val="008312D6"/>
    <w:rsid w:val="00831DEA"/>
    <w:rsid w:val="00832163"/>
    <w:rsid w:val="008327EB"/>
    <w:rsid w:val="008331AB"/>
    <w:rsid w:val="0083461D"/>
    <w:rsid w:val="00834938"/>
    <w:rsid w:val="00834C1E"/>
    <w:rsid w:val="00834E68"/>
    <w:rsid w:val="008357C6"/>
    <w:rsid w:val="00835E68"/>
    <w:rsid w:val="00835F78"/>
    <w:rsid w:val="0083751C"/>
    <w:rsid w:val="008378FC"/>
    <w:rsid w:val="00837ED8"/>
    <w:rsid w:val="00840D42"/>
    <w:rsid w:val="00840DD7"/>
    <w:rsid w:val="00841191"/>
    <w:rsid w:val="008412EA"/>
    <w:rsid w:val="0084154A"/>
    <w:rsid w:val="00842762"/>
    <w:rsid w:val="00842D92"/>
    <w:rsid w:val="0084332D"/>
    <w:rsid w:val="00843896"/>
    <w:rsid w:val="00845A61"/>
    <w:rsid w:val="0084601D"/>
    <w:rsid w:val="008467D3"/>
    <w:rsid w:val="008470D2"/>
    <w:rsid w:val="00850734"/>
    <w:rsid w:val="0085158E"/>
    <w:rsid w:val="00852118"/>
    <w:rsid w:val="0085265E"/>
    <w:rsid w:val="00852969"/>
    <w:rsid w:val="00852A4E"/>
    <w:rsid w:val="00853279"/>
    <w:rsid w:val="00853720"/>
    <w:rsid w:val="00853E37"/>
    <w:rsid w:val="008545D7"/>
    <w:rsid w:val="008548A5"/>
    <w:rsid w:val="008574D9"/>
    <w:rsid w:val="0085769D"/>
    <w:rsid w:val="00861748"/>
    <w:rsid w:val="00861DD5"/>
    <w:rsid w:val="008620D9"/>
    <w:rsid w:val="00862F54"/>
    <w:rsid w:val="00863919"/>
    <w:rsid w:val="008640E9"/>
    <w:rsid w:val="00864B2A"/>
    <w:rsid w:val="00865F14"/>
    <w:rsid w:val="008666F6"/>
    <w:rsid w:val="008675CD"/>
    <w:rsid w:val="008679D8"/>
    <w:rsid w:val="00870312"/>
    <w:rsid w:val="00870492"/>
    <w:rsid w:val="008707AC"/>
    <w:rsid w:val="008721D1"/>
    <w:rsid w:val="00872E28"/>
    <w:rsid w:val="00872FCF"/>
    <w:rsid w:val="00873E07"/>
    <w:rsid w:val="00873E74"/>
    <w:rsid w:val="00876391"/>
    <w:rsid w:val="00876D37"/>
    <w:rsid w:val="008773AF"/>
    <w:rsid w:val="0087758D"/>
    <w:rsid w:val="00877A7E"/>
    <w:rsid w:val="00880AA0"/>
    <w:rsid w:val="00880C94"/>
    <w:rsid w:val="00880E23"/>
    <w:rsid w:val="008810B3"/>
    <w:rsid w:val="0088151C"/>
    <w:rsid w:val="00881543"/>
    <w:rsid w:val="008817D9"/>
    <w:rsid w:val="008819A5"/>
    <w:rsid w:val="00882EDF"/>
    <w:rsid w:val="00883112"/>
    <w:rsid w:val="0088344B"/>
    <w:rsid w:val="00883789"/>
    <w:rsid w:val="008837CA"/>
    <w:rsid w:val="00883A84"/>
    <w:rsid w:val="00883D8A"/>
    <w:rsid w:val="0088433D"/>
    <w:rsid w:val="0088491B"/>
    <w:rsid w:val="008857EC"/>
    <w:rsid w:val="00886913"/>
    <w:rsid w:val="00886F39"/>
    <w:rsid w:val="008878C5"/>
    <w:rsid w:val="00887AEB"/>
    <w:rsid w:val="00890E5A"/>
    <w:rsid w:val="008913C1"/>
    <w:rsid w:val="00891566"/>
    <w:rsid w:val="00891B37"/>
    <w:rsid w:val="00891E54"/>
    <w:rsid w:val="0089221B"/>
    <w:rsid w:val="00892EFD"/>
    <w:rsid w:val="00893270"/>
    <w:rsid w:val="00893C50"/>
    <w:rsid w:val="00893E77"/>
    <w:rsid w:val="00893F70"/>
    <w:rsid w:val="008943C6"/>
    <w:rsid w:val="0089537A"/>
    <w:rsid w:val="00895B68"/>
    <w:rsid w:val="008968A8"/>
    <w:rsid w:val="0089699F"/>
    <w:rsid w:val="0089772E"/>
    <w:rsid w:val="0089776F"/>
    <w:rsid w:val="00897CDF"/>
    <w:rsid w:val="00897DDA"/>
    <w:rsid w:val="00897FE8"/>
    <w:rsid w:val="008A03C4"/>
    <w:rsid w:val="008A0552"/>
    <w:rsid w:val="008A07BB"/>
    <w:rsid w:val="008A1336"/>
    <w:rsid w:val="008A2631"/>
    <w:rsid w:val="008A26F4"/>
    <w:rsid w:val="008A2D78"/>
    <w:rsid w:val="008A33B8"/>
    <w:rsid w:val="008A376A"/>
    <w:rsid w:val="008A37BE"/>
    <w:rsid w:val="008A39E3"/>
    <w:rsid w:val="008A3A25"/>
    <w:rsid w:val="008A49B6"/>
    <w:rsid w:val="008A502C"/>
    <w:rsid w:val="008A67C7"/>
    <w:rsid w:val="008A7317"/>
    <w:rsid w:val="008B054D"/>
    <w:rsid w:val="008B0785"/>
    <w:rsid w:val="008B1ED5"/>
    <w:rsid w:val="008B2019"/>
    <w:rsid w:val="008B2B66"/>
    <w:rsid w:val="008B33A6"/>
    <w:rsid w:val="008B3F12"/>
    <w:rsid w:val="008B3F1B"/>
    <w:rsid w:val="008B4B63"/>
    <w:rsid w:val="008B63D9"/>
    <w:rsid w:val="008B6B47"/>
    <w:rsid w:val="008B707A"/>
    <w:rsid w:val="008B74C6"/>
    <w:rsid w:val="008B7825"/>
    <w:rsid w:val="008C0B58"/>
    <w:rsid w:val="008C28F9"/>
    <w:rsid w:val="008C2AF7"/>
    <w:rsid w:val="008C3813"/>
    <w:rsid w:val="008C383D"/>
    <w:rsid w:val="008C3C68"/>
    <w:rsid w:val="008C5040"/>
    <w:rsid w:val="008C59EE"/>
    <w:rsid w:val="008C5AC6"/>
    <w:rsid w:val="008C6077"/>
    <w:rsid w:val="008C6C93"/>
    <w:rsid w:val="008C73FF"/>
    <w:rsid w:val="008C75F2"/>
    <w:rsid w:val="008C7978"/>
    <w:rsid w:val="008D0075"/>
    <w:rsid w:val="008D072F"/>
    <w:rsid w:val="008D0BA0"/>
    <w:rsid w:val="008D18F7"/>
    <w:rsid w:val="008D2072"/>
    <w:rsid w:val="008D223E"/>
    <w:rsid w:val="008D25B6"/>
    <w:rsid w:val="008D4563"/>
    <w:rsid w:val="008D5754"/>
    <w:rsid w:val="008D57B4"/>
    <w:rsid w:val="008D5D64"/>
    <w:rsid w:val="008D6077"/>
    <w:rsid w:val="008D66B9"/>
    <w:rsid w:val="008D6AB7"/>
    <w:rsid w:val="008D7649"/>
    <w:rsid w:val="008D7BC9"/>
    <w:rsid w:val="008E036A"/>
    <w:rsid w:val="008E0F48"/>
    <w:rsid w:val="008E14EE"/>
    <w:rsid w:val="008E1516"/>
    <w:rsid w:val="008E19AA"/>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2AE"/>
    <w:rsid w:val="008E75FC"/>
    <w:rsid w:val="008E790D"/>
    <w:rsid w:val="008F0433"/>
    <w:rsid w:val="008F0C02"/>
    <w:rsid w:val="008F18E5"/>
    <w:rsid w:val="008F1BEC"/>
    <w:rsid w:val="008F2B9A"/>
    <w:rsid w:val="008F2BB6"/>
    <w:rsid w:val="008F2CD7"/>
    <w:rsid w:val="008F2FD2"/>
    <w:rsid w:val="008F37ED"/>
    <w:rsid w:val="008F4E28"/>
    <w:rsid w:val="008F50C0"/>
    <w:rsid w:val="008F52A3"/>
    <w:rsid w:val="008F5698"/>
    <w:rsid w:val="008F598A"/>
    <w:rsid w:val="008F5CF9"/>
    <w:rsid w:val="008F5D81"/>
    <w:rsid w:val="008F7445"/>
    <w:rsid w:val="0090037B"/>
    <w:rsid w:val="00900766"/>
    <w:rsid w:val="009014E6"/>
    <w:rsid w:val="009015BF"/>
    <w:rsid w:val="00902025"/>
    <w:rsid w:val="009022C8"/>
    <w:rsid w:val="009028C7"/>
    <w:rsid w:val="00903017"/>
    <w:rsid w:val="009030A8"/>
    <w:rsid w:val="009045D9"/>
    <w:rsid w:val="00904A96"/>
    <w:rsid w:val="00905731"/>
    <w:rsid w:val="00906273"/>
    <w:rsid w:val="00906F57"/>
    <w:rsid w:val="00907287"/>
    <w:rsid w:val="00910DA9"/>
    <w:rsid w:val="009116CD"/>
    <w:rsid w:val="00911859"/>
    <w:rsid w:val="009120A0"/>
    <w:rsid w:val="00913049"/>
    <w:rsid w:val="0091328C"/>
    <w:rsid w:val="009134D0"/>
    <w:rsid w:val="009136EB"/>
    <w:rsid w:val="0091410C"/>
    <w:rsid w:val="009141E6"/>
    <w:rsid w:val="00914382"/>
    <w:rsid w:val="0091559E"/>
    <w:rsid w:val="00915E9C"/>
    <w:rsid w:val="0091615E"/>
    <w:rsid w:val="00916502"/>
    <w:rsid w:val="00916D23"/>
    <w:rsid w:val="00916D98"/>
    <w:rsid w:val="009171E9"/>
    <w:rsid w:val="00917A51"/>
    <w:rsid w:val="00920653"/>
    <w:rsid w:val="00920C10"/>
    <w:rsid w:val="0092148B"/>
    <w:rsid w:val="00921C72"/>
    <w:rsid w:val="0092223A"/>
    <w:rsid w:val="009225AD"/>
    <w:rsid w:val="00922924"/>
    <w:rsid w:val="00922D68"/>
    <w:rsid w:val="00923C53"/>
    <w:rsid w:val="00924183"/>
    <w:rsid w:val="00924691"/>
    <w:rsid w:val="0092510D"/>
    <w:rsid w:val="009254F2"/>
    <w:rsid w:val="0092668B"/>
    <w:rsid w:val="00926B00"/>
    <w:rsid w:val="00926D85"/>
    <w:rsid w:val="0092726E"/>
    <w:rsid w:val="00927419"/>
    <w:rsid w:val="00927523"/>
    <w:rsid w:val="009303B8"/>
    <w:rsid w:val="00930ACB"/>
    <w:rsid w:val="009312EB"/>
    <w:rsid w:val="0093164F"/>
    <w:rsid w:val="009319E6"/>
    <w:rsid w:val="00931C56"/>
    <w:rsid w:val="00932229"/>
    <w:rsid w:val="0093236C"/>
    <w:rsid w:val="00932B18"/>
    <w:rsid w:val="00932E05"/>
    <w:rsid w:val="00932FFB"/>
    <w:rsid w:val="009336D0"/>
    <w:rsid w:val="00933A2A"/>
    <w:rsid w:val="009344F6"/>
    <w:rsid w:val="00934E9F"/>
    <w:rsid w:val="0093604D"/>
    <w:rsid w:val="0093710E"/>
    <w:rsid w:val="00937CA2"/>
    <w:rsid w:val="00940190"/>
    <w:rsid w:val="00940EAF"/>
    <w:rsid w:val="0094168E"/>
    <w:rsid w:val="00941A10"/>
    <w:rsid w:val="00941A51"/>
    <w:rsid w:val="00941D86"/>
    <w:rsid w:val="00941E85"/>
    <w:rsid w:val="00942234"/>
    <w:rsid w:val="00943786"/>
    <w:rsid w:val="009444A0"/>
    <w:rsid w:val="0094452C"/>
    <w:rsid w:val="00944E3E"/>
    <w:rsid w:val="00945C6C"/>
    <w:rsid w:val="00947A3A"/>
    <w:rsid w:val="00947BD7"/>
    <w:rsid w:val="00950783"/>
    <w:rsid w:val="0095087B"/>
    <w:rsid w:val="009511AD"/>
    <w:rsid w:val="00951ABF"/>
    <w:rsid w:val="00951EA6"/>
    <w:rsid w:val="009521B7"/>
    <w:rsid w:val="00952F0D"/>
    <w:rsid w:val="00952F1C"/>
    <w:rsid w:val="00953057"/>
    <w:rsid w:val="00953162"/>
    <w:rsid w:val="009531B1"/>
    <w:rsid w:val="00953733"/>
    <w:rsid w:val="00953B33"/>
    <w:rsid w:val="00953E5E"/>
    <w:rsid w:val="00954036"/>
    <w:rsid w:val="0095432E"/>
    <w:rsid w:val="00955A08"/>
    <w:rsid w:val="00955C03"/>
    <w:rsid w:val="00956836"/>
    <w:rsid w:val="0095689A"/>
    <w:rsid w:val="009568AE"/>
    <w:rsid w:val="009569F2"/>
    <w:rsid w:val="00956AA7"/>
    <w:rsid w:val="0095773F"/>
    <w:rsid w:val="00957D20"/>
    <w:rsid w:val="009601E6"/>
    <w:rsid w:val="009603AF"/>
    <w:rsid w:val="009604AC"/>
    <w:rsid w:val="009609A9"/>
    <w:rsid w:val="00960D79"/>
    <w:rsid w:val="00960F45"/>
    <w:rsid w:val="00961094"/>
    <w:rsid w:val="00961630"/>
    <w:rsid w:val="0096213B"/>
    <w:rsid w:val="009629D6"/>
    <w:rsid w:val="00962E0E"/>
    <w:rsid w:val="009635D5"/>
    <w:rsid w:val="009639D7"/>
    <w:rsid w:val="00964692"/>
    <w:rsid w:val="00964831"/>
    <w:rsid w:val="00964CD9"/>
    <w:rsid w:val="0096544B"/>
    <w:rsid w:val="00965896"/>
    <w:rsid w:val="00966A0A"/>
    <w:rsid w:val="00966AA0"/>
    <w:rsid w:val="00966C06"/>
    <w:rsid w:val="00966E65"/>
    <w:rsid w:val="0096729F"/>
    <w:rsid w:val="009672C6"/>
    <w:rsid w:val="00967DB8"/>
    <w:rsid w:val="00967E93"/>
    <w:rsid w:val="00970484"/>
    <w:rsid w:val="0097071C"/>
    <w:rsid w:val="00970C2A"/>
    <w:rsid w:val="009725F3"/>
    <w:rsid w:val="009731CB"/>
    <w:rsid w:val="009736A2"/>
    <w:rsid w:val="00973C62"/>
    <w:rsid w:val="009758E0"/>
    <w:rsid w:val="0097632C"/>
    <w:rsid w:val="009764AA"/>
    <w:rsid w:val="00976EDA"/>
    <w:rsid w:val="009777ED"/>
    <w:rsid w:val="00980AAA"/>
    <w:rsid w:val="00980F37"/>
    <w:rsid w:val="00980FB2"/>
    <w:rsid w:val="00981E33"/>
    <w:rsid w:val="009824D5"/>
    <w:rsid w:val="00982B01"/>
    <w:rsid w:val="0098342E"/>
    <w:rsid w:val="00983A5D"/>
    <w:rsid w:val="0098444D"/>
    <w:rsid w:val="009851A1"/>
    <w:rsid w:val="0098557C"/>
    <w:rsid w:val="00986837"/>
    <w:rsid w:val="0098780C"/>
    <w:rsid w:val="00990211"/>
    <w:rsid w:val="0099092A"/>
    <w:rsid w:val="00990E13"/>
    <w:rsid w:val="00991F5D"/>
    <w:rsid w:val="00992979"/>
    <w:rsid w:val="00992EA3"/>
    <w:rsid w:val="00993E99"/>
    <w:rsid w:val="00994389"/>
    <w:rsid w:val="009948D7"/>
    <w:rsid w:val="009955FD"/>
    <w:rsid w:val="00995DD3"/>
    <w:rsid w:val="00995FEC"/>
    <w:rsid w:val="009979E4"/>
    <w:rsid w:val="009A1E12"/>
    <w:rsid w:val="009A2251"/>
    <w:rsid w:val="009A2D40"/>
    <w:rsid w:val="009A36F2"/>
    <w:rsid w:val="009A3F53"/>
    <w:rsid w:val="009A4770"/>
    <w:rsid w:val="009A55AE"/>
    <w:rsid w:val="009A5612"/>
    <w:rsid w:val="009A59F4"/>
    <w:rsid w:val="009A617C"/>
    <w:rsid w:val="009A63FC"/>
    <w:rsid w:val="009A6C08"/>
    <w:rsid w:val="009A6C15"/>
    <w:rsid w:val="009A6F1C"/>
    <w:rsid w:val="009B03AC"/>
    <w:rsid w:val="009B29F5"/>
    <w:rsid w:val="009B2BEB"/>
    <w:rsid w:val="009B3326"/>
    <w:rsid w:val="009B4B67"/>
    <w:rsid w:val="009B5096"/>
    <w:rsid w:val="009B52CA"/>
    <w:rsid w:val="009B5575"/>
    <w:rsid w:val="009B5700"/>
    <w:rsid w:val="009B6300"/>
    <w:rsid w:val="009B6A48"/>
    <w:rsid w:val="009B6C9A"/>
    <w:rsid w:val="009B7073"/>
    <w:rsid w:val="009B711E"/>
    <w:rsid w:val="009B7EA1"/>
    <w:rsid w:val="009B7FAB"/>
    <w:rsid w:val="009C0CAC"/>
    <w:rsid w:val="009C0E67"/>
    <w:rsid w:val="009C0EF6"/>
    <w:rsid w:val="009C14B1"/>
    <w:rsid w:val="009C1F8E"/>
    <w:rsid w:val="009C3114"/>
    <w:rsid w:val="009C31DF"/>
    <w:rsid w:val="009C3773"/>
    <w:rsid w:val="009C3AC8"/>
    <w:rsid w:val="009C3AD6"/>
    <w:rsid w:val="009C3E2D"/>
    <w:rsid w:val="009C51AE"/>
    <w:rsid w:val="009C545E"/>
    <w:rsid w:val="009C59D7"/>
    <w:rsid w:val="009C6171"/>
    <w:rsid w:val="009C62F5"/>
    <w:rsid w:val="009C6C2F"/>
    <w:rsid w:val="009C73FF"/>
    <w:rsid w:val="009C7421"/>
    <w:rsid w:val="009D05E6"/>
    <w:rsid w:val="009D241F"/>
    <w:rsid w:val="009D2A98"/>
    <w:rsid w:val="009D4C0F"/>
    <w:rsid w:val="009D526D"/>
    <w:rsid w:val="009D5DBC"/>
    <w:rsid w:val="009D5DD8"/>
    <w:rsid w:val="009D60B6"/>
    <w:rsid w:val="009D61DF"/>
    <w:rsid w:val="009D6635"/>
    <w:rsid w:val="009D67E2"/>
    <w:rsid w:val="009D6FD5"/>
    <w:rsid w:val="009D70F6"/>
    <w:rsid w:val="009D71A8"/>
    <w:rsid w:val="009E08C3"/>
    <w:rsid w:val="009E18FC"/>
    <w:rsid w:val="009E2455"/>
    <w:rsid w:val="009E2995"/>
    <w:rsid w:val="009E2D8B"/>
    <w:rsid w:val="009E4FFF"/>
    <w:rsid w:val="009E52C7"/>
    <w:rsid w:val="009E5D21"/>
    <w:rsid w:val="009E661D"/>
    <w:rsid w:val="009E7F03"/>
    <w:rsid w:val="009E7FEB"/>
    <w:rsid w:val="009F0CB7"/>
    <w:rsid w:val="009F0CCE"/>
    <w:rsid w:val="009F2DD4"/>
    <w:rsid w:val="009F2FF4"/>
    <w:rsid w:val="009F32AF"/>
    <w:rsid w:val="009F39EA"/>
    <w:rsid w:val="009F3BAF"/>
    <w:rsid w:val="009F3D8F"/>
    <w:rsid w:val="009F3E12"/>
    <w:rsid w:val="009F4C9F"/>
    <w:rsid w:val="009F59A0"/>
    <w:rsid w:val="009F6AF8"/>
    <w:rsid w:val="009F6BD0"/>
    <w:rsid w:val="009F6FAB"/>
    <w:rsid w:val="00A00723"/>
    <w:rsid w:val="00A007C6"/>
    <w:rsid w:val="00A01960"/>
    <w:rsid w:val="00A01B33"/>
    <w:rsid w:val="00A02ACD"/>
    <w:rsid w:val="00A02C04"/>
    <w:rsid w:val="00A05559"/>
    <w:rsid w:val="00A0565F"/>
    <w:rsid w:val="00A06BDE"/>
    <w:rsid w:val="00A10063"/>
    <w:rsid w:val="00A1017A"/>
    <w:rsid w:val="00A107EE"/>
    <w:rsid w:val="00A11131"/>
    <w:rsid w:val="00A1297E"/>
    <w:rsid w:val="00A13244"/>
    <w:rsid w:val="00A15C9E"/>
    <w:rsid w:val="00A15D02"/>
    <w:rsid w:val="00A203C4"/>
    <w:rsid w:val="00A20B10"/>
    <w:rsid w:val="00A2102B"/>
    <w:rsid w:val="00A213EB"/>
    <w:rsid w:val="00A21A61"/>
    <w:rsid w:val="00A21DB4"/>
    <w:rsid w:val="00A21F8C"/>
    <w:rsid w:val="00A221DD"/>
    <w:rsid w:val="00A2255B"/>
    <w:rsid w:val="00A22970"/>
    <w:rsid w:val="00A22FCB"/>
    <w:rsid w:val="00A23295"/>
    <w:rsid w:val="00A24349"/>
    <w:rsid w:val="00A254FD"/>
    <w:rsid w:val="00A27A48"/>
    <w:rsid w:val="00A30201"/>
    <w:rsid w:val="00A303A0"/>
    <w:rsid w:val="00A308DD"/>
    <w:rsid w:val="00A31127"/>
    <w:rsid w:val="00A329CF"/>
    <w:rsid w:val="00A32F57"/>
    <w:rsid w:val="00A33004"/>
    <w:rsid w:val="00A33487"/>
    <w:rsid w:val="00A334C3"/>
    <w:rsid w:val="00A33CE7"/>
    <w:rsid w:val="00A33CF6"/>
    <w:rsid w:val="00A33FE5"/>
    <w:rsid w:val="00A35799"/>
    <w:rsid w:val="00A35E98"/>
    <w:rsid w:val="00A4004A"/>
    <w:rsid w:val="00A404DF"/>
    <w:rsid w:val="00A40AFF"/>
    <w:rsid w:val="00A40EFF"/>
    <w:rsid w:val="00A413C4"/>
    <w:rsid w:val="00A41510"/>
    <w:rsid w:val="00A418C6"/>
    <w:rsid w:val="00A41AD4"/>
    <w:rsid w:val="00A41EFC"/>
    <w:rsid w:val="00A42678"/>
    <w:rsid w:val="00A42C23"/>
    <w:rsid w:val="00A42C41"/>
    <w:rsid w:val="00A42CE3"/>
    <w:rsid w:val="00A43DE1"/>
    <w:rsid w:val="00A440F3"/>
    <w:rsid w:val="00A4540D"/>
    <w:rsid w:val="00A45FE9"/>
    <w:rsid w:val="00A46238"/>
    <w:rsid w:val="00A46F5C"/>
    <w:rsid w:val="00A4723C"/>
    <w:rsid w:val="00A50273"/>
    <w:rsid w:val="00A50D9E"/>
    <w:rsid w:val="00A51A8C"/>
    <w:rsid w:val="00A51CE6"/>
    <w:rsid w:val="00A527A3"/>
    <w:rsid w:val="00A52911"/>
    <w:rsid w:val="00A52988"/>
    <w:rsid w:val="00A53382"/>
    <w:rsid w:val="00A53529"/>
    <w:rsid w:val="00A535B3"/>
    <w:rsid w:val="00A53DCE"/>
    <w:rsid w:val="00A541E9"/>
    <w:rsid w:val="00A56642"/>
    <w:rsid w:val="00A5792D"/>
    <w:rsid w:val="00A57A1E"/>
    <w:rsid w:val="00A57C22"/>
    <w:rsid w:val="00A60785"/>
    <w:rsid w:val="00A60FFB"/>
    <w:rsid w:val="00A61824"/>
    <w:rsid w:val="00A619F3"/>
    <w:rsid w:val="00A622CF"/>
    <w:rsid w:val="00A62A5E"/>
    <w:rsid w:val="00A62B1B"/>
    <w:rsid w:val="00A648EB"/>
    <w:rsid w:val="00A64C33"/>
    <w:rsid w:val="00A652FD"/>
    <w:rsid w:val="00A65631"/>
    <w:rsid w:val="00A65C83"/>
    <w:rsid w:val="00A66AFF"/>
    <w:rsid w:val="00A66E30"/>
    <w:rsid w:val="00A67AF2"/>
    <w:rsid w:val="00A7108E"/>
    <w:rsid w:val="00A72F26"/>
    <w:rsid w:val="00A73204"/>
    <w:rsid w:val="00A73C19"/>
    <w:rsid w:val="00A73E93"/>
    <w:rsid w:val="00A74088"/>
    <w:rsid w:val="00A74409"/>
    <w:rsid w:val="00A7468A"/>
    <w:rsid w:val="00A75387"/>
    <w:rsid w:val="00A7594A"/>
    <w:rsid w:val="00A7685E"/>
    <w:rsid w:val="00A771D3"/>
    <w:rsid w:val="00A77355"/>
    <w:rsid w:val="00A77750"/>
    <w:rsid w:val="00A77CC1"/>
    <w:rsid w:val="00A77D60"/>
    <w:rsid w:val="00A77E8C"/>
    <w:rsid w:val="00A80B6F"/>
    <w:rsid w:val="00A81DAA"/>
    <w:rsid w:val="00A8201A"/>
    <w:rsid w:val="00A82594"/>
    <w:rsid w:val="00A83DF3"/>
    <w:rsid w:val="00A84924"/>
    <w:rsid w:val="00A84A1B"/>
    <w:rsid w:val="00A84A84"/>
    <w:rsid w:val="00A84AE9"/>
    <w:rsid w:val="00A84E88"/>
    <w:rsid w:val="00A85A03"/>
    <w:rsid w:val="00A86556"/>
    <w:rsid w:val="00A865E5"/>
    <w:rsid w:val="00A86F6D"/>
    <w:rsid w:val="00A870FE"/>
    <w:rsid w:val="00A92173"/>
    <w:rsid w:val="00A92442"/>
    <w:rsid w:val="00A92752"/>
    <w:rsid w:val="00A9280D"/>
    <w:rsid w:val="00A93E3E"/>
    <w:rsid w:val="00A94CC3"/>
    <w:rsid w:val="00A94CFF"/>
    <w:rsid w:val="00A94E5B"/>
    <w:rsid w:val="00A95445"/>
    <w:rsid w:val="00A9551C"/>
    <w:rsid w:val="00A95A0B"/>
    <w:rsid w:val="00A95A71"/>
    <w:rsid w:val="00A95B12"/>
    <w:rsid w:val="00A977C6"/>
    <w:rsid w:val="00A979E9"/>
    <w:rsid w:val="00AA005B"/>
    <w:rsid w:val="00AA08E2"/>
    <w:rsid w:val="00AA09FD"/>
    <w:rsid w:val="00AA0BB4"/>
    <w:rsid w:val="00AA0CD3"/>
    <w:rsid w:val="00AA113F"/>
    <w:rsid w:val="00AA19DC"/>
    <w:rsid w:val="00AA235C"/>
    <w:rsid w:val="00AA2F62"/>
    <w:rsid w:val="00AA392F"/>
    <w:rsid w:val="00AA62E2"/>
    <w:rsid w:val="00AA66E7"/>
    <w:rsid w:val="00AA6FCF"/>
    <w:rsid w:val="00AA7253"/>
    <w:rsid w:val="00AA74A5"/>
    <w:rsid w:val="00AA7CB5"/>
    <w:rsid w:val="00AA7EAE"/>
    <w:rsid w:val="00AB0442"/>
    <w:rsid w:val="00AB158E"/>
    <w:rsid w:val="00AB18F7"/>
    <w:rsid w:val="00AB1A21"/>
    <w:rsid w:val="00AB1ED5"/>
    <w:rsid w:val="00AB208F"/>
    <w:rsid w:val="00AB2580"/>
    <w:rsid w:val="00AB2B72"/>
    <w:rsid w:val="00AB3C55"/>
    <w:rsid w:val="00AB5387"/>
    <w:rsid w:val="00AB5626"/>
    <w:rsid w:val="00AB5F3C"/>
    <w:rsid w:val="00AB5F7C"/>
    <w:rsid w:val="00AB7813"/>
    <w:rsid w:val="00AC0F05"/>
    <w:rsid w:val="00AC1880"/>
    <w:rsid w:val="00AC1E1C"/>
    <w:rsid w:val="00AC3B1C"/>
    <w:rsid w:val="00AC4666"/>
    <w:rsid w:val="00AC4952"/>
    <w:rsid w:val="00AC4B2E"/>
    <w:rsid w:val="00AC4E6D"/>
    <w:rsid w:val="00AC608D"/>
    <w:rsid w:val="00AC7399"/>
    <w:rsid w:val="00AC78B6"/>
    <w:rsid w:val="00AD0299"/>
    <w:rsid w:val="00AD0962"/>
    <w:rsid w:val="00AD1169"/>
    <w:rsid w:val="00AD19CE"/>
    <w:rsid w:val="00AD1E9E"/>
    <w:rsid w:val="00AD2AA4"/>
    <w:rsid w:val="00AD2F9B"/>
    <w:rsid w:val="00AD41E4"/>
    <w:rsid w:val="00AD4284"/>
    <w:rsid w:val="00AD4408"/>
    <w:rsid w:val="00AD440F"/>
    <w:rsid w:val="00AD58FE"/>
    <w:rsid w:val="00AD5C53"/>
    <w:rsid w:val="00AD612D"/>
    <w:rsid w:val="00AD7219"/>
    <w:rsid w:val="00AD7701"/>
    <w:rsid w:val="00AD7CD5"/>
    <w:rsid w:val="00AE07E9"/>
    <w:rsid w:val="00AE08CA"/>
    <w:rsid w:val="00AE0F1E"/>
    <w:rsid w:val="00AE3A66"/>
    <w:rsid w:val="00AE3D8E"/>
    <w:rsid w:val="00AE4469"/>
    <w:rsid w:val="00AE4540"/>
    <w:rsid w:val="00AE5604"/>
    <w:rsid w:val="00AE569F"/>
    <w:rsid w:val="00AE56E5"/>
    <w:rsid w:val="00AE673D"/>
    <w:rsid w:val="00AE75CC"/>
    <w:rsid w:val="00AF1B61"/>
    <w:rsid w:val="00AF1E1F"/>
    <w:rsid w:val="00AF2860"/>
    <w:rsid w:val="00AF2A79"/>
    <w:rsid w:val="00AF3166"/>
    <w:rsid w:val="00AF41A6"/>
    <w:rsid w:val="00AF42B7"/>
    <w:rsid w:val="00AF4749"/>
    <w:rsid w:val="00AF4DAA"/>
    <w:rsid w:val="00AF5E59"/>
    <w:rsid w:val="00AF6E57"/>
    <w:rsid w:val="00AF7396"/>
    <w:rsid w:val="00AF748C"/>
    <w:rsid w:val="00B000DC"/>
    <w:rsid w:val="00B00D9C"/>
    <w:rsid w:val="00B00E1C"/>
    <w:rsid w:val="00B0113D"/>
    <w:rsid w:val="00B01306"/>
    <w:rsid w:val="00B01AC5"/>
    <w:rsid w:val="00B027D1"/>
    <w:rsid w:val="00B0297A"/>
    <w:rsid w:val="00B02C9C"/>
    <w:rsid w:val="00B03757"/>
    <w:rsid w:val="00B03B73"/>
    <w:rsid w:val="00B04D1B"/>
    <w:rsid w:val="00B0518C"/>
    <w:rsid w:val="00B05F00"/>
    <w:rsid w:val="00B05F98"/>
    <w:rsid w:val="00B06760"/>
    <w:rsid w:val="00B077C8"/>
    <w:rsid w:val="00B102FF"/>
    <w:rsid w:val="00B104DE"/>
    <w:rsid w:val="00B10A2C"/>
    <w:rsid w:val="00B10C87"/>
    <w:rsid w:val="00B10CB4"/>
    <w:rsid w:val="00B110D6"/>
    <w:rsid w:val="00B11211"/>
    <w:rsid w:val="00B124EE"/>
    <w:rsid w:val="00B12596"/>
    <w:rsid w:val="00B13217"/>
    <w:rsid w:val="00B13479"/>
    <w:rsid w:val="00B160F6"/>
    <w:rsid w:val="00B16192"/>
    <w:rsid w:val="00B1705B"/>
    <w:rsid w:val="00B17CCC"/>
    <w:rsid w:val="00B17D7F"/>
    <w:rsid w:val="00B17D8F"/>
    <w:rsid w:val="00B217ED"/>
    <w:rsid w:val="00B2189B"/>
    <w:rsid w:val="00B2275B"/>
    <w:rsid w:val="00B23123"/>
    <w:rsid w:val="00B2364B"/>
    <w:rsid w:val="00B23AED"/>
    <w:rsid w:val="00B23B79"/>
    <w:rsid w:val="00B25292"/>
    <w:rsid w:val="00B25FA5"/>
    <w:rsid w:val="00B261B8"/>
    <w:rsid w:val="00B265D4"/>
    <w:rsid w:val="00B26623"/>
    <w:rsid w:val="00B2673C"/>
    <w:rsid w:val="00B26BB5"/>
    <w:rsid w:val="00B2718A"/>
    <w:rsid w:val="00B31FCC"/>
    <w:rsid w:val="00B33350"/>
    <w:rsid w:val="00B3364B"/>
    <w:rsid w:val="00B343B4"/>
    <w:rsid w:val="00B3722F"/>
    <w:rsid w:val="00B37837"/>
    <w:rsid w:val="00B4051A"/>
    <w:rsid w:val="00B40D3B"/>
    <w:rsid w:val="00B40E50"/>
    <w:rsid w:val="00B412A4"/>
    <w:rsid w:val="00B416DF"/>
    <w:rsid w:val="00B41BEB"/>
    <w:rsid w:val="00B41E0F"/>
    <w:rsid w:val="00B42A45"/>
    <w:rsid w:val="00B42A98"/>
    <w:rsid w:val="00B42D28"/>
    <w:rsid w:val="00B4367A"/>
    <w:rsid w:val="00B44E63"/>
    <w:rsid w:val="00B44EB5"/>
    <w:rsid w:val="00B45000"/>
    <w:rsid w:val="00B45A64"/>
    <w:rsid w:val="00B45EF4"/>
    <w:rsid w:val="00B50D1F"/>
    <w:rsid w:val="00B51EF6"/>
    <w:rsid w:val="00B52049"/>
    <w:rsid w:val="00B52979"/>
    <w:rsid w:val="00B52DE6"/>
    <w:rsid w:val="00B52F69"/>
    <w:rsid w:val="00B52F7B"/>
    <w:rsid w:val="00B53D15"/>
    <w:rsid w:val="00B53E71"/>
    <w:rsid w:val="00B53FC8"/>
    <w:rsid w:val="00B55E0A"/>
    <w:rsid w:val="00B561E0"/>
    <w:rsid w:val="00B566EE"/>
    <w:rsid w:val="00B57709"/>
    <w:rsid w:val="00B578F9"/>
    <w:rsid w:val="00B57CB2"/>
    <w:rsid w:val="00B61272"/>
    <w:rsid w:val="00B61676"/>
    <w:rsid w:val="00B61E0A"/>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7C"/>
    <w:rsid w:val="00B67D4E"/>
    <w:rsid w:val="00B70308"/>
    <w:rsid w:val="00B709C9"/>
    <w:rsid w:val="00B719F5"/>
    <w:rsid w:val="00B71E05"/>
    <w:rsid w:val="00B729AC"/>
    <w:rsid w:val="00B735D2"/>
    <w:rsid w:val="00B73A9D"/>
    <w:rsid w:val="00B74527"/>
    <w:rsid w:val="00B75742"/>
    <w:rsid w:val="00B75D2B"/>
    <w:rsid w:val="00B763C9"/>
    <w:rsid w:val="00B77122"/>
    <w:rsid w:val="00B772FF"/>
    <w:rsid w:val="00B77A93"/>
    <w:rsid w:val="00B77E00"/>
    <w:rsid w:val="00B77F87"/>
    <w:rsid w:val="00B81372"/>
    <w:rsid w:val="00B82221"/>
    <w:rsid w:val="00B82298"/>
    <w:rsid w:val="00B8260B"/>
    <w:rsid w:val="00B82AC2"/>
    <w:rsid w:val="00B831C5"/>
    <w:rsid w:val="00B834BB"/>
    <w:rsid w:val="00B8397C"/>
    <w:rsid w:val="00B83C3B"/>
    <w:rsid w:val="00B84873"/>
    <w:rsid w:val="00B84B75"/>
    <w:rsid w:val="00B84FF1"/>
    <w:rsid w:val="00B8561F"/>
    <w:rsid w:val="00B867B2"/>
    <w:rsid w:val="00B86DD4"/>
    <w:rsid w:val="00B87449"/>
    <w:rsid w:val="00B876E3"/>
    <w:rsid w:val="00B90968"/>
    <w:rsid w:val="00B91619"/>
    <w:rsid w:val="00B94BD1"/>
    <w:rsid w:val="00B94E5F"/>
    <w:rsid w:val="00B94F3C"/>
    <w:rsid w:val="00B95533"/>
    <w:rsid w:val="00B95926"/>
    <w:rsid w:val="00B95D99"/>
    <w:rsid w:val="00B96155"/>
    <w:rsid w:val="00B963CB"/>
    <w:rsid w:val="00B96DB1"/>
    <w:rsid w:val="00B97495"/>
    <w:rsid w:val="00B97D42"/>
    <w:rsid w:val="00B97D57"/>
    <w:rsid w:val="00BA0A24"/>
    <w:rsid w:val="00BA0D74"/>
    <w:rsid w:val="00BA0DB7"/>
    <w:rsid w:val="00BA1155"/>
    <w:rsid w:val="00BA194E"/>
    <w:rsid w:val="00BA2440"/>
    <w:rsid w:val="00BA2933"/>
    <w:rsid w:val="00BA2BB8"/>
    <w:rsid w:val="00BA2D7A"/>
    <w:rsid w:val="00BA31E7"/>
    <w:rsid w:val="00BA3C6C"/>
    <w:rsid w:val="00BA3E58"/>
    <w:rsid w:val="00BA3F59"/>
    <w:rsid w:val="00BA4164"/>
    <w:rsid w:val="00BA4421"/>
    <w:rsid w:val="00BA44F6"/>
    <w:rsid w:val="00BA55AC"/>
    <w:rsid w:val="00BA5DF0"/>
    <w:rsid w:val="00BA5E1C"/>
    <w:rsid w:val="00BA67DF"/>
    <w:rsid w:val="00BA68DB"/>
    <w:rsid w:val="00BA6E90"/>
    <w:rsid w:val="00BA6FB9"/>
    <w:rsid w:val="00BA70E2"/>
    <w:rsid w:val="00BA711B"/>
    <w:rsid w:val="00BA7990"/>
    <w:rsid w:val="00BB0D2C"/>
    <w:rsid w:val="00BB1D4E"/>
    <w:rsid w:val="00BB3057"/>
    <w:rsid w:val="00BB3B5B"/>
    <w:rsid w:val="00BB427C"/>
    <w:rsid w:val="00BB45AB"/>
    <w:rsid w:val="00BB4D08"/>
    <w:rsid w:val="00BB6F9A"/>
    <w:rsid w:val="00BB757F"/>
    <w:rsid w:val="00BC118F"/>
    <w:rsid w:val="00BC17E6"/>
    <w:rsid w:val="00BC1995"/>
    <w:rsid w:val="00BC2000"/>
    <w:rsid w:val="00BC235A"/>
    <w:rsid w:val="00BC4E7B"/>
    <w:rsid w:val="00BC6A89"/>
    <w:rsid w:val="00BC6BDC"/>
    <w:rsid w:val="00BC6C68"/>
    <w:rsid w:val="00BC79FB"/>
    <w:rsid w:val="00BC7ACC"/>
    <w:rsid w:val="00BD1B32"/>
    <w:rsid w:val="00BD25BC"/>
    <w:rsid w:val="00BD3497"/>
    <w:rsid w:val="00BD4533"/>
    <w:rsid w:val="00BD566B"/>
    <w:rsid w:val="00BD5A34"/>
    <w:rsid w:val="00BD5AEB"/>
    <w:rsid w:val="00BD5B54"/>
    <w:rsid w:val="00BD740A"/>
    <w:rsid w:val="00BD7853"/>
    <w:rsid w:val="00BD7E5F"/>
    <w:rsid w:val="00BD7E8E"/>
    <w:rsid w:val="00BE0FF1"/>
    <w:rsid w:val="00BE1B0E"/>
    <w:rsid w:val="00BE1CC3"/>
    <w:rsid w:val="00BE1F12"/>
    <w:rsid w:val="00BE2944"/>
    <w:rsid w:val="00BE2DB4"/>
    <w:rsid w:val="00BE32D6"/>
    <w:rsid w:val="00BE367F"/>
    <w:rsid w:val="00BE5222"/>
    <w:rsid w:val="00BE5488"/>
    <w:rsid w:val="00BE5552"/>
    <w:rsid w:val="00BE699E"/>
    <w:rsid w:val="00BE6EA6"/>
    <w:rsid w:val="00BE7237"/>
    <w:rsid w:val="00BE79F3"/>
    <w:rsid w:val="00BE7D2B"/>
    <w:rsid w:val="00BF03DF"/>
    <w:rsid w:val="00BF104A"/>
    <w:rsid w:val="00BF16D9"/>
    <w:rsid w:val="00BF1894"/>
    <w:rsid w:val="00BF1C70"/>
    <w:rsid w:val="00BF2E23"/>
    <w:rsid w:val="00BF54C7"/>
    <w:rsid w:val="00BF5610"/>
    <w:rsid w:val="00BF5745"/>
    <w:rsid w:val="00BF5CC8"/>
    <w:rsid w:val="00BF5E8D"/>
    <w:rsid w:val="00BF641A"/>
    <w:rsid w:val="00BF6D80"/>
    <w:rsid w:val="00BF6DBE"/>
    <w:rsid w:val="00BF7D01"/>
    <w:rsid w:val="00C00B8D"/>
    <w:rsid w:val="00C010FA"/>
    <w:rsid w:val="00C01183"/>
    <w:rsid w:val="00C0145E"/>
    <w:rsid w:val="00C026CC"/>
    <w:rsid w:val="00C02DF7"/>
    <w:rsid w:val="00C03953"/>
    <w:rsid w:val="00C041F7"/>
    <w:rsid w:val="00C04427"/>
    <w:rsid w:val="00C0447D"/>
    <w:rsid w:val="00C04C2A"/>
    <w:rsid w:val="00C0593D"/>
    <w:rsid w:val="00C05BB8"/>
    <w:rsid w:val="00C05FF4"/>
    <w:rsid w:val="00C065C0"/>
    <w:rsid w:val="00C06F64"/>
    <w:rsid w:val="00C078F9"/>
    <w:rsid w:val="00C07B17"/>
    <w:rsid w:val="00C1030B"/>
    <w:rsid w:val="00C10B95"/>
    <w:rsid w:val="00C10E59"/>
    <w:rsid w:val="00C111A6"/>
    <w:rsid w:val="00C114E7"/>
    <w:rsid w:val="00C11512"/>
    <w:rsid w:val="00C119CD"/>
    <w:rsid w:val="00C11BBF"/>
    <w:rsid w:val="00C1235D"/>
    <w:rsid w:val="00C12CED"/>
    <w:rsid w:val="00C12CFD"/>
    <w:rsid w:val="00C12E22"/>
    <w:rsid w:val="00C13049"/>
    <w:rsid w:val="00C13648"/>
    <w:rsid w:val="00C138EC"/>
    <w:rsid w:val="00C139CE"/>
    <w:rsid w:val="00C14572"/>
    <w:rsid w:val="00C14BD5"/>
    <w:rsid w:val="00C15135"/>
    <w:rsid w:val="00C1557A"/>
    <w:rsid w:val="00C1589C"/>
    <w:rsid w:val="00C168D7"/>
    <w:rsid w:val="00C2009F"/>
    <w:rsid w:val="00C21F68"/>
    <w:rsid w:val="00C221C3"/>
    <w:rsid w:val="00C23306"/>
    <w:rsid w:val="00C2346B"/>
    <w:rsid w:val="00C238A2"/>
    <w:rsid w:val="00C23CB7"/>
    <w:rsid w:val="00C25209"/>
    <w:rsid w:val="00C252BE"/>
    <w:rsid w:val="00C254DA"/>
    <w:rsid w:val="00C265D2"/>
    <w:rsid w:val="00C26B0A"/>
    <w:rsid w:val="00C279A5"/>
    <w:rsid w:val="00C27E0E"/>
    <w:rsid w:val="00C3010C"/>
    <w:rsid w:val="00C309C5"/>
    <w:rsid w:val="00C30AC5"/>
    <w:rsid w:val="00C310C6"/>
    <w:rsid w:val="00C3130F"/>
    <w:rsid w:val="00C315E8"/>
    <w:rsid w:val="00C32448"/>
    <w:rsid w:val="00C329B3"/>
    <w:rsid w:val="00C32A7D"/>
    <w:rsid w:val="00C32CB2"/>
    <w:rsid w:val="00C330F5"/>
    <w:rsid w:val="00C3348F"/>
    <w:rsid w:val="00C337AC"/>
    <w:rsid w:val="00C341CF"/>
    <w:rsid w:val="00C341ED"/>
    <w:rsid w:val="00C34279"/>
    <w:rsid w:val="00C34C0A"/>
    <w:rsid w:val="00C34C75"/>
    <w:rsid w:val="00C37DFF"/>
    <w:rsid w:val="00C40A8C"/>
    <w:rsid w:val="00C414E3"/>
    <w:rsid w:val="00C41DC6"/>
    <w:rsid w:val="00C42406"/>
    <w:rsid w:val="00C42CE3"/>
    <w:rsid w:val="00C42D37"/>
    <w:rsid w:val="00C431D9"/>
    <w:rsid w:val="00C437D2"/>
    <w:rsid w:val="00C4393E"/>
    <w:rsid w:val="00C43CE8"/>
    <w:rsid w:val="00C43F4F"/>
    <w:rsid w:val="00C44440"/>
    <w:rsid w:val="00C44D0B"/>
    <w:rsid w:val="00C4520D"/>
    <w:rsid w:val="00C4631C"/>
    <w:rsid w:val="00C50B84"/>
    <w:rsid w:val="00C5108A"/>
    <w:rsid w:val="00C512A4"/>
    <w:rsid w:val="00C522F2"/>
    <w:rsid w:val="00C52411"/>
    <w:rsid w:val="00C5246A"/>
    <w:rsid w:val="00C52E63"/>
    <w:rsid w:val="00C53802"/>
    <w:rsid w:val="00C53D8A"/>
    <w:rsid w:val="00C54840"/>
    <w:rsid w:val="00C5561D"/>
    <w:rsid w:val="00C55AE5"/>
    <w:rsid w:val="00C56FFE"/>
    <w:rsid w:val="00C5702F"/>
    <w:rsid w:val="00C577B3"/>
    <w:rsid w:val="00C57FAC"/>
    <w:rsid w:val="00C60E87"/>
    <w:rsid w:val="00C6137E"/>
    <w:rsid w:val="00C613D8"/>
    <w:rsid w:val="00C61C75"/>
    <w:rsid w:val="00C65C37"/>
    <w:rsid w:val="00C65E2C"/>
    <w:rsid w:val="00C6620A"/>
    <w:rsid w:val="00C662D5"/>
    <w:rsid w:val="00C668F4"/>
    <w:rsid w:val="00C6710D"/>
    <w:rsid w:val="00C672B0"/>
    <w:rsid w:val="00C67EEC"/>
    <w:rsid w:val="00C70EBC"/>
    <w:rsid w:val="00C7126E"/>
    <w:rsid w:val="00C712E7"/>
    <w:rsid w:val="00C71B8D"/>
    <w:rsid w:val="00C728AB"/>
    <w:rsid w:val="00C735A0"/>
    <w:rsid w:val="00C743B7"/>
    <w:rsid w:val="00C74DAA"/>
    <w:rsid w:val="00C758FF"/>
    <w:rsid w:val="00C759E7"/>
    <w:rsid w:val="00C76B49"/>
    <w:rsid w:val="00C77D09"/>
    <w:rsid w:val="00C803F1"/>
    <w:rsid w:val="00C8098E"/>
    <w:rsid w:val="00C81073"/>
    <w:rsid w:val="00C81CEB"/>
    <w:rsid w:val="00C81ED3"/>
    <w:rsid w:val="00C82437"/>
    <w:rsid w:val="00C83E9D"/>
    <w:rsid w:val="00C83F36"/>
    <w:rsid w:val="00C84176"/>
    <w:rsid w:val="00C84671"/>
    <w:rsid w:val="00C84D60"/>
    <w:rsid w:val="00C85631"/>
    <w:rsid w:val="00C85D10"/>
    <w:rsid w:val="00C86544"/>
    <w:rsid w:val="00C8748E"/>
    <w:rsid w:val="00C877E3"/>
    <w:rsid w:val="00C879A0"/>
    <w:rsid w:val="00C90947"/>
    <w:rsid w:val="00C91937"/>
    <w:rsid w:val="00C926E9"/>
    <w:rsid w:val="00C935EC"/>
    <w:rsid w:val="00C9475D"/>
    <w:rsid w:val="00C94D74"/>
    <w:rsid w:val="00C951B4"/>
    <w:rsid w:val="00C9567E"/>
    <w:rsid w:val="00C95E64"/>
    <w:rsid w:val="00C964B2"/>
    <w:rsid w:val="00C96AAD"/>
    <w:rsid w:val="00C974A6"/>
    <w:rsid w:val="00CA0ED8"/>
    <w:rsid w:val="00CA14A7"/>
    <w:rsid w:val="00CA160E"/>
    <w:rsid w:val="00CA1989"/>
    <w:rsid w:val="00CA2848"/>
    <w:rsid w:val="00CA29AB"/>
    <w:rsid w:val="00CA3345"/>
    <w:rsid w:val="00CA3F25"/>
    <w:rsid w:val="00CA4670"/>
    <w:rsid w:val="00CA49EC"/>
    <w:rsid w:val="00CA4D85"/>
    <w:rsid w:val="00CA53C4"/>
    <w:rsid w:val="00CA54B8"/>
    <w:rsid w:val="00CA556C"/>
    <w:rsid w:val="00CA60CC"/>
    <w:rsid w:val="00CB0CEB"/>
    <w:rsid w:val="00CB10E9"/>
    <w:rsid w:val="00CB13BD"/>
    <w:rsid w:val="00CB185E"/>
    <w:rsid w:val="00CB1AEE"/>
    <w:rsid w:val="00CB4601"/>
    <w:rsid w:val="00CB49EA"/>
    <w:rsid w:val="00CB4B0A"/>
    <w:rsid w:val="00CB4BC2"/>
    <w:rsid w:val="00CB4E5E"/>
    <w:rsid w:val="00CB77B6"/>
    <w:rsid w:val="00CB7F33"/>
    <w:rsid w:val="00CC1BC3"/>
    <w:rsid w:val="00CC1D8F"/>
    <w:rsid w:val="00CC25DD"/>
    <w:rsid w:val="00CC2A23"/>
    <w:rsid w:val="00CC2E40"/>
    <w:rsid w:val="00CC3856"/>
    <w:rsid w:val="00CC3B2E"/>
    <w:rsid w:val="00CC3F61"/>
    <w:rsid w:val="00CC4682"/>
    <w:rsid w:val="00CC46B7"/>
    <w:rsid w:val="00CC4CD3"/>
    <w:rsid w:val="00CC536B"/>
    <w:rsid w:val="00CC554E"/>
    <w:rsid w:val="00CC5657"/>
    <w:rsid w:val="00CC5B25"/>
    <w:rsid w:val="00CC65AA"/>
    <w:rsid w:val="00CC6D67"/>
    <w:rsid w:val="00CC7868"/>
    <w:rsid w:val="00CC7BD5"/>
    <w:rsid w:val="00CC7CD8"/>
    <w:rsid w:val="00CD063D"/>
    <w:rsid w:val="00CD09E6"/>
    <w:rsid w:val="00CD17D9"/>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D7290"/>
    <w:rsid w:val="00CE080E"/>
    <w:rsid w:val="00CE0A2A"/>
    <w:rsid w:val="00CE2009"/>
    <w:rsid w:val="00CE276A"/>
    <w:rsid w:val="00CE2E7C"/>
    <w:rsid w:val="00CE30EB"/>
    <w:rsid w:val="00CE3903"/>
    <w:rsid w:val="00CE4071"/>
    <w:rsid w:val="00CE4381"/>
    <w:rsid w:val="00CE4533"/>
    <w:rsid w:val="00CE523C"/>
    <w:rsid w:val="00CE5C76"/>
    <w:rsid w:val="00CE6C4F"/>
    <w:rsid w:val="00CE7409"/>
    <w:rsid w:val="00CE7752"/>
    <w:rsid w:val="00CE7B8A"/>
    <w:rsid w:val="00CF0800"/>
    <w:rsid w:val="00CF0930"/>
    <w:rsid w:val="00CF0D1A"/>
    <w:rsid w:val="00CF21C5"/>
    <w:rsid w:val="00CF21DA"/>
    <w:rsid w:val="00CF27A8"/>
    <w:rsid w:val="00CF2DC4"/>
    <w:rsid w:val="00CF3E2E"/>
    <w:rsid w:val="00CF42B5"/>
    <w:rsid w:val="00CF4A23"/>
    <w:rsid w:val="00CF4B21"/>
    <w:rsid w:val="00CF52CE"/>
    <w:rsid w:val="00CF578F"/>
    <w:rsid w:val="00CF57E1"/>
    <w:rsid w:val="00CF637D"/>
    <w:rsid w:val="00CF6915"/>
    <w:rsid w:val="00CF6BBF"/>
    <w:rsid w:val="00CF6C3E"/>
    <w:rsid w:val="00CF6DB2"/>
    <w:rsid w:val="00CF6EC5"/>
    <w:rsid w:val="00CF6F45"/>
    <w:rsid w:val="00CF7572"/>
    <w:rsid w:val="00CF7C98"/>
    <w:rsid w:val="00D00903"/>
    <w:rsid w:val="00D00D57"/>
    <w:rsid w:val="00D0124E"/>
    <w:rsid w:val="00D0143F"/>
    <w:rsid w:val="00D030A3"/>
    <w:rsid w:val="00D030E9"/>
    <w:rsid w:val="00D031F2"/>
    <w:rsid w:val="00D03B68"/>
    <w:rsid w:val="00D03CA2"/>
    <w:rsid w:val="00D048C7"/>
    <w:rsid w:val="00D06C63"/>
    <w:rsid w:val="00D07168"/>
    <w:rsid w:val="00D077F9"/>
    <w:rsid w:val="00D07898"/>
    <w:rsid w:val="00D106EA"/>
    <w:rsid w:val="00D10B06"/>
    <w:rsid w:val="00D10D04"/>
    <w:rsid w:val="00D10FC5"/>
    <w:rsid w:val="00D111E1"/>
    <w:rsid w:val="00D1139E"/>
    <w:rsid w:val="00D113BA"/>
    <w:rsid w:val="00D11A61"/>
    <w:rsid w:val="00D11BE3"/>
    <w:rsid w:val="00D11FA3"/>
    <w:rsid w:val="00D12945"/>
    <w:rsid w:val="00D1294F"/>
    <w:rsid w:val="00D12AD2"/>
    <w:rsid w:val="00D12FD2"/>
    <w:rsid w:val="00D12FEA"/>
    <w:rsid w:val="00D134CB"/>
    <w:rsid w:val="00D1361A"/>
    <w:rsid w:val="00D14D0C"/>
    <w:rsid w:val="00D151FD"/>
    <w:rsid w:val="00D15621"/>
    <w:rsid w:val="00D15B29"/>
    <w:rsid w:val="00D163E8"/>
    <w:rsid w:val="00D166A5"/>
    <w:rsid w:val="00D16CD9"/>
    <w:rsid w:val="00D17355"/>
    <w:rsid w:val="00D17E07"/>
    <w:rsid w:val="00D20731"/>
    <w:rsid w:val="00D21059"/>
    <w:rsid w:val="00D2129C"/>
    <w:rsid w:val="00D2155B"/>
    <w:rsid w:val="00D21797"/>
    <w:rsid w:val="00D2196C"/>
    <w:rsid w:val="00D22125"/>
    <w:rsid w:val="00D223A1"/>
    <w:rsid w:val="00D23ADE"/>
    <w:rsid w:val="00D24CE2"/>
    <w:rsid w:val="00D24F4B"/>
    <w:rsid w:val="00D253B8"/>
    <w:rsid w:val="00D25748"/>
    <w:rsid w:val="00D25ABF"/>
    <w:rsid w:val="00D265AC"/>
    <w:rsid w:val="00D26915"/>
    <w:rsid w:val="00D2739F"/>
    <w:rsid w:val="00D27ECE"/>
    <w:rsid w:val="00D301BB"/>
    <w:rsid w:val="00D3118D"/>
    <w:rsid w:val="00D3127C"/>
    <w:rsid w:val="00D31393"/>
    <w:rsid w:val="00D31566"/>
    <w:rsid w:val="00D31AD5"/>
    <w:rsid w:val="00D31AD9"/>
    <w:rsid w:val="00D31D4A"/>
    <w:rsid w:val="00D323D8"/>
    <w:rsid w:val="00D327BD"/>
    <w:rsid w:val="00D32AC8"/>
    <w:rsid w:val="00D34601"/>
    <w:rsid w:val="00D3469A"/>
    <w:rsid w:val="00D350F0"/>
    <w:rsid w:val="00D352E6"/>
    <w:rsid w:val="00D363CA"/>
    <w:rsid w:val="00D36FFC"/>
    <w:rsid w:val="00D371F7"/>
    <w:rsid w:val="00D3741D"/>
    <w:rsid w:val="00D37795"/>
    <w:rsid w:val="00D37AB7"/>
    <w:rsid w:val="00D37FDC"/>
    <w:rsid w:val="00D4052B"/>
    <w:rsid w:val="00D40808"/>
    <w:rsid w:val="00D40F97"/>
    <w:rsid w:val="00D4151E"/>
    <w:rsid w:val="00D417F8"/>
    <w:rsid w:val="00D418CB"/>
    <w:rsid w:val="00D41EC1"/>
    <w:rsid w:val="00D42014"/>
    <w:rsid w:val="00D4282A"/>
    <w:rsid w:val="00D42EED"/>
    <w:rsid w:val="00D43FA4"/>
    <w:rsid w:val="00D43FFD"/>
    <w:rsid w:val="00D441A7"/>
    <w:rsid w:val="00D44A98"/>
    <w:rsid w:val="00D44BD6"/>
    <w:rsid w:val="00D459CB"/>
    <w:rsid w:val="00D461B4"/>
    <w:rsid w:val="00D4631C"/>
    <w:rsid w:val="00D4635D"/>
    <w:rsid w:val="00D46B77"/>
    <w:rsid w:val="00D47C51"/>
    <w:rsid w:val="00D52BC4"/>
    <w:rsid w:val="00D52BFF"/>
    <w:rsid w:val="00D538C0"/>
    <w:rsid w:val="00D53DE2"/>
    <w:rsid w:val="00D55279"/>
    <w:rsid w:val="00D55786"/>
    <w:rsid w:val="00D56153"/>
    <w:rsid w:val="00D56786"/>
    <w:rsid w:val="00D56BA4"/>
    <w:rsid w:val="00D5707A"/>
    <w:rsid w:val="00D600B1"/>
    <w:rsid w:val="00D60334"/>
    <w:rsid w:val="00D60957"/>
    <w:rsid w:val="00D61147"/>
    <w:rsid w:val="00D613EE"/>
    <w:rsid w:val="00D61967"/>
    <w:rsid w:val="00D61BD2"/>
    <w:rsid w:val="00D628B3"/>
    <w:rsid w:val="00D62FF3"/>
    <w:rsid w:val="00D62FF5"/>
    <w:rsid w:val="00D63436"/>
    <w:rsid w:val="00D636DE"/>
    <w:rsid w:val="00D63A02"/>
    <w:rsid w:val="00D63EA9"/>
    <w:rsid w:val="00D64B8B"/>
    <w:rsid w:val="00D654AE"/>
    <w:rsid w:val="00D65D90"/>
    <w:rsid w:val="00D65EF4"/>
    <w:rsid w:val="00D665E8"/>
    <w:rsid w:val="00D668EA"/>
    <w:rsid w:val="00D66B40"/>
    <w:rsid w:val="00D6778E"/>
    <w:rsid w:val="00D67A05"/>
    <w:rsid w:val="00D71C72"/>
    <w:rsid w:val="00D73BE9"/>
    <w:rsid w:val="00D7484C"/>
    <w:rsid w:val="00D74CE3"/>
    <w:rsid w:val="00D74D5D"/>
    <w:rsid w:val="00D75058"/>
    <w:rsid w:val="00D7520C"/>
    <w:rsid w:val="00D7585C"/>
    <w:rsid w:val="00D761B5"/>
    <w:rsid w:val="00D77060"/>
    <w:rsid w:val="00D77CA6"/>
    <w:rsid w:val="00D8028B"/>
    <w:rsid w:val="00D80D39"/>
    <w:rsid w:val="00D80FB6"/>
    <w:rsid w:val="00D81782"/>
    <w:rsid w:val="00D818FA"/>
    <w:rsid w:val="00D81B0D"/>
    <w:rsid w:val="00D81E08"/>
    <w:rsid w:val="00D81F51"/>
    <w:rsid w:val="00D835D6"/>
    <w:rsid w:val="00D8390A"/>
    <w:rsid w:val="00D83B33"/>
    <w:rsid w:val="00D83BEB"/>
    <w:rsid w:val="00D83CFC"/>
    <w:rsid w:val="00D845AB"/>
    <w:rsid w:val="00D85686"/>
    <w:rsid w:val="00D857D9"/>
    <w:rsid w:val="00D86BC4"/>
    <w:rsid w:val="00D877EE"/>
    <w:rsid w:val="00D90476"/>
    <w:rsid w:val="00D90D7F"/>
    <w:rsid w:val="00D90ED2"/>
    <w:rsid w:val="00D912E8"/>
    <w:rsid w:val="00D913EB"/>
    <w:rsid w:val="00D9158F"/>
    <w:rsid w:val="00D925DC"/>
    <w:rsid w:val="00D92695"/>
    <w:rsid w:val="00D92ACA"/>
    <w:rsid w:val="00D92FEC"/>
    <w:rsid w:val="00D94B8D"/>
    <w:rsid w:val="00D94C66"/>
    <w:rsid w:val="00D96CD5"/>
    <w:rsid w:val="00D96E2F"/>
    <w:rsid w:val="00DA00D4"/>
    <w:rsid w:val="00DA0CA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5BC4"/>
    <w:rsid w:val="00DA7278"/>
    <w:rsid w:val="00DA7AAD"/>
    <w:rsid w:val="00DB039C"/>
    <w:rsid w:val="00DB0442"/>
    <w:rsid w:val="00DB3275"/>
    <w:rsid w:val="00DB32FD"/>
    <w:rsid w:val="00DB4D1C"/>
    <w:rsid w:val="00DB51FF"/>
    <w:rsid w:val="00DB65AA"/>
    <w:rsid w:val="00DB6D19"/>
    <w:rsid w:val="00DB6F79"/>
    <w:rsid w:val="00DB79ED"/>
    <w:rsid w:val="00DC00C6"/>
    <w:rsid w:val="00DC0136"/>
    <w:rsid w:val="00DC136A"/>
    <w:rsid w:val="00DC2307"/>
    <w:rsid w:val="00DC2C2A"/>
    <w:rsid w:val="00DC317E"/>
    <w:rsid w:val="00DC3808"/>
    <w:rsid w:val="00DC4300"/>
    <w:rsid w:val="00DC4898"/>
    <w:rsid w:val="00DC4902"/>
    <w:rsid w:val="00DC5096"/>
    <w:rsid w:val="00DC5343"/>
    <w:rsid w:val="00DC6339"/>
    <w:rsid w:val="00DC6A79"/>
    <w:rsid w:val="00DC6CAA"/>
    <w:rsid w:val="00DC74BE"/>
    <w:rsid w:val="00DC7C92"/>
    <w:rsid w:val="00DC7FE8"/>
    <w:rsid w:val="00DD00CE"/>
    <w:rsid w:val="00DD05D0"/>
    <w:rsid w:val="00DD1618"/>
    <w:rsid w:val="00DD18C5"/>
    <w:rsid w:val="00DD1B74"/>
    <w:rsid w:val="00DD1F18"/>
    <w:rsid w:val="00DD2370"/>
    <w:rsid w:val="00DD291F"/>
    <w:rsid w:val="00DD2DB9"/>
    <w:rsid w:val="00DD2E95"/>
    <w:rsid w:val="00DD3C29"/>
    <w:rsid w:val="00DD44DD"/>
    <w:rsid w:val="00DD4557"/>
    <w:rsid w:val="00DD4809"/>
    <w:rsid w:val="00DD5006"/>
    <w:rsid w:val="00DD50F9"/>
    <w:rsid w:val="00DD6259"/>
    <w:rsid w:val="00DD6A9C"/>
    <w:rsid w:val="00DD7C7D"/>
    <w:rsid w:val="00DD7F34"/>
    <w:rsid w:val="00DD7F87"/>
    <w:rsid w:val="00DE04E7"/>
    <w:rsid w:val="00DE0954"/>
    <w:rsid w:val="00DE0C08"/>
    <w:rsid w:val="00DE0C96"/>
    <w:rsid w:val="00DE0C9F"/>
    <w:rsid w:val="00DE1909"/>
    <w:rsid w:val="00DE1D4A"/>
    <w:rsid w:val="00DE2C4E"/>
    <w:rsid w:val="00DE44CE"/>
    <w:rsid w:val="00DE44DE"/>
    <w:rsid w:val="00DE4926"/>
    <w:rsid w:val="00DE4E83"/>
    <w:rsid w:val="00DE5072"/>
    <w:rsid w:val="00DE51DE"/>
    <w:rsid w:val="00DE57CF"/>
    <w:rsid w:val="00DE5FE1"/>
    <w:rsid w:val="00DE6596"/>
    <w:rsid w:val="00DE6F2A"/>
    <w:rsid w:val="00DE6FB7"/>
    <w:rsid w:val="00DE7EBE"/>
    <w:rsid w:val="00DF055C"/>
    <w:rsid w:val="00DF06F3"/>
    <w:rsid w:val="00DF0D1B"/>
    <w:rsid w:val="00DF0D77"/>
    <w:rsid w:val="00DF1987"/>
    <w:rsid w:val="00DF25F9"/>
    <w:rsid w:val="00DF29F2"/>
    <w:rsid w:val="00DF3556"/>
    <w:rsid w:val="00DF3A22"/>
    <w:rsid w:val="00DF41E1"/>
    <w:rsid w:val="00DF4442"/>
    <w:rsid w:val="00DF48E7"/>
    <w:rsid w:val="00DF49DA"/>
    <w:rsid w:val="00DF4FE9"/>
    <w:rsid w:val="00DF50B7"/>
    <w:rsid w:val="00DF6B60"/>
    <w:rsid w:val="00E008F0"/>
    <w:rsid w:val="00E013CC"/>
    <w:rsid w:val="00E016FD"/>
    <w:rsid w:val="00E0251F"/>
    <w:rsid w:val="00E045BD"/>
    <w:rsid w:val="00E04850"/>
    <w:rsid w:val="00E04DF6"/>
    <w:rsid w:val="00E05745"/>
    <w:rsid w:val="00E066C8"/>
    <w:rsid w:val="00E06815"/>
    <w:rsid w:val="00E06BD3"/>
    <w:rsid w:val="00E06D0F"/>
    <w:rsid w:val="00E07D70"/>
    <w:rsid w:val="00E1029F"/>
    <w:rsid w:val="00E10E48"/>
    <w:rsid w:val="00E11D49"/>
    <w:rsid w:val="00E12871"/>
    <w:rsid w:val="00E1291C"/>
    <w:rsid w:val="00E1318B"/>
    <w:rsid w:val="00E13510"/>
    <w:rsid w:val="00E13B0E"/>
    <w:rsid w:val="00E163DF"/>
    <w:rsid w:val="00E16ED0"/>
    <w:rsid w:val="00E170ED"/>
    <w:rsid w:val="00E17DEE"/>
    <w:rsid w:val="00E20CC2"/>
    <w:rsid w:val="00E20D3B"/>
    <w:rsid w:val="00E20DD4"/>
    <w:rsid w:val="00E21330"/>
    <w:rsid w:val="00E22471"/>
    <w:rsid w:val="00E23227"/>
    <w:rsid w:val="00E23A9C"/>
    <w:rsid w:val="00E24084"/>
    <w:rsid w:val="00E24292"/>
    <w:rsid w:val="00E245F3"/>
    <w:rsid w:val="00E24C13"/>
    <w:rsid w:val="00E27326"/>
    <w:rsid w:val="00E30488"/>
    <w:rsid w:val="00E30B8C"/>
    <w:rsid w:val="00E31417"/>
    <w:rsid w:val="00E332BE"/>
    <w:rsid w:val="00E336C0"/>
    <w:rsid w:val="00E336FF"/>
    <w:rsid w:val="00E3541C"/>
    <w:rsid w:val="00E3716D"/>
    <w:rsid w:val="00E412F0"/>
    <w:rsid w:val="00E417B9"/>
    <w:rsid w:val="00E419E5"/>
    <w:rsid w:val="00E41F70"/>
    <w:rsid w:val="00E43260"/>
    <w:rsid w:val="00E441B6"/>
    <w:rsid w:val="00E443AD"/>
    <w:rsid w:val="00E445EE"/>
    <w:rsid w:val="00E449F9"/>
    <w:rsid w:val="00E45046"/>
    <w:rsid w:val="00E45174"/>
    <w:rsid w:val="00E45FF1"/>
    <w:rsid w:val="00E474B9"/>
    <w:rsid w:val="00E47E99"/>
    <w:rsid w:val="00E50245"/>
    <w:rsid w:val="00E508B7"/>
    <w:rsid w:val="00E508C0"/>
    <w:rsid w:val="00E51A92"/>
    <w:rsid w:val="00E5229C"/>
    <w:rsid w:val="00E52521"/>
    <w:rsid w:val="00E530D5"/>
    <w:rsid w:val="00E53441"/>
    <w:rsid w:val="00E53903"/>
    <w:rsid w:val="00E54472"/>
    <w:rsid w:val="00E55520"/>
    <w:rsid w:val="00E555BA"/>
    <w:rsid w:val="00E55D7B"/>
    <w:rsid w:val="00E55F42"/>
    <w:rsid w:val="00E56040"/>
    <w:rsid w:val="00E567D8"/>
    <w:rsid w:val="00E60252"/>
    <w:rsid w:val="00E60958"/>
    <w:rsid w:val="00E61570"/>
    <w:rsid w:val="00E619C5"/>
    <w:rsid w:val="00E6266E"/>
    <w:rsid w:val="00E62834"/>
    <w:rsid w:val="00E62F06"/>
    <w:rsid w:val="00E63C91"/>
    <w:rsid w:val="00E6460C"/>
    <w:rsid w:val="00E65B4D"/>
    <w:rsid w:val="00E65D64"/>
    <w:rsid w:val="00E670F9"/>
    <w:rsid w:val="00E672F0"/>
    <w:rsid w:val="00E67A7E"/>
    <w:rsid w:val="00E67F67"/>
    <w:rsid w:val="00E709A2"/>
    <w:rsid w:val="00E70FEC"/>
    <w:rsid w:val="00E726DC"/>
    <w:rsid w:val="00E72BB5"/>
    <w:rsid w:val="00E72EB8"/>
    <w:rsid w:val="00E7353C"/>
    <w:rsid w:val="00E73A2E"/>
    <w:rsid w:val="00E742C0"/>
    <w:rsid w:val="00E75050"/>
    <w:rsid w:val="00E750D3"/>
    <w:rsid w:val="00E75DA3"/>
    <w:rsid w:val="00E76756"/>
    <w:rsid w:val="00E76A5C"/>
    <w:rsid w:val="00E77063"/>
    <w:rsid w:val="00E771A3"/>
    <w:rsid w:val="00E77411"/>
    <w:rsid w:val="00E77920"/>
    <w:rsid w:val="00E77D16"/>
    <w:rsid w:val="00E77F75"/>
    <w:rsid w:val="00E80DEC"/>
    <w:rsid w:val="00E81582"/>
    <w:rsid w:val="00E82FE6"/>
    <w:rsid w:val="00E83351"/>
    <w:rsid w:val="00E838E8"/>
    <w:rsid w:val="00E841C0"/>
    <w:rsid w:val="00E85225"/>
    <w:rsid w:val="00E85266"/>
    <w:rsid w:val="00E85584"/>
    <w:rsid w:val="00E86518"/>
    <w:rsid w:val="00E86B56"/>
    <w:rsid w:val="00E86CE3"/>
    <w:rsid w:val="00E86EB1"/>
    <w:rsid w:val="00E86F22"/>
    <w:rsid w:val="00E87213"/>
    <w:rsid w:val="00E8743E"/>
    <w:rsid w:val="00E87548"/>
    <w:rsid w:val="00E91DFD"/>
    <w:rsid w:val="00E9277B"/>
    <w:rsid w:val="00E92C4B"/>
    <w:rsid w:val="00E92D01"/>
    <w:rsid w:val="00E93277"/>
    <w:rsid w:val="00E9424F"/>
    <w:rsid w:val="00E94566"/>
    <w:rsid w:val="00E949DB"/>
    <w:rsid w:val="00E95144"/>
    <w:rsid w:val="00E954E9"/>
    <w:rsid w:val="00E970C8"/>
    <w:rsid w:val="00E9725D"/>
    <w:rsid w:val="00E979A3"/>
    <w:rsid w:val="00E97A68"/>
    <w:rsid w:val="00EA1898"/>
    <w:rsid w:val="00EA1ADB"/>
    <w:rsid w:val="00EA1DD0"/>
    <w:rsid w:val="00EA2129"/>
    <w:rsid w:val="00EA22C0"/>
    <w:rsid w:val="00EA2494"/>
    <w:rsid w:val="00EA2A5E"/>
    <w:rsid w:val="00EA35DF"/>
    <w:rsid w:val="00EA3966"/>
    <w:rsid w:val="00EA3B11"/>
    <w:rsid w:val="00EA4767"/>
    <w:rsid w:val="00EA4C3B"/>
    <w:rsid w:val="00EA5468"/>
    <w:rsid w:val="00EA5812"/>
    <w:rsid w:val="00EA5927"/>
    <w:rsid w:val="00EA5A3D"/>
    <w:rsid w:val="00EA61D6"/>
    <w:rsid w:val="00EA6788"/>
    <w:rsid w:val="00EA69D7"/>
    <w:rsid w:val="00EB012C"/>
    <w:rsid w:val="00EB1E5E"/>
    <w:rsid w:val="00EB215F"/>
    <w:rsid w:val="00EB2F94"/>
    <w:rsid w:val="00EB33E5"/>
    <w:rsid w:val="00EB39F5"/>
    <w:rsid w:val="00EB405D"/>
    <w:rsid w:val="00EB428A"/>
    <w:rsid w:val="00EB4331"/>
    <w:rsid w:val="00EB4D6B"/>
    <w:rsid w:val="00EB4FCB"/>
    <w:rsid w:val="00EB61A1"/>
    <w:rsid w:val="00EB7281"/>
    <w:rsid w:val="00EB7536"/>
    <w:rsid w:val="00EB7952"/>
    <w:rsid w:val="00EC0515"/>
    <w:rsid w:val="00EC0964"/>
    <w:rsid w:val="00EC0D05"/>
    <w:rsid w:val="00EC0E96"/>
    <w:rsid w:val="00EC29BC"/>
    <w:rsid w:val="00EC2B52"/>
    <w:rsid w:val="00EC2BA8"/>
    <w:rsid w:val="00EC2EDC"/>
    <w:rsid w:val="00EC36EB"/>
    <w:rsid w:val="00EC3CE4"/>
    <w:rsid w:val="00EC5194"/>
    <w:rsid w:val="00EC5A2A"/>
    <w:rsid w:val="00EC5EC1"/>
    <w:rsid w:val="00EC62FC"/>
    <w:rsid w:val="00EC6D4C"/>
    <w:rsid w:val="00EC737D"/>
    <w:rsid w:val="00EC7590"/>
    <w:rsid w:val="00EC7C09"/>
    <w:rsid w:val="00EC7D3B"/>
    <w:rsid w:val="00ED0BC0"/>
    <w:rsid w:val="00ED0D84"/>
    <w:rsid w:val="00ED13AD"/>
    <w:rsid w:val="00ED1BA6"/>
    <w:rsid w:val="00ED2735"/>
    <w:rsid w:val="00ED2975"/>
    <w:rsid w:val="00ED2CE0"/>
    <w:rsid w:val="00ED3016"/>
    <w:rsid w:val="00ED47E1"/>
    <w:rsid w:val="00ED48D9"/>
    <w:rsid w:val="00ED4CD3"/>
    <w:rsid w:val="00ED4D40"/>
    <w:rsid w:val="00ED50CC"/>
    <w:rsid w:val="00ED6865"/>
    <w:rsid w:val="00ED6DD5"/>
    <w:rsid w:val="00EE03EE"/>
    <w:rsid w:val="00EE0608"/>
    <w:rsid w:val="00EE0BF7"/>
    <w:rsid w:val="00EE0E48"/>
    <w:rsid w:val="00EE1533"/>
    <w:rsid w:val="00EE1C3C"/>
    <w:rsid w:val="00EE1D82"/>
    <w:rsid w:val="00EE235E"/>
    <w:rsid w:val="00EE23CD"/>
    <w:rsid w:val="00EE2ACF"/>
    <w:rsid w:val="00EE351C"/>
    <w:rsid w:val="00EE3D5B"/>
    <w:rsid w:val="00EE3F83"/>
    <w:rsid w:val="00EE4151"/>
    <w:rsid w:val="00EE434F"/>
    <w:rsid w:val="00EE45E6"/>
    <w:rsid w:val="00EE48BE"/>
    <w:rsid w:val="00EE502A"/>
    <w:rsid w:val="00EE50CC"/>
    <w:rsid w:val="00EE5D8E"/>
    <w:rsid w:val="00EE5F87"/>
    <w:rsid w:val="00EE684D"/>
    <w:rsid w:val="00EE72BB"/>
    <w:rsid w:val="00EE7556"/>
    <w:rsid w:val="00EE7DE6"/>
    <w:rsid w:val="00EE7F4F"/>
    <w:rsid w:val="00EF079A"/>
    <w:rsid w:val="00EF0FB8"/>
    <w:rsid w:val="00EF1A28"/>
    <w:rsid w:val="00EF1FD8"/>
    <w:rsid w:val="00EF22E1"/>
    <w:rsid w:val="00EF259B"/>
    <w:rsid w:val="00EF336F"/>
    <w:rsid w:val="00EF3687"/>
    <w:rsid w:val="00EF3B9C"/>
    <w:rsid w:val="00EF3C26"/>
    <w:rsid w:val="00EF3CAC"/>
    <w:rsid w:val="00EF3E22"/>
    <w:rsid w:val="00EF408B"/>
    <w:rsid w:val="00EF4107"/>
    <w:rsid w:val="00EF43B6"/>
    <w:rsid w:val="00EF449A"/>
    <w:rsid w:val="00EF5E9A"/>
    <w:rsid w:val="00EF5F34"/>
    <w:rsid w:val="00EF7234"/>
    <w:rsid w:val="00EF7380"/>
    <w:rsid w:val="00F006F3"/>
    <w:rsid w:val="00F00B39"/>
    <w:rsid w:val="00F010C6"/>
    <w:rsid w:val="00F01384"/>
    <w:rsid w:val="00F017FC"/>
    <w:rsid w:val="00F028DB"/>
    <w:rsid w:val="00F02C47"/>
    <w:rsid w:val="00F02CE4"/>
    <w:rsid w:val="00F0344C"/>
    <w:rsid w:val="00F0496B"/>
    <w:rsid w:val="00F04D7A"/>
    <w:rsid w:val="00F053B5"/>
    <w:rsid w:val="00F05456"/>
    <w:rsid w:val="00F056D9"/>
    <w:rsid w:val="00F05B02"/>
    <w:rsid w:val="00F06F4B"/>
    <w:rsid w:val="00F07842"/>
    <w:rsid w:val="00F07D99"/>
    <w:rsid w:val="00F102FB"/>
    <w:rsid w:val="00F10855"/>
    <w:rsid w:val="00F10B7E"/>
    <w:rsid w:val="00F112B2"/>
    <w:rsid w:val="00F121B8"/>
    <w:rsid w:val="00F12C42"/>
    <w:rsid w:val="00F14347"/>
    <w:rsid w:val="00F15F39"/>
    <w:rsid w:val="00F16422"/>
    <w:rsid w:val="00F16610"/>
    <w:rsid w:val="00F16734"/>
    <w:rsid w:val="00F179A3"/>
    <w:rsid w:val="00F20005"/>
    <w:rsid w:val="00F20820"/>
    <w:rsid w:val="00F20DE4"/>
    <w:rsid w:val="00F21185"/>
    <w:rsid w:val="00F21C1C"/>
    <w:rsid w:val="00F22764"/>
    <w:rsid w:val="00F22B3E"/>
    <w:rsid w:val="00F234D7"/>
    <w:rsid w:val="00F23C57"/>
    <w:rsid w:val="00F23CBE"/>
    <w:rsid w:val="00F244D7"/>
    <w:rsid w:val="00F246A9"/>
    <w:rsid w:val="00F2474F"/>
    <w:rsid w:val="00F257B5"/>
    <w:rsid w:val="00F25934"/>
    <w:rsid w:val="00F25BC9"/>
    <w:rsid w:val="00F261E3"/>
    <w:rsid w:val="00F26803"/>
    <w:rsid w:val="00F2697E"/>
    <w:rsid w:val="00F26B48"/>
    <w:rsid w:val="00F279F9"/>
    <w:rsid w:val="00F27E03"/>
    <w:rsid w:val="00F27F2E"/>
    <w:rsid w:val="00F30019"/>
    <w:rsid w:val="00F308C0"/>
    <w:rsid w:val="00F30925"/>
    <w:rsid w:val="00F30C44"/>
    <w:rsid w:val="00F31060"/>
    <w:rsid w:val="00F3126C"/>
    <w:rsid w:val="00F318E1"/>
    <w:rsid w:val="00F31DD2"/>
    <w:rsid w:val="00F3240F"/>
    <w:rsid w:val="00F32907"/>
    <w:rsid w:val="00F33D23"/>
    <w:rsid w:val="00F34072"/>
    <w:rsid w:val="00F34AEA"/>
    <w:rsid w:val="00F34BD7"/>
    <w:rsid w:val="00F34DF4"/>
    <w:rsid w:val="00F350DF"/>
    <w:rsid w:val="00F37397"/>
    <w:rsid w:val="00F377AB"/>
    <w:rsid w:val="00F402BF"/>
    <w:rsid w:val="00F4122B"/>
    <w:rsid w:val="00F419C6"/>
    <w:rsid w:val="00F41AC6"/>
    <w:rsid w:val="00F42A11"/>
    <w:rsid w:val="00F42A36"/>
    <w:rsid w:val="00F42A49"/>
    <w:rsid w:val="00F42C20"/>
    <w:rsid w:val="00F44A9D"/>
    <w:rsid w:val="00F44B2A"/>
    <w:rsid w:val="00F458FB"/>
    <w:rsid w:val="00F461A4"/>
    <w:rsid w:val="00F463CF"/>
    <w:rsid w:val="00F46862"/>
    <w:rsid w:val="00F51351"/>
    <w:rsid w:val="00F51475"/>
    <w:rsid w:val="00F51532"/>
    <w:rsid w:val="00F51576"/>
    <w:rsid w:val="00F51DBA"/>
    <w:rsid w:val="00F51E87"/>
    <w:rsid w:val="00F51EC9"/>
    <w:rsid w:val="00F52819"/>
    <w:rsid w:val="00F53098"/>
    <w:rsid w:val="00F5458F"/>
    <w:rsid w:val="00F5480D"/>
    <w:rsid w:val="00F548A3"/>
    <w:rsid w:val="00F54936"/>
    <w:rsid w:val="00F54C5F"/>
    <w:rsid w:val="00F55169"/>
    <w:rsid w:val="00F55B6F"/>
    <w:rsid w:val="00F56C65"/>
    <w:rsid w:val="00F5756B"/>
    <w:rsid w:val="00F575D3"/>
    <w:rsid w:val="00F57D80"/>
    <w:rsid w:val="00F60C30"/>
    <w:rsid w:val="00F60F3C"/>
    <w:rsid w:val="00F61352"/>
    <w:rsid w:val="00F61AA6"/>
    <w:rsid w:val="00F622ED"/>
    <w:rsid w:val="00F623E9"/>
    <w:rsid w:val="00F624AA"/>
    <w:rsid w:val="00F62A68"/>
    <w:rsid w:val="00F6361A"/>
    <w:rsid w:val="00F63998"/>
    <w:rsid w:val="00F639F8"/>
    <w:rsid w:val="00F63B07"/>
    <w:rsid w:val="00F64B4D"/>
    <w:rsid w:val="00F6556E"/>
    <w:rsid w:val="00F65884"/>
    <w:rsid w:val="00F6602A"/>
    <w:rsid w:val="00F66892"/>
    <w:rsid w:val="00F66AC4"/>
    <w:rsid w:val="00F66DF2"/>
    <w:rsid w:val="00F6748D"/>
    <w:rsid w:val="00F67C74"/>
    <w:rsid w:val="00F701C2"/>
    <w:rsid w:val="00F70529"/>
    <w:rsid w:val="00F71445"/>
    <w:rsid w:val="00F71763"/>
    <w:rsid w:val="00F72FF1"/>
    <w:rsid w:val="00F7345A"/>
    <w:rsid w:val="00F74E8D"/>
    <w:rsid w:val="00F75C9E"/>
    <w:rsid w:val="00F76347"/>
    <w:rsid w:val="00F76980"/>
    <w:rsid w:val="00F77FD7"/>
    <w:rsid w:val="00F81155"/>
    <w:rsid w:val="00F81EA8"/>
    <w:rsid w:val="00F82356"/>
    <w:rsid w:val="00F82B11"/>
    <w:rsid w:val="00F82F38"/>
    <w:rsid w:val="00F83165"/>
    <w:rsid w:val="00F83EF5"/>
    <w:rsid w:val="00F83F0A"/>
    <w:rsid w:val="00F85309"/>
    <w:rsid w:val="00F85CA7"/>
    <w:rsid w:val="00F85D0C"/>
    <w:rsid w:val="00F85EC3"/>
    <w:rsid w:val="00F860F1"/>
    <w:rsid w:val="00F86A28"/>
    <w:rsid w:val="00F86A40"/>
    <w:rsid w:val="00F86A5B"/>
    <w:rsid w:val="00F86F0D"/>
    <w:rsid w:val="00F9084B"/>
    <w:rsid w:val="00F90CA7"/>
    <w:rsid w:val="00F9172A"/>
    <w:rsid w:val="00F9183E"/>
    <w:rsid w:val="00F92B5A"/>
    <w:rsid w:val="00F92D14"/>
    <w:rsid w:val="00F92FE1"/>
    <w:rsid w:val="00F93479"/>
    <w:rsid w:val="00F93A30"/>
    <w:rsid w:val="00F94934"/>
    <w:rsid w:val="00F94BEB"/>
    <w:rsid w:val="00F9545F"/>
    <w:rsid w:val="00F9596C"/>
    <w:rsid w:val="00F95FEE"/>
    <w:rsid w:val="00F96478"/>
    <w:rsid w:val="00F965E5"/>
    <w:rsid w:val="00F967F8"/>
    <w:rsid w:val="00F96C1E"/>
    <w:rsid w:val="00F96D07"/>
    <w:rsid w:val="00F974C5"/>
    <w:rsid w:val="00FA0174"/>
    <w:rsid w:val="00FA0EDC"/>
    <w:rsid w:val="00FA18F1"/>
    <w:rsid w:val="00FA2046"/>
    <w:rsid w:val="00FA3241"/>
    <w:rsid w:val="00FA3829"/>
    <w:rsid w:val="00FA52BA"/>
    <w:rsid w:val="00FA577D"/>
    <w:rsid w:val="00FA58D7"/>
    <w:rsid w:val="00FA5C3B"/>
    <w:rsid w:val="00FA6774"/>
    <w:rsid w:val="00FA6825"/>
    <w:rsid w:val="00FA6B15"/>
    <w:rsid w:val="00FA6D42"/>
    <w:rsid w:val="00FA77D9"/>
    <w:rsid w:val="00FA797E"/>
    <w:rsid w:val="00FA79D6"/>
    <w:rsid w:val="00FB02E2"/>
    <w:rsid w:val="00FB074D"/>
    <w:rsid w:val="00FB11EC"/>
    <w:rsid w:val="00FB13E4"/>
    <w:rsid w:val="00FB1909"/>
    <w:rsid w:val="00FB19BB"/>
    <w:rsid w:val="00FB28EE"/>
    <w:rsid w:val="00FB3A6F"/>
    <w:rsid w:val="00FB3ECD"/>
    <w:rsid w:val="00FB42C4"/>
    <w:rsid w:val="00FB6B5C"/>
    <w:rsid w:val="00FB7E27"/>
    <w:rsid w:val="00FC0AD0"/>
    <w:rsid w:val="00FC0F91"/>
    <w:rsid w:val="00FC118D"/>
    <w:rsid w:val="00FC1CA0"/>
    <w:rsid w:val="00FC2DD3"/>
    <w:rsid w:val="00FC3653"/>
    <w:rsid w:val="00FC37C3"/>
    <w:rsid w:val="00FC3803"/>
    <w:rsid w:val="00FC383E"/>
    <w:rsid w:val="00FC3D2B"/>
    <w:rsid w:val="00FC3E25"/>
    <w:rsid w:val="00FC4BBE"/>
    <w:rsid w:val="00FC4BC8"/>
    <w:rsid w:val="00FC4FD8"/>
    <w:rsid w:val="00FC58E7"/>
    <w:rsid w:val="00FC5C2B"/>
    <w:rsid w:val="00FC5EA2"/>
    <w:rsid w:val="00FC6765"/>
    <w:rsid w:val="00FC749E"/>
    <w:rsid w:val="00FC7AD0"/>
    <w:rsid w:val="00FC7AD8"/>
    <w:rsid w:val="00FC7E8E"/>
    <w:rsid w:val="00FD04A5"/>
    <w:rsid w:val="00FD04C7"/>
    <w:rsid w:val="00FD077F"/>
    <w:rsid w:val="00FD0DF2"/>
    <w:rsid w:val="00FD1130"/>
    <w:rsid w:val="00FD1675"/>
    <w:rsid w:val="00FD1C7B"/>
    <w:rsid w:val="00FD2B51"/>
    <w:rsid w:val="00FD3086"/>
    <w:rsid w:val="00FD40DF"/>
    <w:rsid w:val="00FD4E9F"/>
    <w:rsid w:val="00FD6343"/>
    <w:rsid w:val="00FD6AA1"/>
    <w:rsid w:val="00FD743A"/>
    <w:rsid w:val="00FD7539"/>
    <w:rsid w:val="00FD7B68"/>
    <w:rsid w:val="00FD7BEE"/>
    <w:rsid w:val="00FE0760"/>
    <w:rsid w:val="00FE2967"/>
    <w:rsid w:val="00FE2DA0"/>
    <w:rsid w:val="00FE3184"/>
    <w:rsid w:val="00FE5D62"/>
    <w:rsid w:val="00FE6B07"/>
    <w:rsid w:val="00FE6B97"/>
    <w:rsid w:val="00FE7289"/>
    <w:rsid w:val="00FE7B57"/>
    <w:rsid w:val="00FF0924"/>
    <w:rsid w:val="00FF0E46"/>
    <w:rsid w:val="00FF0FCE"/>
    <w:rsid w:val="00FF1628"/>
    <w:rsid w:val="00FF1717"/>
    <w:rsid w:val="00FF1755"/>
    <w:rsid w:val="00FF1CA2"/>
    <w:rsid w:val="00FF2189"/>
    <w:rsid w:val="00FF21BD"/>
    <w:rsid w:val="00FF24F6"/>
    <w:rsid w:val="00FF4D25"/>
    <w:rsid w:val="00FF56BC"/>
    <w:rsid w:val="00FF6A3A"/>
    <w:rsid w:val="00FF6F07"/>
    <w:rsid w:val="00FF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2983696">
      <w:bodyDiv w:val="1"/>
      <w:marLeft w:val="0"/>
      <w:marRight w:val="0"/>
      <w:marTop w:val="0"/>
      <w:marBottom w:val="0"/>
      <w:divBdr>
        <w:top w:val="none" w:sz="0" w:space="0" w:color="auto"/>
        <w:left w:val="none" w:sz="0" w:space="0" w:color="auto"/>
        <w:bottom w:val="none" w:sz="0" w:space="0" w:color="auto"/>
        <w:right w:val="none" w:sz="0" w:space="0" w:color="auto"/>
      </w:divBdr>
      <w:divsChild>
        <w:div w:id="996541162">
          <w:marLeft w:val="0"/>
          <w:marRight w:val="0"/>
          <w:marTop w:val="0"/>
          <w:marBottom w:val="0"/>
          <w:divBdr>
            <w:top w:val="none" w:sz="0" w:space="0" w:color="auto"/>
            <w:left w:val="none" w:sz="0" w:space="0" w:color="auto"/>
            <w:bottom w:val="none" w:sz="0" w:space="0" w:color="auto"/>
            <w:right w:val="none" w:sz="0" w:space="0" w:color="auto"/>
          </w:divBdr>
          <w:divsChild>
            <w:div w:id="1923752577">
              <w:marLeft w:val="0"/>
              <w:marRight w:val="0"/>
              <w:marTop w:val="0"/>
              <w:marBottom w:val="0"/>
              <w:divBdr>
                <w:top w:val="none" w:sz="0" w:space="0" w:color="auto"/>
                <w:left w:val="none" w:sz="0" w:space="0" w:color="auto"/>
                <w:bottom w:val="none" w:sz="0" w:space="0" w:color="auto"/>
                <w:right w:val="none" w:sz="0" w:space="0" w:color="auto"/>
              </w:divBdr>
            </w:div>
          </w:divsChild>
        </w:div>
        <w:div w:id="1999117027">
          <w:marLeft w:val="0"/>
          <w:marRight w:val="0"/>
          <w:marTop w:val="0"/>
          <w:marBottom w:val="0"/>
          <w:divBdr>
            <w:top w:val="none" w:sz="0" w:space="0" w:color="auto"/>
            <w:left w:val="none" w:sz="0" w:space="0" w:color="auto"/>
            <w:bottom w:val="none" w:sz="0" w:space="0" w:color="auto"/>
            <w:right w:val="none" w:sz="0" w:space="0" w:color="auto"/>
          </w:divBdr>
          <w:divsChild>
            <w:div w:id="12363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3551">
      <w:bodyDiv w:val="1"/>
      <w:marLeft w:val="0"/>
      <w:marRight w:val="0"/>
      <w:marTop w:val="0"/>
      <w:marBottom w:val="0"/>
      <w:divBdr>
        <w:top w:val="none" w:sz="0" w:space="0" w:color="auto"/>
        <w:left w:val="none" w:sz="0" w:space="0" w:color="auto"/>
        <w:bottom w:val="none" w:sz="0" w:space="0" w:color="auto"/>
        <w:right w:val="none" w:sz="0" w:space="0" w:color="auto"/>
      </w:divBdr>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45353296">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2389342">
      <w:bodyDiv w:val="1"/>
      <w:marLeft w:val="0"/>
      <w:marRight w:val="0"/>
      <w:marTop w:val="0"/>
      <w:marBottom w:val="0"/>
      <w:divBdr>
        <w:top w:val="none" w:sz="0" w:space="0" w:color="auto"/>
        <w:left w:val="none" w:sz="0" w:space="0" w:color="auto"/>
        <w:bottom w:val="none" w:sz="0" w:space="0" w:color="auto"/>
        <w:right w:val="none" w:sz="0" w:space="0" w:color="auto"/>
      </w:divBdr>
      <w:divsChild>
        <w:div w:id="1291981673">
          <w:marLeft w:val="0"/>
          <w:marRight w:val="0"/>
          <w:marTop w:val="0"/>
          <w:marBottom w:val="0"/>
          <w:divBdr>
            <w:top w:val="none" w:sz="0" w:space="0" w:color="auto"/>
            <w:left w:val="none" w:sz="0" w:space="0" w:color="auto"/>
            <w:bottom w:val="none" w:sz="0" w:space="0" w:color="auto"/>
            <w:right w:val="none" w:sz="0" w:space="0" w:color="auto"/>
          </w:divBdr>
        </w:div>
        <w:div w:id="709258987">
          <w:marLeft w:val="0"/>
          <w:marRight w:val="0"/>
          <w:marTop w:val="0"/>
          <w:marBottom w:val="0"/>
          <w:divBdr>
            <w:top w:val="none" w:sz="0" w:space="0" w:color="auto"/>
            <w:left w:val="none" w:sz="0" w:space="0" w:color="auto"/>
            <w:bottom w:val="none" w:sz="0" w:space="0" w:color="auto"/>
            <w:right w:val="none" w:sz="0" w:space="0" w:color="auto"/>
          </w:divBdr>
        </w:div>
        <w:div w:id="1710179157">
          <w:marLeft w:val="0"/>
          <w:marRight w:val="0"/>
          <w:marTop w:val="0"/>
          <w:marBottom w:val="0"/>
          <w:divBdr>
            <w:top w:val="none" w:sz="0" w:space="0" w:color="auto"/>
            <w:left w:val="none" w:sz="0" w:space="0" w:color="auto"/>
            <w:bottom w:val="none" w:sz="0" w:space="0" w:color="auto"/>
            <w:right w:val="none" w:sz="0" w:space="0" w:color="auto"/>
          </w:divBdr>
        </w:div>
        <w:div w:id="940718549">
          <w:marLeft w:val="0"/>
          <w:marRight w:val="0"/>
          <w:marTop w:val="0"/>
          <w:marBottom w:val="0"/>
          <w:divBdr>
            <w:top w:val="none" w:sz="0" w:space="0" w:color="auto"/>
            <w:left w:val="none" w:sz="0" w:space="0" w:color="auto"/>
            <w:bottom w:val="none" w:sz="0" w:space="0" w:color="auto"/>
            <w:right w:val="none" w:sz="0" w:space="0" w:color="auto"/>
          </w:divBdr>
        </w:div>
        <w:div w:id="1156720921">
          <w:marLeft w:val="0"/>
          <w:marRight w:val="0"/>
          <w:marTop w:val="0"/>
          <w:marBottom w:val="0"/>
          <w:divBdr>
            <w:top w:val="none" w:sz="0" w:space="0" w:color="auto"/>
            <w:left w:val="none" w:sz="0" w:space="0" w:color="auto"/>
            <w:bottom w:val="none" w:sz="0" w:space="0" w:color="auto"/>
            <w:right w:val="none" w:sz="0" w:space="0" w:color="auto"/>
          </w:divBdr>
        </w:div>
        <w:div w:id="1199124044">
          <w:marLeft w:val="0"/>
          <w:marRight w:val="0"/>
          <w:marTop w:val="0"/>
          <w:marBottom w:val="0"/>
          <w:divBdr>
            <w:top w:val="none" w:sz="0" w:space="0" w:color="auto"/>
            <w:left w:val="none" w:sz="0" w:space="0" w:color="auto"/>
            <w:bottom w:val="none" w:sz="0" w:space="0" w:color="auto"/>
            <w:right w:val="none" w:sz="0" w:space="0" w:color="auto"/>
          </w:divBdr>
        </w:div>
      </w:divsChild>
    </w:div>
    <w:div w:id="735857174">
      <w:bodyDiv w:val="1"/>
      <w:marLeft w:val="0"/>
      <w:marRight w:val="0"/>
      <w:marTop w:val="0"/>
      <w:marBottom w:val="0"/>
      <w:divBdr>
        <w:top w:val="none" w:sz="0" w:space="0" w:color="auto"/>
        <w:left w:val="none" w:sz="0" w:space="0" w:color="auto"/>
        <w:bottom w:val="none" w:sz="0" w:space="0" w:color="auto"/>
        <w:right w:val="none" w:sz="0" w:space="0" w:color="auto"/>
      </w:divBdr>
      <w:divsChild>
        <w:div w:id="1325935766">
          <w:marLeft w:val="0"/>
          <w:marRight w:val="0"/>
          <w:marTop w:val="24"/>
          <w:marBottom w:val="0"/>
          <w:divBdr>
            <w:top w:val="none" w:sz="0" w:space="0" w:color="auto"/>
            <w:left w:val="none" w:sz="0" w:space="0" w:color="auto"/>
            <w:bottom w:val="none" w:sz="0" w:space="0" w:color="auto"/>
            <w:right w:val="none" w:sz="0" w:space="0" w:color="auto"/>
          </w:divBdr>
        </w:div>
        <w:div w:id="1118135381">
          <w:marLeft w:val="0"/>
          <w:marRight w:val="0"/>
          <w:marTop w:val="24"/>
          <w:marBottom w:val="0"/>
          <w:divBdr>
            <w:top w:val="none" w:sz="0" w:space="0" w:color="auto"/>
            <w:left w:val="none" w:sz="0" w:space="0" w:color="auto"/>
            <w:bottom w:val="none" w:sz="0" w:space="0" w:color="auto"/>
            <w:right w:val="none" w:sz="0" w:space="0" w:color="auto"/>
          </w:divBdr>
          <w:divsChild>
            <w:div w:id="14740890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497916294">
      <w:bodyDiv w:val="1"/>
      <w:marLeft w:val="0"/>
      <w:marRight w:val="0"/>
      <w:marTop w:val="0"/>
      <w:marBottom w:val="0"/>
      <w:divBdr>
        <w:top w:val="none" w:sz="0" w:space="0" w:color="auto"/>
        <w:left w:val="none" w:sz="0" w:space="0" w:color="auto"/>
        <w:bottom w:val="none" w:sz="0" w:space="0" w:color="auto"/>
        <w:right w:val="none" w:sz="0" w:space="0" w:color="auto"/>
      </w:divBdr>
      <w:divsChild>
        <w:div w:id="790242059">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sChild>
        </w:div>
        <w:div w:id="924341563">
          <w:marLeft w:val="0"/>
          <w:marRight w:val="0"/>
          <w:marTop w:val="0"/>
          <w:marBottom w:val="0"/>
          <w:divBdr>
            <w:top w:val="none" w:sz="0" w:space="0" w:color="auto"/>
            <w:left w:val="none" w:sz="0" w:space="0" w:color="auto"/>
            <w:bottom w:val="none" w:sz="0" w:space="0" w:color="auto"/>
            <w:right w:val="none" w:sz="0" w:space="0" w:color="auto"/>
          </w:divBdr>
          <w:divsChild>
            <w:div w:id="18250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7">
      <w:bodyDiv w:val="1"/>
      <w:marLeft w:val="0"/>
      <w:marRight w:val="0"/>
      <w:marTop w:val="0"/>
      <w:marBottom w:val="0"/>
      <w:divBdr>
        <w:top w:val="none" w:sz="0" w:space="0" w:color="auto"/>
        <w:left w:val="none" w:sz="0" w:space="0" w:color="auto"/>
        <w:bottom w:val="none" w:sz="0" w:space="0" w:color="auto"/>
        <w:right w:val="none" w:sz="0" w:space="0" w:color="auto"/>
      </w:divBdr>
      <w:divsChild>
        <w:div w:id="822352063">
          <w:marLeft w:val="0"/>
          <w:marRight w:val="0"/>
          <w:marTop w:val="0"/>
          <w:marBottom w:val="0"/>
          <w:divBdr>
            <w:top w:val="none" w:sz="0" w:space="0" w:color="auto"/>
            <w:left w:val="none" w:sz="0" w:space="0" w:color="auto"/>
            <w:bottom w:val="none" w:sz="0" w:space="0" w:color="auto"/>
            <w:right w:val="none" w:sz="0" w:space="0" w:color="auto"/>
          </w:divBdr>
        </w:div>
        <w:div w:id="2041121139">
          <w:marLeft w:val="0"/>
          <w:marRight w:val="0"/>
          <w:marTop w:val="0"/>
          <w:marBottom w:val="0"/>
          <w:divBdr>
            <w:top w:val="none" w:sz="0" w:space="0" w:color="auto"/>
            <w:left w:val="none" w:sz="0" w:space="0" w:color="auto"/>
            <w:bottom w:val="none" w:sz="0" w:space="0" w:color="auto"/>
            <w:right w:val="none" w:sz="0" w:space="0" w:color="auto"/>
          </w:divBdr>
        </w:div>
        <w:div w:id="491139921">
          <w:marLeft w:val="0"/>
          <w:marRight w:val="0"/>
          <w:marTop w:val="0"/>
          <w:marBottom w:val="0"/>
          <w:divBdr>
            <w:top w:val="none" w:sz="0" w:space="0" w:color="auto"/>
            <w:left w:val="none" w:sz="0" w:space="0" w:color="auto"/>
            <w:bottom w:val="none" w:sz="0" w:space="0" w:color="auto"/>
            <w:right w:val="none" w:sz="0" w:space="0" w:color="auto"/>
          </w:divBdr>
        </w:div>
        <w:div w:id="1289239636">
          <w:marLeft w:val="0"/>
          <w:marRight w:val="0"/>
          <w:marTop w:val="0"/>
          <w:marBottom w:val="0"/>
          <w:divBdr>
            <w:top w:val="none" w:sz="0" w:space="0" w:color="auto"/>
            <w:left w:val="none" w:sz="0" w:space="0" w:color="auto"/>
            <w:bottom w:val="none" w:sz="0" w:space="0" w:color="auto"/>
            <w:right w:val="none" w:sz="0" w:space="0" w:color="auto"/>
          </w:divBdr>
        </w:div>
        <w:div w:id="209923537">
          <w:marLeft w:val="0"/>
          <w:marRight w:val="0"/>
          <w:marTop w:val="0"/>
          <w:marBottom w:val="0"/>
          <w:divBdr>
            <w:top w:val="none" w:sz="0" w:space="0" w:color="auto"/>
            <w:left w:val="none" w:sz="0" w:space="0" w:color="auto"/>
            <w:bottom w:val="none" w:sz="0" w:space="0" w:color="auto"/>
            <w:right w:val="none" w:sz="0" w:space="0" w:color="auto"/>
          </w:divBdr>
        </w:div>
        <w:div w:id="853572579">
          <w:marLeft w:val="0"/>
          <w:marRight w:val="0"/>
          <w:marTop w:val="0"/>
          <w:marBottom w:val="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040738">
      <w:bodyDiv w:val="1"/>
      <w:marLeft w:val="0"/>
      <w:marRight w:val="0"/>
      <w:marTop w:val="0"/>
      <w:marBottom w:val="0"/>
      <w:divBdr>
        <w:top w:val="none" w:sz="0" w:space="0" w:color="auto"/>
        <w:left w:val="none" w:sz="0" w:space="0" w:color="auto"/>
        <w:bottom w:val="none" w:sz="0" w:space="0" w:color="auto"/>
        <w:right w:val="none" w:sz="0" w:space="0" w:color="auto"/>
      </w:divBdr>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38683029">
      <w:bodyDiv w:val="1"/>
      <w:marLeft w:val="0"/>
      <w:marRight w:val="0"/>
      <w:marTop w:val="0"/>
      <w:marBottom w:val="0"/>
      <w:divBdr>
        <w:top w:val="none" w:sz="0" w:space="0" w:color="auto"/>
        <w:left w:val="none" w:sz="0" w:space="0" w:color="auto"/>
        <w:bottom w:val="none" w:sz="0" w:space="0" w:color="auto"/>
        <w:right w:val="none" w:sz="0" w:space="0" w:color="auto"/>
      </w:divBdr>
      <w:divsChild>
        <w:div w:id="1452551093">
          <w:marLeft w:val="0"/>
          <w:marRight w:val="0"/>
          <w:marTop w:val="0"/>
          <w:marBottom w:val="0"/>
          <w:divBdr>
            <w:top w:val="none" w:sz="0" w:space="0" w:color="auto"/>
            <w:left w:val="none" w:sz="0" w:space="0" w:color="auto"/>
            <w:bottom w:val="none" w:sz="0" w:space="0" w:color="auto"/>
            <w:right w:val="none" w:sz="0" w:space="0" w:color="auto"/>
          </w:divBdr>
          <w:divsChild>
            <w:div w:id="643505971">
              <w:marLeft w:val="0"/>
              <w:marRight w:val="0"/>
              <w:marTop w:val="0"/>
              <w:marBottom w:val="0"/>
              <w:divBdr>
                <w:top w:val="none" w:sz="0" w:space="0" w:color="auto"/>
                <w:left w:val="none" w:sz="0" w:space="0" w:color="auto"/>
                <w:bottom w:val="none" w:sz="0" w:space="0" w:color="auto"/>
                <w:right w:val="none" w:sz="0" w:space="0" w:color="auto"/>
              </w:divBdr>
              <w:divsChild>
                <w:div w:id="324091469">
                  <w:marLeft w:val="0"/>
                  <w:marRight w:val="0"/>
                  <w:marTop w:val="0"/>
                  <w:marBottom w:val="0"/>
                  <w:divBdr>
                    <w:top w:val="none" w:sz="0" w:space="0" w:color="auto"/>
                    <w:left w:val="none" w:sz="0" w:space="0" w:color="auto"/>
                    <w:bottom w:val="none" w:sz="0" w:space="0" w:color="auto"/>
                    <w:right w:val="none" w:sz="0" w:space="0" w:color="auto"/>
                  </w:divBdr>
                  <w:divsChild>
                    <w:div w:id="1872839480">
                      <w:marLeft w:val="0"/>
                      <w:marRight w:val="0"/>
                      <w:marTop w:val="0"/>
                      <w:marBottom w:val="0"/>
                      <w:divBdr>
                        <w:top w:val="none" w:sz="0" w:space="0" w:color="auto"/>
                        <w:left w:val="none" w:sz="0" w:space="0" w:color="auto"/>
                        <w:bottom w:val="none" w:sz="0" w:space="0" w:color="auto"/>
                        <w:right w:val="none" w:sz="0" w:space="0" w:color="auto"/>
                      </w:divBdr>
                      <w:divsChild>
                        <w:div w:id="1013385166">
                          <w:marLeft w:val="0"/>
                          <w:marRight w:val="0"/>
                          <w:marTop w:val="0"/>
                          <w:marBottom w:val="0"/>
                          <w:divBdr>
                            <w:top w:val="none" w:sz="0" w:space="0" w:color="auto"/>
                            <w:left w:val="none" w:sz="0" w:space="0" w:color="auto"/>
                            <w:bottom w:val="none" w:sz="0" w:space="0" w:color="auto"/>
                            <w:right w:val="none" w:sz="0" w:space="0" w:color="auto"/>
                          </w:divBdr>
                        </w:div>
                      </w:divsChild>
                    </w:div>
                    <w:div w:id="16806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043">
              <w:marLeft w:val="0"/>
              <w:marRight w:val="0"/>
              <w:marTop w:val="0"/>
              <w:marBottom w:val="0"/>
              <w:divBdr>
                <w:top w:val="none" w:sz="0" w:space="0" w:color="auto"/>
                <w:left w:val="none" w:sz="0" w:space="0" w:color="auto"/>
                <w:bottom w:val="none" w:sz="0" w:space="0" w:color="auto"/>
                <w:right w:val="none" w:sz="0" w:space="0" w:color="auto"/>
              </w:divBdr>
            </w:div>
          </w:divsChild>
        </w:div>
        <w:div w:id="411700326">
          <w:marLeft w:val="0"/>
          <w:marRight w:val="0"/>
          <w:marTop w:val="0"/>
          <w:marBottom w:val="0"/>
          <w:divBdr>
            <w:top w:val="none" w:sz="0" w:space="0" w:color="auto"/>
            <w:left w:val="none" w:sz="0" w:space="0" w:color="auto"/>
            <w:bottom w:val="none" w:sz="0" w:space="0" w:color="auto"/>
            <w:right w:val="none" w:sz="0" w:space="0" w:color="auto"/>
          </w:divBdr>
          <w:divsChild>
            <w:div w:id="1020934268">
              <w:marLeft w:val="0"/>
              <w:marRight w:val="0"/>
              <w:marTop w:val="0"/>
              <w:marBottom w:val="0"/>
              <w:divBdr>
                <w:top w:val="none" w:sz="0" w:space="0" w:color="auto"/>
                <w:left w:val="none" w:sz="0" w:space="0" w:color="auto"/>
                <w:bottom w:val="none" w:sz="0" w:space="0" w:color="auto"/>
                <w:right w:val="none" w:sz="0" w:space="0" w:color="auto"/>
              </w:divBdr>
              <w:divsChild>
                <w:div w:id="1500578743">
                  <w:marLeft w:val="0"/>
                  <w:marRight w:val="0"/>
                  <w:marTop w:val="0"/>
                  <w:marBottom w:val="0"/>
                  <w:divBdr>
                    <w:top w:val="none" w:sz="0" w:space="0" w:color="auto"/>
                    <w:left w:val="none" w:sz="0" w:space="0" w:color="auto"/>
                    <w:bottom w:val="none" w:sz="0" w:space="0" w:color="auto"/>
                    <w:right w:val="none" w:sz="0" w:space="0" w:color="auto"/>
                  </w:divBdr>
                </w:div>
                <w:div w:id="187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3829">
          <w:marLeft w:val="0"/>
          <w:marRight w:val="0"/>
          <w:marTop w:val="0"/>
          <w:marBottom w:val="0"/>
          <w:divBdr>
            <w:top w:val="none" w:sz="0" w:space="0" w:color="auto"/>
            <w:left w:val="none" w:sz="0" w:space="0" w:color="auto"/>
            <w:bottom w:val="none" w:sz="0" w:space="0" w:color="auto"/>
            <w:right w:val="none" w:sz="0" w:space="0" w:color="auto"/>
          </w:divBdr>
          <w:divsChild>
            <w:div w:id="10877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79029">
      <w:bodyDiv w:val="1"/>
      <w:marLeft w:val="0"/>
      <w:marRight w:val="0"/>
      <w:marTop w:val="0"/>
      <w:marBottom w:val="0"/>
      <w:divBdr>
        <w:top w:val="none" w:sz="0" w:space="0" w:color="auto"/>
        <w:left w:val="none" w:sz="0" w:space="0" w:color="auto"/>
        <w:bottom w:val="none" w:sz="0" w:space="0" w:color="auto"/>
        <w:right w:val="none" w:sz="0" w:space="0" w:color="auto"/>
      </w:divBdr>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34907406">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to:362282152@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27789-519F-4FC2-8C20-93E1F34A6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24136</TotalTime>
  <Pages>23</Pages>
  <Words>7724</Words>
  <Characters>44028</Characters>
  <Application>Microsoft Office Word</Application>
  <DocSecurity>0</DocSecurity>
  <Lines>366</Lines>
  <Paragraphs>103</Paragraphs>
  <ScaleCrop>false</ScaleCrop>
  <Company/>
  <LinksUpToDate>false</LinksUpToDate>
  <CharactersWithSpaces>51649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3149</cp:revision>
  <dcterms:created xsi:type="dcterms:W3CDTF">2024-04-01T04:18:00Z</dcterms:created>
  <dcterms:modified xsi:type="dcterms:W3CDTF">2026-01-26T11:44:00Z</dcterms:modified>
</cp:coreProperties>
</file>