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EE23DF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095BCE">
        <w:rPr>
          <w:rFonts w:ascii="宋体" w:eastAsia="宋体" w:hAnsi="宋体" w:cs="宋体" w:hint="eastAsia"/>
          <w:b/>
          <w:color w:val="000000"/>
          <w:sz w:val="28"/>
          <w:szCs w:val="28"/>
        </w:rPr>
        <w:t>7</w:t>
      </w:r>
      <w:r w:rsidR="00095BCE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A39C7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E23DF">
        <w:rPr>
          <w:rFonts w:ascii="宋体" w:eastAsia="宋体" w:hAnsi="宋体" w:cs="宋体"/>
          <w:b/>
          <w:color w:val="FF0000"/>
          <w:szCs w:val="24"/>
        </w:rPr>
        <w:t>12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4440E">
        <w:rPr>
          <w:rFonts w:ascii="宋体" w:eastAsia="宋体" w:hAnsi="宋体" w:cs="宋体"/>
          <w:b/>
          <w:color w:val="FF0000"/>
          <w:szCs w:val="24"/>
        </w:rPr>
        <w:t>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B6861">
        <w:rPr>
          <w:rFonts w:ascii="宋体" w:eastAsia="宋体" w:hAnsi="宋体" w:cs="宋体"/>
          <w:b/>
          <w:color w:val="FF0000"/>
          <w:szCs w:val="24"/>
        </w:rPr>
        <w:t>1</w:t>
      </w:r>
      <w:r w:rsidR="00EE23DF">
        <w:rPr>
          <w:rFonts w:ascii="宋体" w:eastAsia="宋体" w:hAnsi="宋体" w:cs="宋体"/>
          <w:b/>
          <w:color w:val="FF0000"/>
          <w:szCs w:val="24"/>
        </w:rPr>
        <w:t>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1. BMC Chem. 2026 Jan 17. doi: 10.1186/s13065-025-01708-7. 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Turning on fluorescent probe for sensitive detection of streptomycin in pure,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pharmaceutical formulations and human plasma.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Samy B(1), Mabrouk MM(2)(3), Hamid MAA(2)(3), Ahmed HM(4)(5).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(1)Pharmaceutical Analysis Department, Faculty of Pharmacy, Menoufia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Shebin Elkom, Menoufia, Egypt.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Analytical Chemistry, Faculty of Pharmacy, Tanta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University, Tanta, El Gharbeia, Egypt.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Faculty of Pharmacy, Alsalam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University, Kafr El Zayat, El Gharbeia, Egypt.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(4)Pharmaceutical Analysis Department, Faculty of Pharmacy, Menoufia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Shebin Elkom, Menoufia, Egypt. hmaahmed@yahoo.co.uk.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(5)Pharmaceutical Analytical Chemistry Department, Faculty of Pharmacy, Menoufia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National University, 70 km Cairo-Alexandria agricultural road, Menoufia, Egypt.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hmaahmed@yahoo.co.uk.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Streptomycin is a clinically important aminoglycoside antibiotic widely used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treating tuberculosis and other bacterial infections. Accurate determination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its concentration is essential for quality control, therapeutic drug monitoring,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preventing toxic effects associated with overdosing or accumulation in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environment. In this work, a simple, rapid, and highly sensitive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spectrofluorimetric method was developed for quantifying streptomycin in pure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form, pharmaceutical vials, and human plasma using fluorescamine as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fluorogenic probe. The method is based on the reaction of fluorescamine with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primary amine group of streptomycin under mild alkaline conditions to yield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fluorescent product emitting at 482 nm (excitation 390 nm). The calibration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curve was linear over the range 100-600 ng/mL, with a correlation coefficient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0.9999, a detection limit of 8.3 ng/mL, and a quantitation limit of 25.2 ng/mL,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ensuring sensitive and accurate determination across the studied range.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procedure demonstrated high precision (RSD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&lt;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2%) and accuracy (recoveries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98.1-101.3%). The method was successfully applied to commercial streptomycin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vials (% recovery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99.7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0.8) and to spiked human plasma samples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negligible matrix interference. Owing to its simplicity, short analysis time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 min), and excellent reproducibility, the proposed assay offers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cost-effective alternative to chromatographic methods for routine quality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control and bioanalytical applications.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10.1186/s13065-025-01708-7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41547859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 xml:space="preserve">2. J Med Case Rep. 2026 Jan 17. doi: 10.1186/s13256-025-05771-5. Online ahead of 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Challenges encountered in managing tuberculosis in children: a case report.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Sathiadas G(1), Umasankar N(2).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(1)Faculty of Medicine, University of Jaffna, Jaffna, Sri Lanka.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mgsathiadas@univ.jfn.ac.lk.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(2)Faculty of Medicine, University of Jaffna, Jaffna, Sri Lanka.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management of pediatric tuberculosis involves several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challenges, as illustrated in these three cases. Challenges are numerous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each case demonstrates the difficulty and delay in diagnosis, social constraints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that delay the diagnosis, and drug dosing schedules that cause serious side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effects in children. All three cases received the Bacillus Calmette-Guérin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vaccine at birth, and each has documented confirmation of vaccination.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 1-year-old Sri Lankan Muslim baby was transferred to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tertiary care center with a week-long fever of unknown origin, accompanied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recent weight faltering. Investigations revealed anemia, elevated erythrocyte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sedimentation rate, and chest X-ray showing miliary changes, with a positive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GeneXpert® System for tuberculosis, though gastric aspirates were negative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acid fast bacilli. GeneXpert is a molecular diagnostic system that uses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real-time polymerase chain reaction technology to detect specific genetic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material (DNA or RNA) from pathogens in a biological sample for the rapid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accurate diagnosis of tuberculosis. The baby was treated with antituberculosis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drugs and recovered fully, and contact tracing identified the grandmother as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possible source due to a chronic cough. A 4-month-old Sri Lankan Tamil baby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fever, cough, and shortness of breath developed convulsions and was initially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treated for a lower respiratory infection and possible bacterial meningitis.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After transfer to a tertiary hospital and investigation, high cerebrospinal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fluid protein and lymphocyte count suggested a possible tuberculosis infection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antituberculosis drugs were started. The baby developed liver dysfunction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after 6 days of treatment, which resolved after discontinuing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antituberculosis drugs, and she recovered fully without sequelae after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appropriate management. A 2-year-old Sri Lankan Tamil child presented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difficulty walking for 2 weeks following an accidental fall, with localized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swelling and tenderness over the L4-L5 region. The child showed signs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bilateral lower limb weakness, reduced power, and exaggerated knee jerks,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had a history of contact with a father diagnosed with pulmonary tuberculosis.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X-rays were performed to investigate the spinal issue, and the child had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previously defaulted on tuberculosis prophylaxis after receiving isonicotinic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acid hydrazide. Magnetic resonance imaging showed destruction of the L4 and L5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vertebrae with caseous material tracking and causing secondary psoas abscess.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Clinicians must maintain a low threshold for diagnosing tuberculosis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young children, especially those under 1 year old with malnutrition, 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can present subtly in this age group. Performing GeneXpert® when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suspected is warranted. Parental education and challenging social circumstances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hinder children from getting better. The cases identify the challenges faced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clinicians.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10.1186/s13256-025-05771-5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41547789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 xml:space="preserve">3. Public Health. 2026 Jan 16;252:106151. doi: 10.1016/j.puhe.2026.106151. Online 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Predictive modeling and spatiotemporal analysis of TB in Argentina: Advancing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control efforts through machine learning.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Garcia I(1), Giovanini L(2), López L(3).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(1)University of Barcelona (UB), Facultat de Matemàtiquesi Informàtica,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Barcelona, 08007, Barcelona, Spain; Barcelona Institute for Global Health, Dr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Aiguader, 88, Baercelona, Barcelona, 08003,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(2)Research Institute for Signals, Systems and Computational Intelligence,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Litoral National University, Santa Fe, 3000, Santa Fe, Argentina.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(3)Barcelona Institute for Global Health, Dr Aiguader, 88, Baercelona,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Barcelona, 08003, Spain. Electronic address: leonardorafael.lopez@isglobal.org.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improve prediction and understanding of TB dynamics in Argentina,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identifying key risk factors and high-incidence areas to inform surveillance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public health control strategies.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Retrospective observational study.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 applied (i) machine learning models (Histogram-Based Gradient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Boosting, XGBoost, Random Forest, and Logistic Regression) to predict treatment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outcomes, (ii) time series models (ARIMA, SARIMAX, and LSTM) to forecast weekly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 case counts, and (iii) spatial analysis tools (LISA, Moran's I) to identify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high-incidence clusters.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Weekly TB notifications increased after the onset of the COVID-19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pandemic (t = 4.75, p = 2.10 × 10-6), with LISA revealing two significant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clusters (p &lt; 0.05). HGB predicted treatment outcomes (ROC-AUC = 0.86; top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predictors: HIV, treatment duration, age). LSTM outperformed SARIMAX (RMSE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3.50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F243A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F243A">
        <w:rPr>
          <w:rFonts w:ascii="宋体" w:eastAsia="宋体" w:hAnsi="宋体" w:cs="宋体"/>
          <w:color w:val="000000" w:themeColor="text1"/>
          <w:szCs w:val="24"/>
        </w:rPr>
        <w:t>2.88 in Salta-Jujuy; 3.82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F243A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 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0.89 in Autonomous City of Buenos Aires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(CABA)-Buenos Aires; -18 %/-77 %). A sex-difference test indicated higher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infection among men (p &lt; 0.05).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C275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Combining ML and spatial tools enhances TB monitoring by supporting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early identification of high-risk areas, improving epidemiological surveillance,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enabling targeted, data-driven public health interventions in Argentina.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10.1016/j.puhe.2026.106151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41546984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F243A" w:rsidRPr="00DC275E">
        <w:rPr>
          <w:rFonts w:ascii="宋体" w:eastAsia="宋体" w:hAnsi="宋体" w:cs="宋体"/>
          <w:b/>
          <w:color w:val="FF0000"/>
          <w:szCs w:val="24"/>
        </w:rPr>
        <w:t xml:space="preserve">. Arch Bronconeumol. 2026 Jan 15:S0300-2896(25)00408-9. doi: 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10.1016/j.arbres.2025.10.021. Online ahead of print.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Recommendations on the Diagnosis and Treatment of Tuberculosis Infection: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SEPAR/SEIMC/Spanish Ministry of Health Consensus Statement.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Caminero JA(1), Anibarro L(2), Tabernero E(3), Alcaide F(4), Pérez-Mendoza G(5),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Millet JP(6), Guna R(7), de Souza-Galvão ML(8), López-Roa P(9), Sánchez-Montalvá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A(10), Gullón-Blanco JA(11), González-Galán V(12).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(1)Prof. Head of the Pulmonology Service at the Dr. Negrín General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Hospital, Las Palmas de GC, Spain; Director of Scientific Activities ALOSA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ACADEMY,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(2)Tuberculosis Unit, Infectious Diseases, Internal Medicine Department,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University Hospital Complex, Pontevedra, Spain; Immunology Research Group,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Galicia Sur Health Research Institute, Spain (ISS-Galicia Sur) Uvigo, Vigo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(Pontevedra), Spain. Electronic address: luis.anibarro.garcia@sergas.es.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(3)Pulmonology Service, Cruces University Hospital (OSI EEC), Barakaldo, Spain;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BioBizkaia Health Research Institute,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(4)Microbiology Department, Hospital Universitari de Bellvitge-IDIBELL,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L'Hospitalet de Llobregat, Barcelona, Spain; Department of Pathology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Experimental Therapy, University of Barcelona, L'Hospitalet de Llobregat,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(5)Pulmonology Department, Dr. Negrin University Hospital of Gran Canaria, Las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Palmas de GC, Spain; PII-TB&amp;MNT &amp; SEPAR Study Group,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(6)Epidemiology Service, Barcelona Public Health Agency, Barcelona, Spain;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Serveis Clínics Social and Healthcare Centre, Barcelona, Spain; CIBER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Epidemiology and Public Health (CIBERESP), Instituto de Salud Carlos III,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(7)Microbiology Service, General University Hospital Consortium of Valencia,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Valencia, Spain; Departament of Microbiology, Faculty of Medicine,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Valencia, Valencia,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(8)Tuberculosis Unit, Vall d'Hebron-Drassanes, Vall d'Hebron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Hospital, Barcelona,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(9)Microbiology Service, 12 de Octubre University Hospital, Madrid,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(10)International Health Unit Vall d'Hebron-Drassanes Centre, Infectious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Diseases Department, Vall d'Hebron University Hospital, PROSICS Barcelona,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Autonomous University of Barcelona, Spain; Mycobacterial Infections Study Group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(GEIM) of the Spanish Society of Infectious Diseases and Clinical Microbiology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(SEIMC), Madrid, Spain; Biomedical Research Centre in Infectious Diseases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Network (CIBERINFEC), Carlos III Health Institute, Madrid,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(11)Pulmonology Clinical Management Unit, San Agustín University Hospital,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Avilés, 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(12)Micobacteria Laboratory, Microbiology Section, UCEIM, Virgen de Valme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University Hospital, South Seville Healthcare Management Area, Seville, Spain;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and Molecular Microbiology Group, Biomedicine Institute of Seville,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All strategies on the pathway to tuberculosis (TB) elimination prioritise, among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other measures, addressing tuberculosis infection (TBI), particularly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identification of individuals and population groups who should be candidates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(TPT). In Spain, a TBI test is required before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recommending TPT. An interferon-gamma release assay (IGRA) is preferred over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tuberculin skin test (TST), although the latter may be used in settings where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IGRAs are not available or when deemed necessary to increase diagnostic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sensitivity. On the other hand, new skin tests employing specific antigens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(TBST) may play a key role. As a general principle, screening for TBI should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include all individuals at high risk for progressing from TBI to TB, 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described in this guideline, prioritising pulmonary TB contacts, people living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HIV, immunocompromised individuals and those in other situations associated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an elevated risk of developing TB. Once TBI has been diagnosed in these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high-risk groups, the algorithm set out in this guideline should be applied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rule out TB disease. Once TB has been excluded, TPT should be recommended.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preferred regimen is daily isoniazid (H) plus rifampicin (R) for 3 months (3HR).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However, once rifapentine becomes available in Spain, both the 1-month daily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(1HP) and the 3-month weekly (3HP) regimens combining H and rifapentine (P) may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also be used. Finally, measures must be taken to ensure adherence to TPT and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monitor and manage potential drug-related adverse effects.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 © 2025 Sociedad Española de Neumología y Cirugía Torácica (SEPAR),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Sociedad Española de Enfermedades Infecciosas y Microbiología Clínica, Sociedad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Española de Neumología y Cirugía Torácica. Published by Elsevier España, S.L.U.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10.1016/j.arbres.2025.10.021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41545280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F243A" w:rsidRPr="00DC275E">
        <w:rPr>
          <w:rFonts w:ascii="宋体" w:eastAsia="宋体" w:hAnsi="宋体" w:cs="宋体"/>
          <w:b/>
          <w:color w:val="FF0000"/>
          <w:szCs w:val="24"/>
        </w:rPr>
        <w:t>. Klin Padiatr. 2026 Jan 16. doi: 10.1055/a-2763-5966. 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in a Large Day Care Center: A Case Report and Review of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Literature.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Zeyer F(1), Renk H(2), Maritz E(3), Kumpf M(1), Kratz M(4).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(1)University Children's Hospital, Dept II, Pediatric Cardiology, Pneumology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Intensive Care, University Hospital Tübingen, Tübingen,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(2)University Children's Hospital, Pediatric Infectious Diseases,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Hospital Tübingen, Tübingen,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(3)Pediatrics and Tropical Medicine, Practice for Pediatric and Adolescent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Medicine, Bühl,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(4)Children's Hospital Baden-Baden Balg, Klinikum Mittelbaden gGmbH,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Baden-Baden,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10.1055/a-2763-5966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41544656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FF243A" w:rsidRPr="00DC275E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16;6(1):e0004630. doi: 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10.1371/journal.pgph.0004630. eCollection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Identifying missed opportunities in tuberculosis preventive treatment 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cascade: Analysis of programme data from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Mundra A(1), Bhatnagar T(2), Das M(3), Sangale S(4), Patil H(5), Raut A(1), Kadu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A(6), Paradkar RJ(7), Gupta SS(1), Garg BS(1).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Mahatma Gandhi Institute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Sciences, Wardha,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(2)ICMR-National Institute of Epidemiology, Chennai,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(3)FIND, New Delhi,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(4)Joint Director (TB and Leprosy),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(5)District TB Officer, Wardha,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(6)Consultant, WHO-NTEP technical support network,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(7)Assistant Director of Health Services (Leprosy), Wardha, Maharashtra,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infection is a condition when a person harbours the bacilli without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having signs of active disease. In India, over 50% of household contacts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people with pulmonary tuberculosis have the infection. The national tuberculosis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elimination programme recommends preventive treatment to such household contacts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after ruling out active disease. Maharashtra is one of the bigger states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India with high tuberculosis burden. We analysed the programme data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Maharashtra to describe the tuberculosis preventive treatment care cascade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household contacts of all notified people with pulmonary tuberculosis for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year 2023. Contact tracing was done for 84% of the 133,167 notified people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pulmonary tuberculosis. A total of 406,291 household contacts were enlisted out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whom 386,224 (95%) were screened for symptoms of tuberculosis. 185,502 (45%)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household contacts were listed as eligible for tuberculosis preventive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treatment, of whom 101,325 (55%) were initiated on tuberculosis preventive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treatment. While 41,480 (41%) of those initiated on treatment successfully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completed it, treatment outcomes were not recorded for around 57,191 (56%)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them. Tuberculosis preventive treatment completion as well as recording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 outcomes was lesser for 6H regimen, among contacts of those seeking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care from private sector and people with clinically diagnosed tuberculosis.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There were considerable losses at all steps of the TPT cascade. Reasons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losses from the cascade need to be identified and addressed. Strengthening data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capturing and reporting mechanisms and developing decentralized mechanisms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identification, evaluation and TPT provision are necessary for improvement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service delivery and utilization. Aligning the national TB report with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guidelines by including household contacts of all notified persons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pulmonary tuberculosis instead of only microbiologically positive ones may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improve treatment outcome recording among clinically diagnosed cases.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capacity building, monitoring, and supportive supervision need further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strengthening to improve the provision of tuberculosis preventive treatment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Copyright: © 2026 Mundra et al. This is an open access article distributed under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unrestricted use, distribution, and reproduction in any medium, provided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10.1371/journal.pgph.0004630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PMC12810897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41544145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C275E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F243A" w:rsidRPr="00DC275E">
        <w:rPr>
          <w:rFonts w:ascii="宋体" w:eastAsia="宋体" w:hAnsi="宋体" w:cs="宋体"/>
          <w:b/>
          <w:color w:val="FF0000"/>
          <w:szCs w:val="24"/>
        </w:rPr>
        <w:t xml:space="preserve">. Proc Natl Acad Sci U S A. 2026 Jan 20;123(3):e2519608123. doi: 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C275E">
        <w:rPr>
          <w:rFonts w:ascii="宋体" w:eastAsia="宋体" w:hAnsi="宋体" w:cs="宋体"/>
          <w:b/>
          <w:color w:val="FF0000"/>
          <w:szCs w:val="24"/>
        </w:rPr>
        <w:t>10.1073/pnas.2519608123. Epub 2026 Jan 16.</w:t>
      </w:r>
    </w:p>
    <w:p w:rsidR="00FF243A" w:rsidRPr="00DC275E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 activator of a two-component system controls cell separation and intrinsic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drug resistance in Mycobacterium tuberculosis.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McDonough LD(1), Li S(2), Munsamy-Govender V(2), Gwin CM(1), Rock JM(2), Rego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EH(1).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Microbial Pathogenesis, Yale University School of Medicine,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Haven, CT 06510.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(2)Laboratory of Host-Pathogen Biology, The Rockefeller University, New York, NY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10065.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Unlike commonly studied rod-shaped bacteria, mycobacteria grow from their poles,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requiring precise coordination between division and initiation of new pole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growth. The mechanisms that mediate this transition are largely unknown, but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likely represent a rich source of drug targets for the treatment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mycobacterial infections, including tuberculosis. Here, we identify TapA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(MSMEG_3748/Rv1697) as a key regulator of this transition. TapA interacts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sensor kinase MtrB at the septum to initiate a signaling cascade that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ultimately results in the expression of the essential peptidoglycan hydrolases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RipAB, among others, at the end of division. Loss of TapA disrupts division,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dysregulates pole formation, and sensitizes Mycobacterium tuberculosis and other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mycobacteria to several first and second-line TB antibiotics, establishing TapA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 a potential therapeutic target, and defining a link between cell cycle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progression, envelope remodeling, and intrinsic antibiotic resistance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mycobacteria.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10.1073/pnas.2519608123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41543900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236A8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F243A" w:rsidRPr="00F236A8">
        <w:rPr>
          <w:rFonts w:ascii="宋体" w:eastAsia="宋体" w:hAnsi="宋体" w:cs="宋体"/>
          <w:b/>
          <w:color w:val="FF0000"/>
          <w:szCs w:val="24"/>
        </w:rPr>
        <w:t xml:space="preserve">. Open Forum Infect Dis. 2026 Jan 14;13(1):ofaf786. doi: 10.1093/ofid/ofaf786. </w:t>
      </w:r>
    </w:p>
    <w:p w:rsidR="00FF243A" w:rsidRPr="00F236A8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F236A8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F243A" w:rsidRPr="00F236A8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Relapse and Emergent Resistance With Novel Short-Course Regimens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Multidrug-Resistant Tuberculosis, United States, 2022-2024.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Liang R(1), Brust JCM(1), Reed C(2), Escuyer V(3), Armstrong DT(4), Parrish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N(4), Valois P(5), Rowlinson MC(5), Marinova-Petkova A(6), Bisson GP(7), Labuda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SM(2), Colon-Semidey A(8), Haley CA(9), Ashkin D(9), Peloquin CA(10), Lardizabal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A(11), Patrawalla A(11), Cuenca A(12), Haas MK(13), Brostrom R(2), Mbakwem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C(12), Schechter MC(14)(15), Ray SM(14)(15), Cummins J(16), Cahill B(17), Arn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K(17), Chen LL(13), Wilson JW(18), Goswami ND(2).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Albert Einstein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College of Medicine &amp; Montefiore Medical Center, Bronx,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(2)Division of Tuberculosis Elimination, Centers for Disease Control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Prevention, Atlanta, Georgia,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(3)Wadsworth Center, New York State Department of Health, Albany,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Pathology, Johns Hopkins School of Medicine, Baltimore,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Maryland,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(5)Florida Department of Health, Bureau of Public Health Laboratories,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Jacksonville, Florida,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(6)Division of Bacterial Diseases, Centers for Disease Control and Prevention,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Atlanta, Georgia,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Philadelphia Tuberculosis Control Program,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Philadelphia, Pennsylvania,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(8)Puerto Rico Department of Health, Puerto Rico Tuberculosis Control Program,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Puerto Rico,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(9)Southeastern National Tuberculosis Center, University of Florida,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Gainesville, Florida,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(10)College of Pharmacy and Emerging Pathogens Institute, University of Florida,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Gainesville, Florida,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(11)Global Tuberculosis Institute at Rutgers, The State University of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Jersey, Newark, New Jersey,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(12)Department of Public Health and Social Services, Guam Department of Public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Health, Dededo, Guam,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(13)UCSF Curry International Tuberculosis Center, San Francisco, California,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(14)Division of Infectious Diseases, Department of Medicine, Emory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School of Medicine, Atlanta, Georgia,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(15)Georgia Department of Public Health, Atlanta, Georgia,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(16)Tennessee Department of Health, Nashville, Tennessee,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(17)Utah Refugee Health and TB Control Program, Salt Lake City, Utah,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(18)Mayo Clinic Center for Tuberculosis, Rochester, Minnesota,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Bedaquiline, pretomanid, and linezolid with or without moxifloxacin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(BPaL/M) are recommended oral 6-month treatment regimens for multidrug- 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rifampin-resistant (MDR/RR) tuberculosis (TB). Since the US rollout of these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regimens in 2019, the US Centers for Disease Control and Prevention (CDC)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partners have identified patients who failed or relapsed on these regimens.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Here, we report a case series of US patients with TB treated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BPaL/M-containing regimens, who experienced adverse outcomes during the period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2022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FF243A">
        <w:rPr>
          <w:rFonts w:ascii="宋体" w:eastAsia="宋体" w:hAnsi="宋体" w:cs="宋体"/>
          <w:color w:val="000000" w:themeColor="text1"/>
          <w:szCs w:val="24"/>
        </w:rPr>
        <w:t>2024, including drug resistance, relapse, and treatment failure.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Clinical and public health outcomes were significant for US patients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reported. There were 8 patients identified (n = 8). 5 (62.5%) were male, with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median age 57 years, 2 (25%) were previously treated for TB, and 8 (100%)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presented with cavitary disease. This included a patient who died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infectious TB with acquired resistance after exposing over 100 healthcare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workers, a waitress who was found to have highly infectious TB at the time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her relapse, and a son who contracted Mycobacterium tuberculosis (Mtb)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reduced activity to bedaquiline from his mother in a household transmission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event.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These patients highlight consequences, both for the individual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public health, of relapse and treatment failure in real-life operational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settings that may not be readily evident in well-controlled and well-resourced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trials. Despite the advent of shorter and better tolerated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bedaquiline-based regimens, US clinicians continue to face challenges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managing drug-resistant TB. These data support the need for expert management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these patients beyond routine TB care, as well as the need for close monitoring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follow-up months after treatment completion.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Published by Oxford University Press on behalf of Infectious Diseases Society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America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10.1093/ofid/ofaf786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PMC12803016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41541397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236A8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F243A" w:rsidRPr="00F236A8">
        <w:rPr>
          <w:rFonts w:ascii="宋体" w:eastAsia="宋体" w:hAnsi="宋体" w:cs="宋体"/>
          <w:b/>
          <w:color w:val="FF0000"/>
          <w:szCs w:val="24"/>
        </w:rPr>
        <w:t xml:space="preserve">. Clin Transl Immunology. 2026 Jan 13;15(1):e70071. doi: 10.1002/cti2.70071. </w:t>
      </w:r>
    </w:p>
    <w:p w:rsidR="00FF243A" w:rsidRPr="00F236A8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F236A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Immune activation and response dynamics of human iPSC-derived macrophages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 infection models.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Paasch D(1), Schevel H(1), Riehle A(2), Costa B(3), Toufaili H(1), Gehnen T(3),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Dahlmann J(4)(5)(6), Pavlou A(3), Neehus AL(7)(8)(9)(10)(11)(12), Nguyen AHH(1),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Schiering E(1), Buchegger T(1), Bustamante J(7)(8)(13)(14), Hansen G(1)(5)(15),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Kalinke U(3)(15), Gulbins E(2), Grassmé H(2), Lachmann N(1)(5)(15)(16).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Pediatric Pneumology, Allergology and Neonatology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Medical School Hannover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Molecular Biology University of Duisburg-Essen,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Hospital Essen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(3)Institute for Experimental Infection Research, TWINCORE Centre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Experimental and Clinical Infection Research, a joint venture between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Hannover Medical School and the Helmholtz Centre for Infection Research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(4)Leibniz Research Laboratories for Biotechnology and Artificial Organs (LEBAO)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REBIRTH-Research Center for Translational and Regenerative Medicine,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School Hannover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(5)Biomedical Research in Endstage and Obstructive Lung Disease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(BREATH), German Center for Lung Research (DZL) Hannover Medical School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(6)Department of Cardiothoracic, Transplantation and Vascular Surgery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School Hannover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(7)Laboratory of Human Genetics of Infectious Diseases, Necker Branch INSERM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U1163, Necker Hospital for Sick Children Paris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(8)Paris Cité University Imagine Institute Paris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(9)Division of Hematology/Oncology, Boston Children's Hospital Harvard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School Boston MA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(10)Department of Pediatric Oncology, Dana-Farber Cancer Institute Harvard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School Boston MA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(11)Broad Institute of MIT and Harvard Cambridge MA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(12)Howard Hughes Medical Institute Boston MA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(13)St Giles Laboratory of Human Genetics of Infectious Diseases, Rockefeller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Branch Rockefeller University New York NY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(14)Study Center for Primary Immunodeficiencies Necker Hospital for Sick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Children, AP-HP Paris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(15)Cluster of Excellence RESIST (EXC 2155) Hannover Medical School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(16)Fraunhofer Institute for Toxicology and Experimental Medicine ITEM Hannover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challenge, with current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antibiotic therapies being limited by long treatments, side effects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multidrug-resistant mycobacterial strains. In addition, Mycobacterium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(Mtb), the main causative agent of TB, employs evasion mechanisms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particularly within alveolar macrophages being the primary host cells.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Conventional therapies fail to modulate macrophage function or effectively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target host immunity, which is crucial in TB pathogenesis. Emerging evidence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points to induced pluripotent stem cell-derived macrophages (iMacs)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enhanced bactericidal activity as a promising cell-based approach for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treatment. Therefore, this study aimed to compare iMacs with blood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monocyte-derived macrophages (MDMs) in response to Bacillus Calmette-Guérin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(BCG), the live attenuated TB vaccine and heat-killed Mtb (HKMT).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iMacs and MDMs were challenged with BCG and HKMT to assess their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functional responses. Key parameters evaluated included cell migration,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phagocytosis kinetics, levels of autophagy- and apoptosis-related proteins,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cytokine production profiles following infection.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iMacs displayed enhanced migration, faster phagocytosis and increased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expression of autophagy- and apoptosis-related proteins compared with MDMs.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Moreover, iMacs showed a stronger pro-inflammatory cytokine response and rapid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return to baseline cytokine levels post-infection.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236A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These findings support the potential of iMacs as an immunocompetent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model for studying mycobacterial infections and as a tool for cell-based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immunotherapies.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 The Author(s). Clinical &amp; Translational Immunology published by John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Wiley &amp; Sons Australia, Ltd on behalf of Australian and New Zealand Society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Immunology, Inc.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10.1002/cti2.70071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PMC12800570</w:t>
      </w:r>
    </w:p>
    <w:p w:rsidR="00FF243A" w:rsidRPr="00FF243A" w:rsidRDefault="00F236A8" w:rsidP="00FF243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41541231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1</w:t>
      </w:r>
      <w:r w:rsidR="00095BCE">
        <w:rPr>
          <w:rFonts w:ascii="宋体" w:eastAsia="宋体" w:hAnsi="宋体" w:cs="宋体"/>
          <w:b/>
          <w:color w:val="FF0000"/>
          <w:szCs w:val="24"/>
        </w:rPr>
        <w:t>0</w:t>
      </w:r>
      <w:r w:rsidRPr="00D91677">
        <w:rPr>
          <w:rFonts w:ascii="宋体" w:eastAsia="宋体" w:hAnsi="宋体" w:cs="宋体"/>
          <w:b/>
          <w:color w:val="FF0000"/>
          <w:szCs w:val="24"/>
        </w:rPr>
        <w:t>. Clin Infect Dis. 2026 Jan 14:ciag022. doi: 10.109</w:t>
      </w:r>
      <w:r w:rsidR="00D91677" w:rsidRPr="00D91677">
        <w:rPr>
          <w:rFonts w:ascii="宋体" w:eastAsia="宋体" w:hAnsi="宋体" w:cs="宋体"/>
          <w:b/>
          <w:color w:val="FF0000"/>
          <w:szCs w:val="24"/>
        </w:rPr>
        <w:t xml:space="preserve">3/cid/ciag022. Online ahead of </w:t>
      </w:r>
      <w:r w:rsidRPr="00D9167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Predicted Preferences for Tuberculosis Point-of-Care Tests among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Tuberculosis-Affected Individuals in Five High Burden Countries.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Nalugwa T(1), Shah KM(2)(3), Marcelo D(4), Nakawunde R(5), Trinh T(6), Emmanuel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J(7), Nakaweesa A(1), Schraufnagel A(8), Andama A(9), Christopher DJ(7), Van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Luong D(10), Theron G(5), Worodria W(3)(9), Del Mar Castro M(11), Nahid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P(2)(12), Denkinger CM(11), Cattamanchi A(2)(13), Yu C(14), Kendall E(15),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Katamba A(1)(16), Kerkhoff AD(2)(3).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(1)Uganda Tuberculosis Implementation Research Consortium, Walimu, Kampala,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(2)Center for Tuberculosis, Institute for Global Health Sciences,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(3)Division of HIV, Infectious Diseases and Global Medicine, San Francisco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General Hospital, University of California San Francisco, San Francisco, CA,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(4)College of Medicine, De La Salle Medical and Health Sciences Institute,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Cavite, Philippines.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(5)DSI-NRF Centre of Excellence for Biomedical Tuberculosis Research, South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African Medical Research Council Centre for Tuberculosis Research, Division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Stellenbosch University, South Africa.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(6)UCSF - VNTP Research Collaboration Unit, Hanoi, Vietnam Center for Promotion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of Advancement of Society, Hanoi, Vietnam.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(7)Department of Pulmonary Medicine, Christian Medical College, Vellore,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San Francsico General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Hospital, University of California San Francisco, San Francisco, CA,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(9)Makerere University College of Health Sciences, Kampala, Uganda.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(10)National Lung Hospital, Hanoi, Vietnam.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 and Tropical Medicine, Medical Faculty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University of Heidelberg, Heidelberg, Germany. German Center of Infection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Research, partner site Heidelberg,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(12)Institute for Global Health Sciences, University of California San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Francisco, San Francisco, CA  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(13)Division of Pulmonary Diseases and Critical Care Medicine,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California Irvine, Irvine, CA  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(14)De La Salle Medical and Health Sciences Institute, Cavite, Philippines.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(15)Division of Infectious Diseases, Department of Medicine, Johns Hopkins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School of Medicine, Baltimore, MD,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(16)Clinical Epidemiology and Biostatistics Unit, Department of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Makerere University College of Health Sciences, Kampala, Uganda.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Point-of-care (POC) tests are needed to improve tuberculosis (TB) detection, but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how TB-affected persons value POC tests is unknown. Simulations using discrete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choice experiment-based data from 1,149 TB-affected participants across five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countries demonstrated that POC TB tests were highly preferred, even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modestly lower accuracy compared to standard facility-based testing.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10.1093/cid/ciag022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41539934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1</w:t>
      </w:r>
      <w:r w:rsidR="00095BCE">
        <w:rPr>
          <w:rFonts w:ascii="宋体" w:eastAsia="宋体" w:hAnsi="宋体" w:cs="宋体"/>
          <w:b/>
          <w:color w:val="FF0000"/>
          <w:szCs w:val="24"/>
        </w:rPr>
        <w:t>1</w:t>
      </w:r>
      <w:r w:rsidRPr="00D91677">
        <w:rPr>
          <w:rFonts w:ascii="宋体" w:eastAsia="宋体" w:hAnsi="宋体" w:cs="宋体"/>
          <w:b/>
          <w:color w:val="FF0000"/>
          <w:szCs w:val="24"/>
        </w:rPr>
        <w:t xml:space="preserve">. J Infect Chemother. 2026 Jan 13;32(2):102908. doi: 10.1016/j.jiac.2026.102908. </w:t>
      </w: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Adjunctive and supportive strategies to mitigate drug toxicities in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treatment of nontuberculous mycobacterial disease with future directions.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Kim HW(1), Yoon HS(1), Whang J(2), Kim JS(3).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(1)Myunggok Medical Research Institute, College of Medicine, Konyang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Daejeon, 35365, Republic of Korea.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(2)Korea Mycobacterium Resource Center (KMRC), Department of Research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Development, The Korean Institute of Tuberculosis, Osong, Republic of Korea.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(3)Myunggok Medical Research Institute, College of Medicine, Konyang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Daejeon, 35365, Republic of Korea; Department of Cell Biology, Konyang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Daejeon, 35365, Republic of Korea. Electronic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address: jskim7488@konyang.ac.kr.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(NTM), particularly Mycobacterium avium complex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(MAC) and Mycobacterium abscessus complex (MABC), are increasingly recognized 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major opportunistic pathogens. Standard therapy requires prolonged multidrug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regimens, often extending for more than 12 months, yet treatment success remains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limited, especially for MABC. One of the greatest barriers to effective therapy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is not antimicrobial resistance alone but also the high burden of drug-related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toxicities. Hepatotoxicity, ototoxicity, nephrotoxicity, myelosuppression,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neuropathy, gastrointestinal intolerance, and dermatologic complications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frequently lead to dose reduction, interruption, or discontinuation, undermining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therapeutic efficacy and patient adherence. This review summarizes current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standard regimens for MAC and MABC, details the spectrum of toxicities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associated with commonly used agents, and evaluates emerging supportive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adjunctive strategies. Hepatoprotective agents such as ursodeoxycholic acid,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silymarin, and N-acetylcysteine, antioxidants and aspirin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aminoglycoside-related ototoxicity, liposomal inhaled amikacin as an alternative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intravenous administration, dose optimization and pyridoxine supplementation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linezolid, and prophylactic antiemetics for tigecycline represent pragmatic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approaches with varying levels of evidence. While most supportive measures 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extrapolated from tuberculosis cohorts or small pilot studies, they collectively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highlight the potential to improve tolerability and adherence. Future research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should prioritize prospective, NTM-specific trials to validate these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interventions and develop structured toxicity management frameworks.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embedding supportive strategies alongside antimicrobial regimens, NTM care can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move toward a more holistic paradigm that not only enhances microbiological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outcomes but also improves patient quality of life.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 © 2026 Japanese Society of Chemotherapy, Japanese Association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10.1016/j.jiac.2026.102908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41539356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1</w:t>
      </w:r>
      <w:r w:rsidR="00095BCE">
        <w:rPr>
          <w:rFonts w:ascii="宋体" w:eastAsia="宋体" w:hAnsi="宋体" w:cs="宋体"/>
          <w:b/>
          <w:color w:val="FF0000"/>
          <w:szCs w:val="24"/>
        </w:rPr>
        <w:t>2</w:t>
      </w:r>
      <w:r w:rsidRPr="00D91677">
        <w:rPr>
          <w:rFonts w:ascii="宋体" w:eastAsia="宋体" w:hAnsi="宋体" w:cs="宋体"/>
          <w:b/>
          <w:color w:val="FF0000"/>
          <w:szCs w:val="24"/>
        </w:rPr>
        <w:t>. Clin Infect Dis. 2026 Jan 15:ciaf663. doi: 10.109</w:t>
      </w:r>
      <w:r w:rsidR="00D91677" w:rsidRPr="00D91677">
        <w:rPr>
          <w:rFonts w:ascii="宋体" w:eastAsia="宋体" w:hAnsi="宋体" w:cs="宋体"/>
          <w:b/>
          <w:color w:val="FF0000"/>
          <w:szCs w:val="24"/>
        </w:rPr>
        <w:t xml:space="preserve">3/cid/ciaf663. Online ahead of </w:t>
      </w:r>
      <w:r w:rsidRPr="00D9167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Future Prospects for Using Clinical Phenotypes in Tuberculosis Precision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Medicine-An Approach for Clinical Management.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Niward K(1)(2), Braian C(2), Svärdhagen G(2), Augustinsson D(1)(2), Öhrnberg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I(1)(2), Ruslami R(3), Mpagama S(4)(5), Svensson EM(6)(7), Bruchfeld J(8)(9),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Alffenaar JW(10)(11)(12), Schön T(1)(2)(13).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Region Östergötland, Linköping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Linköping,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Biomedical and Clinical Sciences, Division of Inflammation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Infection, Linköping University, Linköping,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Sciences, Faculty of Medicine, Universitas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Kibong'oto Infectious Diseases Hospital,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Kilimanjaro, Tanzania.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(5)Nelson Mandela African Institution of Science and Technology, Arusha,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(6)Department of Pharmacy, Uppsala University, Uppsala,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Pharmacy, Pharmacology and Toxicology, Radboud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Center, Nijmegen, The Netherlands.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Diseases, Karolinska University Hospital, Stockholm,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(9)Department of Medicine Solna, Division of Infectious Diseases, Karolinska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Institutet, Stockholm,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(10)Sydney Institute for Infectious Diseases, The University of Sydney, Sydney,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New South Wales, Australia.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(11)School of Pharmacy, The University of Sydney Faculty of Medicine and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Sydney, New South Wales, Australia.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(12)Department of Pharmacy, Westmead Hospital, Sydney, New South Wales,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(13)Department of Infectious Diseases, Kalmar County Hospital, Linköping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University, Kalmar,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Developing shorter treatment regimens for tuberculosis requires careful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characterization of the clinical phenotype, which is defined by patient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characteristics, radiological extent of disease, mycobacterial burden, drug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susceptibility, and host response. Advances in 'omics and model-informed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precision dosing, as well as integrated algorithms using artificial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intelligence, need to be adapted and validated in clinical trials to improve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classification of patients for stratified treatment. When treatment is initiated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based on the clinical phenotype, monitoring of treatment response can be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improved by quantification of bacterial load, transcriptomic and epigenetic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biosignatures for sputum-free monitoring, and assessing disease burden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radiological and symptom scoring tools. Many of these tools are suitable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high-endemic settings. Such integrated monitoring allows prompt drug adjustments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rapid reduction in bacterial load, which prevents development of drug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resistance and achieves relapse-free cure even with shorter treatment.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10.1093/cid/ciaf663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41537599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1</w:t>
      </w:r>
      <w:r w:rsidR="00095BCE">
        <w:rPr>
          <w:rFonts w:ascii="宋体" w:eastAsia="宋体" w:hAnsi="宋体" w:cs="宋体"/>
          <w:b/>
          <w:color w:val="FF0000"/>
          <w:szCs w:val="24"/>
        </w:rPr>
        <w:t>3</w:t>
      </w:r>
      <w:r w:rsidRPr="00D91677">
        <w:rPr>
          <w:rFonts w:ascii="宋体" w:eastAsia="宋体" w:hAnsi="宋体" w:cs="宋体"/>
          <w:b/>
          <w:color w:val="FF0000"/>
          <w:szCs w:val="24"/>
        </w:rPr>
        <w:t>. Antimicrob Agents Chemother. 2026 Jan 15:e01109</w:t>
      </w:r>
      <w:r w:rsidR="00D91677">
        <w:rPr>
          <w:rFonts w:ascii="宋体" w:eastAsia="宋体" w:hAnsi="宋体" w:cs="宋体"/>
          <w:b/>
          <w:color w:val="FF0000"/>
          <w:szCs w:val="24"/>
        </w:rPr>
        <w:t xml:space="preserve">25. doi: 10.1128/aac.01109-25. </w:t>
      </w:r>
      <w:r w:rsidRPr="00D91677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 modeling-based framework to evaluate forgiveness of tuberculosis treatment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 BALB/c relapsing mouse model.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Sordello S(1), Brock L(1), Tagliavini A(2), Federico D(2), Boulenc X(3), Pergher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M(2), Huc Claustre E(1), Metcalf D(4), Walter ND(5)(6)(7), Robertson GT(7)(8),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Clary J(9), Berg A(9)(10), Mdluli K(11), Hermann D(12), Flood D(12), Upton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AM(13).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(1)Translational Biology, Infection Diseases, Evotec France, Toulouse,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(2)Pharmacometrics, Aptuit (an Evotec Company), Verona, Italy.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(3)DMPK, Evotec Infectious Diseases Lyon, Lyon,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(4)DMPK, Evotec France, Toulouse, France.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(5)Rocky Mountain Regional VA Medical Center, Aurora, Colorado,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(6)Division of Pulmonary Sciences and Critical Care Medicine,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Colorado Anschutz Medical Campus, Aurora, Colorado,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(7)Consortium for Applied Microbial Metrics, Aurora, Colorado,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(8)Mycobacteria Research Laboratories, Department of Microbiology, Immunology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Pathology, Colorado State University, Fort Collins, Colorado,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(9)Allucent (US) LLC, Cary, North Carolina,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(10)IceBerg Consulting, West Fargo, North Dakota,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(11)Gates Medical Research Institute, Cambridge, Massachusetts,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(12)Gates Foundation, Seattle, Washington,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(13)Evotec USA inc., New Jersey,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death due to an infectious agent.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Adherence to long and complex TB treatments is supported by methods including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directly observed therapy. The negative impact of missed drug doses on clinical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outcomes is well established, highlighting both the importance of adherence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support and methods to quantify the ability of a regimen to continue exerting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biologic effect during gaps in dosing known as treatment "forgiveness."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explore the value of the BALB/c relapsing mouse model of TB in evaluating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 forgiveness, we assessed the impact of weekend dose holidays on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bactericidal efficacy, including CFU and RS ratio reduction and sterilizing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efficacy, of RHZE/RH and BPaMZ. The cure/relapse data from this study, plus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multiple historical studies, were used to identify a nonlinear mixed-effects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Emax model that was then used to estimate time to cure 50% and derive time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cure 90% of mice (T90). The expected time-dependent bactericidal activity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reductions in RS ratio were observed for both treatments, with more rapid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decreases for the BPaMZ groups. The weekend dosing holiday significantly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decreased reductions in lung CFU and RS ratio earlier in RHZE/RH treatment, but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no such effect was observed for BPaMZ. Similarly, the predicted T90 was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significantly greater for RHZE/RH (but not BPaMZ), with weekend doses omitted.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No major drug exposure difference was observed between the two dosing schedules.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Our results suggest that BPaMZ is more forgiving of missed doses than RHZE/RH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demonstrate the utility of this methodology to support the evaluation of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treatment forgiveness.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10.1128/aac.01109-25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41537590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1</w:t>
      </w:r>
      <w:r w:rsidR="00095BCE">
        <w:rPr>
          <w:rFonts w:ascii="宋体" w:eastAsia="宋体" w:hAnsi="宋体" w:cs="宋体"/>
          <w:b/>
          <w:color w:val="FF0000"/>
          <w:szCs w:val="24"/>
        </w:rPr>
        <w:t>4</w:t>
      </w:r>
      <w:r w:rsidRPr="00D91677">
        <w:rPr>
          <w:rFonts w:ascii="宋体" w:eastAsia="宋体" w:hAnsi="宋体" w:cs="宋体"/>
          <w:b/>
          <w:color w:val="FF0000"/>
          <w:szCs w:val="24"/>
        </w:rPr>
        <w:t xml:space="preserve">. Open Forum Infect Dis. 2026 Jan 13;13(1):ofaf746. doi: 10.1093/ofid/ofaf746. </w:t>
      </w: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D91677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Features and Mortality of Chronic Pulmonary Aspergillosis in Brazil: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Multicenter Cohort Study.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 Oliveira VF(1)(2)(3), Prats JAGG(4), Bollela VR(5), Pasqualotto AC(6)(7)(8),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Falci DR(9), Nucci M(10)(11), Queiroz-Telles F(12), Puga FG(5), Bergamasco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MD(4)(13), Santoro-Lopes G(14), Silva Rodrigues D(15), Aquino VR(9), Magri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MMC(1), Denning DW(16), Colombo AL(4)(17).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Hospital das Clínicas da Faculdade de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Medicina, University of São Paulo,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(2)Instituto do Cancer do Estado de Sao Paulo, Faculdade de Medicina da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Universidade de Sao Paulo,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(3)Centres for Antimicrobial Optimisation Network (CAMO-Net),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Medicine, Division of Infectious Diseases, Escola Paulista de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Medicina, Universidade Federal de São Paulo,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Internal Medicine Department, Hospital das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Clínicas da Faculdade de Medicina de Ribeirão Preto, University of São Paulo,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(6)Universidade Federal de Ciências da Saúde de Porto Alegre, Porto Alegre,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(7)Santa Casa de Porto Alegre, Porto Alegre,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(8)University of Minnesota, Minneapolis,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(9)Hospital de Clinicas de Porto Alegre, Universidade Federal do Rio Grande do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Sul, Porto Alegre,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University Hospital, Federal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Rio de Janeiro, Rio de Janeiro,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(11)Oncoclinicas Brazil, Rio de Janeiro,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(12)Department of Public Health, Federal University of Paraná, Curitiba,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(13)Hospital Israelita Albert Einstein,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Hospital Universitário Clementino Fraga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Filho, Universidade Federal do Rio de Janeiro, Rio de Janeiro,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(15)Instituto Clemente Ferreira, Secretaria de Estado da Saude, São Paulo,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(16)Manchester Fungal Infection Group, Faculty of Biology, Medicine and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University of Manchester, Manchester Academic Health Science Centre,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Manchester, 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(17)Antimicrobial Resistance Institute of São Paulo-ARIES, São Paulo,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Data on clinical characteristics and prognosis of chronic pulmonary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aspergillosis (CPA) in resource-limited, high tuberculosis (TB) burden settings,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especially in Brazil, remain scarce.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This multicenter retrospective study evaluated all CPA cases diagnosed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between 2012 and 2018 across eight centers in Brazil, examining clinical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presentation, diagnosis, treatment, mortality, and factors associated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death, including differences related to pulmonary TB. To identify independent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predictors of mortality, we conducted multivariate Cox regression. One-year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mortality was analyzed using Kaplan-Meier survival curves.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A total of 191 CPA cases were diagnosed, with a median age of 50 years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(IQR 40-59) and 62% were male. TB was the most frequent predisposing condition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(n = 138, 72%). Most patients (80%) received antifungal therapy, primarily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itraconazole (n = 140, 73%). Surgery was performed in 34% of cases. According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Kaplan-Meier analysis, the cumulative mortality at 12 months was 6%. Compared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survivors, nonsurvivors had significantly lower rates of TB (52% vs 77%, P =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.019) and higher rates of malignancies (13% vs 3%, P = .033). In multivariate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analysis, only TB was independently associated with lower mortality (HR 0.413,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95% CI: .179-.954, P = .038). The TB group showed more hemoptysis (P = .008)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greater radiological involvement, suggesting delayed diagnosis.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In Brazil, the mortality of CPA was lower compared with that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reported in previous studies, particularly among patients with TB.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TB-endemic, resource-limited settings, overlapping clinical and radiological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features may delay diagnosis and antifungal treatment.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10.1093/ofid/ofaf746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PMC12798536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41536616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FF243A" w:rsidRPr="00D91677">
        <w:rPr>
          <w:rFonts w:ascii="宋体" w:eastAsia="宋体" w:hAnsi="宋体" w:cs="宋体"/>
          <w:b/>
          <w:color w:val="FF0000"/>
          <w:szCs w:val="24"/>
        </w:rPr>
        <w:t>. BMJ Open. 2026 Jan 14;16(1):e098806. doi: 10.1136/bmjopen-2025-098806.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Predictors of healthcare seeking for tuberculosis symptoms in the private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healthcare facilities: findings from a cross-sectional population-based survey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 Tamil Nadu.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Giridharan P(1), Arangba S(2), Nagarajan K(3), Frederick A(4), Thiruvengadam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K(5), Selvaraju S(6).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(1)Clinical Research, National Institute for Research in Tuberculosis, Chennai,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(2)Social and Behavioural Research, ICMR 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Tuberculosis, Chennai, Tamil Nadu, India stephen.a@icmr.gov.in.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(3)Social and Behavioural Research, ICMR 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(4)State TB Officer, Directorate of Medical and Rural Health Services, Tamil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Nadu, Chennai, Tamil Nadu,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(5)Epidemiological Statistics, ICMR 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(6)Epidemiology, ICMR - National Institute for Research in Tuberculosis,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identify the factors influencing the choice of private healthcare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facilities among individuals experiencing tuberculosis (TB) symptoms.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Cross-sectional study.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data for this study were obtained from a cross-sectional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population-based TB prevalence survey conducted in 33 districts of Tamil Nadu,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state in southern India, between February 2021 to July 2022.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130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932 individuals, 15 years and above, residents of the selected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cluster for the past 1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month, were included. Hospitalised patients, sick/morbid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individuals and the institutional population were excluded.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Of 143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005 eligible individuals, 130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932 (91.6%) participated. Among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them, 9540 individuals were found to have at least one TB symptom. Of these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symptomatic individuals, 2678 sought healthcare, with 62.7% in the public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facilities and 37.3% in private facilities. Factors associated with seeking 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the private healthcare facilities included working in organised sector (aOR: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1.3;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CI 1.0 to 1.7; p&lt;0.05), being a housewife (aOR: 1.3;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1.0 to 1.7;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p&lt;0.05), having symptom of expectoration (aOR: 1.3;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1.1 to 1.6; p&lt;0.05)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fatigue (aOR: 1.5;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1.2 to 1.9; p&lt;0.05).Conversely, individual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symptom of weight loss (aOR: 0.4;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00.3 to 00.6; p&lt;0.05), loss of appetite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(aOR: 0.8;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CI 0.6 to 0.9; p&lt;0.05), chest pain (aOR: 0.6;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0.5 to 0.7;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p&lt;0.05), history of past TB care (aOR: 0.4;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0.3 to 0.5; p&lt;0.05), age &gt;25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years (aOR: 0.6;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0.4 to 0.9; p&lt;0.05), living in a rural area (aOR: 0.7;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CI 0.6 to 0.8; p&lt;0.05) and living below the poverty line (aOR: 0.7; 95%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0.6 to 0.9; p&lt;0.05) were less likely to seek care in the private healthcare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facilities.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D9167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study highlights the distinct factors that could affect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healthcare seeking for TB symptoms in the public and private healthcare settings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TB and the need for tailored interventions and customised healthcare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policies to address such gaps and distinctions in care seeking.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10.1136/bmjopen-2025-098806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</w:t>
      </w:r>
      <w:r w:rsidR="00D91677">
        <w:rPr>
          <w:rFonts w:ascii="宋体" w:eastAsia="宋体" w:hAnsi="宋体" w:cs="宋体"/>
          <w:color w:val="000000" w:themeColor="text1"/>
          <w:szCs w:val="24"/>
        </w:rPr>
        <w:t>5078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D91677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FF243A" w:rsidRPr="00D91677">
        <w:rPr>
          <w:rFonts w:ascii="宋体" w:eastAsia="宋体" w:hAnsi="宋体" w:cs="宋体"/>
          <w:b/>
          <w:color w:val="FF0000"/>
          <w:szCs w:val="24"/>
        </w:rPr>
        <w:t>. Mol Divers. 2026 Jan 14. doi: 10.1007/s11030-025-11452-8. Online ahead of print.</w:t>
      </w:r>
    </w:p>
    <w:p w:rsidR="00FF243A" w:rsidRPr="00D91677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Repurposing approved drugs as potential inhibitors of Mycobacterium tuberculosis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ClpP: Structure-based virtual screening, molecular dynamics, and in vitro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evaluation.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Bhardwaj S(1), Roy KK(2).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(1)School of Health Sciences and Technology, UPES, Dehradun, Uttarakhand,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248007,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(2)School of Health Sciences and Technology, UPES, Dehradun, Uttarakhand,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248007, India. kuldeepkroy@gmail.com.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10.1007/s11030-025-11452-8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41533012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Antimicrob Agents Chemother. 2026 Jan 14:e01480</w:t>
      </w:r>
      <w:r w:rsidR="00235401">
        <w:rPr>
          <w:rFonts w:ascii="宋体" w:eastAsia="宋体" w:hAnsi="宋体" w:cs="宋体"/>
          <w:b/>
          <w:color w:val="FF0000"/>
          <w:szCs w:val="24"/>
        </w:rPr>
        <w:t xml:space="preserve">25. doi: 10.1128/aac.01480-25.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Repeated pulmonary dosing of β-glucan-chitosan-PLGA nanoparticles controls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Mycobacterium tuberculosis in mice.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Kutscher HL(#)(1)(2)(3), Tamblin M(#)(1), Smith E(1), Shah A(1), Kenney PO(4),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Reynolds JL(1).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(1)Division of Allergy, Immunology, and Rheumatology Department of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and Translational Research Center, The State University of New York 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Buffalo, Buffalo,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(2)Institute for Lasers, Photonics and Biophotonics, The State University of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York at Buffalo, Buffalo,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Anesthesiology, The State University of New York at Buffalo,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Buffalo,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(4)Adult and Pediatric Infectious Disease, The State University of New York 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Buffalo, Buffalo, New York,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address limitations in tuberculosis (TB) therapy, we developed an inhalable,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immunomodulating, biocompatible nanoparticle system (β-C-P) encapsulating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rifampin that targets alveolar macrophage. The nanoparticle consists of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poly(lactic-co-glycolic acid) (PLGA) core, a chitosan coating, and a surface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functionalized with 1,3-β-glucan for enhanced macrophage uptake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immunomodulation. We evaluated the safety, immunological effects, and efficacy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rifampin-loaded β-C-P nanoparticles delivered via oropharyngeal aspiration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(OPA) in healthy mice and in a low-dose Mycobacterium tuberculosis (Mtb) BALB/c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model treated weekly for 4 weeks, as well as in a low-dose Mtb C3HeB/FeJ model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treated weekly for 8 weeks. In healthy mice, cell pellets isolated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bronchoalveolar lavage (BAL) showed higher pulmonary exposure (AUC) of rifampin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20% β-C-P nanoparticles versus 5% β-C-P nanoparticles, while no rifampin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was detected in the oral rifampin group. Flow cytometry revealed no significant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changes in lung immune cell populations except for a transient neutrophil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increase at day 21 in the 5% β-C-P group. In the Mtb BALB/c mouse model, weekly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OPA administration of 5%, 10%, and 20% β-C-P nanoparticles significantly reduced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lung CFU by 0.5-1.11 log10, comparable to daily oral rifampin. In the Mtb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C3HeB/FeJ (Kramnik) mouse model, weekly OPA administration of 10% and 20% β-C-P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nanoparticles significantly reduced lung CFU, comparable to daily oral rifampin.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Collectively, these findings demonstrate that weekly pulmonary nanoparticle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delivery of rifampin-loaded β-C-P nanoparticles achieves sustained rifampin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exposure and therapeutic efficacy comparable to daily dosing, without pulmonary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toxicity or systemic immune activation. This supports the potential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long-acting inhalable formulations for simplified TB therapy.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10.1128/aac.01480-25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41532766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18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BMC Glob Public Health. 2026 Jan 13;4(1):6. doi: 10.1186/s44263-025-00237-8.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Bridging the analog divide: a comparison of printed X-ray films and digital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images when using computer-aided detection software for tuberculosis screening.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Codlin AJ(1)(2), Dao TP(3), Nguyen BH(3), Vo LNQ(3)(4), Forse RJ(3)(4), Dang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HTM(5), Nguyen LH(5), Nguyen HB(6), Dinh LV(6), Annerstedt KS(4), Lundin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J(4)(7), Lönnroth K(4).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(1)Friends for International TB Relief, Ha Noi, Viet Nam.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andrew.james.codlin@ki.se.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Global Public Health, Karolinska Institutet, Stockholm, Sweden.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andrew.james.codlin@ki.se.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(3)Friends for International TB Relief, Ha Noi, Viet Nam.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(4)Department of Global Public Health, Karolinska Institutet, Stockholm, Sweden.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(5)Pham Ngoc Thach Hospital, Ho Chi Minh City, Viet Nam.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(6)National Lung Hospital, Ha Noi, Viet Nam.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(7)Institute for Molecular Medicine Finland (FIMM), University of Helsinki,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Helsinki, Finland.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Computer-aided detection (CAD) software provides scalable,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standardized chest X-ray (CXR) interpretation, helping address the global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shortage of radiologists and inter-reader variability. Printed X-ray films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remain common in many low-resource settings, yet most CAD software can only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process Digital Imaging and Communications in Medicine (DICOM) files. Genki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software (DeepTek, India) is one of the few World Health Organization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(WHO)-recommended CAD software capable of interpreting both DICOM files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photographs of printed X-ray films (Joint Photographic Experts Group [JPEG]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files), but its performance using JPEG files has not been independently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evaluated.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We evaluated Genki software using a test library of 1466 CXR images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from adults screened for tuberculosis (TB) in Ho Chi Minh City, Viet Nam. Each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participant's TB status was determined using a composite reference standard,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based on radiological findings and Xpert MTB/RIF Ultra testing. Each CXR image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was blindly re-read by 10 human readers and processed by Genki software using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both DICOM and JPEG files. Genki software performance was evaluated using median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abnormality scores, area under the receiver operating characteristic curves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(AUC), and sensitivity/specificity comparisons at different abnormality score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thresholds.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Genki software abnormality scores were significantly higher when using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JPEG files, but this did not translate into significant differences in AUCs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between the file types (DICOM AUC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0.94 vs JPEG AUC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0.92, p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0.190). When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abnormality score thresholds were calibrated to match average human reader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(79.0%), Genki achieved significantly higher specificity with both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DICOM (95.2% vs 84.8%, p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&lt;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0.001) and JPEG (92.1% vs 84.8%, p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&lt;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0.001) files.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When the software's abnormality score thresholds were calibrated to achieve 90%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sensitivity, Genki maintained high specificity with both DICOM (89.3%) and JPEG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(81.1%) file types, meeting the minimum Target Product Profile (TPP) criteria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for a high-sensitivity, high-specificity screening test.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Genki software performs comparably when interpreting DICOM and JPEG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files, outperforming human readers and meeting TPP criteria with both file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types. This capability enhances its usability in resource-limited settings where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digital infrastructure is lacking, supporting its broader deployment for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screening. Further research is needed to assess real-world implementation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feasibility and performance in diverse populations and clinical environments.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10.1186/s44263-025-00237-8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PMC12801687</w:t>
      </w:r>
    </w:p>
    <w:p w:rsidR="00FF243A" w:rsidRPr="00FF243A" w:rsidRDefault="00235401" w:rsidP="00FF243A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41530808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Curr Microbiol. 2026 Jan 14;83(2):135. doi: 10.1007/s00284-025-04716-x.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Molecular Kaleidoscope of Nucleoid-Associated Proteins Regulatory Network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Chromosome Architecture in Mycobacterium Tuberculosis.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Mukherjee DB(1), Narayanaswamy S(2), Rangappa NB(3).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Biochemistry, School of Allied Health Sciences, Centre for Food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Science, REVA Research Centre, REVA University, 560064, Bengaluru, Karnataka,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Biochemistry, School of Allied Health Sciences, Centre for Food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Science, REVA Research Centre, REVA University, 560064, Bengaluru, Karnataka,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India. sharadamma.n@reva.edu.in.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Biochemistry, Maharani Cluster University, School of Sciences,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560001, Bengaluru, Karnataka,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10.1007/s00284-025-04716-x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41530403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Nat Med. 2026 Jan 13. doi: 10.1038/s41591-025-04164-x. 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Discovery and development of a new oxazolidinone with reduced toxicity for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treatment of tuberculosis.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Crowley BM(1), Boshoff HI(2), Boving A(2), Tan VY(2), Zhu J(3), Hoyt F(3),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Miller RR(4), Ehrhart J(5), Boyce CW(6), Young K(7), Nantermet PG(8), Su J(8),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Yang L(8), Painter RE(9), Corcoran EB(10), Hoar JL(4), Oh S(2), Holtzman DL(11),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Levi M(11), Anderson A(11), Otieno MA(11), Zimmerman M(12), Kaya F(12), Massoudi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LM(13), Ramey ME(13), Bauman AA(13), Lenaerts AJ(13), Roberston GT(13), Dartois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V(12), Wells CD(11), Barry CE 3rd(14), Olsen DB(7).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(1)Discovery Chemistry, Merck &amp; Co., West Point, PA, USA.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brendan_crowley@merck.com.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(2)Tuberculosis Research Section, Laboratory of Clinical Immunology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(3)Research Technologies Branch, Division of Intramural Research, National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Disease, National Institutes of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Pharmacokinetics, Pharmacodynamics, and Drug Metabolism, Merck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&amp; Co., Rahway, NJ,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(5)Department of Nonclinical Drug Safety, Merck &amp; Co., West Point, PA,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(6)Discovery Pharmaceutical Sciences, Merck &amp; Co., West Point, PA,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(7)Infectious Disease and Vaccines, Merck &amp; Co., Rahway, NJ,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(8)Discovery Chemistry, Merck &amp; Co., West Point, PA,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(9)Quantitative Biosciences, Merck &amp; Co., West Point, PA,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(10)Discovery Process Chemistry, Merck &amp; Co., Rahway, NJ,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(11)Gates Medical Research Institute, Cambridge, MA,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(12)Hackensack Meridian Health, Nutley, NJ,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(13)Mycobacteria Research Laboratories, Colorado State University, Fort Collins,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(14)Tuberculosis Research Section, Laboratory of Clinical Immunology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Infectious Disease, National Institutes of Health, Bethesda, MD, USA.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cbarry@niaid.nih.gov.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Linezolid, an oxazolidinone, is a cornerstone of treatment regimens for highly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drug-resistant tuberculosis but cannot be used in drug-susceptible disease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because of toxicity. This toxicity results from inhibition of mammalian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mitochondrial protein synthesis. Here we show the development of a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oxazolidinone, MK-7762, with antitubercular activity that is better than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linezolid and limited mitochondrial protein synthesis inhibition. The cryogenic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electron microscopy structure of the stalled mycobacterial ribosome with MK-7762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revealed the basis for this selectivity. BALB/c mouse models of disease showed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MK-7762 reduced lung bacterial burden by a 3-log-fold decrease in an acute model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18) and a 2-log-fold decrease in chronically infected animals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18).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MK-7762 showed lesion penetration similar to linezolid in C3HeB/FeJ mice.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MK-7762 had pharmacokinetic properties predicting low once-daily doses in humans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a favorable 14-day preclinical safety profile in Wistar Han rats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30)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 Beagle dogs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6). Four-month safety studies in both rats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20)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dogs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24) showed no changes in hematology parameters at exposures well above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100-mg predicted human dose. These data will enable MK-7762 to be explored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 a component of new tuberculosis treatment combinations for all forms of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2026. This is a U.S. Government work and not under copyright protection in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US; foreign copyright protection may apply.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10.1038/s41591-025-04164-x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41530381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BMJ Open. 2026 Jan 13;16(1):e113578. doi: 10.1136/bmjopen-2025-113578.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Evaluating the PATHFAST TB LAM Ag assay as a treatment monitoring tool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pulmonary tuberculosis: protocol for a prospective longitudinal study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Takaizumi Y(#)(1), Kinoti J(#)(2), Hikone M(3), Orina F(4), Meme H(5), Ong'ang'o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JR(4), Muriithi B(3), Mueni E(6), Kaneko S(7), MacLean EL(8), Sato S(9), Saito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N(10).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Ecoepidemiology and Epidemiological Informatics in Tropical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Medicine, Nagasaki University Graduate School of Biomedical Sciences, Nagasaki,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(2)Kenya Research Station, Nagasaki University, Nagasaki, Japan.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(3)Kenya Research Station, Nagasaki University Institute of Tropical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Nagasaki, Nagasaki Prefecture, Japan.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(4)Center for Respiratory Disease Research, Kenya Medical Research Institute,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(5)Kenya Medical Research Institute, Nairobi, Nairobi County, Kenya.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(6)TB Program, County Health Office, Nairobi City County, Nairobi, Kenya.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Ecoepidemiology, Nagasaki University Institute of Tropical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Medicine, Nagasaki, Nagasaki Prefecture, Japan.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(8)NHMRC Clinical Trials Centre, Faculty of Medicine and Health, The University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of Sydney, Camperdown, New South Wales, Australia.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(9)Clinical Research Center, Nagasaki University Hospital, Nagasaki, Nagasaki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Prefecture, Japan.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(10)Kenya Research Station, Nagasaki University Institute of Tropical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Nagasaki, Nagasaki Prefecture, Japan nsaito@nagasaki-u.ac.jp.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 failure remains a major challenge in tuberculosis (TB)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management. Rapid and objective assessment of treatment response is essential,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 existing tools have limited accuracy and slow turnaround times. The PATHFAST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 LAM Ag assay (PATHFAST-LAM), an automated chemiluminescent enzyme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immunoassay, was developed to quantify lipoarabinomannan (LAM) in sputum within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1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hour. Previous studies have shown a strong correlation between sputum LAM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concentration and culture-based bacterial load. However, its clinical utility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predicting poor outcomes during treatment has not been prospectively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evaluated.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 will conduct a prospective longitudinal study enrolling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newly diagnosed, bacteriologically confirmed patients with pulmonary TB 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Rhodes Chest Clinic and Mbagathi County Referral Hospital in Nairobi, Kenya. We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will follow participants throughout the 6-month treatment course, attempting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collect sputum weekly during weeks 1-4, biweekly during weeks 5-12 and monthly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during months 3-6. We will measure LAM concentrations at these time points using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PATHFAST-LAM assay. The primary outcome is to assess whether changes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sputum LAM concentration during the intensive phase (baseline to week 4 and/or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week 8) predict a composite poor outcome, defined as positive sputum culture 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month 6, treatment failure, death during treatment or relapse within 3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months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after treatment completion. The primary endpoint is the area under the curve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from the receiver operating characteristic analysis, representing the predictive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performance of changes in sputum LAM concentration for the composite poor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outcome. We will identify the optimal cut-off value for LAM change and estimate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sensitivity and specificity with 95% CIs using 2×2 tables. We will apply 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adaptive design that allows sample-size re-estimation after interim analysis.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study was approved by the Kenya Medical Research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Institute (KEMRI/SERU/CRDR/124/5241) and Nagasaki University (250619327).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Findings will be disseminated through peer-reviewed publications and scientific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meetings.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TRIAL REGISTRATION NUMBER: NCT07157904.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10.1136/bmjopen-2025-113578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41529882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Cell Rep Med. 2026 Jan 12:102536. doi: 10.1016/j.</w:t>
      </w:r>
      <w:r w:rsidR="00235401" w:rsidRPr="00235401">
        <w:rPr>
          <w:rFonts w:ascii="宋体" w:eastAsia="宋体" w:hAnsi="宋体" w:cs="宋体"/>
          <w:b/>
          <w:color w:val="FF0000"/>
          <w:szCs w:val="24"/>
        </w:rPr>
        <w:t xml:space="preserve">xcrm.2025.102536. Online ahead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BCG vaccination induces antibacterial effector functions among Vδ1/3 T cells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that are associated with protection against tuberculosis.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Maerz MD(1), Makatsa MS(2), Bucsan AN(3), Sutton MS(3), Bishop E(2), Tian Z(4),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Layton ED(2), Roederer M(3), Shalek AK(5), Seder RA(3), Scriba TJ(6), Wang C(7),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Darrah PA(3), Seshadri C(8).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Washington School of Medicine, Seattle,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WA 98195, USA; Molecular Medicine and Mechanisms of Disease Program, Department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Laboratory Medicine and Pathology, University of Washington, Seattle, WA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98195,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Washington School of Medicine, Seattle,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WA 98195,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(3)Vaccine Research Center, National Institutes of Health, Bethesda, MD 20892,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Microbiology, University of Colorado, Anschutz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Medical Campus, Aurora, CO 80045, USA; Department of Biostatistics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Informatics, The Colorado School of Public Health, Aurora, CO 80045,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(5)Massachusetts Institute of Technology, Cambridge, MA 02139, USA; Broad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Institute of MIT and Harvard, Cambridge, MA 02142, USA; Ragon Institute of MGH,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MIT, and Harvard, Cambridge, MA 02139,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(6)South African Tuberculosis Vaccine Initiative, Institute of Infectious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Division of Immunology, Department of Pathology,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 of Cape Town, Cape Town 7935, South Africa.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Immunology and Microbiology, University of Colorado, Anschutz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Campus, Aurora, CO 80045,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(8)Department of Medicine, University of Washington School of Medicine, Seattle,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WA 98195, USA. Electronic address: seshadri@uw.edu.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γδ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 cells expressing a Vδ1/3+ T cell receptor are enriched at mucosal surfaces,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but their role in protection against Mycobacterium tuberculosis (Mtb) is largely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unknown. We used multimodal single-cell RNA sequencing, mass cytometry, and flow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cytometry to profile γδ T cells from human infants and macaques after protective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vaccination with Mycobacterium bovis bacillus Calmette Guerin (BCG). A subset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Vδ1/3 T cells in BCG-vaccinated human infants shows evidence of clonal expansion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differentiation into Mtb-reactive cytotoxic effector cells. In macaques,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intravenous BCG induces pro-inflammatory and cytotoxic responses to Mtb among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Vδ1/3 T cells that are enriched in the airway compared to the blood. Finally,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frequency of cytokine-expressing Vδ1/3 T cells in the airway is associated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protection against Mtb challenge. Thus, Vδ1/3 T cells are activated by BCG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accumulate in the lung, where they upregulate cytotoxic and pro-inflammatory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functions that may contribute to protective immunity against Mtb.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10.1016/j.xcrm.2025.102536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PMID: 41529694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13;6(1):e0005778. doi: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10.1371/journal.pgph.0005778. eCollection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Diet and nutrition status of adult multidrug-resistant tuberculosis cases,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household controls, and community controls in Mumbai,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Govekar L(1), Bromage S(2)(3), Partap U(4), Shukla A(1), Dev P(1), Dholakia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Y(1), Fawzi WW(3)(4)(5), Mistry N(1).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Tuberculosis Research, Foundation for Medical Research, Mumbai,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(2)Community Nutrition Unit, Institute of Nutrition, Mahidol University,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Phutthamonthon, Thailand.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Nutrition, Harvard T.H. Chan School of Public Health, Boston,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Global Health and Population, Harvard T.H. Chan School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Public Health, Boston, 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(5)Department of Epidemiology, Harvard T.H. Chan School of Public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India accounts for the largest national proportion of global multi-drug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resistant (MDR-TB) cases and TB mortality. However, evidence on the role of diet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nutrition in MDR-TB infection remains limited. This study aimed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multifacetedly evaluate and compare diet and nutrition status of MDR-TB cases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controls in high TB-burden slum areas of Mumbai. We recruited 352 pulmonary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MDR-TB cases receiving domiciliary treatment, household controls, and age-,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sex-, and area-matched community controls 18-60 years of age. Participants were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assessed for habitual food and nutrient intake using a validated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semi-quantitative food-frequency questionnaire, other food consumption-related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habits, diet quality metrics, anthropometry, biochemical measurements,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diet-related non-communicable diseases. Measures of diet and nutrition status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were compared within and between study arms using hypothesis tests and multiple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regression. The prevalence of dietary adequacy was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&lt;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50% for 18 of 24 assessed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nutrients among cases and 12/24 nutrients among controls. Compared to both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household and community controls, cases had significantly (p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&lt;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0.05) higher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prevalence of underweight (66% vs. 23% and 15%, respectively), anemia (22% vs.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9% and 10%), and diabetes (18% vs. 4% and 5%); lower consumption of major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healthy food groups including non-tuberous vegetables, deep orange vegetables,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legumes, whole grains, and nuts and seeds; lower Global Diet Quality Score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(GDQS); and higher prevalence of nutrient inadequacies including protein,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thiamine, folate, and vitamins A, C, and E. Women had significantly poorer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adequacy of most nutrients than men in all three study arms, and intake of most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nutrients declined with asset index and age in models adjusted for age, sex,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study arm, and asset index. Results indicate an urgent need to improve diet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nutrition in Mumbai slum dwellers - particularly among the MDR-TB-infected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population, women, the elderly, and the poorest households - and highlights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potentially key role of nutrition interventions in reducing MDR-TB burden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urban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Copyright: © 2026 Govekar et al. This is an open access article distributed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10.1371/journal.pgph.0005778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PMC12798980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41529067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PLoS One. 2026 Jan 13;21(1):e0340307. doi: 10.1371/journal.pone.0340307.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Barriers and facilitators of tuberculosis treatment adherence among nomadic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populations in Sub-Saharan Africa: A scoping review protocol.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Troop P(1)(2), Keam B(1)(2), Mullen C(1), Odhiambo JN(1)(2).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(1)Ignite Global Health Research Lab, Global Research Institute, William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Mary, Williamsburg, Virginia,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Health Sciences, William and Mary, Williamsburg, Virginia,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Tuberculosis (TB) is a notable public health issue in sub-Saharan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Africa (SSA), disproportionately affecting vulnerable populations such 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nomads. Their migratory lifestyles limit consistent access to TB diagnostic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treatment services, leading to delays in diagnosis and challenges in completing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full TB treatment regimen. This scoping review aims to map the existing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evidence on barriers and facilitators of TB treatment adherence among nomadic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populations in SSA.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review will follow the Arksey and O'Malley methodological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framework. Relevant published literature will be searched using a combination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keywords, Boolean terms, and Medical Subject Headings (MESH) across PubMed,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Scopus, Google Scholar, and relevant grey literature sources. Eligible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publications will include empirical research examining the barriers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facilitators that influence tuberculosis (TB) treatment adherence among nomadic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populations. Study selection and data extraction will be undertaken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independently by two reviewers, with discrepancies adjudicated by a third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reviewer. The findings will be synthesized narratively in alignment with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Preferred Reporting Items for Systematic Reviews and Meta-Analysis Extension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Scoping Review (PRISMA-ScR) guidelines.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CONCLUSION: T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his review seeks to map the existing evidence on the barriers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facilitators shaping TB treatment adherence among nomadic populations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sub-Saharan Africa. It is anticipated that this analysis will provide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foundation for a more targeted inquiry, support the development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context-appropriate TB strategies and guide policymakers in designing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interventions better aligned with the needs of highly mobile populations.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TRIAL REGISTRATION: PROSPERO registration number CRD420250651525.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Copyright: © 2026 Troop et al. This is an open access article distributed under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10.1371/journal.pone.0340307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PMC12798961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41529058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Folia Microbiol (Praha). 2026 Jan 13. doi: 10.1007/s12223-025-01415-9. Online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Comparative population genomic analysis of Brevibacterium casei isolated from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 patient.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Deb S(1), Kumari L(1), Singh UB(2).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Delhi, India. drurvashi@gmail.com.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10.1007/s12223-025-01415-9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41528640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J Med Chem. 2026 Jan 13. doi: 10.1021/acs.jmedchem.5c01616. Online ahead of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 Series of Pyrazolo-Quinazoline Amines Inhibits the Cytochrome bd Oxidase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Singh S(1), Ng PS(2), Lakshmanan U(2), Mathiyazakan V(1)(3), Wiggins T(4), Lee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BS(1)(4), Ang SH(2), Lin Sim SW(2), Santos MD(5), Moraski G(6), Miller M(7),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Berney M(4)(8), Grüber G(3), Pethe K(1)(9)(10)(11).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(1)Nanyang Technological University, Lee Kong Chian School of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Singapore 636921,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(2)Experimental Drug Development Centre, Agency for Science, Technology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Research, Singapore 138670,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(3)School of Biological Sciences, Nanyang Technological University, Singapore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637551,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Albert Einstein College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Medicine, Bronx, New York 10461, United States.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(5)Antimicrobial Resistance Interdisciplinary Research Group, Singapore-MIT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Alliance for Research and Technology Centre, Singapore 138602,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(6)Department of Chemistry and Biochemistry, Montana State University, 103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Chemistry and Biochemistry, Bozeman, Montana 59717, United States.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Chemistry and Biochemistry, University of Notre Dame, Notre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Dame, Indiana 46556, United States.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(8)Division of Pathogen Biology, Epidemiology, Biostatistics and Prevention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Institute, University of Zurich, Hirschengraben 84, Zurich 8001, Switzerland.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(9)Singapore Centre for Environmental Life Sciences Engineering, Nanyang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Technological University, Singapore 637551,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(10)National Centre for Infectious Diseases, Singapore 308442,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(11)ASTAR Infectious Diseases Laboratories (ASTAR ID Laboratories), Agency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Science, Technology and Research (ASTAR), Singapore 138648, Singapore.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cytochrome bcc:aa3 (cyt-bcc:aa3) oxidase is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validated drug target for tuberculosis treatment. In addition to telacebec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(Q203), a clinical-stage drug candidate, several preclinical cyt-bcc:aa3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inhibitors have been reported. However, the bactericidal potency of cyt-bcc:aa3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inhibitors is limited by cytochrome bd oxidase (cyt-bd), an alternative terminal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oxidase. We developed a high-throughput whole-mycobacteria assay to identify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cyt-bd inhibitors. Screening 115,398 small molecules identified several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chemical series, including a pyrazolo-quinazoline amine series. Chemical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optimization yielded the potent derivative ETX1975-3, which, in combination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Q203, is bactericidal against M. tuberculosis, retains activity against a panel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M/XDR M. tuberculosis clinical isolates, and also shows efficacy against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(NTM). Mode of action studies validated the cyt-bd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target as the molecular target. While further chemical optimization is required,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favorable microbiological, ADMET, and in vivo potency of ETX1975-3 makes it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promising preclinical candidate for tuberculosis and NTM infections.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DOI: 10.1021/acs.jmedchem.5c01616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41528067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Biochem Soc Trans. 2026 Jan 12;54(1):BST20253113. doi: 10.1042/BST20253113.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Targeting opportunities presented by the pyrimidine biosynthesis pathway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Mycobacterium tuberculosis: a brief review.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Alberti M(1), Miggiano R(1).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Sciences, Via G. Bovio 6, University of Piemonte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Orientale, Novara, 28100, Italy.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the etiologic agent of tuberculosis (TB)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humans, an infectious disease that continues to be a significant global health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concern. The long-term use of multiple anti-tubercular agents may result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patient non-compliance and increased drug toxicity, which could contribute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emergence of drug-resistant MTB strains that are not susceptible even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second-line available drugs. It is therefore imperative that new antitubercular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drugs and vaccines are developed. The peculiar traits of MTB, such as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biochemical and structural features of vital metabolic pathways, can be assessed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identify possible targets for drug development. Enzymes involved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pyrimidine metabolism may be suitable drug targets for TB, given that this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pathway is essential for mycobacteria and comprises enzymes that differ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those found in humans. Here, we focused on reviewing the state of the art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concerning the therapeutic opportunities presented by the pyrimidine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biosynthetic pathway (PBP) as a potential source of enzymes that could be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targeted for the treatment of TB. We selected essential enzymes belonging to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PBP for which we identified the existence of a drug discovery pipeline at both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preclinical and clinical levels. Moreover, we emphasize the biochemical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structural characteristics that are pertinent to the development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pharmaceutical agents. These include the molecular details that can ensure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selectivity towards the pathogen's proteins.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10.1042/BST20253113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41527724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J Infect Dis. 2026 Jan 12:jiag032. doi: 10.1093/i</w:t>
      </w:r>
      <w:r w:rsidR="00235401" w:rsidRPr="00235401">
        <w:rPr>
          <w:rFonts w:ascii="宋体" w:eastAsia="宋体" w:hAnsi="宋体" w:cs="宋体"/>
          <w:b/>
          <w:color w:val="FF0000"/>
          <w:szCs w:val="24"/>
        </w:rPr>
        <w:t xml:space="preserve">nfdis/jiag032. Online ahead of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CSF Hypo-Inflammation Drives Mortality in HIV-Associated Tuberculous Meningitis.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Wilt AL(1)(2), Meya DB(1)(3), Cresswell FV(3)(4)(5), Wele A(6), Kabahubya M(3),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Kagimu E(3), Gakuru J(3), Mugabi T(3), Kimuda S(3), Namombwe S(3), Tukundane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A(3), Okafor EC(1), Okurut S(3), Scriven JE(7), Dai B(6), Engen N(6), Bahr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NC(1), Boulware DR(1), Bold TD(1)(2).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International Medicine, Department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Medicine, University of Minnesota, Minneapolis, MN 55455,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(2)Center for Immunology, University of Minnesota, Minneapolis, MN 55455  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(3)Infectious Diseases Institute, College of Health Sciences, Makerere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(4)Global Health and Infection, Brighton and Sussex Medical School, Brighton,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(5)Clinical Research Department, London School of Hygiene &amp; Tropical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London, WC1E 7HT, 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(6)Division of Biostatistics and Health Data Science, School of Public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University of Minnesota, Minneapolis, MN 55455  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Microbes, Infection &amp; Microbiomes, School of Infection,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Inflammation and Immunology, College of Medicine and Health, University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Birmingham, Birmingham, 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Outcomes in tuberculous meningitis (TBM) are closely linked to host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inflammation. Anti-inflammatory corticosteroid therapy improves survival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HIV-negative TBM, but not in people with HIV. In people with HIV, TBM is fatal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40-50% of cases. Therefore, we investigated how mortality is associated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the local immune response in people with HIV-associated TBM.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We measured baseline concentrations of immune signalling mediators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cerebrospinal fluid (CSF) of 149 adults with HIV in Uganda, who presented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definite or probable TBM. Participants received both antimycobacterial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corticosteroid therapy.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At baseline, non-survivors had more severe TBM disease and lower blood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CD4 T cells than survivors. Mortality at 90 days was strongly associated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CSF hypo-inflammation. CSF interferon gamma (IFN-γ) was most differentially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expressed by survivors (2.2 log2-fold change higher, p=.003), and 90-day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mortality was lower with increasing concentrations (Tertile-1=50%,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Tertile-2=41%, Tertile-3=18%; p=.006). Even among people who successfully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mounted a CSF cellular immune response (&gt;5 white cells/μL CSF), those with low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CSF IFN-γ had higher risk of death (Hazard Ratio =3.10 (1.44-6.68).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Interleukin-13 had a more complex relationship, with lower mortality among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people with intermediate CSF interleukin-13 concentrations but higher at the two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extremes (Tertile-1=45%, Tertile-2=22%, Tertile-3=40%; p=.017). Of all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sub-groups, those with both peripheral CD4 depletion and low CSF IFN-γ had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highest mortality (63%).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In adults with HIV-associated TBM receiving dexamethasone,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mortality was strongly associated with CSF hypo-inflammation. Although steroids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may be appropriate in those with high inflammation, personalized approaches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immunotherapy are likely necessary to improve outcomes.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10.1093/infdis/jiag032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41527237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Infect Dis Poverty. 2026 Jan 13;15(1):7. doi: 10.1186/s40249-025-01391-9.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Tuberculous mastitis, the great imitator in breast disease: a case report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diagnostic and therapeutic challenges.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Vita S(#)(1), Piccolo C(#)(2), Maffongelli G(#)(1), Villanacci A(3), Fusco N(1),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Scorzolini L(1), Palazzolo C(1), Petrone A(1), Corpolongo A(1), Nisii C(1),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Albarello F(1), Zobel B(1), Svegliati F(4), Del Nonno F(1), Colombo D(1), Di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Cesare F(4), Nicastri E(1), Ianniello S(1).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(1)National Institute for Infectious Diseases 'Lazzaro Spallanzani' IRCCS, Via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Portuense 292, 00149, Rome, Italy.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Radiology, Fondazione Policlinico Campus Bio-Medico, via Alvaro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del Portillo 21, 00128, Rome, Italy.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(3)National Institute for Infectious Diseases 'Lazzaro Spallanzani' IRCCS, Via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Portuense 292, 00149, Rome, Italy. alberta.villanacci@inmi.it.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(4)Oncology Unit, San Camillo-Forlanini Hospital, c.ne Gianicolense, 00152,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Rome, Italy.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Extrapulmonary tuberculosis (TB) remains a diagnostic challenge due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its nonspecific clinical manifestations, low bacterial burden, and the need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invasive procedures to obtain diagnostic samples. Breast TB, a particularly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rare form, can closely mimic other conditions such as inflammatory breast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carcinoma.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A 30-year-old Peruvian woman with no relevant medical history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was admitted with painful erythema of the right breast and two fistulous tracts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secreting purulent discharge. Initial microbiological tests, including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interferon-gamma release assay (IGRA) and cultures, were negative. Imaging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revealed multiple pulmonary micronodules, and breast biopsy demonstrated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granulomatous inflammation with Langhans giant cells. Despite negative PCR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culture results for mycobacteria, empirical antitubercular therapy was initiated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based on clinical, radiological, and histopathological evidence. The patient was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initiated on standard antitubercular therapy, which was simplified two months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later. Progressive clinical improvement was observed, with complete ulcer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healing by month 4 and resolution of pulmonary nodules by month 7. By month 12,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she remained in good clinical condition with no signs of recurrence.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This case highlights the diagnostic complexity of breast TB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underscores the importance of a multidisciplinary approach in the absence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microbiological confirmation. Clinical context, imaging, and histology may guide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successful empirical treatment and improve patient outcomes.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10.1186/s40249-025-01391-9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PMC12797753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41526941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BMJ Case Rep. 2026 Jan 12;19(1):e269960. doi: 10.1136/bcr-2025-269960.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T-lymphoblastic lymphoma presenting as massive pleuro-pericardial effusions: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rare diagnostic challenge in TB endemic regions.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Adiody S(1), Narayanan V(2), Paul A(3), Ravi M(4), Vijayaraghavan D(5),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Sebastian R(5).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(1)Respiratory Medicine, Jubilee Mission Medical College Hospital and Research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Institute, Thrissur, Kerala, India adiodysupriya337@gmail.com.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(2)Respiratory Medicine, Jubilee Mission Medical College Hospital and Research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Institute, Thrissur, Kerala,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(3)Pulmonary and Sleep Medicine, MOSC Medical Mission Hospital, Thrissur,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(4)Cardiology, Jubilee Mission Medical College Hospital and Research Institute,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Thrissur, Kerala,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(5)Pathology, Jubilee Mission Medical College Hospital and Research Institute,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Thrissur, Kerala,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 married woman in her early 30s presented with 2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months of dry cough,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progressive dyspnoea and weight loss. Imaging revealed massive right pleural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severe pericardial effusions with a large anterior mediastinal mass. Initial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lymphocyte-predominant exudative effusion suggested tuberculous pleuritis, but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cytology was inconclusive. Thoracoscopic pleural biopsy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immunohistochemistry showed TdT-positive and CD7-positive lymphoid cells,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establishing a diagnosis of T-lymphoblastic lymphoma (T-LBL) involving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pleura, pericardium and mediastinum. She received acute lymphoblastic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leukaemia-type multi-agent chemotherapy and remains well, with no recurrence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effusion on follow-up. This case highlights the diagnostic challenge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distinguishing rare lymphomas from common infections in tuberculosis-endemic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regions and underscores the necessity of early tissue diagnosis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immunophenotyping when faced with unexplained large pleuro-pericardial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effusions. Prompt recognition is crucial because T-LBL requires intensive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ALL-type therapy, which significantly improves survival compared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conventional lymphoma regimens.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10.1136/bcr-2025-269960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</w:t>
      </w:r>
      <w:r w:rsidR="00235401">
        <w:rPr>
          <w:rFonts w:ascii="宋体" w:eastAsia="宋体" w:hAnsi="宋体" w:cs="宋体"/>
          <w:color w:val="000000" w:themeColor="text1"/>
          <w:szCs w:val="24"/>
        </w:rPr>
        <w:t xml:space="preserve"> 41526064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BMJ Open. 2026 Jan 12;16(1):e108668. doi: 10.1136/bmjopen-2025-108668.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Catalysing Artificial Intelligence for Paediatric Tuberculosis Research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(CAPTURE): protocol for a global multicentre study establishing a paediatric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chest X-ray repository to evaluate computer-aided detection algorithms.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Palmer M(1), Kik SV(2), Kohli M(2), Fataar A(3), Anyebe V(2), Frey N(4), Castro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R(5), Nerurkar R(6), van der Westhuizen JN(3), Macé A(4), Ruhwald M(2), Seddon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JA(3)(7), Jaganath D(6); CAPTURE Consortium group.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Collaborators: Amanullah F, Anderson ST, Andronikou S, Aurilio RB, Balestre 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Borand L, Breton G, Bonnet M, Chabala C, Daware R, Franke MF, García-Basteiro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AL, Goussard P, Gupta A, Gupte N, Hesseling AC, Kamath P, Khosa C, Kinikar 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LaCourse S, Leroy-Terquem E, Lopez-Varela E, Marcy O, Mave V, Myint AA, Moh R,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Mwanga-Amumpaire J, Myo K, Nduba V, Nliwasa M, Ntinginya NE, Olbrich L, Otero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HJ, Paradkar M, Parente AAI, Peinado J, Pinheiro Mascarenhas MA, Pitcher R,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Poublan J, Ribeiro J, Sabi I, Sant' Anna CC, Schaaf HS, Taguebue JV, van der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Zalm MM, Walters E, Wobudeya E, Zar HJ, Chagaluka G.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Stellenbosch University, Stellenbosch, South Africa meganpalmer@sun.ac.za.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(2)TB Programme, FIND, Geneva, Switzerland.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(3)Desmond Tutu TB Centre, Department of Paediatrics and Child Health,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(4)Digital Health Unit, FIND, Geneva, Switzerland.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(5)Division of Pulmonary and Critical Care Medicine, UCSF, San Francisco,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(6)Division of Paediatric Infectious Diseases, UCSF, San Francisco, California,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(7)Department of Infectious Diseases, Imperial College London, London, UK.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The substantial case detection gap in the field of child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(TB) disease is largely driven by inadequate diagnostic tools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approaches. Chest radiographs (CXRs) remain a key component in the evaluation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children and young adolescents (0-15 years) with presumptive TB, aiding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clinicians in making the diagnosis and discriminating children with TB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those with other diseases. Widespread use and optimal interpretation of CXR 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hampered by a lack of access to well-trained specialists to interpret images.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Artificial intelligence CXR interpretation software, termed computer-aided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detection (CAD), is now well developed for adults, yet few products have been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evaluated in children. The CXR features of child TB are different from those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adults, and as a result, the performance of these CAD algorithms, largely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developed for use in adults, will be suboptimal when used in children. Adapting,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or fine-tuning adult CAD algorithms, using CXR images from children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presumptive TB, could allow optimisation of these products for use in children.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We, therefore, set out to develop a large image and data repository collected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from children evaluated for TB (called Catalysing Artificial Intelligence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Paediatric Tuberculosis Research, CAPTURE) with the purpose of evaluating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current CAD products and then working with developers and other partners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optimise CAD algorithms for use in children.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 identified approximately 20 studies, from which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potentially up to 11 000 CXRs could be used for the proposed project. CXRs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data were eligible for inclusion in the CAPTURE repository if collected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high-quality child TB diagnostic studies that enrolled children with presumptive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 and if CXRs were obtained as part of the baseline assessment. All lead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investigators of these studies are members of the CAPTURE consortium. The images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metadata contributed are centrally collated and the key variable of TB case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classification as confirmed, unconfirmed or unlikely TB, using an established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consensus case definition, is available. All CXRs included in the CAPTURE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repository have a consensus radiological interpretation allocated by a panel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independent expert child TB CXR readers who have classified them as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'unreadable', 'normal', 'abnormal typical of TB' or 'abnormal not typical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TB'. To determine diagnostic performance of existing CAD products, we will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evaluate these against a primary composite clinical reference standard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(confirmed TB and unconfirmed TB vs unlikely TB), as well as other secondary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microbiological and radiological reference standards. A subset of images will be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subsequently allocated to a 'training set' and made available to developers,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academic groups or other parties to either develop novel paediatric CAD products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 fine-tune existing adult ones, which will then be re-evaluated by the CAPTURE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team using an image subset ('validation set') that is independent of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training set.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CAPTURE study has been approved by Stellenbosch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University Health Research Ethics Committee (N22/09/113), with additional ethics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approval or waivers by relevant local authorities obtained by consortium members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contributing data if required. The final pooled, harmonised and cleaned dataset,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 well as the deidentified, renamed CXR images, is stored on a secure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cloud-based server. All analyses of existing CAD products, as well as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paediatric-optimised products, will be published in peer-reviewed publications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shared with other stakeholders like the WHO and donor and procurement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organisations to guide policy updates and procurement pathways to ensure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widespread uptake.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10.1136/bmjopen-2025-108668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41526020 [Indexed for MEDLINE]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PLOS Glob Public Health. 2026 Jan 12;6(1):e0005784. doi: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10.1371/journal.pgph.0005784. eCollection 2026.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screening and care delivery in pregnant and postpartum persons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living with HIV in Botswana.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Dubois MM(1)(2), Powell M(3), Schenkel S(2), Kgole S(4), Masasa G(4), Ngwaca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M(4), Phale B(4), Diphoko A(4), Kgathi C(4), Masheto G(4), Makhema J(4),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Makhondo T(5), Mbenge C(5), Sharma T(6), Sundararajan R(7), Mathad J(7), Modongo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C(8), Butler LM(3), Fitzgerald D(7), Powis KM(4)(9)(10).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(1)Division of Pediatric Infectious Diseases, Weill Cornell Medicine, New York,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New York,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Pediatric Global Health, Massachusetts General Hospital,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Public Health Sciences, Queen's University School of Medicine,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Kingston, Ontario, Canada.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(4)Botswana Harvard Health Partnership, Gaborone, Botswana.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(5)National TB Program, Ministry of Health, Gaborone, Botswana.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Boston Children's Hospital, Boston,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(7)Center for Global Health, Weill Cornell Medicine, New York, New York, United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(8)Victus Global Botswana Organization, Gaborone, Botswana.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(9)Division of Internal Medicine and Pediatrics, Massachusetts General Hospital,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(10)Department of Immunology and Infectious Diseases, Harvard T.H. Chan School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of Public Health, Boston, Massachusetts, United States of America.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(TB) disease during pregnancy, particularly in persons living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HIV (PLHIV), is associated with poor maternal and neonatal outcomes. There 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barriers to TB screening and care for PLHIV in the pregnant and postpartum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period given atypical clinical presentation and service delivery challenges. Our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objective was to understand barriers and facilitators to TB screening and 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delivery during routine antenatal and postpartum care in Botswana government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health centers among PLHIV and healthcare providers. In this mixed methods study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conducted between April 2022 and November 2023, quantitative data was collected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from PLHIV on frequency of TB screening at their antenatal and postpartum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government health center visits. At a 2-month postpartum study visit, PLHIV were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screened for TB symptoms by study staff, using the World Health Organization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symptom screen, and referred to their local government health center if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positive. Qualitative data was obtained from semi-structured interviews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maternal participants, who screened positive for TB and were referred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government clinics for evaluation, and medical staff from referral clinics.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Ninety-five pregnant and postpartum PLHIV consented to study participation.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95 pregnant PLHIV, 9 participants were referred to their local government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health facility after screening positive for TB symptoms; 8 of these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participants participated in qualitative interviews, along with 9 medical staff.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TB screening and care facilitators and barriers for maternal and medical staff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participants were identified according to the environmental and population level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guided by Andersen's Behavioral Model. Facilitators to TB screening and care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included HIV diagnosis, pregnancy, and proximity to clinics. Barriers included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challenges with diagnostic workup, resource limitations, and knowledge gaps. Our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findings highlight challenges of TB screening and care for pregnant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postpartum PLHIV. Further studies are needed to evaluate interventions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improve and support TB screening and care delivery for pregnant and postpartum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PLHIV.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Copyright: © 2026 Dubois et al. This is an open access article distributed under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10.1371/journal.pgph.0005784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PMCID: PMC12795370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41525407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33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Eur J Clin Microbiol Infect Dis. 2026 Jan 12. do</w:t>
      </w:r>
      <w:r w:rsidR="00235401" w:rsidRPr="00235401">
        <w:rPr>
          <w:rFonts w:ascii="宋体" w:eastAsia="宋体" w:hAnsi="宋体" w:cs="宋体"/>
          <w:b/>
          <w:color w:val="FF0000"/>
          <w:szCs w:val="24"/>
        </w:rPr>
        <w:t xml:space="preserve">i: 10.1007/s10096-025-05312-4.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Development and evaluation of 'Quick TB DNA Extraction' kit for the rapid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efficient detection of multidrug-resistant tuberculosis from sputum transported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on bio-safe filter.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Gupta RK(#)(1)(2), Chauhan K(#)(1), Singhal R(3), Anthwal D(1)(2)(4), Myneedu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VP(3), Khayyam KU(3), Choudhary S(2), Gupta A(5), Gupta NK(5), Singh M(6), Tyagi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JS(7), Bhalla M(8), Haldar S(9).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Experimental Medicine and Biotechnology, Postgraduate Institute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of Medical Education and Research, Chandigarh,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Bioscience and Biotechnology, Banasthali Vidyapith, P.O.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Banasthali Vidyapith, Rajasthan, 304022,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Institute of Tuberculosis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(4)Current Address: Department of Microbiology, Himalayan Institute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Sciences, Swami Rama Himalayan University, Dehradun, Uttarakhand, 248016,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(5)Advanced Microdevices Pvt Ltd, Industrial Area, Ambala Cantt,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(6)India Tuberculosis Research Consortium (ITRC), Indian Council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Research, V. Ramalingaswami Bhawan, Ansari Nagar, New Delhi,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(7)Department of Biotechnology, All India Institute of Medical Sciences, Ansari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Nagar, New Delhi,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(8)Department of Microbiology, National Institute of Tuberculosis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Respiratory Diseases, New Delhi, India. mnprtbhalla@yahoo.com.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(9)Department of Experimental Medicine and Biotechnology, Postgraduate Institute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Medical Education and Research, Chandigarh, India.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sagarikahaldar.pgimer@gmail.com.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 recently demonstrated the utility of the 'TB Concentration &amp;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Transport' kit for bio-safe, ambient-temperature transport of dried sputum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samples on Trans-Filter, along with the 'TB DNA Extraction' kit for efficient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DNA extraction from Trans-Filter for use in the Line Probe Assay (LPA)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diagnosing drug-resistant tuberculosis (TB). The present study aimed to develop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evaluate a new 'Quick TB DNA Extraction' kit ('Quick DNA' kit) for rapid DNA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isolation from Trans-Filter samples and assess its compatibility with LPA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the detection of multidrug-resistant TB (MDR-TB).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Consecutive presumptive TB/MDR-TB/XDR-TB patients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1823) were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screened using LED-FM and/or TBDetect microscopy at 2 Designated Microscopy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Centres associated with the National Institute of Tuberculosis and Respiratory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Diseases (NITRD), New Delhi. Smear-positive samples (n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>=</w:t>
      </w:r>
      <w:r w:rsidRPr="00FF243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235) were processed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duplicate using the 'TB Concentration and Transport' kit. Dried sputum 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bio-safe Trans-Filters was transported at ambient temperature, along with sputum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samples, in a 3-layer packing in cooling conditions to NITRD Hospital (a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National Reference Laboratory). DNA was extracted from Trans-Filters using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'Quick DNA' kit and the 'TB DNA Extraction' kit, and from sputum using Hain's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GenoLyse® DNA Extraction kit for first-line LPA for MDR-TB detection.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Quick Kit-LPA and Kit-LPA (LPA with DNA extracted from Trans-Filter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using 'Quick DNA' kit and 'TB DNA Extraction' kit, respectively) showed similar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sensitivity of 88.9% (95% CI: 65.3-98.6) and 88.5% (95% CI: 69.9-97.5)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specificity of 100% (95% CI: 98.2-100) and 99.5% (95% CI: 97.3-99.9) for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rifampicin and isoniazid resistance detection, respectively against Direct-LPA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(LPA with DNA extracted from sputum samples using GenoLyse kit). User feedback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obtained from laboratory technicians corroborated that the one-step 'Quick DNA'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kit procedure was rapid (5 minutes), easy to perform, seamlessly integrated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LPA testing, and was suitable as a replacement for Kit-LPA or Direct-LPA.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- ,</w:t>
      </w: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 CONCLUSION: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gap between drug-resistant TB detection and treatment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initiation can be narrowed through Universal-Drug Susceptibility Testing by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implementing (i) bio-safe and ambient temperature transport of sputum from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primary healthcare centres to central laboratories, and (ii) by using Quick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Kit-LPA over Direct-LPA in patients residing in remote areas.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10.1007/s10096-025-05312-4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41525034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 xml:space="preserve">. Expert Rev Mol Diagn. 2026 Jan 18:1-12. doi: 10.1080/14737159.2026.2616751. 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 profile on the Truenat assays for the detection of pulmonary tuberculosis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rifampicin resistance.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Inbaraj LR(1)(2), Sathya Narayanan MK(3), Rajendran P(4), Daniel BD(1),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Shanmugam S(4), Velayutham B(1).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ICMR-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(2)Faculty of Medical Research, Academy of Scientific and Innovative Research,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Epidemiology, ICMR-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Bacteriology, ICMR- National Institute for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Tuberculosis, Chennai,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Early diagnosis and treatment initiation are essential to prevent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ongoing tuberculosis (TB) transmission and reduce the disease burden. Smear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microscopy, which is widely used test for diagnosis, has limited sensitivity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does not detect rifampicin resistance. Truenat is a portable, battery-operated,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chip-based test that can be placed in peripheral laboratories, serving as a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point-of-care test. It also detects rifampicin resistance, which is crucial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the management of TB.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AREAS COVERED: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Our review comprehensively covers the functionality and workflow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the Truenat MTB assay, in addition to its cost-effectiveness and diagnostic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accuracy, based on recent evidence. We also discuss the merits and drawbacks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alternative diagnostic tests available for detecting TB and rifampicin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EXPERT OPINION: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Truenat assays are rapid molecular tests that revolutionized 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diagnosis, moving toward peripheral testing. Evidence indicates that the Truenat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MTB Plus performs better than the original Truenat MTB, with an approximate LOD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30 CFU/ml. The 2025 WHO guidelines rely exclusively on data from Truenat MTB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Plus. We need larger studies on the newer Truenat MTB Ultima to evaluate its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performance on tongue swabs. Additionally, data on the accuracy of Truenat MTB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children remains scarce, emphasizing the importance of further research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this group. Evidence regarding its accuracy in detecting rifampicin resistance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is also limited, requiring larger studies and technological advancements.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Truenat MTB will remain crucial in the fight to eliminate TB in the future.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10.1080/14737159.2026.2616751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41524902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J Clin Microbiol. 2026 Jan 12:e0138825. doi: 10.1</w:t>
      </w:r>
      <w:r w:rsidR="00235401" w:rsidRPr="00235401">
        <w:rPr>
          <w:rFonts w:ascii="宋体" w:eastAsia="宋体" w:hAnsi="宋体" w:cs="宋体"/>
          <w:b/>
          <w:color w:val="FF0000"/>
          <w:szCs w:val="24"/>
        </w:rPr>
        <w:t xml:space="preserve">128/jcm.01388-25. Online ahead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Tuberculosis diagnosis and the complete drug resistance pattern from a single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sample within a single day by use of a composite platform of MAX MDR-TB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AmPORE-TB.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Hoffmann H(#)(1)(2)(3), Golubov A(#)(1), Corbett C(#)(1), Allamuratova D(4),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Antonenka U(1)(3), Heiß-Neumann M(3)(5), Hofmann-Thiel S(1)(2), Sharma K(1)(2),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Turaev L(4), Sinitski D(#)(1), Kabirov O(#)(6).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IML red GmbH, WHO - Supranational Tuberculosis Reference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Laboratory, Institute of Microbiology and Laboratory Medicine, Munich-Gauting,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Bavaria,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(2)SYNLAB Gauting, SYNLAB MVZ Dachau GmbH, Munich-Gauting,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>(3)Kuratorium Tuberkulose in der Welt e.V., Munich-Gauting, Bavaria, 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(4)Republican Specialized Scientific Practical Medical Centre of Phthisiology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Pulmonology under Ministry of Health of the Republic of Uzbekistan,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Tashkent, Republic of Uzbekistan.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(5)Asklepios Lungenklinik Gauting, Pulmonary Hospital, Munich-Gauting, Bavaria,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(6)National Reference Laboratory, Republican Tuberculosis Hospital Machiton,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Vahdat city, Shifo, Republic of Tajikistan.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Rapid TB diagnostics are essential for effective TB control. Combining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WHO-recommended rapid molecular tests with downstream targeted next-generation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sequencing (tNGS) enables faster drug resistance profiling. The objective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this study was to establish a one-day diagnostic platform (ODDP) integrating BD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MAX MDR-TB and AmPORE-TB tNGS from a single sample. Pooled sputum samples spiked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52 pre-characterized Mycobacterium tuberculosis (MTB) strains and 74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MTB-positive clinical samples were tested using BD MAX MDR-TB for TB, isoniazid,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rifampicin resistance. tNGS was performed from 5 µL of purified DNA leftover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for each TB-positive sample in the BD MAX strips. IS6110/IS1081 Ct-values served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as surrogate markers for TB DNA concentration. A total of 104 spiked and 60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samples tested positive by BD MAX. The average time to the final ODDP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 xml:space="preserve">result was 8.5 h. For samples with Ct ≤28, tNGS generated antibiotic resistance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 w:hint="eastAsia"/>
          <w:color w:val="000000" w:themeColor="text1"/>
          <w:szCs w:val="24"/>
        </w:rPr>
        <w:t xml:space="preserve">profiles for ≥12 antibiotics with 85.1% sensitivity in spiked and 73% 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clinical samples. Failure rates were 10% and 8.3%, respectively. Resistance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profiling most frequently (up to 11.3%) failed for clofazimine, pretomanid,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delamanid. The ODDP enables comprehensive TB diagnosis and resistance profiling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from a single sample in 1 day. This platform can significantly accelerate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time to informed drug-resistant (DR)-TB treatment decisions.IMPORTANCEReducing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time to treatment initiation decreases patient drop-out rates, morbidity,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 emergence of new drug resistances, and onward transmission of infection.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Obtaining the complete resistome from the start is crucial for choosing a fully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effective treatment regimen. Until now, diagnosis with full resistance profiling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has required at least two sputum samples and 3 to 7 days for the complete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workflow, obliging patients to return two to three times, which dramatically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increased the risk of loss to follow-up. Our one-day diagnostic platform enables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both diagnosis and comprehensive resistance testing from a single sample within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1 day. Patients can remain in a day clinic during testing and receive a fully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effective, individualized treatment regimen the same day. This approach 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expected to markedly reduce morbidity, drop-out rates, and transmission.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necessary instruments and technologies are already available in many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high-prevalence countries and are currently being rapidly scaled up worldwide.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10.1128/jcm.01388-25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41524595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Stroke. 2026 Jan 12. doi: 10.1161/STROKEAHA.125.054034. Online ahead of print.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Patterns and Factors Associated With Cerebral Infarction on MRI in Tuberculous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Meningitis: Secondary Analysis of the ACT-TBM Trial.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Chandu M(1), Bhatia R(1), Modi M(2), Shree R(2), Longkumer I(1), Garg A(3),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Sharma N(4), Vyas S(5), Ahuja CK(5), Singh MB(1), Sharma K(6).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(1)Department of Neurology (M.C., R.B., I.L., M.B.S.), All India Institute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Sciences, New Delhi.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(2)Department of Neurology (M.M., R.S.), Postgraduate Institute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(3)Department of Neuroimaging and Interventional Neuroradiology (A.G.), All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India Institute of Medical Sciences, New Delhi.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 (N.S.), Postgraduate Institute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(5)Department of Radiodiagnosis (S.V., C.K.A.), Postgraduate Institute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Medical Education and Research, Chandigarh,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(6)Department of Microbiology (K.S.), Postgraduate Institute of Medical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Cerebral infarction is a frequent and serious complication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tuberculous meningitis (TBM), contributing substantially to morbidity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mortality. Moreover, studies on infarct patterns and associated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factors/predictors remain limited in TBM. ACT-TBM trial (Aspirin or Clopidogrel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Therapy in the Treatment of Tuberculous Meningitis) evaluated the efficacy and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safety of adjunctive antiplatelet therapy (aspirin or clopidogrel) to standard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antitubercular therapy in TBM for the occurrence of stroke or cerebral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infarction. Here, we conducted a secondary analysis of the ACT-TBM trial to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characterize the patterns, associated factors, and predictors of cerebral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infarction in TBM.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We utilized data of 237 patients from the ACT-TBM randomized controlled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trial conducted at 2 tertiary centers in India (2019-2023). Serial magnetic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resonance imaging and magnetic resonance angiography were performed at baseline,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1 month, and 3 months in the primary trial. Cerebral infarctions were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categorized by size, vascular territory, and number. Multivariable logistic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regression models were performed using variables with P&lt;0.1 on univariable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analysis and clinical relevance. Model estimates are reported as adjusted odds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ratios (aORs) with 95% CIs.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Of the 237 patients enrolled, 226 were included after excluding 11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missing imaging or incomplete follow-up data. Among these, 84 (37%) had cerebral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infarction. Median age of the entire cohort was 26 years (interquartile range,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20-36), and 134 (59.29%) were females. Multiple infarcts were observed in 66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(78.6%) patients, most frequently in the basal ganglia (n=61, 72.6%),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subcortical white matter (n=44, 52.4%), and cortex (n=32, 38.1%). Arterial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occlusion occurred in 52 (61.25%) patients with cerebral infarction versus 36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(25.55%) without (P&lt;0.001). In multivariable adjusted models, Grade 3 TBM (aOR,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3.94 [95% CI, 1.19-13.08]; P=0.025), and arterial occlusion (aOR, 4.43 [95% CI,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2.19-8.96]; P&lt;0.001) were associated with infarction. Among those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infarction, 27 (32.14%) patients (13.17% of the total cohort) developed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infarctions on follow-up. Modified antitubercular therapy (antitubercular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therapy; aOR, 3.10 [95% CI, 1.18-8.09]; P=0.021) and arterial occlusion (aOR,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4.23 [95% CI, 1.40-12.75]; P=0.01) significantly predicted new infarctions.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Presence of exudates was associated with arterial occlusion (aOR, 2.86 [95% CI,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1.08-7.56]; P=0.034).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 Cerebral infarction is common in TBM and associated with disease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severity and arterial occlusion. Modified antitubercular therapy predicted new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infarcts, while basal exudates were associated with vascular occlusion,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highlighting the need for vigilant monitoring and optimized therapeutic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10.1161/STROKEAHA.125.054034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41521897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235401" w:rsidRDefault="00095BCE" w:rsidP="00FF243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. Eye Contact Lens. 2026 Jan 12. doi: 10.1097/ICL.</w:t>
      </w:r>
      <w:r w:rsidR="00235401">
        <w:rPr>
          <w:rFonts w:ascii="宋体" w:eastAsia="宋体" w:hAnsi="宋体" w:cs="宋体"/>
          <w:b/>
          <w:color w:val="FF0000"/>
          <w:szCs w:val="24"/>
        </w:rPr>
        <w:t xml:space="preserve">0000000000001258. Online ahead </w:t>
      </w:r>
      <w:r w:rsidR="00FF243A" w:rsidRPr="00235401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F243A" w:rsidRPr="00235401" w:rsidRDefault="00FF243A" w:rsidP="00FF243A">
      <w:pPr>
        <w:rPr>
          <w:rFonts w:ascii="宋体" w:eastAsia="宋体" w:hAnsi="宋体" w:cs="宋体"/>
          <w:b/>
          <w:color w:val="FF0000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Epithelial Keratitis Secondary to Presumed Ocular Tuberculosis: A Report of Two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Andrade FMX(1).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(1)Rollemberg Gois Eye Hospital, Aracaju, Brazil.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This report presents two rare cases of presumed epithelial keratitis secondary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to ocular tuberculosis (TB), highlighting an unusual clinical presentation that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may be underrecognized. Two male patients from a TB-endemic region presented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with unilateral, chronic epithelial keratitis in a semicircular pattern, with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mild anterior stromal infiltration and reduced corneal sensitivity. Both were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unresponsive to standard topical and systemic treatments including antivirals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and corticosteroids. Diagnostic evaluation included Mantoux testing and systemic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screening. Mantoux tests were positive in both patients, and one exhibited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radiological evidence of latent pulmonary TB. Initiation of systemic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antituberculosis therapy led to complete epithelial healing within 30 to 60 days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both cases. Each patient developed localized stromal scarring without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neovascularization, and no recurrence was observed during follow-up periods of 6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months and 4 years, respectively. The absence of neovascularization, despite the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chronicity of keratitis, may be a distinguishing clinical feature from herpetic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keratitis. These cases illustrate a potentially underdiagnosed manifestation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ocular TB and suggest that tuberculosis should be considered in the differential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diagnosis of refractory epithelial keratitis, especially in endemic regions or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patients with epidemiological risk factors. A Mantoux test with induration of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10 mm or greater, even in BCG-vaccinated individuals, may support the diagnosis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 xml:space="preserve">in the appropriate clinical context. Antituberculosis therapy may be both 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therapeutic and diagnostic in such cases.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Copyright © 2026 Contact Lens Association of Ophthalmologists.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DOI: 10.1097/ICL.0000000000001258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  <w:r w:rsidRPr="00FF243A">
        <w:rPr>
          <w:rFonts w:ascii="宋体" w:eastAsia="宋体" w:hAnsi="宋体" w:cs="宋体"/>
          <w:color w:val="000000" w:themeColor="text1"/>
          <w:szCs w:val="24"/>
        </w:rPr>
        <w:t>PMID: 41521472</w:t>
      </w:r>
    </w:p>
    <w:p w:rsidR="00FF243A" w:rsidRPr="00FF243A" w:rsidRDefault="00FF243A" w:rsidP="00FF243A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235401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F556AE" w:rsidRPr="00235401">
        <w:rPr>
          <w:rFonts w:ascii="宋体" w:eastAsia="宋体" w:hAnsi="宋体" w:cs="宋体"/>
          <w:b/>
          <w:color w:val="FF0000"/>
          <w:szCs w:val="24"/>
        </w:rPr>
        <w:t xml:space="preserve">. medRxiv [Preprint]. 2026 Jan 8:2026.01.06.26343354. doi: </w:t>
      </w:r>
    </w:p>
    <w:p w:rsidR="00F556AE" w:rsidRPr="00235401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10.64898/2026.01.06.26343354.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Nasal Gene Expression in ART-Naive Adults with HIV and Pulmonary Tuberculosis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Khambati N, Tamara KL, Nakabugo E, Van Valkenburg A, Anderson JK, Lu S, Song 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Gummuluru S, Pollard AJ, Ellner J, Salgame P, Bijker EM, Nakiyingi L, Connor DO,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Evan Johnson W.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Diagnosis of tuberculosis (TB) in people with HIV (PWH) remains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difficult. Since the first pathogen-host interaction in TB occurs in the upper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airway, host transcriptomic analysis on nasal specimens may identify novel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diagnostic biomarkers. We aimed to demonstrate differences in nasal gene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expression in PWH and TB disease versus PWH without TB, evaluate the performance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of nasal signatures in predicting TB and compare nasal gene profiles with blood.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We enrolled adults in Uganda with newly diagnosed HIV and symptoms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pulmonary TB disease. We collected nasal cells and blood for RNA sequencing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identify differentially expressed genes (DEGs) and enriched pathways between PWH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TB disease and PWH without TB. Supervised machine-learning of gene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expression data was used to predict TB.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40 PWH were enrolled (median age: 34 years, median CD4 count: 182),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including 20 with TB disease and 20 without. We identified 44 nasal DEGs and 238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blood DEGs, with three overlapping DEGs between samples. Models trained using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all 44 nasal DEGs had a cross-validated area under the curve between 0.87-0.90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 predicting TB disease. A simplified signature ( SPIB, SHISA2, TESPA1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CD1B ) met WHO criteria for a TB triage test. Among adults with TB, pathways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related to the inflammatory response were downregulated in nasal samples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upregulated in blood.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There are distinct nasal gene expression patterns associated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TB, not seen in blood. Differences in nasal gene expression in PWH who have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disease, versus those without TB, highlight their potential as diagnostic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biomarkers.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10.64898/2026.01.06.26343354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PMC12803297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41542684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235401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F556AE" w:rsidRPr="00235401">
        <w:rPr>
          <w:rFonts w:ascii="宋体" w:eastAsia="宋体" w:hAnsi="宋体" w:cs="宋体"/>
          <w:b/>
          <w:color w:val="FF0000"/>
          <w:szCs w:val="24"/>
        </w:rPr>
        <w:t xml:space="preserve">. bioRxiv [Preprint]. 2026 Jan 5:2026.01.04.697520. doi: </w:t>
      </w:r>
    </w:p>
    <w:p w:rsidR="00F556AE" w:rsidRPr="00235401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10.64898/2026.01.04.697520.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Distinct mechanisms drive post-antibiotic Tuberculosis relapse post-cure versus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post-treatment-failure.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Michael CT, Budak M, Lin PL, Kirschner 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concern, as Mycobacterium tuberculosis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(Mtb) infects a quarter of the world's population. Though many TB patients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sterilize infection with treatment regimens including the current standard,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incomplete sterilization leads to post-treatment relapse and development of drug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resistance. Two mechanisms have been hypothesized as driving relapse: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persistence , where treatment kills all replicating Mtb, and relapse follows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once non-replicating Mtb return to a replicative niche; and threshold , where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replicating Mtb remain alive, yet below detectable levels. Relapse is often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detected through a combination of clinical and bacteriological testing, often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clinically described as recurrence of TB &lt;2 years after a "cure" diagnosis,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while many experimental studies examine relapse </w:t>
      </w:r>
      <w:r w:rsidRPr="00F556A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2-months after treatment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completion. Our capacity to untangle these considerations and identify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mechanisms driving relapse in vivo are limited. Here, we examine the impact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both threshold and persistence mechanisms on relapse post-treatment completion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post-cure diagnosis using our computational model capturing whole-host Mtb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infection dynamics. Simulations show that erroneous TB-negative diagnosis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post-treatment (false cure) rates are regimen-specific, specifically,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historic standard HRZE is more likely to result in false cure than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contemporary regimens RMZE or BPaL. We also identify how threshold-driven 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persistence-driven relapse correlates with both pre-treatment bacterial burden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diagnostic tests used at treatment completion. Simulations show that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post-cure relapse is almost exclusively persistence driven, while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threshold-driven relapse is most common without a "cured" inclusion criterion.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Thus, for patients with negative bacteriological diagnostic results at treatment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completion, subsequent relapse may best be personalized by targeting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non-replicating Mtb.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235401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IMPORTANCE: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Incomplete treatment of TB leads to antibiotic resistance and risks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relapse, which may occur years later. Understanding relapse is methodologically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challenging but may allow some cases to shorten the 4-month-long recommended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 timeframe. Predictors of relapse are not well-defined given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variability in technical definitions of relapse and nuances of study designs.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Here, we simulate both clinical and experimental relapse studies, including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multiple diagnostic tests and relapse definitions, using biologically-based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computation. We find that two hypothesized types of relapses, each potentially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requiring a different treatment strategy, are simultaneously at play.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Simulations suggest that relapse after "cure" diagnosis (most clinical studies)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is caused by reactivation of non-replicating bacteria hidden from treatment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within necrotic granuloma tissue, whereas experiments that classify any live Mtb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post-treatment as relapse are more likely to report relapse caused by incomplete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sterilization of replicating Mtb. Predictions depend on the currently unclear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relationship between bacterial burden and clinical symptoms.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10.64898/2026.01.04.697520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PMC12803110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41542609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235401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F556AE" w:rsidRPr="00235401">
        <w:rPr>
          <w:rFonts w:ascii="宋体" w:eastAsia="宋体" w:hAnsi="宋体" w:cs="宋体"/>
          <w:b/>
          <w:color w:val="FF0000"/>
          <w:szCs w:val="24"/>
        </w:rPr>
        <w:t xml:space="preserve">. bioRxiv [Preprint]. 2026 Jan 7:2026.01.07.698164. doi: </w:t>
      </w:r>
    </w:p>
    <w:p w:rsidR="00F556AE" w:rsidRPr="00235401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235401">
        <w:rPr>
          <w:rFonts w:ascii="宋体" w:eastAsia="宋体" w:hAnsi="宋体" w:cs="宋体"/>
          <w:b/>
          <w:color w:val="FF0000"/>
          <w:szCs w:val="24"/>
        </w:rPr>
        <w:t>10.64898/2026.01.07.698164.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Structural elucidation of the hexameric MmpS4-MmpL4 complex from Mycobacterium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Earp JC, Lichti NP, Garaeva AA, Meikle V, Niederweis M, Seeger MA.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Mycobacterium tuberculosis contains thirteen Mycobacterial membrane protein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Large (MmpL) transporters, which belong to the family of secondary active RND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transporters. MmpL4 and MmpL5, together with their operon partners MmpS4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MmpS5, export the mycobacterial siderophore mycobactin and the last resort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drug bedaquiline. Recently, we determined a structure of the MmpL4 monomer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complex with desferrated mycobactin, which lacked a functionally essential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coiled-coil domain predicted to extend far into the periplasm. Here, we present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cryo-EM structure of the hexameric (MmpS4)3-(MmpL4)3 complex, which was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enabled by rational disulfide cross-links based on AlphaFold predictions. We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observed density for the coiled-coil domain, which protrudes into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periplasmic space at an angle of around 60° relative to the symmetry axis of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MmpL4 trimer. In the context of the hexameric complex, MmpL4's conformation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differs strikingly from the one observed for monomeric MmpL4, which includes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formation of a large cavity in the periplasmic domain and rearrangements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conserved proton coupling residues at the transmembrane domain. Our work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provides an experimental workflow to obtain single particle cryo-EM structures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labile multiprotein complexes by AlphaFold-informed stabilization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predicted protein interfaces.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10.64898/2026.01.07.698164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PMC12803245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41542548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bioRxiv [Preprint]. 2026 Jan 6:2026.01.05.697836. doi: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10.64898/2026.01.05.697836.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Bedaquiline inhibits the ATP synthase leak channel and prevents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glutamate-induced neuronal death.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Kumar A, Smith E, Mezghani I, Eedarapalli S, Wu Y, Ferdous KA, Amjad E, Park HA,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Mnatsakanyan 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 O F 1 -ATP synthase is one of the most abundant proteins of the mitochondrial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inner membrane and the primary enzyme responsible for ATP production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eukaryotic cells. Nevertheless, it was recently reported to play a prominent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role in cell death by forming a large-conductance leak channel in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mitochondrial permeability transition pore (mPTP), making it a promising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therapeutic target. Bedaquiline (BDQ), a member of the diarylquinoline class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drugs, was shown to selectively inhibit the catalytic activity of Mycobacterium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ATP synthase with no effect on the mammalian enzyme. Here, we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report a new role for BDQ as a potent inhibitor of the ATP synthase c-subunit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leak channel in mammals. BDQ inhibited the single-channel activity of porcine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heart ATP synthase in planar lipid bilayer recordings and prevented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glutamate-induced cell death in primary hippocampal neurons. These findings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reveal the potential new application of BDQ for treating mPTP-related diseases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by targeting the ATP synthase c-subunit leak channel.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WHY IT MATTERS: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Bedaquiline (BDQ) is the only FDA-approved drug to treat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pulmonary multidrug-resistant tuberculosis (TB), caused by the Mycobacterium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. BDQ cures TB by specifically targeting mycobacterial ATP synthase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inhibiting ATP production. Recently, BDQ was also reported to bind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mammalian ATP synthase at the interface between the a and c-subunits and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inhibit its catalytic activity. However, the effect of BDQ on ATP synthase leak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channel activity has not been explored. Here, we report that BDQ inhibits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ATP synthase c-subunit leak channel (ACLC) activity with an IC50 of </w:t>
      </w:r>
      <w:r w:rsidRPr="00F556AE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24 nM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prevents glutamate-induced neuronal death, suggesting a new therapeutic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repurposing of BDQ for treating ACLC-related diseases.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10.64898/2026.01.05.697836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PMC12803175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41542422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EClinicalMedicine. 2025 Dec 29;91:103728. doi: 10.1016/j.eclinm.2025.103728.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Cost and impact of decentralized tuberculosis testing: a modeling analysis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price thresholds for molecular instruments in high-burden settings.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Ockhuisen T(1), de Nooy A(1), Girdwood S(2), Hansen MA(1), Kohli M(2), Ruhwald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M(2), Ismail N(3), Nichols BE(1)(4)(5).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Amsterdam Institute for Global Health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Development, Amsterdam UMC, University of Amsterdam, Amsterdam, Netherlands.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(2)FIND, Geneva, Switzerland.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 and Infectious Diseases, Faculty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Health Sciences, University of the Witwatersrand, Johannesburg, South Africa.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Boston University School of Public Health,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Boston, MA, US.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(5)Wits Diagnostic Innovation Hub, Faculty of Health Sciences, University of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Despite progress in reducing global tuberculosis (TB) incidence,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ongoing funding disruptions threaten to reverse gains. Timely, accurate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diagnosis integrated with rapid treatment is critical to reducing morbidity,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mortality, and transmission-but remains costly, particularly for decentralized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approaches. As global health budgets tighten, identifying the optimal cost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molecular TB diagnostics instruments is critical to inform scale-up decisions.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 developed a probabilistic patient pathway model to assess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cost-effectiveness of decentralizing TB testing across primary healthcare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facilities in high-burden settings. Scenarios varied by facility testing density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(low, medium, high) and anticipated testing volume increases (none, partial,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full). We included the effects of instrument downtime and calculated the maximum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instrument + warranty prices at which fully decentralized testing would be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considered cost-effective at a $500/disability-adjusted life year (DALY) averted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threshold.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Decentralization with increased testing averted up to 23% more DALYs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than centralized testing but was not cost-effective at current instrument +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warranty prices. Partial decentralization to the largest 20% of facilities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approached cost-effectiveness (&lt;$1000/DALY) with full testing increase. For full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decentralization to meet the $500/DALY threshold, maximum viable instrument +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warranty prices for low-throughput instruments ranged from $0 (no uptake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increase) to $410-$6048 (increased testing uptake, low- to high-testing density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settings).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At current prices, decentralized molecular TB testing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unlikely to be cost-effective, even with improved uptake, systemwide. However,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meaningful reductions in instrument + warranty costs could make both full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partial decentralization viable. As countries face tighter budgets, clear price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targets for cost-effectiveness can help guide procurement and investment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decisions in TB diagnostics.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FUNDING: BMGF, Willem Bakhuys Roozenboomstichting.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10.1016/j.eclinm.2025.103728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PMC12803841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41542226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Lancet Reg Health Am. 2025 Nov 18;52:101262. doi: 10.1016/j.lana.2025.101262.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Mycobacterium tuberculosis transmission dynamics within prisons: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population-based genomic study.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Walter KS(1), Lemos EF(2), Cavalcante Aires Alves AP(3), Chaves Ferreira GF(3),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Martins Coutinho VM(3), Mathema B(4), Warren JL(5), Colijn C(6), Cohen T(7),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Croda J(3)(7)(8), Andrews JR(9).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(1)Division of Epidemiology, University of Utah, Salt Lake City, UT,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(2)School of Medicine of the State University of Mato Grosso do Sul, Campo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(3)College of Medicine, Federal University of Mato Grosso do Sul, Campo Grande,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Epidemiology, Columbia University Mailman School of Public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Health, New York, NY,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(5)Department of Biostatistics, Yale School of Public Health, New Haven, CT,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(6)Department of Mathematics, Simon Fraser University, Burnaby, Canada.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(7)Department of Epidemiology of Microbial Diseases, Yale School of Public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(8)Mato Grosso do Sul Office, Oswaldo Cruz Foundation, Campo Grande, Brazil.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Geographic Medicine, Stanford University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School of Medicine; Stanford, CA,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One barrier to intervening in the global tuberculosis pandemic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that it is unknown whether Mycobacterium tuberculosis transmission largely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occurs through repeated close exposures among few contacts or many shorter-term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contacts. Identifying sources of transmission is particularly urgent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congregate settings like prisons with high incidence of infection. Our aim was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identify the type of contacts associated with M. tuberculosis transmission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risk within prisons.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 conducted genomic surveillance in a prison system in Central West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Brazil. We whole genome sequenced M. tuberculosis isolates and collected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detailed incarceration histories. We modeled transmission linkages as a function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different types of prison exposures, using genomic clustering as a proxy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transmission and controlling for multiple pairwise comparisons.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We collected detailed incarceration histories for 595 individuals,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mean age 31 (ST-standard deviation 8.5) and 99% men, from whom we sequenced 550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high quality M. tuberculosis genomes. In a binomial model, a month-long increase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exposure to an individual with tuberculosis within a prison cell increased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odds of pairwise genomic clustering by 14% (odds ratio-OR: 1.14, 95% CI: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1.09-1.19) and a six-month increase in exposure doubled the odds of genomic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clustering (OR: 2.24, 95% CI: 1.73-2.91). Most (83%; 494 of 595) individuals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 tuberculosis had at least one potential day-long exposure in a prison cell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another individual with tuberculosis, and frequently many, with a median of 8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(interquartile range-IQR: 4-12) potential unique exposures to individuals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prison cells. Frequent movements by the prison system create a highly connected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contact network: individuals with tuberculosis were transferred a median of 8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(IQR: 4-13) times in the 2 years before diagnosis.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While documented cell-level exposures can explain a significant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proportion of M. tuberculosis transmission, most transmission links occur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outside prison cells, either from other contacts in the same prison or from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unreported or unsampled exposures. Our results support the urgent expansion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prison-wide mass screenings, tuberculosis preventive therapy, and structural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interventions to reduce transmission risk in prisons and other congregate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FUNDING: National Institutes of Health (NIAID: 5K01AI173385, R01AI100358,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R01AI149620).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10.1016/j.lana.2025.101262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PMC12800999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41541762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. J Orthop Case Rep. 2026 Jan;16(1):119-123. doi: 10.13107/jocr.2026.v16.i01.6620.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Case Report: Foreign Body-induced Pseudomonas Arthritis Mimicking Tuberculous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Ankle Infection in a Child.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Singla A(1), Chander G(1), Jindal R(1), Agrawal S(1).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Orthopaedics, Government Medical College and Hospital,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Chandigarh,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Pediatric osteoarticular infections often present diagnostic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challenges, especially in regions endemic to tuberculosis (TB).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Misinterpretation of imaging findings may lead to inappropriate treatment,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including the unwarranted use of anti-tubercular therapy (ATT).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 present the case of a 10-year-old child with chronic left ankle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swelling and pain for over a year, initially diagnosed with tuberculous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arthritis based on magnetic resonance imaging findings. Despite 2 months of ATT,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symptoms persisted. Upon referral, further evaluation, including biopsy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culture, revealed a retained foreign body (thorn) within the ankle joint capsule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Pseudomonas aeruginosa infection. ATT was discontinued, and antibiotic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therapy, as per culture sensitivity, was initiated, leading to complete clinical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recovery.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microbiological 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histopathological confirmation before initiating ATT in osteoarticular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infections. Reliance solely on imaging may lead to misdiagnosis, delayed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appropriate treatment, and potential public health implications. Clinicians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should maintain a high index of suspicion for alternative diagnoses, especially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 atypical presentations or non-responders to ATT.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10.13107/jocr.2026.v16.i01.6620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PMC12801261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41541446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5. Int J Surg Case Rep. 2025 Nov 1;137:112136. doi: 10.1016/j.ijscr.2025.112136.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From neck pain to neurological deficit: Cervical tuberculous spondylodiscitis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unveiled: A 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Limaiem F(1)(2), Nefiss M(1)(3), Bouzidi R(1)(3).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(1)University of Tunis El Manar, Faculty of Medicine of Tunis, Tunisia.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(2)Pathology Department, Hospital Mongi Slim La Marsa, Tunisia.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(3)Department of Orthopedic Surgery, Hospital Mongi Slim La Marsa, Tunisia.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Cervical tuberculous spondylodiscitis is an uncommon but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potentially devastating form of spinal tuberculosis. Its rarity, subtle clinical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onset, and proximity to critical neurovascular structures make early diagnosis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particularly challenging. Delayed recognition can lead to catastrophic outcomes,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including spinal instability and neurological compromise. This case report aims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underscore the diagnostic pitfalls, highlight key imaging findings,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outline an effective management approach.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 36-year-old woman presented with a one-year history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progressive neck pain, followed by paresthesias in both upper limbs and the left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lower limb. Examination revealed a suboccipital mass and sternocleidomastoid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contracture. Imaging showed advanced destruction of the C1-C2 joint, with 12 mm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diastasis, 80 % narrowing at the craniovertebral junction, and spinal cord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compression. The patient underwent emergency posterior decompression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occipitocervical fusion. Histopathology confirmed tuberculosis through caseating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granulomas and Langhans giant cells.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CLINICAL DISCUSSION: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insidious onset and nonspecific symptoms of cervical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spinal tuberculosis often delay diagnosis. MRI is essential for early detection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marrow edema, abscesses, and cord compression, while CT aids in assessing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bone destruction. In this case, surgical intervention was required due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atlantoaxial instability and neurologic compromise. A multidisciplinary approach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combining surgery and prolonged anti-tubercular therapy led to favorable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early imaging, clinical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vigilance, and timely surgical stabilization in preventing irreversible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neurological damage. It contributes to the limited literature on upper cervical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tuberculosis and highlights the value of individualized management strategies.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10.1016/j.ijscr.2025.112136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PMC12630082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41541170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6. Int J Surg Case Rep. 2025 Oct 24;137:112100. doi: 10.1016/j.ijscr.2025.112100.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Paradoxical ileocecal perforation during early anti-tuberculosis therapy: A rare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Habte YM(1), Habte BM(2), Kifle YA(1), Abdu EM(2), Habte MM(3), Yimer SA(4).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(1)Ethio Tebib Hospital, Addis Ababa,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(2)College of Medicine and Health Sciences, University of Gondar, Gondar,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(3)Yekatit 12 Hospital Medical College, Addis Ababa,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(4)Department of Pathology, Ethio Tebib Hospital, Addis Ababa,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challenge,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 extrapulmonary forms accounting for a significant proportion of cases.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Intestinal tuberculosis, though uncommon, can present with nonspecific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gastrointestinal symptoms and lead to severe complications, including intestinal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perforation.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PRESENTATION OF CASE: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 report a 24-year-old male with a two-year history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right lower quadrant abdominal pain, weight loss, and anorexia. Imaging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colonoscopy revealed ileocecal thickening with ulceration and stenosis; biopsies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confirmed tuberculous enteritis. Six days after starting anti-tubercular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therapy, he developed generalized peritonitis due to an ileocecal perforation.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Right hemicolectomy with ileotransverse anastomosis was performed. He received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postoperative antibiotics, analgesics, and continued anti-tubercular therapy,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with good recovery on follow-up.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Paradoxical intestinal perforation during anti-tubercular therapy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rare but serious complication, likely due to a delayed hypersensitivity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reaction to mycobacterial antigens, particularly in the ileocecal region. It may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mimic treatment failure, delaying intervention. Prompt surgical management,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continued anti-tubercular therapy, and high clinical suspicion during early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treatment are vital to reduce morbidity and improve patient prognosis.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recognizing paradoxical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reactions, such as intestinal perforation, as potential complications during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early phase of anti-tubercular therapy. Maintaining early vigilance and a high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index of suspicion is essential for timely diagnosis and appropriate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intervention. Clinicians should consider paradoxical perforation in patients who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deteriorate shortly after initiating anti-TB treatment, even when adherence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confirmed. Early surgical intervention, guided by a high index of suspicion,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crucial to reducing morbidity and improving outcomes in intestinal tuberculosis.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10.1016/j.ijscr.2025.112100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PMC12596626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41541163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Jan;44(1):503044. doi: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10.1016/j.eimce.2025.503044.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Increasing clinical and public health role of Mycobacterium tuberculosis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genomics.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Comas I(1).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(1)Unidad de Genómica de la Tuberculosis, Instituto de Biomedicina de Valencia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(IBV, CSIC), Valencia, Spain; CIBER in Epidemiology and Public Health, Madrid,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Spain. Electronic address: icomas@ibv.csic.es.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10.1016/j.eimce.2025.503044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41539842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8. Rev Saude Publica. 2026 Jan 9;59:e50. doi: 10.11606/s1518-8787.2025059006987.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Recrudescence of tuberculosis in the state of São Paulo post-COVID-19: trends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and clusters.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Tavares RBV(1), Zini N(1), Alves YM(1), Vinci ALT(1), Ribeiro NM(1), Tártaro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AF(1), Caripa VCA(1), Pelodan MEP(1), Souza CF(1), Monroe AA(1), Ballestero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JGA(1), Pinto IC(1), Palha PF(1), Arcêncio RA(1).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(1)Universidade de São Paulo. Escola de Enfermagem de Ribeirão Preto.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Departamento de Enfermagem Materno-Infantil e Saúde Pública. Ribeirão Preto, SP,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analyze the recrudescence of tuberculosis in the state of São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Paulo after the COVID-19 pandemic, identifying temporal trends and spatial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clusters of the disease.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An ecological study of tuberculosis cases reported on TBWeb in all São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Paulo municipalities between January 2015 and December 2023. Time decomposition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techniques, interrupted time series analysis by month and spatial analysis by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municipality (global Moran index and Getis-Ord Gi*) were applied to identify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trends, abrupt changes associated with the pandemic and clusters of high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incidence, mortality, and treatment outcomes. The pre-pandemic (01/2015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01/2020), pandemic (02/2020 to 04/2022), and post-pandemic (05/2022 to 12/2023)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periods were analyzed separately.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There was an upsurge in tuberculosis in the post-pandemic period,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21.2% increase in the number of municipalities with an incidence &gt; 110 cases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 100,000 inhabitants. There was a progressive increase in the mortality trend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0.0026 (95%CI: 0.0016 to 0.0035) deaths per 100,000 inhabitants per month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after the pandemic. There was a gradual drop of 0.67% (95%CI: -1.099 to -0.246)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 month in the proportion of people cured after the pandemic. High incidence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clusters persisted in the Presidente Prudente region in all periods, and new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clusters in Marília and Registro after the pandemic. Areas with high mortality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rates persisted in the regions of Taubaté, Baixada Santista, Grande São Paulo,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Registro, Sorocaba and Campinas in all periods.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recrudescence of tuberculosis in São Paulo in the post-pandemic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context highlights the need for targeted strategies for early diagnosis,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strengthening treatment and intensive monitoring in regions identified 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clusters, especially those with vulnerable populations and structural challenges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 health services.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10.11606/s1518-8787.2025059006987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PMC12713529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41538555 [Indexed for MEDLINE]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. Cureus. 2025 Dec 14;17(12):e99198. doi: 10.7759/</w:t>
      </w:r>
      <w:r w:rsidR="00C16DBD" w:rsidRPr="00C16DBD">
        <w:rPr>
          <w:rFonts w:ascii="宋体" w:eastAsia="宋体" w:hAnsi="宋体" w:cs="宋体"/>
          <w:b/>
          <w:color w:val="FF0000"/>
          <w:szCs w:val="24"/>
        </w:rPr>
        <w:t xml:space="preserve">cureus.99198. eCollection 2025 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Tuberculous Osteomyelitis in the Hand.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Nadales AS(1), Alnuaimi M(1), Crespo A(2), Carlan S(3).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(1)Internal Medicine, Orlando Regional Medical Center, Orlando,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(2)Infectious Diseases, Orlando Regional Medical Center, Orlando,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(3)Research and Academic Affairs, Orlando Regional Medical Center, Orlando, USA.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Tuberculous osteomyelitis is recognized as a rare form of extrapulmonary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tuberculosis, particularly when involving the small bones of the hand in adults.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Early diagnosis is challenging due to its uncommon presentation and nonspecific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symptoms. These factors often contribute to the delayed identification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management of the condition. We report a 22-year-old male construction worker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from Mexico who presented with swelling and pain localized to his right hand.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One week prior to presentation, he experienced minor blunt trauma to the fifth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metacarpal region when a piece of wood struck his hand, with no skin breach. 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denied any systemic symptoms such as fever or weight loss. Additionally, there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was no history of incarceration, overcrowded living conditions, or known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exposure. Imaging studies revealed extensive pathology in the chest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hand. Bone and soft tissue samples from the hand tested positive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acid-fast bacteria (AFB) and Mycobacterium tuberculosis (TB) by polymerase chain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reaction (PCR). This case highlights an unusual presentation of tuberculous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osteomyelitis involving a small hand bone in a young, immunocompetent patient.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report emphasizes the importance of comprehensive diagnostics when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evaluating patients with localized swelling and no clear entry site.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should be considered in the differential diagnosis even without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systemic symptoms.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2025, Nadales et 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10.7759/cureus.99198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PMC12798901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41536380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Tuberculosis (Edinb). 2026 Jan 8;157:102735. doi: 10.1016/j.tube.2026.102735.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Pyridine embedded 1,3,4-oxadiazole derivatives: Design, synthesis, molecular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docking and antitubercular activity evaluation.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Devadiga D(1), Ahipa TN(2), Umamaheshwari S(3), Bhat C(4), Keerthi SK(5),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Deepika D(6), Gaonkar SL(6).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(1)Centre for Nano and Material Sciences, Jain (Deemed-to-be University), Jain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Global Campus, Kanakapura, Bangalore, 562112, Karnataka,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(2)Centre for Nano and Material Sciences, Jain (Deemed-to-be University), Jain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Global Campus, Kanakapura, Bangalore, 562112, Karnataka, India. Electronic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address: tn.ahipa@jainuniversity.ac.in.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School of Life Sciences, JSS Academy of Higher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Education &amp; Research, Mysuru, Karnataka, India. Electronic address: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umamaheshwari@jssuni.edu.in.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(4)Government First Grade College Chamarajanagar 571313, Chamarajanagar,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(5)Department of Microbiology, School of Life Sciences, JSS Academy of Higher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Education &amp; Research, Mysuru, Karnataka,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(6)Department of Chemistry, Manipal Institute of Technology, Manipal Academy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Higher Education, Manipal, 576104, Karnataka,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the present study, a series of new pyridine-embedded 1,3,4-oxadiazole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derivatives (OXn series) bearing terminal long-chain alkoxy groups like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decyloxy, dodecyloxy, tetra decyloxy, and hexadecyloxy groups have been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systematically synthesized. Further, the presence of these long-chain alkoxy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groups in the OXn series would help to improve the overall molecular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lipophilicity and ability to penetrate the lipid-rich mycobacterial cell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membrane. Molecular docking has been performed against the mycobacterial InhA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enzyme to gain an insight into the possible interactions with the protein, which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could pave the way for our endeavor to identify potent antitubercular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candidates. Also, these compounds were evaluated for their in vitro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antitubercular activities. Among the screened compounds of OXn series,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compound (OX-14) have exhibited potent antitubercular activity against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Mycobacterium tuberculosis H37Rv strain with MIC value 32.0 μg/mL and IC50 value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10.4 μg/mL. We believe that further optimization of this molecule may lead </w:t>
      </w: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to potent antitubercular agents.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10.1016/j.tube.2026.102735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41534261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. Chem Asian J. 2026 Jan;21(1):e70535. doi: 10.1002/asia.70535.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Synthesis, Characterization, Crystal Structure and Anti-TB and Anticancer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Applications of Redox Active Phenanthroline Derivatized With Methyl-, Ethyl-,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and Benzyl Carbazates.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Aluri R(1), Begum D(2), Sanjeev R(2), Chandrasekhar P(1), Kumari J(3), Sriram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D(3), Ghosh B(2), Rangan K(1).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Chemistry, Birla Institute of Technology and Science, Hyderabad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Campus, Pilani, Telangana,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(2)Epigenetic Research Laboratory, Department of Pharmacy, Birla Institute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Technology and Science, Hyderabad Campus, Pilani, Telangana,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Pharmacy, Birla Institute of Technology and Science, Hyderabad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Campus, Pilani, Telangana,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Developing new molecules for treating bacterial infections and cancer disease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 important area of exploration as both types of cells often develop resistance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known drug candidates. Synthesis, structural characterization,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bioactivity of heterocyclic compounds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6-[2-(benzyloxycarbonyl)diazen-1-yl]-1-10-phenanthroline-5-one (BCDPO) along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 6-[2-(ethoxycarbonyl)diazen-1-yl]-1-10-phenanthroline-5-one (ECDPO)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6-[2-(methoxycarbonyl)diazen-1-yl]-1-10-phenanthroline-5-one (MCDPO), which are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1,10-phenanthroline-5,6-dione (PD) derivatized with benzyl carbazate (BC), ethyl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carbazate (EC), and methyl carbazate (MC), respectively, are studied. The BCDPO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crystallized in triclinic system P-1 space group, the supramolecular BCDPO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arrays stabilized involving noncovalent O···H and N···H hydrogen bond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interactions as well as π-π stacking aromatic interactions. Redox properties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studied through cyclic voltammetry and spectroelectrochemistry. The benzyl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analog showed better anti-tuberculosis (TB) activity than the methyl and ethyl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analogs. The BCDPO shows good minimum inhibitory concentration (MIC) against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which is equivalent to clinically used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rifampicin but better than the one of the clinically used drug candidates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ethambutol. These compounds exhibit promising anticancer activity against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murine-triple-negative breast cancer (4T1), human breast cancer (MCF-7),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human prostate cancer (PC-3) cancer cell lines. Fluorescence confocal imaging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flow cytometry studies are performed to monitor the compound-induced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reactive oxygen species (ROS) generation, nuclear fragmentation, and apoptosis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cancer cell death. The carbazate functionalized phenanthroline derivatives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developed are showing promising anti-TB and anticancer activities.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 2026 Wiley‐VCH GmbH.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10.1002/asia.70535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41533494 [Indexed for MEDLINE]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Can Commun Dis Rep. 2025 Dec 12;51(10-11/12):381-388. doi: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10.14745/ccdr.v51i1011a02. eCollection 2025 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Evaluating Canada's initiative of enhanced screening for tuberculosis infection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 migrants: Implementation lessons from Alberta.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Heffernan C(1), Jamro A(2), Egedahl ML(1), Long R(1)(2).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(1)Tuberculosis Program Evaluation and Research Unit, Department of Medicine,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Faculty of Medicine and Dentistry, University of Alberta, Edmonton, AB.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(2)School of Public Health, University of Alberta, Edmonton, AB.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domestic tuberculosis (TB) disease burden in high-income, low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TB-incidence countries is largely driven by the reactivation of remotely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acquired TB infections (TBIs) in people born outside the country (PBOC).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Canada, PBOC now accounts for more than three quarters of annual active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diagnoses. To prevent some of this disease experience, Immigration, Refugees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Citizenship Canada (IRCC) rolled out a new TBI screening initiative in 2019.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: An evaluation of TB outcomes among individuals referred through this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initiative between May 2019 and May 2023 in Alberta, Canada.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Inclusion criteria for this initiative are migrants who are required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undergo an immigration medical exam with at least one of HIV/AIDS, solid organ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transplant, end-stage renal disease, recent close TB contact (within five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years), and past head and neck cancer. Those with a positive screening test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TBI are referred directly to TB services in the stated province/territory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landing for assessment and treatment.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Over four years, 179 referrals were made to Alberta. No one referred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through the program and offered treatment developed active TB. Overall, 95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individuals were considered suitable candidates for prevention, among whom 87%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accepted. Completion was high at nearly 95%. Inefficiencies included 113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individuals undergoing repeated TBI testing locally, 39 (21.8%) referrals not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meeting the inclusion criteria, and 61 (34.1%) individuals being rereferred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despite being past patients of Alberta TB services.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Our findings highlight that, in Alberta, IRCC's new TBI screening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initiative was highly successful in connecting referred individuals to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services. The initiative experienced some inefficiencies and we describe areas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where it could be improved.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10.14745/ccdr.v51i1011a02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PMC12795472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41531857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Can Commun Dis Rep. 2025 Dec 12;51(10-11/12):389-400. doi: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10.14745/ccdr.v51i1011a03. eCollection 2025 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 of tuberculosis infection among immigrants in southern New Brunswick,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Canada: A cross-sectional study.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Shamputa IC(1), Nguyen DTK(2)(3), Mackenzie H(4), Gaudet DJ(5), Harquail A(2),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Barker K(2), Webster D(6)(7)(8).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Nursing and Health Sciences, University of New Brunswick, Saint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(2)Department of Health, Government of New Brunswick,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(3)Faculty of Business, University of New Brunswick,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(4)Microbiology Laboratory, Saint John Regional Hospital,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(5)Department of Psychology, University of New Brunswick,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(6)Dalhousie Medicine New Brunswick, Dalhousie University,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(7)Division of Medical Microbiology, Department of Laboratory Medicine, Saint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John Regional Hospital,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Medicine, Saint John Regional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Hospital, Saint John, NB.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Treating individuals with tuberculosis (TB) infection (TBI) is an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important aspect of the global strategy to eliminate TB as a public health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problem, as it would help reduce the pool of individuals with TBI who are at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risk of developing TB disease (TBD). Understanding factors that impact effective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management of patients with TBI is helpful in informing policy.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To assess the proportion of immigrants with TBI accepting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completing TB preventive treatment (TPT), variables potentially related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accepting and completing TPT were examined and healthcare provider (HCP)-related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factors that impact TBI management were identified.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Tuberculosis preventive treatment was offered to TBI-positive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immigrants without a history or treatment of TBD from a pilot TBI screening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study conducted in southern New Brunswick, Canada between November 2021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November 2023. Tuberculosis preventive treatment acceptance and completion rates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calculated, and the HCP completed a questionnaire to identify factors that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affected TBI management. Participant characteristics were summarized using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descriptive statistics, while Fisher's exact tests were conducted to test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independence between demographics and treatment acceptance and completion.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HCP questionnaire data were analyzed using thematic analysis.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Of the 49 participants who screened positive for TBI, 11 (22.4%)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lost to follow-up prior to being assessed and offered TPT and 38 (77.6%)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offered TPT, of whom 3 (7.9%) declined, 35 (92.1%) accepted and initiated TPT,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30 (85.7%) completed treatment. Treatment acceptance and completion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found to be independent from the participant demographics examined. Thematic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analysis revealed five emerging themes regarding the management of TBI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participants (i.e., supports, collaboration, communication, time,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satisfaction).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This study demonstrates the feasibility of treating TBI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immigrants and highlights HCP-related factors that impact the management of TBI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among immigrants in southern New Brunswick. Our findings may assist programs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aimed at improving TBI screening and treatment.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10.14745/ccdr.v51i1011a03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PMC12795580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41531855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Acta Med Philipp. 2025 Dec 12;59(19):24-29. doi: 10.47895/amp.vi0.10693.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Surgical Manifestations of Hepatobiliarypancreatic Tuberculosis (HBPTB).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Berberabe AEB(1), Florendo DEL(1).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Surgery, Philippine General Hospital, University of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Philippines Manila.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Hepatobiliarypancreatic tuberculosis (HBPTB) is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less common form of tuberculosis that often presents as malignancy or lithiasis.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Advances in diagnostics and minimally invasive procedures have led to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detection of more patients with milder forms of TB requiring surgical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management. Due to the low incidence rates and lack of standardized approaches,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additional studies are needed to improve patient outcomes. This study examined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risk factors, diagnostic methods, and treatments for HBPTB patients at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University of the Philippines - Philippine General Hospital (UP-PGH) from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January 1, 2014 to December 31, 2021.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This retrospective descriptive study utilized our institutional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database to identify patients who underwent a surgical procedure for HBPTB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their associated risk factors. Inclusion criteria required biopsy 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microbiologic proof of tuberculous involvement of the biliary tract or nearby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structures.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Among a total of 45 patients, the most common admitting diagnosis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HBP tuberculosis (37.8%) and malignancy (35.6%). 47.6% of patients had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previous or concurrent TB exposure. Sixty percent had subclinical malnutrition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indicated by normal weight and low albumin. The liver (37.8%) and the bile ducts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(33.3%) were the most common organs involved. The most common surgical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procedures done were ultrasound-guided liver biopsy, biliary enteric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anastomosis, percutaneous transhepatic biliary drainage (PTBD), and endoscopic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retrograde cholangiopancreatography with or without stenting (ERCP).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This study provides additional data for clinicians to tailor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diagnostic and treatment plans accordingly. Striking a balance between surgical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procedures and appropriate anti-tuberculous therapy (ATT) is essential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successful treatment. Local data can be useful to help identify tuberculosis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patterns unique to Filipinos and highlight socio-economic factors contributing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to this rare presentation of TB.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10.47895/amp.vi0.10693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PMC12793385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41531703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Acta Med Philipp. 2025 Dec 12;59(19):84-90. doi: 10.47895/amp.vi0.10048.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Latent Tuberculosis Infection among Household Contacts of Drug-sensitive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Pulmonary Tuberculosis Patients: A Cross-sectional Study from Medan, Indonesia.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Sinaga BYM(1)(2)(3), Siregar J(4), Sormin DE(2), Sundari R(1), Samodra YL(5).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Pulmonology and Respiratory Medicine, Faculty of Medicine,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Universitas Sumatera Utara, Medan, Indonesia.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Pulmonology and Respiratory Medicine, Adam Malik Hospital,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Medan, Indonesia.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Pulmonology and Respiratory Medicine, Prof dr Chairuddin P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Lubis Universitas Sumatera Utara Hospital, Medan, Indonesia.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Clinical Pathology, Faculty of Medicine, Universitas Sumatera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Utara, Medan, Indonesia.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(5)Institute of Epidemiology and Preventive Medicine, National Taiwan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University, Taiwan.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 AND OBJECTIVE: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WHO advises the detection of cases of pulmonary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(TB) in household contacts (HHCs). This activity allows for testing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family members of TB patients for latent tuberculosis infection (LTBI)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detecting factors associated with LTBI. The purpose of this study is to identify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LTBI and its associated factors among HHCs of TB patients.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An analytical cross-sectional study was conducted in Medan, Indonesia.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Subjects were family members living in the same household as pulmonary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drug-sensitive tuberculosis (DS-TB) patients and met the inclusion and exclusion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criteria. Data collection involved interviews, chest X-rays, blood collection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 Interferon-Gamma Release Assay (IGRA) analysis, and, if necessary, the Xpert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MTB/RIF test to examine sputum. Subjects were classified as having LTBI if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IGRA test was positive, the chest X-ray results were normal or did not suggest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TB, and there were no clinical symptoms indicative of tuberculosis.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 total of 90 HHCs of TB patients were included; 30 subjects (29.41%)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had LTBI, and 60 subjects (58.82%) did not have LTBI. The majority of subjects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were female (76.6%), with a mean ± SD age and body mass index (BMI) of 41.17 ±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15.33 years and 24.65 ± 4.72, respectively. Variables such as gender, age,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educational level, employment type, comorbidities, BMI, smoking, alcohol intake,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and length of contact were not significantly associated with LTBI (p&gt;0.05).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To achieve TB eradication, it is crucial to investigate household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contacts of pulmonary TB patients. Individuals with LTBI can benefit from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education and management of preventive TB treatment.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10.47895/amp.vi0.10048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PMC12793376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41531702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Clin Case Rep. 2026 Jan 11;14(1):e71842. doi: 10.1002/ccr3.71842. eCollection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Coexistence of Scrofuloderma and Lepromatous Leprosy in Reaction: A 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Khadka A(1), Mishra P(2), Shrestha A(3), Chaulagain G(4).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(1)Patan Academy of Health Sciences Lalitpur Nepal.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(2)Pokhara Academy of Health Sciences Kaski Nepal.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(3)Nepal Armed Police Force Hospital Kathmandu Nepal.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(4)Maharajgunj Medical Campus Institute of Medicine Kathmandu Nepal.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Leprosy and tuberculosis (TB) are both chronic granulomatous infections caused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by bacilli of the genus Mycobacterium. The simultaneous occurrence of cutaneous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and leprosy is rare. We report a 56-year-old male presenting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painful erythematous nodules and plaques over the face and extremities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1</w:t>
      </w:r>
      <w:r w:rsidRPr="00F556A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>week, along with asymptomatic right axillary lesions for 1</w:t>
      </w:r>
      <w:r w:rsidRPr="00F556A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year. Examination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revealed tender nodules and plaques with ulceration on the face and extremities,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firm, matted subcutaneous nodules with sinus tracts in the axilla. Sensory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loss in a glove-and-stocking distribution and peripheral nerve enlargement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also noted. Slit-skin smear demonstrated a Bacteriological Index of 6+, while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histopathology of the axillary lesion showed caseous necrosis with epithelioid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granulomas. The patient was diagnosed with lepromatous leprosy in type 2 lepra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reaction with scrofuloderma and treated with modified multibacillary multidrug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therapy, anti-tubercular therapy, and corticosteroids, achieving a favorable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clinical response. This case report aims to describe a rare co-occurrence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leprosy and tuberculosis, highlighting the immunological interplay between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two conditions and the importance of comprehensive diagnostic evaluation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individualized management in endemic settings.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10.1002/ccr3.71842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PMC12790949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41531684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Clin Case Rep. 2026 Jan 11;14(1):e71843. doi: 10.1002/ccr3.71843. eCollection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Tuberculosis-Associated Paradoxical Immune Reconstitution Inflammatory Syndrome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an HIV-Negative Patient Presenting With a Recurrent Pleural Effusion Managed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With Prednisolone: A 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Gissa SB(1)(2), Gemechu AG(2), Tilahun S(3).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(1)Infectious Disease Unit, Internal Medicine Department, College of Health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Sciences Addis Ababa University Addis Ababa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Yekatit 12 Hospital Medical College Addis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Ababa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(3)Pulmonary and Critical Care Unit, Internal Medicine Department St. Paul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Hospital Millennium Medical College Addis Ababa Ethiopia.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Non-HIV-infected people with pulmonary tuberculosis can develop paradoxical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worsening of lung conditions, including massive pleural effusion, which at times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requires multiple drainage. This paradoxical immune reconstitution inflammatory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syndrome can successfully be treated with a short course of steroids, resulting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 symptom, quality of life, and imaging improvements.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10.1002/ccr3.71843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PMC12793031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41531677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. Cureus. 2025 Dec 13;17(12):e99117. doi: 10.7759/cureus.99117. e</w:t>
      </w:r>
      <w:r w:rsidR="00C16DBD" w:rsidRPr="00C16DBD">
        <w:rPr>
          <w:rFonts w:ascii="宋体" w:eastAsia="宋体" w:hAnsi="宋体" w:cs="宋体"/>
          <w:b/>
          <w:color w:val="FF0000"/>
          <w:szCs w:val="24"/>
        </w:rPr>
        <w:t xml:space="preserve">Collection 2025 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>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Massive Hemoptysis Secondary to Rasmussen's Aneurysm in a Patient With Active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Pulmonary Tuberculosis: A 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Farooqi W(1), Alosaimi N(2), Alsenaidi S(3), Almalik A(3), Alosaimi E(3).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(1)Internal Medicine, Faculty of Medicine, Al Maarefa University, Riyadh,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(2)Internal Medicine, King Saud Medical City, Riyadh,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(3)College of Medicine, Al Maarefa University, Riyadh,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Rasmussen's aneurysm is a rare but potentially deadly pseudoaneurysm of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pulmonary arterial branch adjacent to a tuberculous cavity. This report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describes the case of a 38-year-old Bangladeshi man with uncontrolled type 2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diabetes who presented with sudden massive hemoptysis following six months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cough, weight loss, fever, and pleuritic chest pain. Imaging showed bilateral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cavitary pulmonary tuberculosis with a pseudoaneurysm of the left lower-lobe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pulmonary artery, consistent with a ruptured Rasmussen's aneurysm.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Urgent endovascular embolization achieved complete hemostasis. This case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exemplifies the paramount importance of timely recognition and prompt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therapeutic intervention in reducing mortality arising from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tuberculosis-associated pulmonary hemorrhage.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2025, Farooqi et 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10.7759/cureus.99117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PMC12795304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41531559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Microb Pathog. 2026 Jan 10:108297. doi: 10.1016/j.micpath.2026.108297. Online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Marine Streptomyces-derived 2,4-di-tert-butylphenol enhances autophagy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eliminate mycobacteria in human macrophages.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Patel S(1), Behera S(2), Naik L(1), Das M(1), Nayak DK(1), Dandsena PK(1),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Quaderi MA(1), Mishra A(3), Singh R(4), Das S(5), Dhiman R(6).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(1)Laboratory of Mycobacterial Immunology, Department of Life Science, National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Institute of Technology, Rourkela 769008, Odisha,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(2)Laboratory of Environmental Microbiology and Ecology, Department of Life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Science, National Institute of Technology, Rourkela, 769008, Odisha,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(3)Cellular and Molecular Neurobiology Unit, Indian Institute of Technology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Jodhpur, Rajasthan, 342011,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(4)Tuberculosis Research Laboratory, Translational Health Science and Technology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Institute, NCR Biotech Science Cluster, 3rd Milestone, Faridabad-Gurugram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Expressway, PO Box # 4, Faridabad 121001, Haryana,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(5)Laboratory of Environmental Microbiology and Ecology, Department of Life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Science, National Institute of Technology, Rourkela, 769008, Odisha, India.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Electronic address: surajit@nitrkl.ac.in.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(6)Laboratory of Mycobacterial Immunology, Department of Life Science, National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Institute of Technology, Rourkela 769008, Odisha, India. Electronic address: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dhimanr@nitrkl.ac.in.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tb), the causative agent of tuberculosis (TB),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remains a major global health threat, highlighting the need for novel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therapeutic strategies. Host-directed therapies (HDTs), particularly autophagy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induction via natural or pharmacological agents, offer promising strategies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combating mycobacteria. This study assessed the anti-mycobacterial potential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marine-derived Streptomyces spp. Briefly, the isolated marine Streptomyces spp.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underwent primary and secondary screenings to assess their inhibitory activity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against M. smegmatis. Notably, the cell-free extract of Streptomyces fradiae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DNS4 (S. fradiae DNS4) demonstrated the most vigorous anti-mycobacterial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activity. Optimization of culture conditions revealed maximal secondary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metabolite production in ISP-7 medium at 28 °C and pH 7 by S. fradiae DNS4.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Furthermore, extraction using ethyl acetate, followed by GC-MS analysis,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identified seventeen compounds, including the potent anti-mycobacterial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secondary metabolite 2,4-di-tert-butylphenol [2,4-(DTBP)]. Subsequent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experiments evaluated the host-directed anti-mycobacterial mechanism of action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 2,4-(DTBP) using dTHP-1 cells. At a non-cytotoxic concentration (10 μM),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2,4-(DTBP) treatment markedly reduced intracellular mycobacterial survival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compared to untreated controls. Multiparametric investigations into autophagy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induction, including LC3-I to LC3-II conversion, protein expression profiling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key autophagy markers, and MDC staining, demonstrated enhanced autophagic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responses in 2,4-(DTBP)-treated macrophages. Upon 2,4-(DTBP) treatment, enhanced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autophagic flux was further confirmed by increased LC3-II accumulation under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Baf-A1 pre-treatment conditions. Importantly, autophagy inhibition by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pre-treatment with 3-MA abolished the observed anti-mycobacterial effects,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confirming the specific autophagy-dependent mechanism of 2,4-(DTBP).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Collectively, these findings highlight the potential of marine-derived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2,4-(DTBP) from S. fradiae DNS4 as a novel host-directed anti-mycobacterial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agent, which is mediated primarily through the targeted augmentation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autophagy in human macrophages.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10.1016/j.micpath.2026.108297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41525912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Diagn Microbiol Infect Dis. 2026 Jan 6;114(4):117262. doi: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10.1016/j.diagmicrobio.2026.117262. Online ahead of print.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All spinal infections are not always tuberculosis: A rare case of brucella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spondylodiscitis in South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Valapala VNG(1), Bylapudi P(2), Poluri LV(3), Vandana M(4), Panda S(3),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Singampalli PD(5), Yerramsetty UK(5), Payala V(3).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GITAM Institute Of Medical Sciences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Research, GITAM(Deemed To Be University), Visakhapatnam 530045, India.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Electronic address: gvalapal@gitam.edu.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GITAM Institute Of Medical Sciences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Research, GITAM(Deemed To Be University), Visakhapatnam 530045, India.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Electronic address: pbylapud@gitam.edu.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GITAM Institute Of Medical Sciences and Research,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GITAM(Deemed To Be University), Visakhapatnam 530045,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Radiodiagnosis, GITAM Institute Of Medical Sciences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Research, GITAM(Deemed To Be University), Visakhapatnam 530045,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GITAM Institute Of Medical Sciences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Research, GITAM(Deemed To Be University), Visakhapatnam 530045,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49-year-old male presented with persistent fever for 20 days, accompanied by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chills, headache, and vomiting. Medical history included congenital hearing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impairment and speech difficulty, limiting communication; hence, the history was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obtained from his wife. On examination, he was irritable, alert, and had neck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stiffness without motor or sensory deficits. Cervical spine tenderness prompted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magnetic resonance imaging of the cervical spine, which demonstrated infective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spondylodiscitis involving C6-C7. Given the endemic setting, multiple contiguous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vertebral involvement, and occupational exposure as a butcher handling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unvaccinated goats, differential diagnoses included tuberculous spondylitis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brucellosis. Blood cultures were performed from two sites; the second sample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grew Brucella melitensis, identified using the VITEK 2 Compact system after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incubation in the BACT/ALERT 3D system and subculture on blood agar. Treatment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consisted of gentamicin, doxycycline, and rifampin. The patient became afebrile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within 48 h and remained stable. He was discharged with instructions to complete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oral regimen, consisting of doxycycline and rifampin, and to wear a hard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cervical collar.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10.1016/j.diagmicrobio.2026.117262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41525753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C16DBD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F556AE" w:rsidRPr="00C16DBD">
        <w:rPr>
          <w:rFonts w:ascii="宋体" w:eastAsia="宋体" w:hAnsi="宋体" w:cs="宋体"/>
          <w:b/>
          <w:color w:val="FF0000"/>
          <w:szCs w:val="24"/>
        </w:rPr>
        <w:t xml:space="preserve">. World J Exp Med. 2025 Sep 20;15(3):105208. doi: 10.5493/wjem.v15.i3.105208. </w:t>
      </w:r>
    </w:p>
    <w:p w:rsidR="00F556AE" w:rsidRPr="00C16DBD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C16DBD">
        <w:rPr>
          <w:rFonts w:ascii="宋体" w:eastAsia="宋体" w:hAnsi="宋体" w:cs="宋体"/>
          <w:b/>
          <w:color w:val="FF0000"/>
          <w:szCs w:val="24"/>
        </w:rPr>
        <w:t>eCollection 2025 Sep 20.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Evaluation of urinary extracellular vesicles and microRNAs to diagnose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urogenital tuberculosis.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Das P(1), Chaudhary DK(1), Mishra R(2), Tiwari S(3).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Molecular Medicine and Biotechnology, Sanjay Gandhi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Post-Graduate Institute of Medical Sciences, Lucknow 226014, Uttar Pradesh,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Microbiology, Sanjay Gandhi Postgrad Institute Medical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Sciences, Lucknow 226014, Uttar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Molecular Medicine and Biotechnology, Sanjay Gandhi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Postgraduate Institute of Medical Sciences, Lucknow 226014, Uttar Pradesh,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India. tiwari.pgi@gmail.com.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India has the highest tuberculosis (TB) burden in the world. Of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estimated annual 10 million TB cases, features of extra pulmonary TB are evident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up to 45%. Urogenital TB (UGTB) accounts for approximately 20% of those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cases. The lack of non-sputum based diagnostic tools continue to hinder efforts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reduce the burden of UGTB. MicroRNAs (miRNAs) play a crucial role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biological pathways and can be used as a potential biomarker for TB. We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evaluated urinary extracellular vesicles (uEVs) as non-invasive source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explore miRNAs with biomarker potential for UGTB.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AIM: To evaluate the potential of miRNA-155-5p, miRNA-26a-5p and miRNA-29a-3p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uEVs to diagnose UGTB in adults.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uEV characterization was done using nanoparticle tracking analysis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flow cytometry. Quantitative reverse transcriptase polymerase chain reaction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(qRT-PCR) for urinary uEV-miRNAs were carried out in samples from patients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suspected UGTB, or Urinary tract infections [UTI, disease controls (DC)]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healthy controls (HCs) (n = 20/group). U6 was used to normalize the qRT-PCR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data. Receivers operating characteristic curves was used to calculate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diagnostic accuracy of uEV-miRNAs to differentiate UGTB from controls (DC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HCs).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uEVs from UGTB or UTI patients had higher mean size, and also lower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proportion of CD63 positive vesicles as compared to HC's uEVs. Between UTI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UGTB, the mean size of uEVs was significantly higher in UTI cases. qRT-PCR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analysis revealed a significantly lower abundance of miRNA-155-5p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miRNA-26a-5p in uEVs from UGTB relative to UTI (P value = 0.004) and HC (P value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= 0.009) respectively n = 20/group). While, miRNA-29a-3p was higher in abundance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both UGTB and HCs' uEV, relative to uEVs from UTI cases (P values = 0.004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0.002 respectively, n = 20/group). Moreover, miRNA-155-5p [area under curve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 xml:space="preserve">(AUC) = 0.88, P ≤ 0.0001] and miRNA-29a-3p (AUC = 0.76, P value = 0.005) had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optimal diagnostic accuracy to differentiate UGTB from DC (n = 20/groups) with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likelihood ratio of 5.2 and 4.3, respectively through receivers operating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characteristic curve. While, miRNA-155-5p (AUC = 0.68, P value = 0.05)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miRNA-26a-5p (AUC = 0.78, P value = 0.002) had optimal diagnostic accuracy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differentiate UGTB from HCs with a likelihood ratio of &gt; 2.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C16D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differential expression of uEV-miRNAs, miRNA-155-5p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miRNA-29a-3p in UTGB and UTI cases hold promise in the specific diagnosis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UGTB. Further studies in large cohort are, however, needed to confirm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diagnostic accuracy of these uEV-miRNAs.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Author(s) 2025. Published by Baishideng Publishing Group Inc. All rights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10.5493/wjem.v15.i3.105208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PMC12781634</w:t>
      </w:r>
    </w:p>
    <w:p w:rsidR="00F556AE" w:rsidRPr="00F556AE" w:rsidRDefault="00C16DBD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41523774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. RSC Adv. 2026 Jan 8;16(2):1802-1819. doi: 10.1039/d5ra07315d. eCollection 2026 Jan 2.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Spectrochemical, medicinal, and toxicological studies of moxifloxacin and its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novel analogs: a quantum chemistry and drug discovery approach.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Al-Amin M(1)(2), Mallik MRH(1)(3), Rahman MS(1)(3), Noman AA(1)(4), Tithy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SA(1)(5), Samia O(1)(6), Uzzaman M(1)(7).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(1)Drug Design Division, Computer in Chemistry and Medicine Laboratory Dhaka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(2)Faculty of Science, Department of Chemistry, Jagannath University Dhaka 1100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(3)Faculty of Science and Engineering, Department of Chemistry, University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Barishal Barishal 8254 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(4)Faculty of Science, Department of Chemistry, Feni Government College Feni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3900 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(5)Faculty of Life and Earth Sciences, Department of Pharmacy, Jagannath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University Dhaka 1100 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(6)Faculty of Science, Department of Pharmacy, Comilla University Cumilla 3506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(7)Faculty of Science, Department of Chemistry, University of Chittagong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Chittagong 4331 Bangladesh monircu92@gmail.com +880 1777178879.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Moxifloxacin (MOX) is regarded as a fourth-generation fluoroquinolone,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demonstrating effectiveness against multidrug-resistant tuberculosis (TB) by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inhibiting bacterial DNA gyrase. The therapeutic effectiveness of MOX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negatively influenced by side effects that are dependent on dosage, including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heart rate-corrected QT interval prolongation and hepatotoxicity. This study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explored the physicochemical, spectral, biological, and pharmacokinetic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properties of MOX and its analogues. We incorporated various functional groups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such as CH3, NH2, OCF3, NHCONH2, and Cl into the core MOX framework.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geometry was optimized utilizing density functional theory with the B3LYP/6-31g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basis set. We conducted geometrical, thermodynamic, molecular orbital,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electrostatic potential analyses to deepen our understanding of their physical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chemical properties. We have obtained the FT-IR and UV-vis spectra and have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established correlations with the observed experimental data. The determination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the HOMO-LUMO gap is essential for assessing the chemical reactivity of MOX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its analogs. The methodology of molecular docking was executed,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incorporating MOX and its analogs in connection with the targeted protein (PDB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ID 5BS8). ADMET prediction was performed to assess absorption, distribution,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metabolism, and toxicity, whereas PASS predictions were carried out to examine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biological and toxicological properties. MOX13 exhibited a notable HOMO-LUMO gap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(3.61 eV), alongside the highest binding affinity (-8.5 kcal mol-1) when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compared to all examined analogues. MOX13 exhibits a notably pronounced dipole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moment (14.88 debye), alongside an exceptional degree of reactivity.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Investigations utilizing molecular dynamics were conducted to assess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stability of receptor-ligand complexes by analyzing RMSD, RMSF, H-bonds,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SASA, suggesting that the ligand would remain bound to its original site.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10.1039/d5ra07315d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PMC12782138</w:t>
      </w:r>
    </w:p>
    <w:p w:rsidR="00F556AE" w:rsidRPr="00F556AE" w:rsidRDefault="00095BCE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41523743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 xml:space="preserve">. Cureus. 2025 Dec 8;17(12):e98778. doi: 10.7759/cureus.98778. eCollection 2025 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095BCE">
        <w:rPr>
          <w:rFonts w:ascii="宋体" w:eastAsia="宋体" w:hAnsi="宋体" w:cs="宋体"/>
          <w:b/>
          <w:color w:val="FF0000"/>
          <w:szCs w:val="24"/>
        </w:rPr>
        <w:lastRenderedPageBreak/>
        <w:t>Dec.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Two-Front Battle: A Case Report of Pulmonary Tuberculosis and Concurrent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Peripheral Neuropathy.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Mahmoud H(1), Khalifa M(2), Ahmed A(3), Jalal M(4), Ahmed S(5).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(1)Internal Medicine, Hamad Medical Corporation, Khartoum, SDN.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(2)Pathology and Laboratory Medicine, Hamad Medical Corporation, Khartoum, SDN.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(3)Anesthesia, Hamad Medical Corporation, Khartoum, SDN.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(4)Radiology, Hamad Medical Corporation, Khartoum, SDN.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(5)Neurology, Hamad Medical Corporation, Doha, QAT.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Peripheral neuropathy is often observed in patients with tuberculosis (TB),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usually as a side effect of treatment rather than a direct result of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infection. Neuropathy presenting prior to the initiation of anti-TB therapy 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considered uncommon. We describe a 27-year-old patient who presented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persistent, deep burning, severe pain in the bilateral lower limbs against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background of chronic cough, weight loss, and fever. The patient was evaluated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 the clinical symptomology and was found to have pulmonary TB based on sputum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analysis. Concurrently, evaluation of lower limb burning paresthesias revealed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evidence of neuropathy confirmed both electrophysiologically and by tissue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biopsy. Evaluations for causes of acute neuropathy were negative, leading to 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diagnosis of para-infectious neuropathy related to TB. Neuropathy in TB is most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often drug-induced, especially with medications such as isoniazid or linezolid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drug-resistant cases. In this patient, however, symptoms developed before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treatment, pointing to a para-infectious mechanism, likely immune-mediated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inflammation affecting the peripheral nerves. This case shows a rare but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important manifestation of para-infectious TB neuropathy presenting before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therapy begins. Recognizing this distinction is crucial to avoid misdiagnosis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and ensure timely, appropriate management.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2025, Mahmoud et 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10.7759/cureus.98778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PMC12780603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41523431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. Cureus. 2025 Dec 11;17(12):e98957. doi: 10.7759/</w:t>
      </w:r>
      <w:r w:rsidRPr="00095BCE">
        <w:rPr>
          <w:rFonts w:ascii="宋体" w:eastAsia="宋体" w:hAnsi="宋体" w:cs="宋体"/>
          <w:b/>
          <w:color w:val="FF0000"/>
          <w:szCs w:val="24"/>
        </w:rPr>
        <w:t xml:space="preserve">cureus.98957. eCollection 2025 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Dec.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Non-Hodgkin Lymphoma and Tuberculosis Coexisting in the Same Cervical Lymph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Node: A Case Report.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Taha A(1), Alzhrani S(2), Aljafari N(2), Aljadani BA(2), Al-Rashdi A(3),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Almuntashiri AA(4), Alkhalifah KM(5), Bahshwan W(6).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(1)General Surgery Department, Faculty of Medicine, South Valley University,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Qena, EGY.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(2)Medicine, Umm Al-Qura University, Al Qunfudah,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(3)General Surgery Department, Al Qunfudah General Hospital, Al Qunfudah,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(4)Medicine and Surgery, College of Medicine, Umm Al-Qura University, Jeddah,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(5)Otorhinolaryngology - Head and Neck Surgery, Security Forces Hospital,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Riyadh,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(6)Makkah Health Cluster, Ministry of Health, Al Qunfudah, SAU.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 report the case of a 60-year-old female from Saudi Arabia who presented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six-month history of a neck mass. Following an excisional biopsy under local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anesthetic, laboratory analyses, including polymerase chain reaction (PCR),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culture, and microscopic tissue examination, revealed the presence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diffuse large B-cell lymphoma (DLBCL) alongside tuberculous lymphadenitis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cervical region. Immunohistochemistry confirmed DLBCL with CD20+, BCL6+,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MUM1+, and Ki-67 80%. The patient was managed sequentially with anti-tuberculous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therapy (ATT) followed by R-CHOP (rituximab, cyclophosphamide, doxorubicin,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vincristine, prednisone) regimen, achieving complete remission at six months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 12-month disease-free follow-up. This report highlights that lymphoma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tuberculous lymphadenitis can coexist. In patients undergoing lymph node biopsy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for suspected tuberculosis, it is crucial to thoroughly assess for an underlying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lymphoma. Detecting a malignancy in a cervical tuberculous lymph node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significantly alters the therapeutic approach and requires coordinated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management with medical oncology specialists.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 © 2025, Taha et al.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10.7759/cureus.98957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PMC12790099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41523414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 xml:space="preserve">. J Pharm Bioallied Sci. 2025 Dec;17(Suppl 4):S2935-S2937. doi: 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095BCE">
        <w:rPr>
          <w:rFonts w:ascii="宋体" w:eastAsia="宋体" w:hAnsi="宋体" w:cs="宋体"/>
          <w:b/>
          <w:color w:val="FF0000"/>
          <w:szCs w:val="24"/>
        </w:rPr>
        <w:t>10.4103/jpbs.jpbs_1425_25. Epub 2025 Dec 17.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Study to Asses Effects of Diabetes Mellitus on Treatment Outcome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Adawadkar N(1), Pandey D(1), Pandit S(2), Gupta S(3).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Dr. Laxmi Narayan Pandey Government Medical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College, Ratlam, 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Pharmacology Dr. Laxmi Narayan Pandey Government Medical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College Ratlam, 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(3)Department of Medicine, F.H Medical College Agra, Uttar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It has been known for a long time that tuberculosis (TB)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Diabetes mellitus (DM) have complex interactions, the mechanisms of which are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not completely known yet. TB may have a different presentation in diabetics,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similarly, diabetic status is affected by Tuberculosis and its treatment.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: A prospective comparative study was conducted on 270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patients. Diagnosis of tuberculosis was confirmed using Sputum,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CBNAAT and imaging modalities. Glycemic control was assessed using Fasting Blood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Sugar, Random Blood Sugar, and HbA1c levels. Treatment outcomes was assesed over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six months as per standard NTEP guidelines.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 TB with Diabetes group the percentage of males 65% was more 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compared to females which was 35%, while in case of TB without Diabetes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percentage of females 54% was more as compared to males 46%. The mean age of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with Diabetes group was 39.60 ± 15.6 years and in TB without Diabetes group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mean age was 38.73 ± 17.3 years. High treatment failure rate was noted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patients with TB with Diabetes (P &lt; 0.05).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There is a two-way relationship between TB and diabetes, and they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both affect each other's presentation. Early Diagnosis and glycemic management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are essential in improving treatment outcomes.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Copyright: © 2025 Journal of Pharmacy and Bioallied Sciences.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10.4103/jpbs.jpbs_1425_25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PMC12788431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41523040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 xml:space="preserve">. J Pharm Bioallied Sci. 2025 Dec;17(Suppl 4):S3075-S3077. doi: 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095BCE">
        <w:rPr>
          <w:rFonts w:ascii="宋体" w:eastAsia="宋体" w:hAnsi="宋体" w:cs="宋体"/>
          <w:b/>
          <w:color w:val="FF0000"/>
          <w:szCs w:val="24"/>
        </w:rPr>
        <w:t>10.4103/jpbs.jpbs_1094_25. Epub 2025 Dec 17.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Comparative Performance of Flow Cytometry and ELISA for Detecting Ki-67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HLA-DR in Whole Blood: Implications for Tuberculosis Diagnosis and Treatment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Monitoring.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Dangi JS(1), Pandey M(2), Jain AK(3), Pandey R(3), Singh MP(4), Pandey S(5).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Surgery, Govt. Bundelkhand Medical College, Sagar,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Gynecology, Shyam Shah Medical College, Rewa,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Medicine, Bundelkhand Medical College, Sagar, Madhya Pradesh,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Orthopaedics, Govt Medical College, Datia, Madhya Pradesh,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(5)Department of Obstetrics and Gynecology, Bundelkhand Medical College, Sagar,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This study aimed to compare the performance of flow cytometry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enzyme-linked immunosorbent assay (ELISA) in detecting Ki-67 and HLA-DR in whole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blood from individuals with active TB, latent TB infection (LTBI), and healthy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controls.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total of 60 participants were enrolled and categorized into three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groups: active TB (n = 20), LTBI (n = 20), and healthy controls (n = 20).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Whole-blood samples were analyzed using flow cytometry for intracellular Ki-67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surface HLA-DR expression in T cells, and ELISA for quantification of their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soluble forms. Statistical comparisons were performed using ANOVA and Pearson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correlation.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Flow cytometry revealed significantly elevated Ki-67 (12.4 ± 2.1%)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HLA-DR (18.7 ± 3.6%) expression in active TB compa</w:t>
      </w:r>
      <w:r w:rsidR="00095BCE">
        <w:rPr>
          <w:rFonts w:ascii="宋体" w:eastAsia="宋体" w:hAnsi="宋体" w:cs="宋体"/>
          <w:color w:val="000000" w:themeColor="text1"/>
          <w:szCs w:val="24"/>
        </w:rPr>
        <w:t xml:space="preserve">red to LTBI (5.6 ± 1.4%, 9.5 ±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2.1%) and controls (1.9 ± 0.7%, 3.2 ± 1.2%), respectively (P &lt; 0.001). ELISA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also detected increased concentrations of both markers in active TB (Ki-67: 4.2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1.1 ng/mL; HLA-DR: 6.8 ± 1.7 ng/mL) but with reduced sensitivity. A strong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positive correlation was observed between flow cytometry and ELISA results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both biomarkers (r &gt; 0.75, P &lt; 0.01).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CONCLUSION: F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low cytometry offers high sensitivity for TB immune markers, while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ELISA is a practical alternative. Ki-67 and HLA-DR are promising biomarkers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TB diagnosis and monitoring.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Copyright: © 2025 Journal of Pharmacy and Bioallied Sciences.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10.4103/jpbs.jpbs_1094_25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PMC12788487</w:t>
      </w:r>
    </w:p>
    <w:p w:rsidR="00F556AE" w:rsidRPr="00F556AE" w:rsidRDefault="00095BCE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41523032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 xml:space="preserve">. J Pharm Bioallied Sci. 2025 Dec;17(Suppl 4):S3069-S3071. doi: 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095BCE">
        <w:rPr>
          <w:rFonts w:ascii="宋体" w:eastAsia="宋体" w:hAnsi="宋体" w:cs="宋体"/>
          <w:b/>
          <w:color w:val="FF0000"/>
          <w:szCs w:val="24"/>
        </w:rPr>
        <w:t>10.4103/jpbs.jpbs_1092_25. Epub 2025 Dec 17.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Determination of Gut Microbiome Patterns Associated with Developing Active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Tuberculosis in a Case-Control Study.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Sahu M(1), Agarwal G(2), Jain G(3), Saad T(4), Qureshi MA(5), Mishra S(4).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Anaesthesiology, Bundelkhand Medical College, Sagar,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Orthopaedics, Govt. Bundelkhand Medical College, Sagar,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Orthopaedics, LNCT Medical College and Sewakunj Hospital,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Indore, 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Bundelkhand Medical College, Sagar,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(5)District Tuberculosis Officer, Sagar, 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gut microbiome plays a critical role in modulating systemic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immunity and may influence susceptibility to infectious diseases, such 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(TB). This study aimed to compare gut microbial profiles between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individuals with active pulmonary TB and healthy controls to identify potential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microbial signatures associated with disease development.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 hospital-based case-control study was conducted with 90 participants: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45 treatment-naïve TB patients and 45 healthy controls. Stool samples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collected and analyzed using 16S rRNA sequencing. Microbial diversity was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assessed using the Shannon index, and relative abundances of key bacterial phyla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were compared. Statistical analysis included Mann-Whitney U tests and LEfSe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differential taxa identification.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TB patients showed significantly lower alpha diversity (Shannon index: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2.91 ± 0.37) compared to controls (3.81 ± 0.28, P &lt; 0.001). The relative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abundance of Proteobacteria was significantly higher in TB cases, while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Firmicutes and Bacteroidetes were more abundant in controls. These findings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indicate a pro-inflammatory gut microbiota shift in active TB.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Active tuberculosis is associated with gut microbial dysbiosis,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marked by reduced diversity and altered bacterial composition. These microbial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signatures could aid in early diagnosis and serve as future targets for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microbiome-based interventions.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Copyright: © 2025 Journal of Pharmacy and Bioallied Sciences.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10.4103/jpbs.jpbs_1092_25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PMC12788438</w:t>
      </w:r>
    </w:p>
    <w:p w:rsidR="00F556AE" w:rsidRPr="00F556AE" w:rsidRDefault="00095BCE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41523026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 xml:space="preserve">. J Pharm Bioallied Sci. 2025 Dec;17(Suppl 4):S3057-S3059. doi: </w:t>
      </w:r>
    </w:p>
    <w:p w:rsidR="00F556AE" w:rsidRPr="00095BCE" w:rsidRDefault="00F556AE" w:rsidP="00F556AE">
      <w:pPr>
        <w:rPr>
          <w:rFonts w:ascii="宋体" w:eastAsia="宋体" w:hAnsi="宋体" w:cs="宋体"/>
          <w:b/>
          <w:color w:val="FF0000"/>
          <w:szCs w:val="24"/>
        </w:rPr>
      </w:pPr>
      <w:r w:rsidRPr="00095BCE">
        <w:rPr>
          <w:rFonts w:ascii="宋体" w:eastAsia="宋体" w:hAnsi="宋体" w:cs="宋体"/>
          <w:b/>
          <w:color w:val="FF0000"/>
          <w:szCs w:val="24"/>
        </w:rPr>
        <w:t>10.4103/jpbs.jpbs_1074_25. Epub 2025 Dec 17.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Enhancing Tuberculosis Diagnosis and Treatment Monitoring: Evaluating Ki67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HLA-DR Biomarkers Via Point-of-Care Testing and Comparative Analysis of Flow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>Cytometry Versus ELISA in Whole Blood Samples.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Ilyas M(1), Singh A(1), Gupta PP(2), Saad T(3), Singh P(4), Mishra S(3), Asati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A(5).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Anaesthesia, Bundelkhand Medical College, Sagar,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Neurosurgery, LN Medical College and JK Hospital, Bhopal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Bundelkhand Medical College, Sagar,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(4)Department of Pathology, Bundelkhand Medical College, Sagar, Madhya Pradesh,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(5)Department of Respiratory, Medicine, Shyam Shah Medical College, Rewa, Madhya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Timely diagnosis and monitoring of tuberculosis (TB) remain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critical challenges, especially in resource-limited settings. This study aimed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to evaluate the diagnostic and treatment-monitoring utility of Ki67 and HLA-DR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biomarkers in TB and to compare their quantification using flow cytometry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ELISA in whole blood samples.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 total of 60 participants were enrolled, including 40 newly diagnosed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TB patients and 20 healthy controls. Whole blood samples were analyzed at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baseline, 2 months, and 6 months. Ki67 and HLA-DR expression were measured using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both flow cytometry and ELISA. Statistical comparisons and agreement between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methods were assessed using Pearson correlation and Bland-Altman analysis.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Both Ki67 and HLA-DR levels were significantly higher in TB patients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compared with controls (P &lt; 0.001). Biomarker levels declined progressively with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treatment. ELISA values showed strong correlation with flow cytometry (r &gt;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0.85), and Bland-Altman analysis demonstrated acceptable agreement with minimal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bias.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Ki67 and HLA-DR are promising biomarkers for TB diagnosis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 monitoring. ELISA provides a reliable, cost-effective alternative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flow cytometry, supporting its use in decentralized, point-of-care settings.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Copyright: © 2025 Journal of Pharmacy and Bioallied Sciences.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10.4103/jpbs.jpbs_1074_25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PMC12788418</w:t>
      </w:r>
    </w:p>
    <w:p w:rsidR="00F556AE" w:rsidRPr="00F556AE" w:rsidRDefault="00095BCE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41522901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. NAR Mol Med. 2025 Dec 26;3(1):ugaf045. doi: 10.10</w:t>
      </w:r>
      <w:r w:rsidRPr="00095BCE">
        <w:rPr>
          <w:rFonts w:ascii="宋体" w:eastAsia="宋体" w:hAnsi="宋体" w:cs="宋体"/>
          <w:b/>
          <w:color w:val="FF0000"/>
          <w:szCs w:val="24"/>
        </w:rPr>
        <w:t xml:space="preserve">93/narmme/ugaf045. eCollection 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2026 Jan.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Transcript-Capture sequencing enriches mRNA of Mycobacterium tuberculosis from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host samples.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Lamont EI(1), Jones RM(1)(2), Assadi J(1), Morrison R(3), Song T(4), Yu X(5),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Weiner DM(5)(6), Via LE(5), Winter J(7), Ma S(8)(9)(10)(11), Wilkinson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RJ(4)(12)(13), Barry CE 3rd(4)(5), Sherman DR(1).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Washington, Seattle, WA 98195,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Clemson University, Clemson, SC 29634,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(3)Laboratory of Malaria Immunology and Vaccinology, National Institute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Allergy and Infectious Diseases, NIH, Bethesda, MD 20892, 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Molecular Medicine, University of Cape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Town, Observatory 7925, Republic of South Africa.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(5)Tuberculosis Research Section, Laboratory of Clinical Immunology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Infectious Disease, National Institutes of Health, Bethesda, MD 20892, United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(6)Tuberculosis Imaging Program, Division of Intramural Research, National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Disease, National Institutes of Health,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Bethesda, MD 20892, 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(7)Catalysis Foundation for Health, San Ramon, CA 94608, 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(8)Center for Global Infectious Disease Research, Seattle Children's Research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Institute, Seattle, WA 98101, 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(9)Department of Pediatrics, University of Washington, Seattle, WA 98195, United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(10)Department of Chemical Engineering, University of Washington, Seattle, WA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98195, 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(11)Department of Global Health, University of Washington, Seattle, WA 98195,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(12)Francis Crick Institute Midland Road, London, NW1 1AT, UK.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(13)Department of Infectious Diseases, Imperial College London W12 0NN, UK.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   bioRxiv. 2025 Oct 28:2025.10.28.685133. doi: 10.1101/2025.10.28.685133.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Bacterial gene expression from sites of infection are poorly studied due to low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levels of bacterial mRNA present in clinical samples. Here, we develop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Transcript-Capture Seq, which uses customizable biotinylated probes generated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in-house to enrich bacteria-specific RNA from host samples before Next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Generation Sequencing (NGS). This method results in a &gt;200-fold increase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bacterial mRNA reads from mixed samples and allows analysis of the complete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bacterial transcriptome from clinical samples. We apply Transcript-Capture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models of tuberculosis (TB) infection as well as sputum samples from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patients. TB patients exhibit unexplained heterogeneity in disease progression,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and the activity of Mycobacterium tuberculosis (Mtb) has been proposed to affect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treatment response. By applying Transcript-Capture to sputum samples collected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from TB patients, we generate the first complete in vivo bacterial transcriptome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of Mtb via NGS. Mtb from patient sputa shows upregulation of genes involved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host lipid utilization and zinc limitation, as well as a similar gene expression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profile to Mtb log phase growth in vitro. Applying Transcript-Capture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clinical sputa provides a snapshot of bacterial activity directly from human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patients and can be used to investigate the physiological state of bacteria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surviving in vivo.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10.1093/narmme/ugaf045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PMC12783040</w:t>
      </w:r>
    </w:p>
    <w:p w:rsidR="00F556AE" w:rsidRPr="00F556AE" w:rsidRDefault="00095BCE" w:rsidP="00F556A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41522880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. Pediatr Pulmonol. 2026 Jan;61(1):e71457. doi: 10.1002/ppul.71457.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in Children With Primary Immunodeficiencies: A 13-Year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Retrospective Experience.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Ozbakir H(1), Yuksel NC(2), Ergun D(1), Kacar P(1), Kahraman Cetin B(1), Ozer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A(1), Celebi Celik F(2), Guner Ozenen G(1), Akaslan Kara A(1), Gulez N(2), Genel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F(2), Bayram SN(1), Devrim </w:t>
      </w:r>
      <w:r w:rsidRPr="00F556AE">
        <w:rPr>
          <w:rFonts w:ascii="Cambria" w:eastAsia="宋体" w:hAnsi="Cambria" w:cs="Cambria"/>
          <w:color w:val="000000" w:themeColor="text1"/>
          <w:szCs w:val="24"/>
        </w:rPr>
        <w:t>İ</w:t>
      </w:r>
      <w:r w:rsidRPr="00F556AE">
        <w:rPr>
          <w:rFonts w:ascii="宋体" w:eastAsia="宋体" w:hAnsi="宋体" w:cs="宋体"/>
          <w:color w:val="000000" w:themeColor="text1"/>
          <w:szCs w:val="24"/>
        </w:rPr>
        <w:t>(1).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Pediatric Infectious Diseases, University of Health Sciences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Dr. Behçet Uz Children's Hospital, </w:t>
      </w:r>
      <w:r w:rsidRPr="00F556AE">
        <w:rPr>
          <w:rFonts w:ascii="Cambria" w:eastAsia="宋体" w:hAnsi="Cambria" w:cs="Cambria"/>
          <w:color w:val="000000" w:themeColor="text1"/>
          <w:szCs w:val="24"/>
        </w:rPr>
        <w:t>İ</w:t>
      </w:r>
      <w:r w:rsidRPr="00F556AE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(2)Department of Pediatric Immunology and Allergy, University of Health Sciences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Dr. Behçet Uz Children's Hospital, </w:t>
      </w:r>
      <w:r w:rsidRPr="00F556AE">
        <w:rPr>
          <w:rFonts w:ascii="Cambria" w:eastAsia="宋体" w:hAnsi="Cambria" w:cs="Cambria"/>
          <w:color w:val="000000" w:themeColor="text1"/>
          <w:szCs w:val="24"/>
        </w:rPr>
        <w:t>İ</w:t>
      </w:r>
      <w:r w:rsidRPr="00F556AE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The primary risk factor determining the progression of tuberculosis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(TB) infection is the host's immune status. However, reports of TB cases in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children diagnosed with primary immunodeficiency (PID), also referred to 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inborn errors of immunity (IEI), remain scarce. In this study, we describe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impact of PID/IEI on childhood TB disease.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: In this retrospective cohort study, data of patients aged 1 month to 18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years who were diagnosed with TB between January 2012 and January 2025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collected. TB patients were compared according to PID status. Additionally,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radiological, histopathological, and microbiological diagnostic findings, as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well as clinical features and treatments of TB patients with PID, were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evaluated.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A total of 217 TB patients were included, with a median age of 118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months (IQR: 42-169.5). PID was detected in 5.5% (n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>=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12) of the patients. In 6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(50%) of the PID patients, the immunodeficiency was not known before the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diagnosis. The median age of patients with PID was 17 months (IQR: 10.3-58.5),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which was significantly lower compared to other patients (p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>=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0.001). The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diagnosis of extrapulmonary TB was significantly more common among PID patients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(p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>=</w:t>
      </w:r>
      <w:r w:rsidRPr="00F556AE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0.049). Treatment durations in patients with PID ranged from 6 to 24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months, and no mortality was observed.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095BC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Investigating PID in children diagnosed with TB may be a critical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step in enabling early diagnosis and treatment before the development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potentially fatal complications. We also believe that expanding immunological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investigations will contribute to a better understanding of childhood TB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pathogenesis.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10.1002/ppul.71457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41521825 [Indexed for MEDLINE]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095BCE" w:rsidRDefault="00095BCE" w:rsidP="00F556A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F556AE" w:rsidRPr="00095BCE">
        <w:rPr>
          <w:rFonts w:ascii="宋体" w:eastAsia="宋体" w:hAnsi="宋体" w:cs="宋体"/>
          <w:b/>
          <w:color w:val="FF0000"/>
          <w:szCs w:val="24"/>
        </w:rPr>
        <w:t>. Nucleic Acids Res. 2026 Jan 5;54(1):gkaf1418. doi: 10.1093/nar/gkaf1418.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Bringing the ends together: cryo-EM structures of mycobacterial Ku in complex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with DNA define its role in NHEJ synapsis.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Baral J(1)(2)(3)(4), Ang CS(5), McMillan PJ(3)(6), Shobhana K(3)(6), Saini A(1),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Hinde E(2), Das AK(1), Rouiller I(3)(4).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Biotechnology, Indian Institute of Technology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Kharagpur, West Midnapore 721302, West Bengal, India.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(2)School of Physics, University of Melbourne, Victoria 3010, Australia.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(3)Department of Biochemistry and Pharmacology, Bio21 Molecular Science and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Biotechnology Institute, University of Melbourne, Victoria 3010, Australia.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(4)Australian Research Council Centre for Cryo-Electron Microscopy of Membrane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Proteins, Parkville, Victoria 3052, Australia.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(5)Melbourne Mass Spectrometry and Proteomics Facility, The Bio21 Molecular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Science and Biotechnology Institute, The University of Melbourne, Parkville,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Victoria 3052, Australia.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(6)Biological Optical Microscopy Platform, University of Melbourne, Victoria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3010, Australia.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    10.1093/nar/gkaf1036.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Non-homologous end joining (NHEJ) is the sole pathway for repairing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double-strand breaks in Mycobacterium tuberculosis during dormancy, relying 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mycobacterial Ku (mKu) and ligase D, with mKu as the rate-limiting factor.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Despite its essential role, the lack of structural information on prokaryotic Ku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has hindered understanding of the molecular mechanisms underlying bacterial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two-component NHEJ machinery. Here, we present the first cryo-electron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microscopy (cryo-EM) structures of mKu in DNA-bound and higher-order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supercomplex forms, revealing a Ku-mediated DNA synapsis mechanism unique to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prokaryotes. Integrating cryo-EM with hydrogen-deuterium exchange mass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spectrometry, we define key mKu-mKu dimerization, DNA-binding, and synapsis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interactions essential for efficient NHEJ, bridging structure with function.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Structure-guided in silico mutagenesis, coupled with electrophoretic mobility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shift assays, identifies residues essential for DNA binding and synaptic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assembly, which are crucial for NHEJ. Förster resonance energy transfer confirms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DNA-dependent mKu oligomerization in solution, while live-cell imaging captures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its spatiotemporal dynamics during double-stranded DNA break repair. These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findings provide fundamental insights into the architecture and function of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prokaryotic NHEJ, positioning mKu as a potential therapeutic target against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tuberculosis and offering a framework for understanding DNA repair across 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bacterial species.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556AE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DOI: 10.1093/nar/gkaf1418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PMCID: PMC12784962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  <w:r w:rsidRPr="00F556AE">
        <w:rPr>
          <w:rFonts w:ascii="宋体" w:eastAsia="宋体" w:hAnsi="宋体" w:cs="宋体"/>
          <w:color w:val="000000" w:themeColor="text1"/>
          <w:szCs w:val="24"/>
        </w:rPr>
        <w:t>PMID: 41521670 [Indexed for MEDLINE]</w:t>
      </w:r>
    </w:p>
    <w:p w:rsidR="00F556AE" w:rsidRPr="00F556AE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p w:rsidR="00F556AE" w:rsidRPr="00FF243A" w:rsidRDefault="00F556AE" w:rsidP="00F556AE">
      <w:pPr>
        <w:rPr>
          <w:rFonts w:ascii="宋体" w:eastAsia="宋体" w:hAnsi="宋体" w:cs="宋体"/>
          <w:color w:val="000000" w:themeColor="text1"/>
          <w:szCs w:val="24"/>
        </w:rPr>
      </w:pPr>
    </w:p>
    <w:sectPr w:rsidR="00F556AE" w:rsidRPr="00FF243A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A2" w:rsidRDefault="005D16A2" w:rsidP="00913F6F">
      <w:r>
        <w:separator/>
      </w:r>
    </w:p>
  </w:endnote>
  <w:endnote w:type="continuationSeparator" w:id="0">
    <w:p w:rsidR="005D16A2" w:rsidRDefault="005D16A2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A2" w:rsidRDefault="005D16A2" w:rsidP="00913F6F">
      <w:r>
        <w:separator/>
      </w:r>
    </w:p>
  </w:footnote>
  <w:footnote w:type="continuationSeparator" w:id="0">
    <w:p w:rsidR="005D16A2" w:rsidRDefault="005D16A2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5BCE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26C8F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3074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01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A26"/>
    <w:rsid w:val="002A1AAB"/>
    <w:rsid w:val="002A1B06"/>
    <w:rsid w:val="002A21D4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16A2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0BF4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001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321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871E0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5B4A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17BFF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3C6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2B69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6DBD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1677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275E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6F4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0B3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6A8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90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56AE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43A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26CF-1981-464F-ABDF-4B241130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81</Pages>
  <Words>29064</Words>
  <Characters>165668</Characters>
  <Application>Microsoft Office Word</Application>
  <DocSecurity>0</DocSecurity>
  <Lines>1380</Lines>
  <Paragraphs>388</Paragraphs>
  <ScaleCrop>false</ScaleCrop>
  <Company/>
  <LinksUpToDate>false</LinksUpToDate>
  <CharactersWithSpaces>194344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339</cp:revision>
  <dcterms:created xsi:type="dcterms:W3CDTF">2025-10-11T03:52:00Z</dcterms:created>
  <dcterms:modified xsi:type="dcterms:W3CDTF">2026-01-20T01:14:00Z</dcterms:modified>
</cp:coreProperties>
</file>