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920EA3">
        <w:rPr>
          <w:rFonts w:ascii="宋体" w:eastAsia="宋体" w:hAnsi="宋体" w:cs="宋体"/>
          <w:b/>
          <w:color w:val="000000"/>
          <w:sz w:val="28"/>
          <w:szCs w:val="28"/>
        </w:rPr>
        <w:t>51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A550B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7A550B">
        <w:rPr>
          <w:rFonts w:ascii="宋体" w:eastAsia="宋体" w:hAnsi="宋体" w:cs="宋体"/>
          <w:b/>
          <w:color w:val="000000"/>
          <w:sz w:val="28"/>
          <w:szCs w:val="28"/>
        </w:rPr>
        <w:t>44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20EA3">
        <w:rPr>
          <w:rFonts w:ascii="宋体" w:eastAsia="宋体" w:hAnsi="宋体" w:cs="宋体"/>
          <w:b/>
          <w:color w:val="FF0000"/>
          <w:szCs w:val="24"/>
        </w:rPr>
        <w:t>15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20EA3">
        <w:rPr>
          <w:rFonts w:ascii="宋体" w:eastAsia="宋体" w:hAnsi="宋体" w:cs="宋体"/>
          <w:b/>
          <w:color w:val="FF0000"/>
          <w:szCs w:val="24"/>
        </w:rPr>
        <w:t>21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9E49CA" w:rsidRPr="005E5E8B" w:rsidRDefault="009E49CA" w:rsidP="009E49CA">
      <w:pPr>
        <w:rPr>
          <w:rFonts w:ascii="宋体" w:eastAsia="宋体" w:hAnsi="宋体" w:cs="宋体"/>
          <w:b/>
          <w:color w:val="FF0000"/>
          <w:szCs w:val="24"/>
        </w:rPr>
      </w:pPr>
      <w:r w:rsidRPr="005E5E8B">
        <w:rPr>
          <w:rFonts w:ascii="宋体" w:eastAsia="宋体" w:hAnsi="宋体" w:cs="宋体"/>
          <w:b/>
          <w:color w:val="FF0000"/>
          <w:szCs w:val="24"/>
        </w:rPr>
        <w:t xml:space="preserve">1. IJTLD Open. 2025 Dec 10;2(12):727-738. doi: 10.5588/ijtldopen.25.0637. </w:t>
      </w:r>
    </w:p>
    <w:p w:rsidR="009E49CA" w:rsidRPr="005E5E8B" w:rsidRDefault="009E49CA" w:rsidP="009E49CA">
      <w:pPr>
        <w:rPr>
          <w:rFonts w:ascii="宋体" w:eastAsia="宋体" w:hAnsi="宋体" w:cs="宋体"/>
          <w:b/>
          <w:color w:val="FF0000"/>
          <w:szCs w:val="24"/>
        </w:rPr>
      </w:pPr>
      <w:r w:rsidRPr="005E5E8B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9E49CA" w:rsidRPr="00EA3B11" w:rsidRDefault="009E49CA" w:rsidP="009E49CA">
      <w:pPr>
        <w:rPr>
          <w:rFonts w:ascii="宋体" w:eastAsia="宋体" w:hAnsi="宋体" w:cs="宋体"/>
          <w:b/>
          <w:color w:val="0070C0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Proceedings from the Third International Post-Tuberculosis Symposium: expanding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the circle.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Allwood BW(1), Auld SC(2), Beko B(3), Bisson GP(4), Borges de Almeida CP(5),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Byrne A(6)(7), Chow FC(8), Davis A(9)(10)(11), Defres S(12)(13), Drage M(14),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Evans D(15), Gai X(16), Günther G(17), Gupte AN(18), Hoddinott G(19), Huaman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MA(20), Huddart S(21), Huynh J(22)(23), Kalyatanda G(24), Khosa C(25)(26),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Kutadza T(27), Makanda G(3), Marais S(28), Meghji J(29), Navuluri N(30),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Nkereuwem E(31)(32), Rajaratnam A(33), Romanowski K(34), Schoeman I(3), Seddon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JA(19)(35), Sohn H(36), Thienemann F(37)(38), Wademan DT(19), Walker NF(12)(39),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van der Zalm MM(19), Nightingale R(39)(40).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(1)Division of Pulmonology, Department of Medicine, Stellenbosch University and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Tygerberg Hospital, Cape Town, 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(2)Departments of Medicine, Epidemiology and Global Health, School of Medicine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and Rollins School of Public Health, Emory University, Atlanta, GA,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(3)TB Proof, Cape Town, 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(4)Department of Medicine, Perelman School of Medicine at the University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Pennsylvania, Philadelphia, PA,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(5)Faculty of Public Health, Federal University of Sul e Sudeste do Pará,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Marabá, Brazil.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(6)Department of Thoracic Medicine, St Vincent's Hospital and Clinical School,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New South Wales, Sydney, NSW, Australia.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(7)Socios En Salud Sucursal, Lima, Peru.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(8)Departments of Neurology and Medicine, Weill Institute for Neurosciences,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California San Francisco, San Francisco, CA,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(9)The Francis Crick Institute, London,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(10)Wellcome Centre for Infectious Diseases Research in Africa, Institute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University of Cape Town, Cape Town,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(11)Queen Mary and Barts Tuberculosis Centre, Queen Mary University London,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(12)Tropical and Infectious Diseases Unit, Liverpool University Hospitals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Foundation NHS Trust, Liverpool,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(13)LIV-TB group and Department of Clinical Sciences, Liverpool School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Tropical Medicine, Liverpool,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(14)LHL International Tuberculosis Foundation, Oslo, Norway.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(15)Health Economics and Epidemiology Research Office, Faculty of Health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(16)Department of Respiratory and Critical Care Medicine, Peking University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Third Hospital, Beijing, China.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(17)Department of Pulmonology, Allergology and Clinical Immunology, Inselspital,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Bern University Hospital, University of Bern, Bern, Switzerland.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(18)Boston University School of Public Health, Boston, MA,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(19)Desmond Tutu TB Centre, Department of Paediatrics and Child Health, Faculty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(20)Department of Internal Medicine, University of Cincinnati College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Cincinnati, OH,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(21)Department of Epidemiology and Biostatistics, School of Medicine, University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of California San Francisco, San Francisco, CA,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(22)Oxford University Clinical Research Unit, Ho Chi Minh City, Vietnam.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(23)Centre for Tropical Medicine and Global Health, Nuffield Department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Oxford University, Oxford,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(24)Division of Infectious Disease and Global Medicine, Department of Medicine,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Florida College of Medicine, Gainesville, FL,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(25)Instituto Nacional de Saúde, Marracuene, Mozambique and Department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Physiological Sciences, Clinical Pharmacology, Faculty of Medicine, Universidade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Eduardo Mondlane, Maputo, Mozambique.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(26)Departments of International Public Health and Clinical Sciences, Liverpool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School of Tropical Medicine, Liverpool,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(27)Zimbabwe National Network of PLHIV, Harare, Zimbabwe.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(28)Division of Neurology, Department of Medicine and Neurology Research Group,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Neuroscience Institute, University of Cape Town, Cape Town, 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(29)National Heart and Lung Institute, Imperial College London, London,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(30)Department of Medicine, Duke University School of Medicine and Duke Global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Health Institute, Durham, NC,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(31)Vaccines and Immunity Theme, Medical Research Council Unit, The Gambia at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London School of Hygiene and Tropical Medicine, Banjul, The Gambia.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(32)Faculty of Infectious and Tropical Diseases, London School of Hygiene and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(33)Department of Epidemiology, Rollins School of Public Health, Emory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University, Atlanta, GA, USA.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(34)Department of Global and Public Health, McGill University, Montreal, QC,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>Canada.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(35)Department of Infectious Disease, Imperial College London, London,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(36)Department of Preventive Medicine, Seoul National University College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(37)General Medicine and Global Health Research Unit, Department of Medicine,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Cape, Cape Town, South Africa.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(38)University of Zürich, Zürich, Switzerland.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(39)Centre for Tuberculosis Research and Department of Clinical Sciences,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Liverpool School of Tropical Medicine, Liverpool,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(40)Department of Respiratory Medicine, Liverpool University Hospitals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Foundation Trust, Liverpool, UK.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In light of the recent growth in interest and knowledge of post-TB sequelae,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there were high levels of engagement during the 3rd International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Post-Tuberculosis Symposium held in Stellenbosch, South Africa. This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multi-disciplinary symposium aimed to: 1) Advocate for greater global awareness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of post-TB sequelae and empower TB-affected communities; 2) Advance knowledge by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sharing current evidence and identifying key priorities; 3) Foster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collaborations by strengthening research networks and developing concrete plans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for research driven advocacy; and 4) Advance the field by establishing areas of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consensus around diagnosis, care, and management. Guided by a 14-member Steering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Committee, 9 academic working groups came together to develop key content for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plenary sessions and facilitated workshops related to: Patient Engagement,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Epidemiology and Modelling, Pathogenesis, Post-TB Lung Disease; Cardiovascular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and Pulmonary Vascular Disease; Central Nervous System and Musculoskeletal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Disease; Paediatrics Economic; Social and Psychological Sequelae; and Advocacy,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Policy, and Stakeholder Engagement. Each group outlined progress within their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respective fields and defined key priorities to focus discussion. The Symposium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further catalysed coordinated action for the post-TB community of patients,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advocates, clinicians, and researchers to define a clear path towards improving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outcomes, reducing inequities, and ensuring TB survivors receive the care and 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support they deserve.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DOI: 10.5588/ijtldopen.25.0637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PMCID: PMC12699966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PMID: 41395318</w:t>
      </w:r>
    </w:p>
    <w:p w:rsidR="009E49CA" w:rsidRPr="00716291" w:rsidRDefault="009E49CA" w:rsidP="009E49CA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5E5E8B" w:rsidRDefault="005E5E8B" w:rsidP="00F8429B">
      <w:pPr>
        <w:rPr>
          <w:rFonts w:ascii="宋体" w:eastAsia="宋体" w:hAnsi="宋体" w:cs="宋体"/>
          <w:b/>
          <w:color w:val="FF0000"/>
          <w:szCs w:val="24"/>
        </w:rPr>
      </w:pPr>
      <w:r w:rsidRPr="005E5E8B">
        <w:rPr>
          <w:rFonts w:ascii="宋体" w:eastAsia="宋体" w:hAnsi="宋体" w:cs="宋体"/>
          <w:b/>
          <w:color w:val="FF0000"/>
          <w:szCs w:val="24"/>
        </w:rPr>
        <w:t>2</w:t>
      </w:r>
      <w:r w:rsidR="00F8429B" w:rsidRPr="005E5E8B">
        <w:rPr>
          <w:rFonts w:ascii="宋体" w:eastAsia="宋体" w:hAnsi="宋体" w:cs="宋体"/>
          <w:b/>
          <w:color w:val="FF0000"/>
          <w:szCs w:val="24"/>
        </w:rPr>
        <w:t xml:space="preserve">. IJTLD Open. 2025 Dec 10;2(12):716-726. doi: 10.5588/ijtldopen.25.0522. </w:t>
      </w:r>
    </w:p>
    <w:p w:rsidR="00F8429B" w:rsidRPr="005E5E8B" w:rsidRDefault="00F8429B" w:rsidP="00F8429B">
      <w:pPr>
        <w:rPr>
          <w:rFonts w:ascii="宋体" w:eastAsia="宋体" w:hAnsi="宋体" w:cs="宋体"/>
          <w:b/>
          <w:color w:val="FF0000"/>
          <w:szCs w:val="24"/>
        </w:rPr>
      </w:pPr>
      <w:r w:rsidRPr="005E5E8B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Clinical standards for antimicrobial stewardship in TB care.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Brehm TT(1)(2)(3), Akkerman OW(4)(5), Sotgiu G(6)(7), Tiberi S(8), Chang KC(9),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Dheda K(10)(11), Duarte R(12)(13)(14)(15), Vambe D(16)(17), Udwadia ZF(18),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Chesov D(1)(2)(19), Mendelson M(20), Iswari Saktiawati AM(21)(22), van Ingen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J(23), Eyuboglu FO(24), Tängdén T(25), Quang Vo LN(26)(27), Riccardi N(7)(28),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Moschos C(29), Friedland JS(30), Lillebaek T(31)(32), Chandy SJ(33), Caminero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JA(34)(35), Thwaites G(36), Gandra S(37)(38), Thursky K(39)(40)(41), George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IA(38), Konstantynovska O(42)(43)(44)(45), Fatima R(46), Yim JJ(47)(48), Kwak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N(47)(48), Olaru ID(49), Gillespie SH(50), Kherabi Y(51)(52), Perl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SH(53)(54)(55), Grønningen E(56), Rodrigues C(57), Bjerrum S(58), Bange F(59),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Cox V(60), Cirillo DM(61), Saluzzo F(61), Hara GL(62), Wagner D(63), Ismail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N(64), Sloan DJ(50)(65), Eshun-Wilsonova I(66), Zeng M(67), Cantero C(68)(69),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Vasankari T(70)(71), Mandalakas A(1)(2)(16), Kay A(16)(17), Ness T(16)(72),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Torrico MM(73), Günther G(74)(75), Kuksa L(76), Guglielmetti L(77),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García-Basteiro AL(78)(79)(80), Marks GB(81)(82), Pulcini C(83)(84), Lange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C(1)(2)(16)(85)(86).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(1)Department of Clinical Infectious Diseases, Research Center Borstel, Leibniz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Partner Site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I. Department of Internal Medicine,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Medical Center Hamburg-Eppendorf, Hamburg,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(4)Department of Pulmonary Diseases and Tuberculosis, University of Groningen,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Medical Center Groningen, Groningen, the Netherlands.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(5)Tuberculosis Center Beatrixoord, University of Groningen, University Medical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Center Groningen, Haren, the Netherlands.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(6)Clinical Epidemiology and Medical Statistics Unit, Department of Medicine,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Surgery and Pharmacy, University of Sassari, Sassari, Italy.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(7)StopTB Italia ODV, Milan, Italy.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(8)Blizard Institute, Barts and The London School of Medicine and Dentistry,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Queen Mary University of London, London,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(9)Tuberculosis and Chest Service, Centre for Health Protection, Department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Health, Hong Kong, China.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(10)Centre for Lung Infection and Immunity, Division of Pulmonology, Department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and South African MRC/UCT Centre for the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Study of Antimicrobial Resistance, University of Cape Town, Cape Town, South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(11)Faculty of Infectious and Tropical Diseases, Department of Immunology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Infection, London School of Hygiene and Tropical Medicine, London,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(12)EPIUnit, Instituto de Saúde Pública da Universidade do Porto, Porto,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(13)Laboratório Associado para a Investigação Integrativa e Translacional em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Saúde Populacional (ITR), Porto, Portugal.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(14)Instituto de Ciencias Biomédicas Abel Salazar - ICBAS, Universidade do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Porto, Porto, Portugal.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(15)Instituto Nacional de Saúde Doutor Ricardo Jorge - INSA-Porto, Porto,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(16)The Global Tuberculosis Program, Department of Pediatrics, Baylor College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Houston, TX, USA.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(17)Baylor Children's Foundation-Eswatini, Mbabane, Eswatini.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(18)P.D. Hinduja National Hospital and Medical research Centre, Mumbai, India.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(19)Discipline of Pneumology and Allergology, Nicolae Testemitanu State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Medicine and Pharmacy, Chisinau, Moldova.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(20)Division of Infectious Diseases and HIV Medicine, Department of Medicine,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(21)Department of Internal Medicine, Faculty of Medicine, Public Health,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Nursing, Universitas Gadjah Mada, Yogyakarta, Indonesia.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(22)Center for Tropical Medicine, Faculty of Medicine, Public Health,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Nursing, Universitas Gadjah Mada, Yogyakarta, Indonesia.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(23)Department of Medical Microbiology, Radboud University Medical Center,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Nijmegen, the Netherlands.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(24)FOE Respiratory Clinic, Ankara, Turkey.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(25)Department of Medical Sciences, Uppsala University, Uppsala, Sweden.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(26)Friends for International TB Relief, Ha Noi, Vietnam.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(27)Department of Global Public Health, Karolinska Institutet, Stockholm,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(28)TB Reference Center and Laboratory, ASST Grande Ospedale Metropolitano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Niguarda, Milan, Italy.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(29)'Sotiria' Hospital for Chest Diseases, Anti-Tuberculosis Department and Drug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Resistant TB Unit, Athens, Greece.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(30)Institute of Infection and Immunity, City St. George's, University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(31)International Reference Laboratory of Mycobacteriology, Statens Serum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(32)Global Health Section, Department of Public Health, University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Copenhagen, Copenhagen, Denmark.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(33)Department of Pharmacology and Clinical Pharmacology, Christian Medical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College, Vellore, India.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(34)Pneumology Department, Universitary Hospital of Gran Canaria 'Dr. Negrín',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Las Palmas de Gran Canaria, Spain.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(35)Director of Scientific Activities, ALOSA TB ACADEMY, Las Palmas, Spain.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(36)Oxford University Clinical Research Unit, Ho Chi Minh City, Vietnam.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(37)Division of Infectious Disease, Washington University School of Medicine,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St. Louis, MO, USA.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(38)Associate Hospital Epidemiologist, Barnes-Jewish Hospital, St. Louis, MO,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(39)Director RMH Guidance Group, Melbourne, VIC, Australia.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(40)National Centre for Antimicrobial Stewardship, Department of Infectious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Diseases, University of Melbourne, Parkville, VIC, Australia.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(41)Centre for Health Services Research in Cancer, Peter MacCallum Cancer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Centre, Melbourne, VIC, Australia.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(42)Department of Infectious Diseases and Clinical Immunology, V. N. Karazin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Kharkiv National University, Kharkiv, Ukraine.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(43)Regional Phthisiopulmonological Center, Kharkiv, Ukraine.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(44)Department of Infectious Diseases, Imperial College London, London,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(45)LLC 'FH Clinic', Kharkiv, Ukraine.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(46)Technical Advisor Consultant TB Strategic Planning and Global Fund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Applications UNOPS.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(47)Department of Internal Medicine, Seoul National University College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(48)Division of Pulmonary and Critical Medicine, Seoul National University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Hospital, Seoul, South Korea.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(49)Clinical Research Department, London School of Hygiene and Tropical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(50)School of Medicine, Division of Infection and Global Health, University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St Andrews, St Andrews, UK.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(51)Infectious and Tropical Diseases Department, Bichat-Claude Bernard Hospital,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Assistance Publique-Hôpitaux de Paris, Université Paris Cité, Paris, France.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(52)Université Paris Cité, Inserm, IAME, Paris, France.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(53)Tuberculosis Departement, Ministry of Health, Jerusalem, Israel.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(54)Pulmonary Institute, Shamir Medical Center, Zerifin, Israel.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(55)Tuberculosis Clinic Rehovot, Maccabi Health Services, Rehovot, Israel.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(56)Centre for International Health, Department of Global Public Health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Primary Care, Faculty of Medicine, University of Bergen, Bergen, Norway.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(57)Department Lab Medicine, Hinduja Hospital, Mumbai, India.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(58)Department of Infectious Diseases, Copenhagen University Hospital,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Rigshospitalet, Denmark.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(59)Institute for Medical Microbiology and Hospital Epidemiology, Hannover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Medical School, Hannover,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(60)Johnson &amp; Johnson, Titusville, NJ, USA.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(61)IRCCS San Raffaele Scientific Institute, Milan, Italy.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(62)Unidad de Infectología, Hospital Carlos G Durand, Buenos Aires, Argentina.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(63)Division of Infectious Diseases, Department of Internal Medicine II,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Freiburg University Medical Centre, Freiburg,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(64)South African Medical Research Council Centre for Tuberculosis Research,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(65)Department of Pulmonology, Radboud University Medical Center, Nijmegen, the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(66)Johnson &amp; Johnson, Cape Town, South Africa.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(67)Department of Infectious Diseases, Children's Hospital of Fudan University,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>National Children's Medical Center, Shanghai, China.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(68)Service de Pneumologie, Département de Médecine, Hôpitaux Universitaires de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Genève, Genève, Switzerland.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(69)Faculté de Médecine, Université de Genève, Genève, Switzerland.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(70)Department of Pulmonary Diseases and Clinical Allergology, University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Turku, Turku, Finland.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(71)Finnish Lung Health Association (FILHA), Helsinki, Finland.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(72)Department of Biological Sciences, University of Alaska Anchorage,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Anchorage, AK, USA.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(73)Clínica de Tuberculosis, Instituto Nacional de Enfermedades Respiratorias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Ismael Cosío Villegas, Mexico City, Mexico.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(74)Department of Pulmonology, Allergology and Clinical Immunology, Inselspital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Bern, Bern University Hospital, Bern, Switzerland.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(75)Department of Clinical Sciences, School of Medicine, University of Namibia,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Windhoek, Namibia.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(76)Tuberculosis and Lung Disease Clinic, Riga East University Hospital, Riga,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Latvia.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(77)Department of Infectious, Tropical Diseases and Microbiology, IRCCS Sacro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Cuore Don Calabria Hospital, Verona, Italy.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(78)ISGlobal, Hospital Clínic, Universitat de Barcelona, Barcelona, Spain.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(79)Centro de Investigação em Saúde de Manhiça, Maputo, Mozambique.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(80)Centro de Investigación Biomédica en Red de Enfermedades Infecciosas,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(81)Woolcock Institute of Medical Research, Ba Dinh District, Vietnam.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(82)Burnet Institute, Melbourne, VIC, Australia.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(83)Université de Lorraine, Inserm, INSPIIRE, Nancy, France.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(84)CHRU-Nancy, Centre Régional en Antibiothérapie du Grand Est AntibioEst,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Université de Lorraine, Nancy, France.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(85)Respiratory Medicine and International Health, University of Lübeck, Lübeck,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(86)Institute for Infection Research and Vaccine Development (IIRVD), University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While antimicrobial stewardship (AMS) is essential for combating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antimicrobial resistance (AMR), TB-specific AMS strategies remain poorly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defined.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 An international panel of 62 experts participated in a Delphi process.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Using a 5-point Likert scale (5 = strong agreement; 1 = strong disagreement),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participants evaluated 10 draft clinical standards developed by a core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 w:hint="eastAsia"/>
          <w:color w:val="000000" w:themeColor="text1"/>
          <w:szCs w:val="24"/>
        </w:rPr>
        <w:t xml:space="preserve">coordination team. A standard was adopted if ≥90% of respondents rated it three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or higher, according to a predefined consensus threshold.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All 10 standards reached the consensus threshold and were adopted: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Standard 1, integration of TB into national AMR action plans; Standard 2,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implementation of TB surveillance systems; Standard 3, education of health care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providers, individuals affected by TB, and the public; Standard 4, integration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of TB into AMS activities; Standard 5, establishment of expert consultation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services; Standard 6, targeted testing and preventive treatment for individuals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at risk for TB; Standard 7, access to timely and comprehensive drug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susceptibility testing; Standard 8, prioritisation of efficacy, safety,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resistance prevention in TB treatment regimens; Standard 9, clinical and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microbiological monitoring of treatment response; and Standard 10, assessment of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adherence, drug exposure, and resistance in treatment failure.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 These clinical standards aim to support clinicians, programme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managers, and public health authorities in implementing effective, TB-specific 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AMS strategies.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DOI: 10.5588/ijtldopen.25.0522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PMCID: PMC12699960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PMID: 41395320</w:t>
      </w:r>
    </w:p>
    <w:p w:rsidR="00F8429B" w:rsidRPr="00716291" w:rsidRDefault="00F8429B" w:rsidP="00F8429B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5E5E8B" w:rsidRDefault="005E5E8B" w:rsidP="0030587F">
      <w:pPr>
        <w:rPr>
          <w:rFonts w:ascii="宋体" w:eastAsia="宋体" w:hAnsi="宋体" w:cs="宋体"/>
          <w:b/>
          <w:color w:val="FF0000"/>
          <w:szCs w:val="24"/>
        </w:rPr>
      </w:pPr>
      <w:r w:rsidRPr="005E5E8B">
        <w:rPr>
          <w:rFonts w:ascii="宋体" w:eastAsia="宋体" w:hAnsi="宋体" w:cs="宋体"/>
          <w:b/>
          <w:color w:val="FF0000"/>
          <w:szCs w:val="24"/>
        </w:rPr>
        <w:t>3</w:t>
      </w:r>
      <w:r w:rsidR="0030587F" w:rsidRPr="005E5E8B">
        <w:rPr>
          <w:rFonts w:ascii="宋体" w:eastAsia="宋体" w:hAnsi="宋体" w:cs="宋体"/>
          <w:b/>
          <w:color w:val="FF0000"/>
          <w:szCs w:val="24"/>
        </w:rPr>
        <w:t>. Int J Prev Med. 2025 Nov 27;16:68. doi: 10.4103/ijpvm.ijpvm_322_24. eCollection 2025.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The Prevalence of Polymorphism in Vitamin D Receptor Genes and its Correlation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with Susceptibility to Pulmonary Tuberculosis in the Global Population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(2010-2023): A Systematic Review and Meta-Analysis.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Firouzjahai A(1), Taheri M(1), Sabaghi S(1), Nozari R(2), Rouhi S(1), Ranaee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M(1), Ahmadnia Z(1), Babazadeh S(1), Goorji SA(3), Hosseinpanahi A(4).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(1)Clinical Research Development Unit of Rouhani Hospital, Babol University of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Medical Sciences, Babol, Iran.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(2)Medicine Department, School of Pharmaceutical Sciences, Zhengzhou University,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Zhengzhou, China.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School of Allied Medical Sciences, Shahid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Beheshti University of Medical Sciences, Tehran, Iran.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(4)Lung Diseases and Allergy Research Center, Research Institute for Health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Development, Kurdistan University of Medical Sciences, Sanandaj, Iran.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Single nucleotide polymorphisms (SNPs) in the vitamin D receptor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(VDR) gene play a significant role in the susceptibility to pulmonary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tuberculosis (TB). Recognition of these polymorphisms is a crucial aspect of TB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treatment. This study aims to investigate the effects of VDR gene polymorphisms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on TB susceptibility.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This research encompassed studies from 2010 to 2023. The synthesis and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integration of data, along with meta-analysis and qualitative heterogeneity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investigation, were conducted using a documentation table. STATA 14 software was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employed for meta-analysis, utilizing both the fixed and random effects models.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To assess data heterogeneity, the Q test (p &lt; 0.10) with the chi-square χ2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distribution at the 95% confidence level was employed. Two-sided statistical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tests were conducted with α = 0.05.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 The highest pooled OR of genotype polymorphism of the VDR gene was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associated with the FF (OR: 1.165, 95% CI; 0.953- 1.424), TT (OR: 1.163, 95% CI;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1.018- 1.329), Tt (95% CI: 0.768-1.095) and tt (95% CI: 0.594-1.416) each one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OR: 0.917, Ff (OR: 0.888, 95% CI; 0.699- 1.130, weight: 100.00) and ff (OR: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0.648, 95% CI; 0.418- 1.006, weight: 100.00), respectively. The statistical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difference between case and control groups was found to be significant in terms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of TT genotype (P = 0.026). A statistically significant difference was observed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between individuals (Along with the polymorphism of VDR genes) with and without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pulmonary TB.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5E5E8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The FF and TT genotypes exhibited the highest prevalence of 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polymorphism.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Copyright: © 2025 International Journal of Preventive Medicine.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DOI: 10.4103/ijpvm.ijpvm_322_24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PMCID: PMC12707840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41409788</w:t>
      </w:r>
    </w:p>
    <w:p w:rsidR="0030587F" w:rsidRPr="00716291" w:rsidRDefault="0030587F" w:rsidP="0030587F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5E5E8B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 xml:space="preserve">. Int J Infect Dis. 2025 Dec 18:108327. doi: 10.1016/j.ijid.2025.108327. Online </w:t>
      </w:r>
    </w:p>
    <w:p w:rsidR="00F22A44" w:rsidRPr="00C71EF8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C71EF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incidence among people living with HIV in Israel: a 42-year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follow-up study.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Wagner T(1), Perl SH(2), Dickstein Y(3), Mor Z(4).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(1)Division of Epidemiology, Ministry of Health, Jerusalem, Israel; Department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Tuberculosis and AIDS, Ministry of Health, Jerusalem 9438317, Israel.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Electronic address: tali.wagner@moh.gov.il.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(2)Division of Epidemiology, Ministry of Health, Jerusalem, Israel; Department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Tuberculosis and AIDS, Ministry of Health, Jerusalem 9438317, Israel.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Electronic address: sivan.perl@moh.gov.il.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(3)Infectious Disease Unit and HIV Clinics, Rambam Health Care Campus, Haifa,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Israel. Electronic address: y_dickstein@rambam.health.gov.il.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(4)Jerusalem Department of Health, Ministry of Health, Jerusalem, Israel; School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Health Sciences, Ashkelon Academic College, Ashkelon, Israel. Electronic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address: zohar.mor@moh.gov.il.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People living with HIV (PLHIV) who are co-infected with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are at risk for negative health outcomes. This study describes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incidence in Israel and identifies high-risk groups.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This 42-year study includes all tuberculosis cases reported in Israel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after HIV-diagnosis. Fine-Gray models were adjusted to three timeframes,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according to the availability of anti-retroviral treatment (ART): 1981-1996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(pre-ART), 1997-2016 (ART), 2017-2023 (immediate ART upon detection).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Of all 12,004 PLHIV, 413 (3.4%) developed tuberculosis: 132 (7.4%)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between 1981 and 1996; 263 (3.6%) between 1997 and 2016; and 18 (0.6%) between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2017 and 2023, p&lt;0.001. Non-Israeli-born citizens PLHIV were at higher risk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developing tuberculosis compared with Israeli-born citizens (0.5 vs. 0.05 per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100 person-years, respectively, p&lt;0.001). Risk factors for developing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among 6933 Israeli PLHIV included being heterosexual, originating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 endemic countries (Hazard ratio [HR] 17.8, 95% CI: 9.7-32.6, p&lt;0.01),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intra-venous drug users (IVDU) (HR=12.9, 95% CI: 6.8-24.5, p&lt;0.01), and being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diagnosed with HIV in 1981-1996 and 1997-2016 (HR=5.6, 95% CI: 2.3-13.9, p&lt;0.01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HR=2.5, 95% CI: 1.0-6.0, p=0.05, respectively).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Tuberculosis incidence among PLHIV was highest among migrants from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endemic countries and IVDU. Tuberculosis incidence declined after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introduction of ART and was further reduced when ART was provided immediately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upon detection.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10.1016/j.ijid.2025.108327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41421784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5E5E8B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 xml:space="preserve">. J Trace Elem Med Biol. 2025 Dec 16;93:127809. doi: 10.1016/j.jtemb.2025.127809. </w:t>
      </w:r>
    </w:p>
    <w:p w:rsidR="00F22A44" w:rsidRPr="00C71EF8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C71EF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Therapeutic effects of newly synthesized boron compounds (BPM and BPD)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Mycobacterium tuberculosis and A549 cells.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Aydin E(1), Bolat M(2), Gunduz MK(3), Kose DA(4).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(1)Department of Medical Microbiology, Faculty of Medicine, A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ğ</w:t>
      </w:r>
      <w:r w:rsidRPr="00F22A44">
        <w:rPr>
          <w:rFonts w:ascii="宋体" w:eastAsia="宋体" w:hAnsi="宋体" w:cs="宋体"/>
          <w:color w:val="000000" w:themeColor="text1"/>
          <w:szCs w:val="24"/>
        </w:rPr>
        <w:t>r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ı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İ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brahim 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22A44">
        <w:rPr>
          <w:rFonts w:ascii="宋体" w:eastAsia="宋体" w:hAnsi="宋体" w:cs="宋体"/>
          <w:color w:val="000000" w:themeColor="text1"/>
          <w:szCs w:val="24"/>
        </w:rPr>
        <w:t>e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University, A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ğ</w:t>
      </w:r>
      <w:r w:rsidRPr="00F22A44">
        <w:rPr>
          <w:rFonts w:ascii="宋体" w:eastAsia="宋体" w:hAnsi="宋体" w:cs="宋体"/>
          <w:color w:val="000000" w:themeColor="text1"/>
          <w:szCs w:val="24"/>
        </w:rPr>
        <w:t>r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ı</w:t>
      </w:r>
      <w:r w:rsidRPr="00F22A44">
        <w:rPr>
          <w:rFonts w:ascii="宋体" w:eastAsia="宋体" w:hAnsi="宋体" w:cs="宋体"/>
          <w:color w:val="000000" w:themeColor="text1"/>
          <w:szCs w:val="24"/>
        </w:rPr>
        <w:t>, Turkey. Electronic address: elifkn@hotmail.com.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Property Protection and Security, Hitit University, Vocational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School of Technical Sciences, Çorum, Turkey. Electronic address: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meldabolat@hitit.edu.tr.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Engineering Basic Sciences, Faculty of Engineering and Natural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Sciences, Kutahya Health Sciences University, Kutahya, Turkey. Electronic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address: meliha.koldemirgunduz@ksbu.edu.tr.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Chemistry, Faculty of Arts and Sciences, Hitit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22A44">
        <w:rPr>
          <w:rFonts w:ascii="宋体" w:eastAsia="宋体" w:hAnsi="宋体" w:cs="宋体"/>
          <w:color w:val="000000" w:themeColor="text1"/>
          <w:szCs w:val="24"/>
        </w:rPr>
        <w:t>orum, Turkey. Electronic address: dalikose@hitit.edu.tr.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 this study, the cytotoxic and antimycobacterial effects of two newly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synthesized boron-based compounds, boron phenylalanine monoester (BPM) and boron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phenylalanine diester (BPD), were investigated in human lung adenocarcinoma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cells (A549) and Mycobacterium tuberculosis H37Rv strain. MTT assays revealed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dose-dependent antiproliferative activity, with IC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values of 1.5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mM for BPM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1.16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mM for BPD, indicating greater potency of BPD at lower concentrations.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contextualize potency, we report MICs in both mM and µg/mL. While the current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MICs are higher than typical literature benchmarks for front-line comparators,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these chemotypes provide a starting point for optimization. Gene expression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analysis after 48-hour treatment showed significant upregulation of TNF-α, p53,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Bax, and downregulation of IL-6 and Bcl-2 (p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&lt;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0.05). The increase in TNF-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expression (p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0.0159 for BPM; p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0.0095 for BPD) suggests immune pathway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activation, while the rise in p53 levels supports apoptotic induction.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antimicrobial assays, BPD demonstrated superior efficacy with a MIC value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25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mM, compared to 50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mM for BPM. Collectively, these findings indicate that BPM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especially BPD show preliminary activity that warrants further optimization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for dual anticancer and antimycobacterial applications.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Copyright © 2025. Published by Elsevier GmbH.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10.1016/j.jtemb.2025.127809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41420923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5E5E8B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>. Am J Case Rep. 2025 Dec 20;26:e945090. doi: 10.12659/AJCR.945090.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Ethambutol-Associated Thrombocytopenia: A Rare Case Report of Drug-Induced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Platelet Decline in Tuberculosis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Françoise U(1)(2), Henry K(1), Sidibe M(3), Lalande V(4), Cholle C(5)(6), 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Turnier P(1)(7).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(1)Infectious and Tropical Diseases Unit, Centre Hospitalier de Cayenne,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Cayenne, French Guiana.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(2)2 Clinical Investigation Center CIC 1424 Inserm, Centre Hospitalier de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Cayenne, Cayenne, French Guiana.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(3)Nephrology-Hemodialysis Department, Centre Hospitalier de Cayenne, Cayenne,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French Guiana.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(4)Tuberculosis and Mycobacteria Laboratory, Institut Pasteur de Guyane,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Cayenne, French Guiana.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(5)Bordeaux Regional Pharmacovigilance Center, Centre Hospitalier Universitaire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(CHU) de Bordeaux, Bordeaux, France.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(6)Medical Pharmacology Department, Centre Hospitalier Universitaire (CHU) de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Bordeaux, Bordeaux, France.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(7)Clinical Investigation Center CIC 1424 Inserm, Centre Hospitalier de Cayenne,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Cayenne, French Guiana.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 is a first-line treatment for tuberculosis and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cornerstone of treatment for atypical mycobacteria. It is considered to have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 incidence of adverse drug reactions, compared with that of other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anti-tuberculosis drugs. Apart from causing optic neuropathies, ethambutol is </w:t>
      </w:r>
    </w:p>
    <w:p w:rsidR="00F22A44" w:rsidRPr="00C71EF8" w:rsidRDefault="00F22A44" w:rsidP="00F22A44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rarely implicated in the adverse effects of tuberculosis treatment. </w:t>
      </w: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CASE REPORT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report the case of a 41-year-old man treated for cervical lymph node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who developed ethambutol-induced thrombocytopenia. We reviewed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patient's medical history to reconstruct the chronology of his treatment and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assess the causal relationship between ethambutol and the adverse event.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Isolated thrombocytopenia was noticed 10 days after the start of antituberculous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treatment, motivating the discontinuation of ethambutol, as the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strain had no resistance to other first-line antituberculosis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drugs. The platelet count nadir of 72×10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⁹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/L was observed 48 hours after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 discontinuation, after 3 weeks of treatment. Discontinuation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 alone led to a rapid recovery of the platelet count within 5 days.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Despite the absence of drug reintroduction, the Naranjo causality score was +6,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indicating that ethambutol was probably responsible for the adverse event. We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discussed this case in relation to previously reported cases, and our findings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were consistent with the only 2 cases documented in the literature.</w:t>
      </w: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 CONCLUSIONS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 can cause thrombocytopenia, which occurs within 2 weeks of its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introduction and disappears within days of its discontinuation.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10.12659/AJCR.945090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41420853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5E5E8B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>. BMC Microbiol. 2025 Dec 19;25(1):795. doi: 10.1186/s12866-025-04529-9.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Culture conditions impact the protein expression profile of Mycobacterium bovis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BCG strains Moreau and Pasteur.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Corrêa PR(1), Schwarz MGA(2), Corrêa MBC(1), Berrêdo-Pinho M(3), Mendonça-Lima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(1)Laboratório de Biologia Molecular Aplicada à Micobactérias, Instituto Oswaldo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Cruz, Fiocruz, Rio de Janeiro,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(2)Laboratório de Biologia Molecular Aplicada à Micobactérias, Instituto Oswaldo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Cruz, Fiocruz, Rio de Janeiro, Brazil. schwarz@ioc.fiocruz.br.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(3)Laboratório de Microbiologia Celular, Instituto Oswaldo Cruz, Fiocruz, Rio de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Bacille Calmette-Guérin (BCG) vaccine, developed in the early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20th century, remains the only widely approved prophylactic against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(TB). It was derived from an attenuated strain of Mycobacterium bovis. Its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protective efficacy against pulmonary TB in adolescents and adults varies from 0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80%; genetic differences among worldwide vaccine strains contribute to this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variation. The Brazilian vaccine strain used until 2017, BCG Moreau,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considered a primitive strain and more immunogenic, closer to the original BCG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when compared to newer strains, such as BCG Pasteur. The characterization of BCG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daughter-strains can contribute not only to a better understanding of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vaccine and its protective effect, but also to elucidating how different BCG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culture conditions may contribute to the impact on the host's immune response.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Thus, we aimed to characterize the differences in gene expression through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intracellular proteomic profile of BCG Moreau and Pasteur strains, cultivated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Sauton or 7H9 media, using two-dimensional electrophoresis (2DE) and mass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spectrometry.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Comparative 2DE analysis of 7H9-cultured BCG strains showed 7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upregulated proteins in BCG Pasteur versus only 2 in BCG Moreau. This profile,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however, was different for cultures obtained in the Sauton media, in which 6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proteins were upregulated in BCG Moreau compared to only 3 in BCG Pasteur.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comparison of 2DE profiles from the same strain under these 2 cultivation forms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revealed that BCG Moreau regulates 19 proteins when grown in Sauton media,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17 upregulated, while BCG Pasteur modulated the expression of 10 proteins, 7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upregulated when compared to growth in 7H9. These findings might indicate that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BCG Moreau strain needs to regulate its protein composition more strongly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than Pasteur to adapt to adverse conditions of growth and cultivation.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analysis of the intracellular 2DE profile reveals differences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between cultivation methods as well as between the two M. bovis BCG vaccine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strains, Moreau and Pasteur. Our results identify important proteins that may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contribute to elucidating differences in vaccine efficacy, highlighting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importance of culture conditions when comparing different studies. These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findings contribute to the characterization of the Brazilian vaccine strain, BCG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Moreau under growth conditions similar to those used in vaccine production.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10.1186/s12866-025-04529-9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PMC12717700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41420210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>. Trop Med Health. 2025 Dec 19;53(1):190. doi: 10.1186/s41182-025-00866-7.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among foreign-born populations in the Western Pacific Region: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emerging trends and analysis from 2008 to 2023.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Wong FSY(1), Morishita F(2), Oh KH(2), Tran HTG(2), Yadav RP(2).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(1)World Health Organization Regional Office for the Western Pacific, Manila,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Philippines. frannwong@gmail.com.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(2)World Health Organization Regional Office for the Western Pacific, Manila,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Migration significantly influences tuberculosis (TB) epidemiology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Western Pacific Region (WPR), posing challenges to its control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elimination. This study examines the burden of TB among foreign-born individuals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at regional and national levels in the WPR.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Using data from the WHO Global TB Database and the United Nations'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International Migrant Stock dataset, we analysed the number and proportion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foreign-born TB case notifications across the region from 2008 to 2023. We also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compared estimated TB incidence among international migrants with regional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national averages in WPR destinations.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Foreign-born TB notifications increased from 5,639 in 2008 to 10,056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2023, with trends varying across the WPR. Malaysia (40.4%), Japan (16.0%),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Australia (12.7%) accounted for the largest caseloads in 2023. Between 2021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2023, foreign-born TB cases represented 0.8% of total case notifications in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region, with Australia (89.9%), and New Zealand (86.5%) reporting the highest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proportions. As of 2020, international migrants in the WPR (24.8 million, 77.9%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whom originated from high-burden countries) had an estimated TB incidence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rate of 130 per 100,000, exceeding national averages in many countries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areas.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: Significant disparities remain in the foreign-born TB burden across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WPR. Strengthening surveillance, improving data comparability, and enhancing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cross-border collaboration through migrant-sensitive approaches may help address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existing gaps and support progress towards the End TB targets.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World Health Organization.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10.1186/s41182-025-00866-7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PMC12715926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41419986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C71EF8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22A44" w:rsidRPr="00C71EF8">
        <w:rPr>
          <w:rFonts w:ascii="宋体" w:eastAsia="宋体" w:hAnsi="宋体" w:cs="宋体"/>
          <w:b/>
          <w:color w:val="FF0000"/>
          <w:szCs w:val="24"/>
        </w:rPr>
        <w:t>. Trop Med Health. 2025 Dec 19. doi: 10.1186/s41182-025-00859-6.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Investigation of the antimycobacterial potential and toxicity evaluation of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proteinaceous compound from Streptomyces qinglanensis VITABS23 against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Mycobacterium tuberculosis strains.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Babu AS(1), Rao KVB(2).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(1)Marine Biotechnology Laboratory, Department of Biomedical Sciences, School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Biosciences and Technology, Vellore Institute of Technology, Vellore, Tamil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(2)Marine Biotechnology Laboratory, Department of Biomedical Sciences, School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Biosciences and Technology, Vellore Institute of Technology, Vellore, Tamil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Nadu, India. kvbhaskararao@vit.ac.in.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(TB), an infectious disease caused by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tuberculosis, remains a major public health challenge. The emergence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drug-resistant strains has further limited effective treatment options.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Therefore, discovering novel antimycobacterial agents from underexplored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habitats is essential. In this study, the marine actinobacterial extract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Streptomyces qinglanensis VITABS23, isolated from mangrove sediments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evaluated for its antimycobacterial activity. The active protein was extracted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identified as a potential therapeutic candidate, and its toxicity profile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was evaluated in animal models.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cell-free extract of Streptomyces qinglanensis VITABS23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screened for antimycobacterial activity against M. tuberculosis strains using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agar well diffusion and microplate Alamar blue assays. Aqueous extracts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precipitated with 70% ammonium sulphate, dialyzed and purified by DEAE Sepharose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ion exchange chromatography. The purified protein was characterized by sodium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dodecyl sulphate polyacrylamide gel electrophoresis (SDS PAGE) and MALDI TOF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analysis. For toxicity evaluation, in vivo studies were carried out in albino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Wistar rats to determine the safety profile through acute (single doses of 100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350 mg/kg body weight) and sub-acute (repeated oral dosing) studies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following OECD guideline 423. Body weights, hematological and biochemical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parameters, and organ histopathology were assessed at the end of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experimental period.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extract showed maximum inhibition zones against M. smegmatis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(26 mm) and M. tuberculosis H37Ra (22 mm) at 50 mg/ml. Minimum Inhibitory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Concentration assays showed strong activity at a 500 µg/mL concentration,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85% inhibition for M. tuberculosis H37Ra and 78% for M. smegmatis. Ion exchange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chromatography yielded a 156-fold purification with a protein yield of 0.085%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a specific activity of 4166 IU/mg. The active protein had an intact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molecular weight of 20 kDa. Acute toxicity studies showed no adverse effects at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doses of 100 and 350 mg/kg body weight. Sub-acute studies with repeated dosing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28 days revealed no mortality, toxic symptoms or significant differences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compared with controls. Histopathological analysis of the vital organs in both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studies revealed normal tissue architecture suggesting no morphological changes.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C71EF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S. qinglanensis VITABS23 extract from mangrove sediments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demonstrates potent antimycobacterial activity and a favorable safety profile,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highlighting its potential as a candidate for tuberculosis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10.1186/s41182-025-00859-6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41419982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0</w:t>
      </w:r>
      <w:r w:rsidRPr="00ED78BA">
        <w:rPr>
          <w:rFonts w:ascii="宋体" w:eastAsia="宋体" w:hAnsi="宋体" w:cs="宋体"/>
          <w:b/>
          <w:color w:val="FF0000"/>
          <w:szCs w:val="24"/>
        </w:rPr>
        <w:t xml:space="preserve">. Trends Mol Med. 2025 Dec 18:S1471-4914(25)00287-4. doi: 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10.1016/j.molmed.2025.11.007.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Harnessing patient autophagy flux to transform tuberculosis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Okugbeni N(1), Cole V(2), Kroon E(3), Sargeant TJ(4), Loos B(5), Kinnear C(6).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Genomics Platform, Tygerberg, South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Africa; South African Medical Research Council Centre for Tuberculosis Research,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Genomics Platform, Tygerberg, South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(3)South African Medical Research Council Centre for Tuberculosis Research,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(4)Lysosomal Health in Ageing, Hopwood Centre for Neurobiology, South Australian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Health and Medical Research Institute, Adelaide, Australia; Faculty of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Medical Sciences, University of Adelaide, Adelaide, Australia.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Physiological Sciences, Stellenbosch University, Stellenbosch,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(6)South African Medical Research Council Genomics Platform, Tygerberg, South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Africa; South African Medical Research Council Centre for Tuberculosis Research,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Africa. Electronic address: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craig.kinnear2@mrc.ac.za.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burden, prompting heightened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efforts towards host-directed therapies (HDT). Autophagy, a key antimicrobial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immunomodulatory process, is a promising candidate for HDT. However, despite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encouraging preclinical results, autophagy-targeting strategies have shown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limited clinical success, in part due to the lack of accurate profiling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patient-derived autophagy flux across the TB spectrum. This gap limits our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understanding of baseline autophagy dynamics and hinders the rational design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HDT. This review highlights patient-derived autophagic flux as a dynamic,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quantitative readout of autophagy activity and an underutilized element in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biomarker and therapeutic research. We examine autophagy flux assessment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methodologies and propose its role as a biomarker for TB diagnosis, prognosis,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patient stratification in personalized HDT strategies.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10.1016/j.molmed.2025.11.007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41419360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1</w:t>
      </w:r>
      <w:r w:rsidRPr="00ED78BA">
        <w:rPr>
          <w:rFonts w:ascii="宋体" w:eastAsia="宋体" w:hAnsi="宋体" w:cs="宋体"/>
          <w:b/>
          <w:color w:val="FF0000"/>
          <w:szCs w:val="24"/>
        </w:rPr>
        <w:t>. BMJ Glob Health. 2025 Dec 19;10(12):e019877. doi: 10.1136/bmjgh-2025-019877.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Eight-year tuberculosis epidemic trends in the Republic of Congo, a high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burden country: progress and gaps towards end-TB targets.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Mouzinga FH(1)(2), Elion Assiana DO(3)(2)(4)(5), Dello MNM(3)(2), Ngouama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BB(3)(2), Okemba Okombi FH(4)(6), Akiera BA(4), Grobusch MP(7)(8)(9)(10)(11),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Mouanga AM(3)(6), Elenga VA(3)(2), Nguimbi E(2), Ntoumi F(1)(11).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(1)Fondation Congolaise pour la recherche medicale, Brazzaville, Congo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freisnelm@gmail.com ffntoumi@hotmail.com.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(2)Faculté des sciences et techniques, université Marien Ngouabi, Brazzaville,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(3)Fondation Congolaise pour la recherche medicale, Brazzaville, Congo.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(4)Programme National de Lutte contre la Tuberculose, Brazzaville, Congo.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(5)Laboratoire National de Référence des Mycobactéries, Brazzaville,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Brazzaville, Congo.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(6)Faculté des Sciences de la Santé, Université Marien Ngouabi, Brazzaville,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(7)Center for Tropical Medicine and Travel Medicine, Department of Infectious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Diseases, Amsterdam University Medical Centers, location AMC, Amsterdam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Infection &amp; Immunity, Amsterdam Public Health - Global Health, Amsterdam,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(8)Institute of Infectious Diseases and Molecular Medicine, University of Cape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(9)Centre de Recherches Médicales de Lambaréné, Lambaréné, Gabon.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(10)Masanga Medical Research Unit (MMRU), Masanga, Sierra Leone.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(11)Institute of Tropical Medicine, University of Tübingen, Tubingen, Germany.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Evaluating progress towards WHO End Tuberculosis Strategy goals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crucial for high burden countries like the Republic of Congo. This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analysed trends in tuberculosis (TB) incidence, treatment, care quality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operational research activities from 2016 to 2023 to assess the country's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control efforts.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An 8-year retrospective study of TB incidence/mortality trends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performed using a Joint Point Analysis V.5.2.0. We extracted annual national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WHO TB programme data for the period under review.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From 2016 to 2023, the TB incidence rate decreased by 2.6% (annual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percentage change (APC)=-0.33,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CI- 0.5 to -0.005; p&lt;0.05). The proportion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bacteriologically confirmed cases significantly increased (APC=4.2,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0.9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to 7.7; p&lt;0.001), while treatment coverage rose by 22% (APC=2.81,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1.1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4.5; p&lt;0.05). The proportion of notified patients with TB tested for HIV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significantly increased (APC=25,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2.6 to 52.63; p&lt;0.05), but the rate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patients with TB testing HIV positive decreased significantly (APC=-13.9,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-23.9 to -2.6; p&lt;0.05). The proportion of unsuccessful treatment outcomes showed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non-significant decline, with an APC of 4.90% (95% CI -11.7% to 2.3%; p=0.1),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while TB-related deaths increased non-significantly, with an APC of 3.76% (95%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-1.3% to 9.2%; p=0.12). Patients with TB/HIV on ART increased by 51%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(APC=6.4, 95%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CI -23.9 to -2.6; p&lt;0.05). No operational research activity has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been carried out throughout the review period.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observed progress was insufficient, as the Republic of Congo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failed to meet the 20% TB incidence reduction target for 2020 and is unlikely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achieve the 50% reduction goal for 2025. More investment in case detection,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diagnosis, treatment quality and the implementation of operational research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activities is needed to achieve global goals.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10.1136/bmjgh-2025-019877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PMC12716517</w:t>
      </w:r>
    </w:p>
    <w:p w:rsidR="00F22A44" w:rsidRPr="00F22A44" w:rsidRDefault="00F22A44" w:rsidP="00F22A4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41419253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2</w:t>
      </w:r>
      <w:r w:rsidRPr="00ED78BA">
        <w:rPr>
          <w:rFonts w:ascii="宋体" w:eastAsia="宋体" w:hAnsi="宋体" w:cs="宋体"/>
          <w:b/>
          <w:color w:val="FF0000"/>
          <w:szCs w:val="24"/>
        </w:rPr>
        <w:t>. Clin Infect Dis. 2025 Dec 19:ciaf714. doi: 10.1093/cid/ciaf714.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Hidden in Success: Gendered Patterns of Suboptimal Care Engagement Among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Patients Who "Successfully" Completed Treatment in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Marino AM(1)(2), Arua E(3), de Vos L(1)(3), Fiphaza K(2)(4), Bezuidenhout D(5),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Ngcelwane N(6), Charalambous S(7)(8), Daniels J(9).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(1)Desmond Tutu HIV Centre, University of Cape Town, Cape Town  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(2)Perelman School of Medicine, University of Pennsylvania, Philadelphia, PA,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(3)School of Public Health, University of Cape Town, Cape Town  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(4)Foundation for Professional Development, East London,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Epidemiology, Mailman School of Public Health, Columbia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University, New York,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(6)Buffalo City Metro Health District, Department of Health, Eastern Cape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Province,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(7)The Aurum Institute, Johannesburg,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(8)School of Public Health, Faculty of Health Sciences, University of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(9)Edson College of Nursing and Health Innovation, Arizona State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Phoenix, AZ,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Timeously completing tuberculosis (TB) treatment is key to optimal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health outcomes. Suboptimal treatment refill patterns, even among those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categorized as "treatment success," may portend unfavorable outcomes.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Using patient-level medication refill data, latent-class mixed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modelling was used to identify longitudinal trajectories of care engagement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among TB patients achieving programmatic treatment success. Logistic regression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was conducted to investigate participant-level characteristics associated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trajectory class membership.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Among 548 participants, we identified three trajectories: Class 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(consistent engagement; 84.1%), Class 2 (suboptimal engagement after 2 months;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7.7%) and Class 3 (suboptimal engagement from initiation; 8.2%). At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completion, Classes 1-3 accumulated 9.7 (95% CI: 7.4-11.8), 68.4 (60.4-76.9)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55.5 (48.1-62.7) missed refill days, respectively. In gender-stratified models,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men exhibited all three trajectories (83.1%, 7.4%, and 9.5%, respectively),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accumulated 10.6 [7.8-13.3], 61.0 [50.2-71.3], 62.31 [53.14-71.72] missed refill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days, respectively. Women exhibited only Classes 1 and 3 (89.5% and 10.5%,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respectively) and accumulated 12.1 [7.8-16.5] and 46.9 [33.3-61.6] missed refill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days, respectively. Among men, prior TB (Class 2: aOR 7.44, 2.79-19.8; Class 3: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aOR 2.78, 1.07-7.25) and HIV-negative status (Class 3: aOR 2.72, 1.13-6.54)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associated with suboptimal trajectories. Among women, prior TB was associated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with suboptimal engagement (aOR 5.22, 1.11-24.44).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Programmatic "treatment success" obscured heterogeneity in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refill patterns. Patient-centered counseling and gender-responsive interventions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are needed to address treatment refill behaviors. Shorter regimens alone may not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resolve suboptimal engagement, highlighting the need for flexible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DOI: 10.1093/cid/ciaf714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41417651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3</w:t>
      </w:r>
      <w:r w:rsidRPr="00ED78BA">
        <w:rPr>
          <w:rFonts w:ascii="宋体" w:eastAsia="宋体" w:hAnsi="宋体" w:cs="宋体"/>
          <w:b/>
          <w:color w:val="FF0000"/>
          <w:szCs w:val="24"/>
        </w:rPr>
        <w:t xml:space="preserve">. Rev Soc Bras Med Trop. 2025 Dec 15;58:e03582025. doi: 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10.1590/0037-8682-0358-2025. eCollection 2025.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Evaluation of T-NGS, Xpert Ultra, and Line Probe Assay on Clinical Samples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the Diagnosis of Drug-Resistant Pulmonary Tuberculosis in Rio de Janeiro.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Bhering M, Ribeiro EP, Silveira AK, Lalucha C, Ribeiro EO, Igreja T, Pôrto LC,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Secco D, Silva PEAD, Viveiros M, Oliveira M, Kritski 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rapid detection of drug resistance in Mycobacterium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essential for managing drug-resistant tuberculosis (DR-TB). This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evaluated the performance of molecular assays compared to phenotypic drug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susceptibility testing (pDST) and targeted next-generation sequencing (T-NGS).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We retrospectively analyzed 40 presumptive pulmonary DR-TB cases in Rio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 Janeiro from 2018 to 2022. Xpert MTB/RIF Ultra (Xpert Ultra) and Line Probe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Assay (LPA; MTBDRplus = LPA-1, MTBDRsl = LPA-2) were performed directly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 respiratory specimens, with pDST serving as the reference standard.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T-NGS was used to identify resistance mutations and clarify discordant results.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Most samples (92.5%) were smear-positive. Xpert Ultra and LPA-1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demonstrated high sensitivity for detecting resistance to rifampicin (91.7%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89.3%, respectively). However, LPA-1 exhibited lower sensitivity for isoniazid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(81.5%). The performance of LPA-1 decreased in samples with cycle threshold (Ct)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 xml:space="preserve">values ≥16, indicating low bacterial load (p = 0.001). T-NGS detected resistance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fluoroquinolones (22.5%) and injectables (15-20%) that was missed by LPA-2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MGIT. Mixed infections were identified in 17.5% of samples and accounted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27.8% of discordant results. Isoniazid heteroresistance was detected in 32.5%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samples by LPA-1 and in 7.5% by T-NGS.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Xpert Ultra and LPA-1 are effective for the rapid detection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rifampicin resistance but have limitations for isoniazid and second-line drugs.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T-NGS improved the detection of low-level resistance, heteroresistance,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mixed infections, supporting its implementation in reference laboratories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comprehensive DR-TB diagnosis.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10.1590/0037-8682-0358-2025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PMC12707747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41417345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4</w:t>
      </w:r>
      <w:r w:rsidRPr="00ED78BA">
        <w:rPr>
          <w:rFonts w:ascii="宋体" w:eastAsia="宋体" w:hAnsi="宋体" w:cs="宋体"/>
          <w:b/>
          <w:color w:val="FF0000"/>
          <w:szCs w:val="24"/>
        </w:rPr>
        <w:t>. Antimicrob Agents Chemother. 2025 Dec 19:e0151125. doi: 10.1128/aac.01511-25.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Evaluation of clofazimine-bedaquiline combination as a candidate regimen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macrolide-resistant Mycobacterium avium complex infection.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Park J(#)(1), Choi S(#)(1), Jeon YR(1), Kim L-H(1), Lee JM(1), Shin SJ(1).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for Immunology and Immunological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 Brain Korea 21 Project, Yonsei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College of Medicine, Seoul, South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Mycobacterium avium complex (MAC) is the primary cause of pulmonary disease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(PD) among nontuberculous mycobacteria, presenting a significant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 xml:space="preserve">challenge on a global scale. A long-term (≥12 months) three-drug regimen,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typically including a macrolide, such as clarithromycin (CLR) or azithromycin,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along with rifampicin and ethambutol, is recommended. However, many patients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fail to respond adequately to therapy, and some eventually develop macrolide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resistance, making the disease even more difficult to treat. This highlights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urgent need for improved therapeutic strategies. Here, we investigated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efficacy of clofazimine (CFZ) and bedaquiline (BDQ), both repurposed from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therapy, against macrolide-resistant MAC.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macrophage infection assays, both CFZ and BDQ showed significant intracellular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inhibitory activity against macrolide-resistant clinical isolates, with CFZ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generally exhibiting stronger effects. In a chronic murine model of MAC-caused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progressive PD, substitution of CLR with CFZ and BDQ in the treatment regimen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led to marked reductions in bacterial loads in both lung and spleen compared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with the standard regimen, achieving up to 0.86 log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₁₀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CFU reduction in lung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2.17 log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₁₀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CFU in spleen tissues. These findings demonstrate that CFZ and BDQ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retain potent activity against macrolide-resistant MAC and highlight their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potential as promising components of alternative treatment regimens.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10.1128/aac.01511-25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41416824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5</w:t>
      </w:r>
      <w:r w:rsidRPr="00ED78BA">
        <w:rPr>
          <w:rFonts w:ascii="宋体" w:eastAsia="宋体" w:hAnsi="宋体" w:cs="宋体"/>
          <w:b/>
          <w:color w:val="FF0000"/>
          <w:szCs w:val="24"/>
        </w:rPr>
        <w:t>. Antimicrob Agents Chemother. 2025 Dec 19:e0126425. doi: 10.1128/aac.01264-25.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Essential role of MHC II in the antitubercular efficacy of pyrazinamide.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Lamont EA(1), Kordus SL(#)(1), Howe MD(#)(1), Jia Z(1), Schacht N(1), Rather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MA(1), Gebretsadik G(1), Baughn AD(1).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Minnesota,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Minneapolis, Minnesota,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(#)Contributed equally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Antibacterial drug mechanisms have traditionally been examined through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drug-pathogen lens, with limited attention to host influences on drug activity.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However, growing evidence suggests that the host environment is crucial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antibacterial efficacy. Pyrazinamide (PZA), a key component of modern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therapy, exemplifies this complexity, exhibiting potent in vivo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activity despite its inability to reduce Mycobacterium tuberculosis viability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standard in vitro culture. Here, using macrophage and murine infection models,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identify a critical role for CD4+ T cell-dependent cell-mediated immunity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PZA's antitubercular action. Using MHC class II knockout mice, we demonstrate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that CD4 T-cell help is essential for PZA efficacy. While interferon gamma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(IFN-γ) is required for PZA-mediated clearance of M. tuberculosis at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extrapulmonary sites, bacterial reduction in the lungs occurs, independent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IFN-γ signaling. We show that PZA leverages cell-mediated immunity in part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through activation of the oxidative burst. Our findings underscore the need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incorporate host factors into antibacterial drug evaluation and highlight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potential avenues for host-directed therapies and adjunctive antibiotics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first- and second-line tuberculosis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10.1128/aac.01264-25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41416822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6</w:t>
      </w:r>
      <w:r w:rsidRPr="00ED78BA">
        <w:rPr>
          <w:rFonts w:ascii="宋体" w:eastAsia="宋体" w:hAnsi="宋体" w:cs="宋体"/>
          <w:b/>
          <w:color w:val="FF0000"/>
          <w:szCs w:val="24"/>
        </w:rPr>
        <w:t>. ACS Infect Dis. 2025 Dec 19. doi: 10.1021/acsinfecdis.5c01008.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Tre-DST: A Drug Susceptibility Test for Mycobacterium tuberculosis Using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Solvatochromic Trehalose Probes.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Schwartz LA(1), Brodeth AL(2), Susilo CT(2), Rodolf AA(2), Ivanov T(3), Mendoza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Corrales E(3), Kumar SS(2), Kamariza M(2)(3).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(1)UCLA Department of Chemistry and Biochemistry, Los Angeles, California 90095,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(2)UCLA Department of Bioengineering, Los Angeles, California 90095, United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(3)UCLA Molecular Biology Institute, Los Angeles, California 90095, United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 2024, an estimated 10 million people developed Tuberculosis (TB), nearly half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million of whom were infected with drug-resistant tuberculosis (DR-TB). Early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detection of infection and drug resistance enables rapid engagement in effective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care. Bacterial culture and nucleic acid testing remain the primary diagnostic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methods, with smear microscopy being phased out. However, these methods present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significant limitations for diagnosing drug resistance, such as lengthy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time-to-result for phenotypic tests, as well as the need for prior knowledge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resistance mutations and prohibitive cost for molecular tests. To address this,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developed a rapid phenotypic TB drug susceptibility test, termed Tre-DST,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based on novel metabolically incorporated trehalose probes, which specifically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detect live mycobacteria. We used the nonpathogenic Mycobacterium smegmatis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virulence-attenuated Mycobacterium tuberculosis (Mtb) H37Ra or auxotrophic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Mtb to demonstrate a strong correlation between cost-effective plate reader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results and flow cytometry data, suggesting that the plate reader is a suitable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fluorescence detector for Tre-DST. We determined that adding a 1-week incubation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step allowed Mtb samples originally seeded at 104 CFU/mL to become detectable,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over 2 weeks earlier than colony-forming unit analysis. We found that Tre-DST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reports on drug susceptibility in a drug-agnostic manner, demonstrating loss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fluorescence with frontline TB drugs as well as the newer drug bedaquiline.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Tre-DST distinguished RIF- and INH-resistant auxotrophs from susceptible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controls and accurately reported the resistance activity. Ultimately, because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Tre-DST is agnostic to mechanisms of drug resistance, this assay is likely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compatible with all WHO-recommended and future DR-TB drugs as a diagnostic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reference laboratories.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10.1021/acsinfecdis.5c01008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41416726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1</w:t>
      </w:r>
      <w:r w:rsidR="00D9347C">
        <w:rPr>
          <w:rFonts w:ascii="宋体" w:eastAsia="宋体" w:hAnsi="宋体" w:cs="宋体"/>
          <w:b/>
          <w:color w:val="FF0000"/>
          <w:szCs w:val="24"/>
        </w:rPr>
        <w:t>7</w:t>
      </w:r>
      <w:r w:rsidRPr="00ED78BA">
        <w:rPr>
          <w:rFonts w:ascii="宋体" w:eastAsia="宋体" w:hAnsi="宋体" w:cs="宋体"/>
          <w:b/>
          <w:color w:val="FF0000"/>
          <w:szCs w:val="24"/>
        </w:rPr>
        <w:t>. J Infect Dis. 2025 Dec 19:jiaf640. doi: 10.1093/infdis/jiaf640.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Efficacies of sequenced monotherapies of Mycobacterium avium lung infection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mouse.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Howe RA(1), Rimal B(1), Khandelwal J(1), Panthi C(1), Lamichhane G(1)(2).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School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Johns Hopkins University, Baltimore, MD 21287,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(2)Center for Nontuberculous Mycobacteria and Bronchiectasis, School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Medicine, Johns Hopkins University, Baltimore, MD 21287,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incidence of non-tuberculous mycobacterial (NTM) infections has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been rising and now exceeds tuberculosis in several countries.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avium is the most common NTM cause of chronic lung disease. Current guidelines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recommend simultaneous administration of three or more antibiotics, modeled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after tuberculosis treatment, but these regimens are limited by toxicity, poor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adherence, and low cure rates. Importantly, unlike M. tuberculosis, M. avium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acquired from the environment rather than transmitted between humans, weakening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the rationale for multidrug therapy as necessary to suppress resistance.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 test an alternative treatment approach, we evaluated sequential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monotherapy in a validated murine model of chronic M. avium lung infection. Mice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were treated with either the standard triple-drug regimen of clarithromycin,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ethambutol, and rifampicin or with sequential monotherapy: clarithromycin,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bedaquiline, and clofazimine, with only one drug administered at a time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four-week intervals. Lung and spleen bacterial burdens were quantified,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concentrations (MICs) were determined for isolates recovered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during treatment to assess resistance emergence.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Sequential monotherapy achieved reductions in lung bacterial burden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equivalent to those of the standard multidrug regimen and prevented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extrapulmonary dissemination. Notably, no increase in MICs was observed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clarithromycin, bedaquiline, or clofazimine across treatment phases, indicating </w:t>
      </w:r>
    </w:p>
    <w:p w:rsidR="00F22A44" w:rsidRPr="00ED78BA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color w:val="000000" w:themeColor="text1"/>
          <w:szCs w:val="24"/>
        </w:rPr>
        <w:t>that sequential monotherapy did not select for resistant clones.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These findings provide the first evidence that sequential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monotherapy can deliver efficacy comparable to multidrug therapy for M. avium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 without promoting resistance. This proof-of-concept supports further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investigation of sequencing strategies as a potentially more tolerable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alternative to current triple-agent regimens.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10.1093/infdis/jiaf640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41416484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F22A44" w:rsidRPr="00ED78BA">
        <w:rPr>
          <w:rFonts w:ascii="宋体" w:eastAsia="宋体" w:hAnsi="宋体" w:cs="宋体"/>
          <w:b/>
          <w:color w:val="FF0000"/>
          <w:szCs w:val="24"/>
        </w:rPr>
        <w:t xml:space="preserve">. Mol Imaging Radionucl Ther. 2025 Dec 19. doi: 10.4274/mirt.galenos.2025.43925. 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Extrapulmonary Tuberculosis Mimicking Malignancy.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Güneren C(1), Uslu Be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ş</w:t>
      </w:r>
      <w:r w:rsidRPr="00F22A44">
        <w:rPr>
          <w:rFonts w:ascii="宋体" w:eastAsia="宋体" w:hAnsi="宋体" w:cs="宋体"/>
          <w:color w:val="000000" w:themeColor="text1"/>
          <w:szCs w:val="24"/>
        </w:rPr>
        <w:t>li RL(1), Sayman HB(1).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(1)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İ</w:t>
      </w:r>
      <w:r w:rsidRPr="00F22A44">
        <w:rPr>
          <w:rFonts w:ascii="宋体" w:eastAsia="宋体" w:hAnsi="宋体" w:cs="宋体"/>
          <w:color w:val="000000" w:themeColor="text1"/>
          <w:szCs w:val="24"/>
        </w:rPr>
        <w:t>stanbul University-Cerrahpa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ş</w:t>
      </w:r>
      <w:r w:rsidRPr="00F22A44">
        <w:rPr>
          <w:rFonts w:ascii="宋体" w:eastAsia="宋体" w:hAnsi="宋体" w:cs="宋体"/>
          <w:color w:val="000000" w:themeColor="text1"/>
          <w:szCs w:val="24"/>
        </w:rPr>
        <w:t>a Cerrahpa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ş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Faculty of Medicine, Department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Nuclear Medicine, </w:t>
      </w:r>
      <w:r w:rsidRPr="00F22A44">
        <w:rPr>
          <w:rFonts w:ascii="Cambria" w:eastAsia="宋体" w:hAnsi="Cambria" w:cs="Cambria"/>
          <w:color w:val="000000" w:themeColor="text1"/>
          <w:szCs w:val="24"/>
        </w:rPr>
        <w:t>İ</w:t>
      </w:r>
      <w:r w:rsidRPr="00F22A44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F22A44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problem in developing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countries, but its diagnosis can be challenging as it may mimic malignancy 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other granulomatous diseases. Although pulmonary TB is the most common form,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can spread hematogenously, lymphatically, or by direct extension to any tissue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or organ. We report a 62-year-old female who underwent 18F-fluorodeoxyglucose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positron emission tomography/computed tomography (18F-FDG PET/CT) for malignancy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evaluation, was diagnosed with extrapulmonary TB, and had her treatment response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assessed with 18F-FDG PET/CT.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10.4274/mirt.galenos.2025.43925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41414703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F22A44" w:rsidRPr="00ED78BA">
        <w:rPr>
          <w:rFonts w:ascii="宋体" w:eastAsia="宋体" w:hAnsi="宋体" w:cs="宋体"/>
          <w:b/>
          <w:color w:val="FF0000"/>
          <w:szCs w:val="24"/>
        </w:rPr>
        <w:t>. BMC Infect Dis. 2025 Dec 18. doi: 10.1186/s12879-025-12351-x.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Association of D516V, H526Y, and S531L rpoB gene polymorphisms and risk factors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with rifampicin resistance in Mycobacterium tuberculosis isolates from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TB patients in Northwest Amhara, Ethiopia: cross-sectional study.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Getachew K(1), Seid A(2)(3), Berhane N(2).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Medical Biotechnology, Institute of Biotechnology,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Gondar, Gondar, Ethiopia. kinfegetachew009@gmail.com.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Medical Biotechnology, Institute of Biotechnology,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Gondar, Gondar,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Biology, College of Natural and Computational Science,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Debre-Tabor University, Debre-Tabor,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continues to pose a threat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public health worldwide. Rifampicin (RIF) resistance is mostly caused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mutations in the rpoB gene, which codes for the β -subunit of RNA polymerase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also an important surrogate marker for multidrug-resistant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(MDR).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This study aimed to detect the rpoB gene mutations associated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RIF resistance and identify the risk factors for MDR/ RIF resistance patterns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individuals infected with pulmonary TB.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facility-based cross-sectional study was conducted at selected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 center hospitals (Felegehiwot, Debre-tabor, University of Gondar,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Debark, and Metema hospitals) from June to December 2023 in the Northwestern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Amhara regional state of Ethiopia. A total of 206 pulmonary TB patient's sputum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samples were included. The study participants' Socio-demographics and clinical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behavioral characteristics were collected through semi-structured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questionnaires. Then all GeneXpert® MTB/RI-positive sputum specimens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bacterial isolates were culturedin a conventional egg-based solid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Lowenstein-Jensen (LJ) medium. MTB Genomic DNA was extracted using GenoLyze Kit.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allele-specific Amplification Refractory Mutation System Polymerase Chain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Reaction (ARMS PCR) approach was employed on whole DNA samples from 206 Culture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positive isolates using three distinct codon-specific primers (D516V, H526Y,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S531L).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 isolate is classified as RR-TB if it carries any mutation in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rpoB gene. Most Single nucleotide polymorphism (SNP) mutations were observed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rpoB S531L 19 (9.2%). Of 206 confirmed clinical isolates, 21 (10.2%) were RIF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Resistant, while the remaining 185 (89.8%) were RIF susceptible. Before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treatment history (AOR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4.27, CI 1.29-14.20,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0.02), and Window opening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practice of patients (AOR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6.17, CI 1.22-31.29,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0.03) were significantly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associated with RR-TB development.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prevalence of RR (RIF Resistant) -TB among TB-confirmed cases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was 21 (10.2%). This implies that RR-TB is a serious health problem in the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population. The S531L was the most common mutation conferring resistance to RIF.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10.1186/s12879-025-12351-x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41413475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2</w:t>
      </w:r>
      <w:r w:rsidR="00D9347C">
        <w:rPr>
          <w:rFonts w:ascii="宋体" w:eastAsia="宋体" w:hAnsi="宋体" w:cs="宋体"/>
          <w:b/>
          <w:color w:val="FF0000"/>
          <w:szCs w:val="24"/>
        </w:rPr>
        <w:t>0</w:t>
      </w:r>
      <w:r w:rsidRPr="00ED78BA">
        <w:rPr>
          <w:rFonts w:ascii="宋体" w:eastAsia="宋体" w:hAnsi="宋体" w:cs="宋体"/>
          <w:b/>
          <w:color w:val="FF0000"/>
          <w:szCs w:val="24"/>
        </w:rPr>
        <w:t xml:space="preserve">. BMC Genomics. 2025 Dec 18. doi: 10.1186/s12864-025-12441-9. Online ahead of 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Exploring transmission dynamics in epidemiologically linked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cases and household contacts: a WGS-based investigation.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Seid G(1)(2), Cabibbe AM(3), Zerihun B(4), Alemu A(4)(5), Diriba G(4), Tadesse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G(4), Sabiiti W(6), Moghaddasi K(3), Iannucci I(3), Cirillo DM(3), Abdela S(4),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Mariam SH(5), Gumi B(5).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(1)Ethiopian Public Health Institute, P.o.box 1242, Addis Ababa, Ethiopia.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gech1365@gmail.com.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(2)Aklilu Lemma Institute of Pathobiology, Addis Ababa University, Po. Box 1176,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Addis Ababa, Ethiopia. gech1365@gmail.com.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(3)Emerging Bacterial Pathogens Unit, IRCCS San Raffaele Scientific Institute,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(4)Ethiopian Public Health Institute, P.o.box 1242, Addis Ababa,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(5)Aklilu Lemma Institute of Pathobiology, Addis Ababa University, Po. Box 1176,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(6)Division of Infection and Global Health, School of Medicine, University of 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Andrews, St Andrews, KY16 9TF, 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genotyping of the M. tuberculosis complex has significantly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enhanced the comprehension of transmission dynamics and is employed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substantiate transmission dynamics among epidemiologically interconnected cases.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This investigation sought to examine genomic diversity, transmission dynamics,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mutations conferring drug resistance in epidemiologically linked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cases and their household contacts in central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total of 50 genomes were considered for WGS analysis using the TB-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profiler pipeline for drug resistance and genotypic analysis (SNP distance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cut-off 12).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By analyzing the successful WGS data from 48 isolates, we identified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that the majority were classified under lineages L4 (Euro-American, 33/48;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68.75%) and L3 (Delhi-CAS, 12/48; 25.0%). The Euro-American sub-lineage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(L.4.2.2) was the most common (16/48; 33.33%). The incidence of tuberculosis due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M. bovis was 4.17% (2/48). Approximately one-fifth of the 48 isolates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determined to be at least MDR TB (10/48; 20.83%). The cluster analysis uncovered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4 clusters, resulting in an overall clustering rate of 17.02% (8 /47). Out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four clusters, three were from the same household, while one cluster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from non-index household contacts. Out of the 10 index-HHC pairs that had valid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WGS analysis, three exhibited genomes that were exactly matched.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People living in regions with a significant prevalence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face the danger of acquiring the disease from external sources.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Genomic sequencing provides valuable information about the epidemiological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trends of tuberculosis, which helps in developing improved strategies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high-risk groups susceptible to unnoticed TB transmission.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10.1186/s12864-025-12441-9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41413450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2</w:t>
      </w:r>
      <w:r w:rsidR="00D9347C">
        <w:rPr>
          <w:rFonts w:ascii="宋体" w:eastAsia="宋体" w:hAnsi="宋体" w:cs="宋体"/>
          <w:b/>
          <w:color w:val="FF0000"/>
          <w:szCs w:val="24"/>
        </w:rPr>
        <w:t>1</w:t>
      </w:r>
      <w:r w:rsidRPr="00ED78BA">
        <w:rPr>
          <w:rFonts w:ascii="宋体" w:eastAsia="宋体" w:hAnsi="宋体" w:cs="宋体"/>
          <w:b/>
          <w:color w:val="FF0000"/>
          <w:szCs w:val="24"/>
        </w:rPr>
        <w:t xml:space="preserve">. Eur Respir J. 2025 Dec 18:2501046. doi: 10.1183/13993003.01046-2025. Online </w:t>
      </w: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Efficacy of isoniazid in pediatric tuberculosis: an individual participant data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Béranger A(1)(2)(3)(4)(5), Solans BP(1)(2)(5), Miyakawa R(1)(2), McIlleron H(6),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Tarning J(7)(8), Shah I(9), Aruldhas BW(10), Mathew BS(10), Kwara A(11),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Peloquin CA(12), Mukherjee A(13), Lodha R(13), Denti P(6), Capparelli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EV(14)(15), Kiser JJ(16), Bekker A(17), Chabala C(18)(19), Choo L(20), Turkova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A(20), Gafar F(21)(22)(23)(24), Ruslami R(22)(24), Nataprawira HM(25), Heysell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SK(26), Thomas TA(26), Velpandian T(27), Day JN(28), Bang ND(29), Dooley K(30),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Savic RM(31)(2).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Bioengineering and Therapeutic Sciences,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California San Francisco, San Francisco, CA,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(2)UCSF Center for Tuberculosis, University of California San Francisco, San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Francisco, CA,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(3)URP7323, Pharmacologie et évaluation des thérapeutiques chez l'enfant et la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femme enceinte, Université de Paris Cité, Paris, France.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(4)Réanimation et surveillance medico-chirurgicales pédiatriques, APHP-Centre,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Hôpital Necker Enfants Malades, Université de Paris Cité, Paris, France.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(5)Agathe Béranger and Belén P. Solans are equal contributors to this work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designated as co-first authors.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(6)Division of Clinical Pharmacology, Department of Medicine, University of Cape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(7)Mahidol-Oxford Tropical Medicine Research Unit, Faculty of tropical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(8)Centre for Tropical Medicine and Global Health, Nuffield Department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Medicine, University of Oxford, Oxford, United Kingdom.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(9)Pediatric DR-TB Center of Excellence (State), Department of Pediatric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Infectious Diseases, B J Wadia Hospital for Children, Mumbai,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(10)Department of Pharmacology &amp; Clinical Pharmacology, Christian Medical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College, Vellore, Tamil Nadu,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(11)Department of Medicine, University of Florida College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Gainesville,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(12)Department of Pharmacotherapy &amp; Translational Research, College of Pharmacy,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of Florida,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(13)Department of Pediatrics, All India Institute of Medical Sciences, Ansari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Nagar, 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(14)Skaggs School of Pharmacy and Pharmaceutical Sciences,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California San Diego, La Jolla, CA,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(15)Pediatrics Department, Rady Children's Hospital San Diego,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California San Diego, La Jolla, CA,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(16)Department of Pharmaceutical Sciences, Skaggs School of Pharmacy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Pharmaceutical Sciences, University of Colorado Anschutz Medical Campus, Aurora,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(17)Family Centre for Research with Ubuntu, Department of Paediatric and Child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Health, Stellenbosch University, Cape 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(18)Department of Paediatrics and Child Health, School of Medicine,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Zambia, Lusaka, Zambia.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(19)University Teaching Hospital, Children's Hospital, Lusaka, Zambia.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(20)Medical Research Council Clinical Trials Unit at University College London,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(21)Unit of PharmacoTherapy, -Epidemiology and -Economics, Groningen Research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Institute of Pharmacy, Univeristy of Groningen, Groningen, The Netherlands.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(22)Department of Biomedical Sciences, Faculty of Medicine, Universitas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(23)Respiratory Epidemiology and Clinical Research Unit, Centre for Outcomes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Centre, Montreal, Quebec, Canada.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(24)McGill International TB centre, McGill University, Montreal, Quebec, Canada.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(25)Division of Pediatric Respirology, Department of Child Health, Hasan Sadikin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Hospital, Faculty of Medicine, Universitas Padjadjaran,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(26)Division of Infectious Diseases and International Health,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Virginia, Charlottesville, Virginia,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(27)Department of Ocular Pharmacology &amp; Pharmacy, Dr. Rajendra Prasad Centre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Ophthalmic Sciences, All India Institute of Medical Sciences, 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(28)Department of Clinical Microbiology and Infection, Royal Devon and Exeter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Hospital NHS Trust, Exeter, United Kingdom.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(29)Pham Ngoc Thach Hospital for Tuberculosis and Lung Disease, Ho Chi Minh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City, Vietnam.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(30)Division of Infectious Diseases, Vanderbilt University Medical Center,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Nashville, TN,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(31)Department of Bioengineering and Therapeutic Sciences,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California San Francisco, San Francisco, CA, United States of America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rada.savic@ucsf.edu.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Isoniazid is a cornerstone of management therapy for tuberculosis.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aim was to determine the association between isoniazid exposure and clinical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outcomes, to develop a pharmacokinetic model, and to optimize the dosing regimen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 children treated for drug-susceptible tuberculosis.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this individual participant data meta-analysis, PubMed was searched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for observational studies, involving children (0-18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years), being treated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drug susceptible tuberculosis. The relationship between isoniazid exposure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 outcomes was analyzed using a mixed-effects logistic regression model.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Pharmacokinetic parameters were described using nonlinear mixed effects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modeling. Pharmacokinetic target was the median adult area under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concentration time curve (AUCss) of 23.4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/>
          <w:color w:val="000000" w:themeColor="text1"/>
          <w:szCs w:val="24"/>
        </w:rPr>
        <w:t>mg.h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22A44">
        <w:rPr>
          <w:rFonts w:ascii="宋体" w:eastAsia="宋体" w:hAnsi="宋体" w:cs="宋体"/>
          <w:color w:val="000000" w:themeColor="text1"/>
          <w:szCs w:val="24"/>
        </w:rPr>
        <w:t>L-1.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Six studies provided clinical outcomes, including 405 patients,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which 21% had unfavorable outcomes. Sixteen studies (1255 patients)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included in the pharmacokinetic model. Unfavorable outcomes were only related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lower BMI for age Z-score (OR 0.96, 95% CI 0.93-0.99, p&lt;0.05). Isoniazid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exposure was impacted by NAT2 genotype, weight, age, and nutritional status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(using BMI for age Z-score). With currently recommended WHO doses, isoniazid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exposure was similar to that of adults. Pharmacokinetic target attainment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71.7% and 29.5% for slow and fast metabolizers, respectively (p&lt;0.05); 50.5%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patients with a BAZ&gt;0 and 42.6% for malnourished patients (BAZ&lt;-2) (p&lt;0.05).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Model-informed dosing regimen showed that fast metabolizers could benefit from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higher isoniazid dosing, especially in malnourished children.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Our findings showed that the only predictor of unfavorable clinical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outcomes was a lower BMI for age Z-score. We support the current WHO-recommended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dosing regimen for isoniazid. To equalize and attain our pharmacological target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all children, dosing regimens could be adjusted on NAT2 genotype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nutritional status.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Copyright ©The authors 2025. For reproduction rights and permissions contact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permissions@ersnet.org.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10.1183/13993003.01046-2025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41412716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D78BA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D78BA">
        <w:rPr>
          <w:rFonts w:ascii="宋体" w:eastAsia="宋体" w:hAnsi="宋体" w:cs="宋体"/>
          <w:b/>
          <w:color w:val="FF0000"/>
          <w:szCs w:val="24"/>
        </w:rPr>
        <w:t>2</w:t>
      </w:r>
      <w:r w:rsidR="00D9347C">
        <w:rPr>
          <w:rFonts w:ascii="宋体" w:eastAsia="宋体" w:hAnsi="宋体" w:cs="宋体"/>
          <w:b/>
          <w:color w:val="FF0000"/>
          <w:szCs w:val="24"/>
        </w:rPr>
        <w:t>2</w:t>
      </w:r>
      <w:r w:rsidRPr="00ED78BA">
        <w:rPr>
          <w:rFonts w:ascii="宋体" w:eastAsia="宋体" w:hAnsi="宋体" w:cs="宋体"/>
          <w:b/>
          <w:color w:val="FF0000"/>
          <w:szCs w:val="24"/>
        </w:rPr>
        <w:t>. BMJ Open. 2025 Dec 18;15(12):e111894. doi: 10.1136/bmjopen-2025-111894.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Serum vitamin D and calcium levels among tuberculosis patients in Southern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Ethiopia: a comparative cross-sectional study.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Robsha Oshe O(1), Adebo SG(2), Admass ZE(2).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School of Medicine, College of Medicine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Health Sciences, Dilla University, Dilla, Ethiopia orgarobsha@gmail.com.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School of Medicine, College of Medicine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Health Sciences, Dilla University, Dilla,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compare serum vitamin D and calcium levels between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(TB) patients and age-matched and sex-matched healthy controls, and to evaluate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their relationship with disease severity.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F22A44">
        <w:rPr>
          <w:rFonts w:ascii="宋体" w:eastAsia="宋体" w:hAnsi="宋体" w:cs="宋体"/>
          <w:color w:val="000000" w:themeColor="text1"/>
          <w:szCs w:val="24"/>
        </w:rPr>
        <w:t>Comparative cross-sectional study.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Dilla University Teaching Hospital (DUTH), Southern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100 adult TB patients and 100 age-matched and sex-matched healthy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controls aged 18 years or over.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PRIMARY OUTCOME MEASURES: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Serum 25-hydroxyvitamin D [25(OH)D] and calcium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levels.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: Mean serum vitamin D was markedly lower in TB patients than in controls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(21.4±7.3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ng/mL vs 32.0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22A44">
        <w:rPr>
          <w:rFonts w:ascii="宋体" w:eastAsia="宋体" w:hAnsi="宋体" w:cs="宋体"/>
          <w:color w:val="000000" w:themeColor="text1"/>
          <w:szCs w:val="24"/>
        </w:rPr>
        <w:t>6.6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ng/mL; p&lt;0.001), with 45% of TB patients classified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 deficient. Similarly, serum calcium levels were decreased among TB patients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(9.09±0.43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mg/dL vs 9.31±0.61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mg/dL; p=0.006), with 35% exhibiting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hypocalcaemia. Both vitamin D and calcium concentrations were inversely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correlated with sputum bacillary load (r = -0.36 and -0.35, respectively;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p=0.001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and 0.002).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D78B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 vitamin D and calcium levels were observed among TB patients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Southern Ethiopia. These findings emphasise the need for routine micronutrient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screening and considering supplementation in TB care. Further research is needed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clarify the clinical significance of these micronutrient levels in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10.1136/bmjopen-2025-111894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PMC12716536</w:t>
      </w:r>
    </w:p>
    <w:p w:rsidR="00F22A44" w:rsidRPr="00F22A44" w:rsidRDefault="00F22A44" w:rsidP="00F22A4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41412611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C513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C5136">
        <w:rPr>
          <w:rFonts w:ascii="宋体" w:eastAsia="宋体" w:hAnsi="宋体" w:cs="宋体"/>
          <w:b/>
          <w:color w:val="FF0000"/>
          <w:szCs w:val="24"/>
        </w:rPr>
        <w:t>2</w:t>
      </w:r>
      <w:r w:rsidR="00D9347C">
        <w:rPr>
          <w:rFonts w:ascii="宋体" w:eastAsia="宋体" w:hAnsi="宋体" w:cs="宋体"/>
          <w:b/>
          <w:color w:val="FF0000"/>
          <w:szCs w:val="24"/>
        </w:rPr>
        <w:t>3</w:t>
      </w:r>
      <w:r w:rsidRPr="00EC5136">
        <w:rPr>
          <w:rFonts w:ascii="宋体" w:eastAsia="宋体" w:hAnsi="宋体" w:cs="宋体"/>
          <w:b/>
          <w:color w:val="FF0000"/>
          <w:szCs w:val="24"/>
        </w:rPr>
        <w:t>. Microbiol Spectr. 2025 Dec 18:e0267525. doi: 10.1128/spectrum.02675-25.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detailed analysis of borderline results in the QuantiFERON-TB Gold-Plus assay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incorporating longitudinal follow-up: intermediate-burden setting.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Shin E(1), Ha C(1), Seo JD(1), Kim H(1), Hur M(1), Yun Y-M(1), Moon H-W(1).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Medicine, Konkuk University School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Seoul,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QuantiFERON-TB Gold Plus (QFT-Plus; Qiagen, Hilden, Germany) assay is widely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used for latent TB infection (LTBI) screening; however, borderline results often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show variability during follow-up. We investigated the longitudinal variability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borderline TB1 and TB2 results throughout the follow-up period. A total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770 individuals with initial borderline results (0.2-0.7 IU/mL) in either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TB1 or TB2 tube were retrospectively collected over a 5-year period. Agreement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correlation between the initial TB1 and TB2 results were analyzed. Trends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reversion and conversion were evaluated separately for each tube and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combined results among individuals with available follow-up tests. Initial TB1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TB2 borderline results showed weak agreement (Cohen's κ = 0.441, 95% CI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0.401-0.480) and moderate correlation (Spearman's ρ = 0.640, 95% CI 0.596-0.680;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 &lt; 0.001). TB2 exhibited the highest variability during the first follow-up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 xml:space="preserve">(33.8%, 47/139), which decreased with subsequent testing. Among those with ≥2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follow-ups, 30.2% (13/43) showed result changes. Cases with borderline values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both TB1 and TB2 showed higher rates of reversion and conversion, whereas having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 low-negative result (&lt;0.2 IU/mL) in at least one tube was associated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minimal variability. The QFT-Plus assay provides separate TB1 and TB2 values,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integrating these results may improve interpretation. Follow-up testing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particularly warranted when borderline results occur in both tubes. Further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studies are needed to define appropriate criteria and optimal retesting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intervals.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This is the first study to longitudinally assess borderline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QuantiFERON-TB Gold Plus (QFT-Plus) results in an intermediate TB burden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setting, highlighting the need for defined criteria and retesting intervals.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10.1128/spectrum.02675-25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41410477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C513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C5136">
        <w:rPr>
          <w:rFonts w:ascii="宋体" w:eastAsia="宋体" w:hAnsi="宋体" w:cs="宋体"/>
          <w:b/>
          <w:color w:val="FF0000"/>
          <w:szCs w:val="24"/>
        </w:rPr>
        <w:t>2</w:t>
      </w:r>
      <w:r w:rsidR="00D9347C">
        <w:rPr>
          <w:rFonts w:ascii="宋体" w:eastAsia="宋体" w:hAnsi="宋体" w:cs="宋体"/>
          <w:b/>
          <w:color w:val="FF0000"/>
          <w:szCs w:val="24"/>
        </w:rPr>
        <w:t>4</w:t>
      </w:r>
      <w:r w:rsidRPr="00EC5136">
        <w:rPr>
          <w:rFonts w:ascii="宋体" w:eastAsia="宋体" w:hAnsi="宋体" w:cs="宋体"/>
          <w:b/>
          <w:color w:val="FF0000"/>
          <w:szCs w:val="24"/>
        </w:rPr>
        <w:t xml:space="preserve">. Expert Rev Clin Pharmacol. 2025 Dec 18. doi: 10.1080/17512433.2025.2606982. </w:t>
      </w:r>
    </w:p>
    <w:p w:rsidR="00F22A44" w:rsidRPr="00EC513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C513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Recent advances and unmet needs in the treatment of drug-resistant tuberculosis.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Sepulcri C(1)(2), Saluzzo F(2), Giacobbe DR(1)(3), Di Biagio A(1)(3), Cirillo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DM(2), Bassetti M(1)(3).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(1)Department of Health Sciences, University of Genoa, Genova, 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(2)Division of Immunology, Transplantation, and Infectious Diseases, IRCCS San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(3)Infectious Diseases Unit - IRCCS Ospedale Policlinico San Martino, Genova,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still represents a critical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global health threat despite recent therapeutic advances. The shift from long,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injectable-based regimens to shorter, all-oral regimens has improved outcomes,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yet substantial challenges remain in ensuring efficacy, safety, and equitable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access.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reviewed recent literature (2020-2025) searching PubMed,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Medline, Google Scholar, clinicaltrials.gov, WHO guidelines, conference abstract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books focusing on recent policy-changing or knowledge-advancing Phase II/III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 trials assessing novel DR-TB drugs/regimens.We reported the persisting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issues of drug toxicity and acquisition of drug resistance, reviewing evidence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from trials, surveillance data and real-life studies. We provided an overview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new compounds and regimens in the pipeline and underlined the critical role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drug-susceptibility testing.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EXPERT OPINION: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availability of multiple short, all-oral regimens offers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unprecedented therapeutic opportunities for drug-resistant tuberculosis. At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same time, the rise in bedaquiline resistance hampers the efficacy of these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regimens and represents a global health threat. A promising rich pipeline of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compounds under development holds an important transformational potential in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treatment; however, integrated drug - diagnostic development is needed to avoid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past mistakes. Global advocacy for equitable access to TB treatment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fundamental to pairing scientific progress with concrete impact.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10.1080/17512433.2025.2606982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41410344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EC513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F22A44" w:rsidRPr="00EC5136">
        <w:rPr>
          <w:rFonts w:ascii="宋体" w:eastAsia="宋体" w:hAnsi="宋体" w:cs="宋体"/>
          <w:b/>
          <w:color w:val="FF0000"/>
          <w:szCs w:val="24"/>
        </w:rPr>
        <w:t xml:space="preserve">. Cochrane Database Syst Rev. 2025 Dec 18;12(12):CD016194. doi: </w:t>
      </w:r>
    </w:p>
    <w:p w:rsidR="00F22A44" w:rsidRPr="00EC513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EC5136">
        <w:rPr>
          <w:rFonts w:ascii="宋体" w:eastAsia="宋体" w:hAnsi="宋体" w:cs="宋体"/>
          <w:b/>
          <w:color w:val="FF0000"/>
          <w:szCs w:val="24"/>
        </w:rPr>
        <w:t>10.1002/14651858.CD016194.</w:t>
      </w:r>
    </w:p>
    <w:p w:rsidR="00F22A44" w:rsidRPr="00EC513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Impact of rapid nucleic acid amplification tests for tuberculosis on patient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Otieno JA(1), Were LM(1), Lutje V(2), Scandrett K(3), Takwoingi Y(3), Ochodo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EA(1)(4).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(1)Evidence for Health Research Unit, Centre for Global Health Research - Kenya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Medical Research Institute, Kisumu, Kenya.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Clinical Sciences, Liverpool School of Tropical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Applied Health Sciences, University of Birmingham, Birmingham,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(4)Centre for Evidence-based Health Care, Division of Epidemiology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Biostatistics, Faculty of Medicine and Health Sciences, Stellenbosch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World Health Organization (WHO) recommends rapid nucleic acid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amplification tests (NAATs), such as Xpert MTB/RIF Ultra, as the initial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diagnostic test for tuberculosis (TB). However, the effect of these tests on key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health outcomes is not well-established.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To assess the effects of three classes of rapid NAATs-low-complexity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automated (LC-aNAATs), low-complexity manual (LC-mNAATs) and moderate-complexity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automated (MC-aNAATs)-compared with smear microscopy or bacterial culture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patient outcomes in people investigated for TB, irrespective of age or disease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severity. Our secondary objective was to assess the effects of the three classes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rapid NAATs in vulnerable populations such as children and people living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HIV, to inform health equity considerations.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 xml:space="preserve">SEARCH 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searched Cochrane CENTRAL, MEDLINE, Embase, five other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electronic bibliographic databases, and two trial registries, from 1900 up to 21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January 2025. We also checked reference lists of included articles and relevant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systematic reviews to identify additional studies. We contacted manufacturers,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researchers, and experts working on new diagnostic tests for TB through a WHO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public call for data, which lasted from 30 November 2023 to 15 February 2024.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ELIGIBILITY CRITERIA: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We included randomised controlled trials (RCTs) that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involved children and adults of any age who were suspected to have TB (i.e.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'presumptive TB'). We included both individually randomised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cluster-randomised designs. In terms of the intervention, we considered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"design-locked, marketed test technologies" (i.e. testing technologies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designs that have been finalised and are currently being sold or promoted in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healthcare market) by class and tests provided by the WHO: LC-aNAATs (e.g. Xpert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MTB/RIF Ultra, Truenat MTB Plus, Truenat MTB-RIF Dx); LC-mNAATs (e.g. TB-LAMP);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MC-aNAATs (e.g. FluoroType XDR-TB). We restricted comparative strategies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smear microscopy and bacterial culture methods. We excluded studies on standard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Xpert MTB/RIF, which has been superseded by the Xpert MTB/RIF Ultra test.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 xml:space="preserve">OUTCOMES: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Our critical outcomes were all-cause mortality from the time of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first diagnostic test to the end of the trial follow-up, and cure rates among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people with bacteriologically-confirmed TB at the beginning of treatment and who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completed treatment with no evidence of failure. Our important outcomes were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proportion of participants lost to follow-up, time to TB diagnosis, and time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treatment initiation.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 xml:space="preserve">RISK OF BIAS: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Two review authors independently assessed the risk of bias for all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reported outcomes in the included studies using the revised Cochrane risk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bias tool (RoB 2). Disagreements were resolved through discussion or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consulting a senior review author as needed.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 xml:space="preserve">SYNTHESIS METHODS: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could not combine the results statistically because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included studies measured, defined, or reported outcomes differently. As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result, we presented the findings from each study in tables, forest plots,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using narrative descriptions. We used GRADE to assess the certainty of evidence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for each outcome using GRADEpro GDT software.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INCLUDED STUDIES: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Of the 2231 records identified by our search, we included two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trials (reported in three articles) in the review. The trials compared 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LC-aNAAT (Xpert MTB/RIF Ultra) with smear microscopy and involved 11,228 adults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aged 18 years and above. One was an individually randomised trial and one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cluster-randomised. Both trials were conducted in Africa (one in South Africa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the other in Uganda). One trial assessed all-cause mortality at six and 18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months, loss-to-follow-up, and the time taken to diagnose TB, while the other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assessed the time taken to initiate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SYNTHESIS OF 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Whether Xpert MTB/RIF Ultra or smear microscopy was used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detect TB made little to no difference to all-cause mortality at six months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(risk ratio 0.79, 95% CI 0.61 to 1.01; 1 RCT, 8116 participants; high-certainty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evidence) and 18 months (adjusted rate ratio 0.77, 95% confidence interval (CI)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0.46 to 1.29; 1 RCT, 8413 participants; high-certainty evidence). Neither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assessed how the test used affects the likelihood of curing TB. One trial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(XPEL-TB 2021) reported a slightly higher risk of loss to follow-up with Xpert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MTB/RIF Ultra (13.6%) than with smear microscopy (10.1%), with a risk ratio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1.35 (95% CI 1.20 to 1.51; 1 RCT, 9563 participants; high-certainty evidence).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testing strategy that includes Xpert MTB/RIF Ultra probably results in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reduction in time to diagnosis (adjusted geometric mean ratio 0.49, 95% CI 0.39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0.62; 1 RCT, 10,644 participants; moderate-certainty evidence), and a similar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reduction in time to treatment (adjusted geometric mean ratio 0.35, 95% CI 0.21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0.58; 1 RCT, 10,644 participants; hazard ratio 3.00, 95% CI 1.18 to 7.60; 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RCT, 584 participants; moderate-certainty evidence). The evidence in this review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limited by sparse data, a lack of some key outcomes (specifically, cure),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use of varied effect measures, and the exclusion of paediatric populations.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While we graded the evidence as moderate certainty for time to diagnosis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 initiation, serious concerns about the risk of bias and the narrow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scope restrict the applicability and generalisability of the evidence to other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NAATs and patient outcomes.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EC5136">
        <w:rPr>
          <w:rFonts w:ascii="宋体" w:eastAsia="宋体" w:hAnsi="宋体" w:cs="宋体"/>
          <w:b/>
          <w:color w:val="000000" w:themeColor="text1"/>
          <w:szCs w:val="24"/>
        </w:rPr>
        <w:t>AUTHORS' 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Based on limited evidence from two trials that compared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Xpert MTB/RIF Ultra to smear microscopy, the use of Xpert MTB/RIF Ultra to test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TB makes little to no difference to all-cause mortality at six and 18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months. Xpert MTB/RIF Ultra probably decreases the time taken to diagnose TB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time to treatment initiation. The use of Xpert MTB/RIF Ultra increases the risk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loss to follow-up compared with smear microscopy. There were no data on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effects of Xpert MTB/RIF Ultra compared with smear microscopy or culture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cure rates.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FUNDING: This Cochrane review was funded by the World Health Organization (WHO).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REGISTRATION: The protocol is available via the Open Science Framework registry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at https://osf.io/puax2.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Copyright © 2025 The Authors. Cochrane Database of Systematic Reviews published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by John Wiley &amp; Sons, Ltd. on behalf of The Cochrane Collaboration.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10.1002/14651858.CD016194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PMC12713157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41410210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 xml:space="preserve">. Breathe (Sheff). 2025 Dec 16;21(4):250255. doi: 10.1183/20734735.0255-2025. </w:t>
      </w: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Tuberculosis-associated immune reconstitution inflammatory syndrome in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non-immunocompromised patient.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Angelopoulos V(1), Papanikolaou A(1), Chronis C(1), Kyriakopoulos C(1), Ladias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A(1), Assioura A(1), Gogali A(1), Kostikas K(1), Salla E(1).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(1)Respiratory Medicine Department, University Hospital of Ioannina, Ioannina,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Greece.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TB-IRIS is a rare complication of antitubercular therapy, particularly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immunocompetent patients. Timely recognition and initiation of corticosteroid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therapy are crucial for effective management. https://bit.ly/4qH4RXB.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Copyright ©ERS 2025.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10.1183/20734735.0255-2025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PMC12706592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41409626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QJM. 2025 Dec 17:hcaf326. doi: 10.1093/qjmed/hcaf326.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Whole genome sequencing confirms reactivation of Tuberculosis five years after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initial infection despite adequate preventative therapy in a patient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profound immunosuppression.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Mcnally E(1)(2), O'Riordan S(1), Fitzgibbon M(3), Roycroft E(3), Dolan L(1),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Flynn C(4), Keane J(1)(2), Mclaughlin A(1)(2).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(1)Department of Respiratory Medicine, St James's Hospital, Dublin, Ireland.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(2)School of Medicine, Trinity College Dublin.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(3)Irish Mycobacteria Reference Laboratory, St James Hospital, Dublin, Ireland.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(4)Department of Haematology, St James's Hospital, Dublin, Ireland.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Tuberculosis infection (TBI) can persist for years, with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reactivation risk markedly increased by profound immunosuppression. Whole-genome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sequencing (WGS) can definitively distinguish reactivation from reinfection,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offering critical epidemiological and clinical insights.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CASE PRESENTATION: W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 report a patient with prior household exposure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pan-sensitive pulmonary tuberculosis who completed nine months of isoniazid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prophylaxis after a positive Mantoux test. Five years later, the patient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underwent matched unrelated donor allogeneic hematopoietic stem cell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transplantation for refractory paroxysmal nocturnal hemoglobinuria, followed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intensive immunosuppression including high-dose corticosteroids, tacrolimus,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ruxolitinib and vedolizumab for severe gastrointestinal graft-versus-host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disease. Six months post-transplant, the patient developed persistent fevers.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Imaging revealed progressive mediastinal and hilar lymphadenopathy.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Bronchoalveolar lavage and blood cultures confirmed disseminated Mtb infection.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WGS confirmed near identical isolates between the patient and their previous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infectious tuberculosis disease household contact, confirming progression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5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years prior TBI rather than reinfection.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This case demonstrates that Mtb can persist for years despite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adequate prophylaxis, with reactivation triggered by a synergistic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immunosuppressive milieu that disrupts Th1 immunity, macrophage function,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granuloma integrity. WGS provided definitive confirmation of reactivation after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5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years, highlighting its public health value in complex clinical scenarios.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TBI can reactivate under profound immunosuppression even after prior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prophylaxis. Clinicians should maintain vigilance for reactivation in high-risk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patients, and WGS should be performed to guide diagnosis, treatment,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epidemiological understanding.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Association of Physicians. All rights reserved. For commercial re-use, please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contact reprints@oup.com for reprints and translation rights for reprints. All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other permissions can be obtained through our RightsLink service via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Permissions link on the article page on our site—for further information please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contact journals.permissions@oup.com.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10.1093/qjmed/hcaf326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41408772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 xml:space="preserve">. Pediatr Infect Dis J. 2025 Dec 18. doi: 10.1097/INF.0000000000005114. Online </w:t>
      </w: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Eye Spy With My Little Eye the Three T's: Ocular Manifestations of Toxocara,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Toxoplasma and Tuberculosis in Children.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Jefferson L(1), Petrushkin H(2)(3), Dixon G(4), Kadambari S(1)(5).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(1)From the Department of Paediatric Infectious Diseases, Great Ormond Street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Hospital for Children NHS Foundation Trust.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(2)Department of Ophthalmology, Moorfields Eye Hospital.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(3)Department of Ophthalmology, Great Ormond Street Hospital.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Paediatric Microbiology, Great Ormond Street Hospital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Children NHS Foundation Trust.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(5)Infection, Immunity and Inflammation Department, University College London,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Great Ormond Street Institute of Child Health, London, United Kingdom.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10.1097/INF.0000000000005114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41408683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BMC Cancer. 2025 Dec 17. doi: 10.1186/s12885-025-15446-5.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Diagnostic accuracy of CT-based radiomics models in differentiating lung cancer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from tuberculosis in pulmonary lesions: a systematic review and meta-analysis.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Sahrai H(1), Behnood J(2), Baradaran M(3), Khalaji A(4), Norouzi A(1),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Shojaeshafiei F(5), Seyed Ebrahimi SM(6), Mohammadzadeh S(7), HajiEsmailpoor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Z(4), Shahidi R(8).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(1)Student Research Committee, Tabriz University of Medical Sciences, Tabriz,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Neuroscience, Addiction Studies, and Neuroimaging, School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Advanced Technologies in Medicine, Tehran University of Medical Sciences,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Radiology, Imam Ali Hospital, North Khorasan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Medical Sciences, Bojnurd,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(4)Faculty of Medicine, Tabriz University of Medical Sciences, Tabriz,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(5)Department of Radiology, Tehran University of Medical Sciences, Tehran,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(6)Department of Radiology, Shahid Beheshti University of Medical Sciences,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(7)Research Center for Evidence-Based Medicine, Iranian EBM Centre (a JBI Centre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Excellence), Tabriz University of Medical Sciences, Tabriz,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(8)School of Medicine, Bushehr University of Medical Sciences, Moallem St,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Bushehr County, Bushehr, 75146-33341, Iran. dr.raminshahidi1@gmail.com.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10.1186/s12885-025-15446-5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41408191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3</w:t>
      </w:r>
      <w:r w:rsidR="00D9347C">
        <w:rPr>
          <w:rFonts w:ascii="宋体" w:eastAsia="宋体" w:hAnsi="宋体" w:cs="宋体"/>
          <w:b/>
          <w:color w:val="FF0000"/>
          <w:szCs w:val="24"/>
        </w:rPr>
        <w:t>0</w:t>
      </w:r>
      <w:r w:rsidRPr="007C37C5">
        <w:rPr>
          <w:rFonts w:ascii="宋体" w:eastAsia="宋体" w:hAnsi="宋体" w:cs="宋体"/>
          <w:b/>
          <w:color w:val="FF0000"/>
          <w:szCs w:val="24"/>
        </w:rPr>
        <w:t>. Sci Rep. 2025 Dec 17. doi: 10.1038/s41598-025-32355-6.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Temporal and regional dynamics of Mycobacterium tuberculosis in Oman.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Hashim RA(1), Al Zubaidi A(1), Al Ghafri F(1), Al-Jardani A(2), Al-Azri S(2),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Yagoubi FA(3), Balkhair AA(4), Al Kindi A(1), Balushi LA(3), Al Zadjali S(3),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Al-Hamidhi S(1), Gadalla AAH(5)(6), Babiker A(7), Pérez-Pardal L(8)(9),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Beja-Pereira A(8)(9)(10), Babiker HA(11)(12).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(1)Biochemistry Department, College of Medicine and Health Sciences, Sultan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Qaboos University, Seeb, Oman.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(2)Central Public Health Laboratories, MOH, Rustaq, Oman.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(3)National Tuberculosis Reference Laboratory, MOH, Rustaq, Oman.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Medicine, College of Medicine and Health Sciences, Sultan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Qaboos University, Seeb, Oman.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Biomedical Sciences, Abu Dhabi University, Abu Dhabi, United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Arab Emirates.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(6)School of Medicine, Cardiff University, Cardiff, 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Department of Internal Medicine, Rush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Medical Center, Chicago, IL,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(8)Centro de Investigação em Biodiversidade e Recursos Genéticos, CIBIO, InBIO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Laboratório Associado, Universidade do Porto, Campus de Vairão, Vairão,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4485-661, Portugal.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(9)BIOPOLIS Program in Genomics, Biodiversity and Land Planning, CIBIO, Campus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de Vairão, Vairão, 4485-661, Portugal.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(10)DGAOT, Faculty of Sciences, Universidade do Porto, Rua Campo Alegre s/n,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Porto, 4169-007, Portugal.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(11)Biochemistry Department, College of Medicine and Health Sciences, Sultan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Qaboos University, Seeb, Oman. hbabiker@squ.edu.om.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(12)Institute of Cell, Animal and Population Biology, University of Edinburgh,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Edinburgh, UK. hbabiker@squ.edu.om.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(TB) remains endemic in Oman, with incidence exceeding 5 per 10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⁵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population since 2016 and a rising proportion of cases among expatriates (&gt;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40%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the population). This study investigated the spatiotemporal diversity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structure of Mycobacterium tuberculosis (MTB) in Oman between 2008 and 2022.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total of 735 MTB isolates from nationals and expatriates across provinces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genotyped by spoligotyping and 17-locus MIRU-VNTR; 96 underwent whole-genome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sequencing (WGS). Genetic diversity (expected heterozygosity, h)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differentiation (FST) were estimated, and phylogenetic analyses performed. Four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major lineages and seven sub-lineages were identified, with similar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distributions between nationals and expatriates but temporal variation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spoligotype clades. MIRU-VNTR showed high allelic diversity, with most dominant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alleles (76.5%) stable over time, though 32.5% fluctuated. FST values (&lt;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0.05)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indicated minimal temporal or local differentiation, except for slightly higher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values between Dhofar and other regions. WGS revealed close genetic relatedness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between Omani and expatriate isolates and strains from expatriates' countries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origin, suggesting recent cross-border transmission. MTB in Oman exhibits high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genetic diversity with a stable temporal structure. Shared lineages between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nationals and expatriates underscore the role of migration, supporting the need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for integrated genomic surveillance.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10.1038/s41598-025-32355-6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41407829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3</w:t>
      </w:r>
      <w:r w:rsidR="00D9347C">
        <w:rPr>
          <w:rFonts w:ascii="宋体" w:eastAsia="宋体" w:hAnsi="宋体" w:cs="宋体"/>
          <w:b/>
          <w:color w:val="FF0000"/>
          <w:szCs w:val="24"/>
        </w:rPr>
        <w:t>1</w:t>
      </w:r>
      <w:r w:rsidRPr="007C37C5">
        <w:rPr>
          <w:rFonts w:ascii="宋体" w:eastAsia="宋体" w:hAnsi="宋体" w:cs="宋体"/>
          <w:b/>
          <w:color w:val="FF0000"/>
          <w:szCs w:val="24"/>
        </w:rPr>
        <w:t>. BMJ Open. 2025 Dec 17;15(12):e093246. doi: 10.1136/bmjopen-2024-093246.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Public-private mix for tuberculosis in urban health systems in least-developed,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low-income and lower-middle-income countries and territories: a systematic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Vidyasagaran AL(1), Teixeira de Siqueira Filha N(2), Kakchapati S(3), Hall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TF(2), Naznin B(4), Tajree J(4), Quayyum Z(4), Joshi D(3), Sibeudu FT(5),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Ogbozor PA(6), Arize IN(7), Shrestha G(3), Golder S(2), Ahsan M(8), Adhikary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S(4), Agwu P(9)(10), Elsey H(2).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Health Sciences, University of York, York, UK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aishwarya.vidyasagaran@york.ac.uk.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(2)Department of Health Sciences, University of York, York, 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(3)HERD International, Kathmandu, Nepal.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(4)BRAC James P Grant School of Public Health, BRAC University, Dhaka,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(5)Department of Nursing Science, Nnamdi Azikiwe University, Nnewi, Nigeria.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(6)Department of Psychology, Enugu State University of Science and Technology,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Enugu, Nigeria.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(7)Department of Health Administration and Management, University of Nigeria,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Nsukka, Nigeria.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(8)ARK Foundation, Dhaka, Bangladesh.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(9)Health Policy Research Group, University of Nigeria, Nsukka, Nigeria.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(10)School of Humanities, Social Sciences and Law, University of Dundee, Dundee,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To evaluate the impact of public-private mix (PPM) models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(TB) on health, process and system outcomes, adopting the WHO's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definition of PPM, which is a strategic partnership between national 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programmes and healthcare providers, both public and private, to deliver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high-quality TB diagnosis and treatment.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Systematic review without meta-analysis using the Preferred Reporting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Items for Systematic Reviews and Meta-Analysis guidelines.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DATA SOURCES: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EMBASE, MEDLINE, Health Management Information Consortium, Social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Sciences Citation Index, Science Citation Index, Emerging Sources Citation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Index, CENTRAL, Database of Disability and Inclusion Information Resources, WHO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Library Database and 3ie.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 xml:space="preserve">ELIGIBILITY CRITERIA: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included all primary studies examining PPM models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delivering TB services in urban health sectors in least-developed, low-income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lower-middle-income countries and territories.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DATA EXTRACTION AND SYNTHESIS: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17 reviewers were involved in data extraction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COVIDENCE using a prepiloted template. All extractions were completed by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single reviewer and checked by a second reviewer. Quality appraisal was carried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out using the mixed-methods appraisal tool, covering mixed-methods, qualitative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quantitative study designs. Narrative synthesis was carried out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tabulating and summarising studies according to PPM models and reported in line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with the synthesis without meta-analysis guidelines.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Of the 57 included studies, covering quantitative (n=41), qualitative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(n=6) and mixed-method (n=10) designs, the majority were from Southeast Asia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(n=37). PPM models had overall positive results on TB treatment outcomes, access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coverage and value for money. They are linked with improved TB health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workers' skills and service delivery. Most outcomes tended to favour interface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models, although with considerable heterogeneity. Inconsistent implementation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national TB guidelines, uncoordinated referrals and lack of trust among partners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were identified as areas of improvement. Evidence was lacking on the involvement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informal providers within PPM models.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PPM models can be effective and cost-effective for TB care in urban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 contexts, particularly when levels of mistrust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between public and private sectors are addressed through principles of equal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partnership. The evidence indicates that this may be more achievable when 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interface organisation manages the partnership.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PROSPERO REGISTRATION NUMBER: CRD42021289509.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10.1136/bmjopen-2024-093246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PMC12716499</w:t>
      </w:r>
    </w:p>
    <w:p w:rsidR="00F22A44" w:rsidRPr="00F22A44" w:rsidRDefault="00F22A44" w:rsidP="00F22A4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41407423 [In</w:t>
      </w:r>
      <w:r w:rsidR="007C37C5">
        <w:rPr>
          <w:rFonts w:ascii="宋体" w:eastAsia="宋体" w:hAnsi="宋体" w:cs="宋体"/>
          <w:color w:val="000000" w:themeColor="text1"/>
          <w:szCs w:val="24"/>
        </w:rPr>
        <w:t>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3</w:t>
      </w:r>
      <w:r w:rsidR="00D9347C">
        <w:rPr>
          <w:rFonts w:ascii="宋体" w:eastAsia="宋体" w:hAnsi="宋体" w:cs="宋体"/>
          <w:b/>
          <w:color w:val="FF0000"/>
          <w:szCs w:val="24"/>
        </w:rPr>
        <w:t>2</w:t>
      </w:r>
      <w:r w:rsidRPr="007C37C5">
        <w:rPr>
          <w:rFonts w:ascii="宋体" w:eastAsia="宋体" w:hAnsi="宋体" w:cs="宋体"/>
          <w:b/>
          <w:color w:val="FF0000"/>
          <w:szCs w:val="24"/>
        </w:rPr>
        <w:t xml:space="preserve">. Chem Biol Interact. 2025 Dec 15;424:111884. doi: 10.1016/j.cbi.2025.111884. </w:t>
      </w: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Exposure to polyhexamethylene guanidine, a humidifier disinfectant, disrupts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protective immunity and accelerates tuberculosis progression via type I IFN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signaling and neutrophil influx in mice.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Kim H(1), Shin Y(2), Choi HH(1), Kim K(3), Kim HJ(4), Kim H(4), Lee W(5), Shin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SJ(6).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for Immunology and Immunological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 Brain Korea 21 Project, Yonsei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College of Medicine, Seoul, Republic of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(2)School of Pharmacy, Sungkyunkwan University, Suwon, Republic of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Graduate School of Medical, Yonsei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College of Medicine, Seoul, Republic of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(4)Humidifier disinfectant Health Center, National Institute of Environmental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Research, Incheon, Republic of Korea.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(5)School of Pharmacy, Sungkyunkwan University, Suwon, Republic of Korea.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Electronic address: wonsik.lee@skku.edu.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(6)Department of Microbiology, Institute for Immunology and Immunological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Disease, Graduate School of Medical Science, Brain Korea 21 Project, Yonsei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Seoul, Republic of Korea; Department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Microbiology, Graduate School of Medical, Yonsei University College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Seoul, Republic of Korea. Electronic address: sjshin@yuhs.ac.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infectious disease with high mortality globally. Polyhexamethylene guanidine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(PHMG), a cationic polymer and major ingredient of humidifier disinfectants,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implicated in an outbreak of severe pulmonary diseases including TB in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Republic of Korea. During the period when humidifier disinfectants were widely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used, the incidence of TB exhibited a rising trend. In this study, we aimed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investigate whether PHMG aggravates TB pathogenesis and elucidate the underlying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mechanisms by which PHMG exposure modulates TB progression. In a murine model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Mtb infection, PHMG exposure accelerated TB progression, characterized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increased Mtb burden, alveolar macrophage (AM) depletion, excessive neutrophil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accumulation-mediated severe pulmonary inflammation, and impaired Th1 immunity.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Transcriptomic profiling of PHMG-exposed Mtb-infected AMs revealed induction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type I interferon (IFN) signatures, inflammatory cytokines including Il1a, Tnf,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Il6, and chemokines for neutrophil recruitment such as Cxcl2 and Cxcl3,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indicating a pathway associated with aggravated TB outcomes. Consistently,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blockade of type I IFN receptor signaling or depletion of neutrophils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relevant antibodies significantly reduced inflammation and Mtb burden in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lungs. Our study demonstrated that PHMG exacerbated TB via the elevated type 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IFN signaling and neutrophilic inflammation and uncovered how environmental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toxicants such as PHMG would influence host defense system and act as risk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factors for TB progression.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10.1016/j.cbi.2025.111884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41407246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mSystems. 2025 Dec 17:e0102625. doi: 10.1128/msys</w:t>
      </w:r>
      <w:r w:rsidR="007C37C5" w:rsidRPr="007C37C5">
        <w:rPr>
          <w:rFonts w:ascii="宋体" w:eastAsia="宋体" w:hAnsi="宋体" w:cs="宋体"/>
          <w:b/>
          <w:color w:val="FF0000"/>
          <w:szCs w:val="24"/>
        </w:rPr>
        <w:t xml:space="preserve">tems.01026-25. Online ahead of 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Updated Erdman reveals tandem repeat copy number is phase-variable and impacts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M. tuberculosis adaptation across evolutionary timescales.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Modlin SJ(#)(1), Thosar N(#)(1), Mejía-Ponce PM(1), Lunceford RL(1), Makafe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GG(2), Weinrick B(2), Valafar F(1).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(1)Laboratory for Pathogenesis of Clinical Drug Resistance and Persistence,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School of Public Health, San Diego State University, San Diego, California,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(2)Trudeau Institute, Saranac Lake, New York,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High-quality reference genomes are essential for comparative genomics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accurate genotype-phenotype mapping. Here, we corrected the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Erdman strain reference genome (ErdmanTI) using ultra-deep HiFi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sequencing. Among the small variants (n = 275) between ErdmanTI and the current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Erdman reference NC_020559.1 (ErdmanSTJ), numerous are likely errors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ErdmanSTJ. We identified a novel bias toward in-frame structural variations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(SVs) in pe/ppe genes and 28 SVs between ErdmanTI and ErdmanSTJ, half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representing likely errors in ErdmanSTJ. Other SVs were consistent with in vitro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evolution, including copy number variation (CNV) of promoter tandem repeats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(PTRs). PTR CNVs were polyphyletic and within isogenic populations (10-2-10-3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CNVs/chromosome), demonstrating the impact of phase-variable CNV across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evolutionary timescales. These hypervariable PTRs pinpoint a genomic basis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rapidly switching nitric oxide resistance (Dop), biofilm formation (LpdA), drug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tolerance (EfpA), and glycerol utilization (GlpD2) phenotypes. This work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uncovers a common phase variation mechanism obscured by short-read sequencing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limitations and provides an improved reference for comparative studies.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IMPORTANCE: Mycobacterium tuberculosis (Mtb), the pathogen responsible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tuberculosis, is often described as genetically stable. Our findings reveal 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overlooked evolutionary adaptation mechanism: phase variation driven by tandem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repeat copy number changes in gene promoters. Enabled by ultra-deep, long-read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sequencing, we corrected errors in the Erdman reference genome and uncovered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frequent, spontaneous expansions and contractions of promoter repeats upstream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genes linked to nitric oxide resistance, drug efflux, and biofilm formation.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Through altering promoter strength, these dynamic promoter variants may generate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phenotypic diversity within subpopulations and across diverse clinical lineages,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suggesting a conserved evolutionary advantage for navigating host-imposed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stress. This reframes Mtb's evolutionary potential, highlighting how adaptive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flexibility has been underestimated due to reliance on short-read sequencing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limited resolution of subpopulations at standard genomic depths. Our findings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underscore the need to integrate structural variation-aware approaches into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studies of Mtb pathogenesis, evolution, and drug response.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10.1128/msystems.01026-25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41405205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16;5(12):e0004941. doi: </w:t>
      </w: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10.1371/journal.pgph.0004941. eCollection 2025.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Perceptions of persons deprived of liberty regarding tuberculosis vaccine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research.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Pires MCCF(1), Liu YE(2), Lemos EF(3), Ferreira da Silva L(1), Croda MG(1),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Magalhães M(4), Pereira DB(5), Vasconcelos MPA(5), Ruffato R(5), Batista SM(5),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 Freitas GL(6), Cordeiro-Santos M(7), Santos-Melo GZD(8), Dos Santos Pinheiro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J(7)(8)(9), Assis LBO(9), Possuelo LG(10), Heringer TA(10), Back DK(10),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Schwarzbold P(11), Andrews JR(2), Gonçalves CCM(1), Croda J(12).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(1)School of Medicine, Federal University of Mato Grosso do Sul, Campo Grande,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Department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Medicine, Stanford University, Stanford, California, United States of America.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(3)State University of Mato Grosso do Sul, Campo Grande,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(4)Pensi Institute, São Paulo,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(5)Tropical Medicine Research Center, Porto Velho, Rondônia,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(6)School of Nursing, Federal University of Minas Gerais, Belo Horizonte,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(7)Tropical Medicine Foundation Doctor Heitor Vieira Dourado, Manaus,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(8)University of the State of Amazonas, Manaus,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(9)Amazonas Health Surveillance Foundation, Manaus,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(10)University of Santa Cruz do Sul, Santa Cruz do Sul,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(11)Criminal Police of Rio Grande do Sul, Santa Cruz do Sul,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(12)Oswaldo Cruz Foundation, Campo Grande, Mato Grosso do Sul, Brazil.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Several tuberculosis (TB) vaccine candidates are currently advancing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late-stage clinical trials. Prisons in low-and middle-income countries harbor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some of the highest rates of TB in the world, making persons deprived of liberty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(PDL) an important population to prioritize for the introduction of effective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vaccines. However, the inclusion in clinical trials raises significant ethical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concerns due to a history of exploitation and mistreatment within medical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research. To date, PDL own perspectives on participating in vaccine research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have been largely overlooked. This multicenter qualitative study employed focus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group (FG) discussions in seven state prisons across four of the five regions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Brazil, involving 91 incarcerated individuals (64 men and 27 female) between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February and August 2024. The discussions explored participants' perceptions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regarding health in prisons, TB, vaccines in general, new TB vaccines, and their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potential participation in research. Participants reported encountering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difficulties in accessing healthcare services within the prison system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shared personal or indirect experiences with TB, as well as concerns about their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family members being at risk for TB exposure. While they generally held positive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perceptions about vaccines and trials, they emphasized the need for clear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transparent information, respect for individual autonomy, and assurances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accountability from researchers as conditions of their willingness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participate in future trials. PDL perceptions regarding participation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 trials for new TB vaccines are significantly influenced by their prior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experiences with the prison health system and their level of trust in research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institutions. To ethically and effectively include PDL in future research, it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crucial to prioritize respect for autonomy and transparent communication about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the risks and potential benefits involved.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Copyright: © 2025 Pires et al. This is an open access article distributed under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10.1371/journal.pgph.0004941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PMC12707645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41401199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 xml:space="preserve">. J Antimicrob Chemother. 2025 Dec 16:dkaf439. doi: 10.1093/jac/dkaf439. Online </w:t>
      </w:r>
    </w:p>
    <w:p w:rsidR="00F22A44" w:rsidRPr="007C37C5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7C37C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Pharmacokinetics and tolerability of one-month daily rifapentine for latent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treatment in haemodialysis patients.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Ueaphongsukkit T(1), Udomkarnjananun S(2)(3)(4), Vanichanan J(1), Jutivorakool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K(1), Townamchai N(2)(3)(4), Wattanatorn S(2), Kamolwat P(5), Ubolyam S(6), Kerr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SJ(6)(7)(8), Avihingsanon A(6)(9), Chariyavilaskul P(10)(11), Avihingsanon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Y(2)(3)(4).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Faculty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Nephrology, Faculty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Medicine, Center of Excellence in Renal Immunology and Renal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Transplantation, Faculty of Medicine, Chulalongkorn University, Bangkok,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(4)Excellence Center for Organ Transplantation, King Chulalongkorn Memorial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Hospital, Thai Red Cross Society,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Disease Control, Tuberculosis Division, Ministry of Public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Health, Nonthaburi,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(6)HIV-NAT, Thai Red Cross AIDS Research Centre,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(7)Biostatistics Excellence Centre, Research Affairs, Faculty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(8)The Kirby Institute, University of New South Wales, Sydney, Australia.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(9)Center of Excellence in Tuberculosis, Faculty of Medicine, Chulalongkorn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(10)Department of Pharmacology, Faculty of Medicine, Chulalongkorn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(11)Center of Excellence in Clinical Pharmacokinetics and Pharmacogenomics,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Chulalongkorn University, Bangkok, Thailand.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A one-month regimen of daily isoniazid plus rifapentine (1HP)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endorsed by WHO for latent tuberculosis infection (LTBI), showing efficacy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safety in people with human immunodeficiency virus (HIV). However,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pharmacokinetics (PK) of rifapentine in end-stage renal disease (ESRD) patients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on dialysis remain unknown.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We conducted a 24-hour multiple-dose PK study of daily rifapentine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11 dialysis-dependent patients with LTBI. Participants received rifapentine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450-600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/>
          <w:color w:val="000000" w:themeColor="text1"/>
          <w:szCs w:val="24"/>
        </w:rPr>
        <w:t>mg plus isoniazid 300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mg daily for 4 weeks. Plasma samples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collected on day 14 at eight time points: pre-dose and 1, 2, 4, 6, 8, 12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24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hours post-dose. Rifapentine concentrations were measured using validated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HPLC. PK parameters were compared with historical cohort from non-dialysed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Participants (63% male, mean age 49) received a mean rifapentine dose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9.9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>1.6</w:t>
      </w:r>
      <w:r w:rsidRPr="00F22A4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mg/kg. Eleven (69%) completed treatment; five discontinued due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adverse events or transplantation. Median maximum concentration (Cmax) was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11.4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2A44">
        <w:rPr>
          <w:rFonts w:ascii="宋体" w:eastAsia="宋体" w:hAnsi="宋体" w:cs="宋体"/>
          <w:color w:val="000000" w:themeColor="text1"/>
          <w:szCs w:val="24"/>
        </w:rPr>
        <w:t>g/mL (IQR, 8.7-13.7); median AUC0-24 was 177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2A44">
        <w:rPr>
          <w:rFonts w:ascii="宋体" w:eastAsia="宋体" w:hAnsi="宋体" w:cs="宋体"/>
          <w:color w:val="000000" w:themeColor="text1"/>
          <w:szCs w:val="24"/>
        </w:rPr>
        <w:t>g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·</w:t>
      </w:r>
      <w:r w:rsidRPr="00F22A44">
        <w:rPr>
          <w:rFonts w:ascii="宋体" w:eastAsia="宋体" w:hAnsi="宋体" w:cs="宋体"/>
          <w:color w:val="000000" w:themeColor="text1"/>
          <w:szCs w:val="24"/>
        </w:rPr>
        <w:t>h/mL (IQR, 134-206).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Rifapentine exposure in dialysis patients was lower than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non-dialysed historical cohorts, highlighting the need for larger studies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refine dosing in this population.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Society for Antimicrobial Chemotherapy. All rights reserved. For commercial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10.1093/jac/dkaf439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41400843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Eur J Clin Microbiol Infect Dis. 2025 Dec 16. do</w:t>
      </w:r>
      <w:r w:rsidR="007C37C5" w:rsidRPr="007C37C5">
        <w:rPr>
          <w:rFonts w:ascii="宋体" w:eastAsia="宋体" w:hAnsi="宋体" w:cs="宋体"/>
          <w:b/>
          <w:color w:val="FF0000"/>
          <w:szCs w:val="24"/>
        </w:rPr>
        <w:t xml:space="preserve">i: 10.1007/s10096-025-05304-4. 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the unavailability of rifapentine holding back the end TB strategy in Europe?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Implication for tuberculosis control among migrants and refugees.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Rotundo S(1), Serapide F(2)(3), Guido G(4), Di Gennaro F(4), Russo A(5)(6).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(1)Infectious Diseases Unit, "San Giovanni di Dio" Hospital, Crotone, Italy.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srotundo91@gmail.com.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Medical and Surgical Sciences, "Magna Graecia"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Catanzaro, 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(3)Infectious and Tropical Disease Unit, "Renato Dulbecco" University Hospital,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Catanzaro, 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(4)Clinic of Infectious Diseases, Department of Precision and Regenerative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Medicine and Ionian Area (DiMePRe-J), University of Bari "Aldo Moro" Bari, Bari,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Medical and Surgical Sciences, "Magna Graecia"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Catanzaro, Italy. a.russo@unicz.it.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(6)Infectious and Tropical Disease Unit, "Renato Dulbecco" University Hospital,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Catanzaro, Italy. a.russo@unicz.it.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10.1007/s10096-025-05304-4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41400812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Microbiol Spectr. 2025 Dec 16:e0145525. doi: 10.</w:t>
      </w:r>
      <w:r w:rsidR="007C37C5">
        <w:rPr>
          <w:rFonts w:ascii="宋体" w:eastAsia="宋体" w:hAnsi="宋体" w:cs="宋体"/>
          <w:b/>
          <w:color w:val="FF0000"/>
          <w:szCs w:val="24"/>
        </w:rPr>
        <w:t xml:space="preserve">1128/spectrum.01455-25. Online 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Profiling of BDQ-induced transcriptome suggests amino acid metabolism and stress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responses as alternate mechanisms contributing to BDQ tolerance in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Saeed DK(1), Shakoor S(1), Ashraf J(1), Hasan Z(1), Hasan R(1)(2).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The Aga Khan University,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(2)Faculty of Infectious and Tropical Diseases, London School of Hygiene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Under bedaquiline (BDQ) pressure, a temporary persistence period (24-96 h) has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been observed, during which H37Rv undergoes metabolic rerouting. However, little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known of transcriptomic changes in BDQ-resistant Mycobacterium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(Mtb) isolates during this period. We explored transcriptomic adaptations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occurring under inhibitory concentrations of BDQ to delineate pathways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supporting drug tolerance and contributing to BDQ resistance. We report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overexpression of genes involved in the biosynthesis of L-arginine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L-cysteine in our study isolates. Among stress response genes, genes from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suf operon, involved in Fe-S biogenesis, were upregulated in the study isolates.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Differentially expressed amino acid gene clusters likely indicate 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under-recognized metabolic pathway contributing to BDQ persistence in the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 isolates. Furthermore, Fe-S stress response activated under BDQ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pressure may be of particular interest as a mechanism broadly used by Mtb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mitigating different environmental stresses. We propose that these pathways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should be explored further as potential drug targets.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7C37C5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Keeping in mind the complex interplay between mutations, gene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expression, and drug resistance, knowledge of pathways induced under bedaquiline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(BDQ) stress in BDQ-resistant clinical Mycobacterium tuberculosis (Mtb) isolates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 limited. Furthermore, focusing on mechanisms supporting tolerance can help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identify potential targets for drugs that act against dormant bacilli or select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synergistic drug combinations. Such information may be useful in identifying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other alternate mechanisms of resistance and tolerance. Our study explores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changes occurring in the transcriptome of BDQ-resistant isolates exposed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inhibitory concentrations of BDQ under a specific tolerance time point. Our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study identifies differentially expressed pathways and genes that are: (i)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similarly expressed in both H37Rv strain and clinical isolates, (ii) expressed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only in clinical isolates, and (iii) reported to be similarly induced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literature in Mtb exposed to other anti-tuberculosis drugs. These genes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pathways present themselves as potential markers that may have diagnostic,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prognostic, and therapeutic value that can be explored further.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10.1128/spectrum.01455-25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41400401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7C37C5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. Microbiol Spectr. 2025 Dec 16:e0188025. doi: 10.</w:t>
      </w:r>
      <w:r w:rsidR="007C37C5">
        <w:rPr>
          <w:rFonts w:ascii="宋体" w:eastAsia="宋体" w:hAnsi="宋体" w:cs="宋体"/>
          <w:b/>
          <w:color w:val="FF0000"/>
          <w:szCs w:val="24"/>
        </w:rPr>
        <w:t xml:space="preserve">1128/spectrum.01880-25. Online </w:t>
      </w:r>
      <w:r w:rsidR="00F22A44" w:rsidRPr="007C37C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Tamoxifen inhibits histidine kinases of M. tuberculosis two-component signaling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systems.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Garg A(1)(2), Singh DP(3), Pandit M(4), Malhotra V(2), Saini DK(3)(5)(6).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Biochemistry, University of Delhi South Campus, New Delhi,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Biochemistry, Sri Venkateswara College, University of Delhi,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Developmental Biology and Genetics, Indian Institute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Science, Bengaluru, Karnataka,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(4)Bioinformatics Infrastructure Facility, Sri Venkateswara College,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Delhi, 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Bioengineering, Indian Institute of Science, Bengaluru,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(6)Centre for Infectious Disease Research, Indian Institute of Science,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Bengaluru, Karnataka,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Two-component signaling systems (TCSSs) serve as primary signal transduction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pathways in bacteria, regulating essential processes including growth,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physiology, and virulence, making them attractive drug targets. In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(M. tb), the PhoPR system plays a critical role in pathogenesis,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with the PhoR histidine kinase (HK) functioning at the intersection of cognate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noncognate signaling networks. Using PhoR as a prototypical HK, we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hypothesized that targeting this system would compromise M. tb's adaptive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capacity. We developed and optimized a high-throughput screen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pharmacologically active small-molecule libraries to identify PhoR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autophosphorylation inhibitors. Selected compounds were evaluated using kinase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assays, protein interaction analyses, molecular docking studies, and growth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inhibition using Mycobacterium bovis BCG. Screening identified 11 potential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inhibitors, with tamoxifen (TAM) demonstrating the most potent activity. TAM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inhibited PhoR autophosphorylation at micromolar concentrations both in vitro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in vivo. Mechanistic studies revealed that TAM competitively binds to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ATP-binding pocket of PhoR with a dissociation constant (Kd) of 108.5 ± 44 nM.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Although maximum inhibition was found with PhoR, additional screening of HKs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revealed MtrB as another low-affinity target of TAM (Kd = 412 ± 83 nM).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 with TAM significantly inhibited M. bovis BCG growth in culture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suppressed PhoPR-regulated acid-responsive gene expression. Our findings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establish PhoR HK as a promising antimycobacterial drug target and demonstrate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potential for repurposing the clinically approved anticancer drug TAM as 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anti-tuberculosis therapeutic with TCS-targeting effects. This work provides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proof of concept for targeting bacterial TCSSs and supports further development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TAM derivatives for tuberculosis treatment.IMPORTANCETwo-component signaling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systems are essential for bacterial growth, metabolism, and survival, making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them ideal candidates for selective antimicrobial therapy. Tamoxifen (TAM),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well-known anticancer drug, has recently been shown to exhibit antimicrobial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activity and is emerging as a potential anti-tuberculosis (TB) agent. In this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study, we report for the first time that TAM inhibits Mycobacterium tuberculosis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histidine kinases, PhoR and MtrB, implicated in virulence. Using a combination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biochemical and computational biology techniques, we demonstrate that TAM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competes with ATP for PhoR binding and impairs its autophosphorylation activity,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thereby disrupting downstream regulation of gene expression. Dissociation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kinetics revealed that in comparison to PhoR, TAM bound MtrB with a lower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affinity. These findings establish PhoR as a novel drug target, highlight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plausible mechanism of TAM's antimycobacterial action, and, more importantly,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support its repurposing as a promising therapeutic candidate against TB.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10.1128/spectrum.01880-25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41400398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5B21CB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F22A44" w:rsidRPr="005B21CB">
        <w:rPr>
          <w:rFonts w:ascii="宋体" w:eastAsia="宋体" w:hAnsi="宋体" w:cs="宋体"/>
          <w:b/>
          <w:color w:val="FF0000"/>
          <w:szCs w:val="24"/>
        </w:rPr>
        <w:t>. Tuberc Respir Dis (Seoul). 2025 Dec 16. doi: 10.40</w:t>
      </w:r>
      <w:r w:rsidR="005B21CB" w:rsidRPr="005B21CB">
        <w:rPr>
          <w:rFonts w:ascii="宋体" w:eastAsia="宋体" w:hAnsi="宋体" w:cs="宋体"/>
          <w:b/>
          <w:color w:val="FF0000"/>
          <w:szCs w:val="24"/>
        </w:rPr>
        <w:t xml:space="preserve">46/trd.2025.0119. Online ahead </w:t>
      </w:r>
      <w:r w:rsidR="00F22A44" w:rsidRPr="005B21C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Endobronchial Ultrasonography Features in Tuberculous Mediastinal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Lymphadenopathy.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Desianti GA(1), Rasmin M(1), Lisnawati L(2), Burhan E(1), Mansyur M(3),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Pandelaki J(4), Karuniawati A(5), Andarini SL(1), Kurniawan FD(6).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Universitas Indonesia, Persahabatan Hospital, Jakarta,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Anatomical Pathology, Faculty of Medicine, Universitas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>Indonesia, Cipto Mangunkusumo Hospital, Jakarta,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 Pre Clinic, Faculty of Medicine, Universitas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Indonesia, Persahabatan Hospital, Jakarta,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Radiology, Faculty of Medicine, Universitas Indonesia,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Persahabatan Hospital, Jakarta,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Universitas Indonesia,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Persahabatan Hospital, Jakarta,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Faculty of Medicine, Dr. Zainoel Abidin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Hospital, Universitas Syiah Kuala, Banda Aceh, Indonesia.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5B21C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Mediastinal lymphadenopathy is a sign for intrathoracic pathological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process. Tuberculous mediastinal lymphadenopathy (TML) could be an early sign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tuberculosis infection, especially in developing countries. Its incidence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remains unclear due to underdiagnosis and limited access to diagnostic tools.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Prompt diagnosis is crucial, as delayed treatment may lead to fatal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complications. Endobronchial ultrasound-guided transbronchial needle aspiration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(EBUS-TBNA) is a reliable procedure for getting samples and establish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diagnosis, although its use is limited by various factors. This study aims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elaborate the role of EBUS features to assess TML.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5B21C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This is a cross-sectional study that recruited 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18 years old patients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with suspected TML who underwent EBUS-TBNA. Mediastinal lymph nodes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evaluated through systematic approach by EBUS, focusing on the largest lymph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nodes for further characteristics analysis. By TBNA needle, the retracted sample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was evaluated for pathology, acid fast bacilli, Mycobacterium tuberculosis (MTB)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culture and Xpert Ultra examinations.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5B21C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One hundred patients were recruited. Fifty-three patients received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final diagnosis of TML. There were significant association between TML and short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axis size (p value &lt;0.001), oval shape lymph node (p value 0.034), indistinct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margin (p value &lt;0.001), presentation of central hilar (p value &lt;0.001),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internal echo (p&lt;0.049), thin layer echogenicity (p value 0.033) and nodal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matting (p value &lt;0.001). Xpert Ultra were showed the highest sensitivity in TML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(71.7%) among diagnostic modalities.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5B21C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Endobronchial ultrasonographic features of small size, round shape,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indistinct margin, central hilar, internal echo, thin layer and nodal matting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were suggestive to lead for TML.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10.4046/trd.2025.0119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41399188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5B21CB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F22A44" w:rsidRPr="005B21CB">
        <w:rPr>
          <w:rFonts w:ascii="宋体" w:eastAsia="宋体" w:hAnsi="宋体" w:cs="宋体"/>
          <w:b/>
          <w:color w:val="FF0000"/>
          <w:szCs w:val="24"/>
        </w:rPr>
        <w:t>. BMC Infect Dis. 2025 Dec 15. doi: 10.1186/s1287</w:t>
      </w:r>
      <w:r w:rsidR="005B21CB">
        <w:rPr>
          <w:rFonts w:ascii="宋体" w:eastAsia="宋体" w:hAnsi="宋体" w:cs="宋体"/>
          <w:b/>
          <w:color w:val="FF0000"/>
          <w:szCs w:val="24"/>
        </w:rPr>
        <w:t xml:space="preserve">9-025-12299-y. Online ahead of </w:t>
      </w:r>
      <w:r w:rsidR="00F22A44" w:rsidRPr="005B21C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Genotypic diversity of multi- and extensively drug-resistant Mycobacterium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in Iran: a systematic review and meta-analysis.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Kargarpour Kamakoli M(#)(1), Zare BanadKoki E(#)(2), Nakhaeizadeh M(3), Behrouzi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A(4), Ebrahimifard N(1), Hadifar S(5).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Mycobacteriology and Pulmonary Research, Pasteur Institute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Iran, Tehran,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Faculty of Medicine, Shahed University, Tehran,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(3)Modeling in Health Research Center, Institute for Futures Studies in Health,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Kerman University of Medical Sciences, Kerman,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(4)Department of Microbiology, TeMS.C., Islamic Azad University, Tehran, Iran.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Bacteriology, Pasteur Institute of Iran, Tehran, Iran.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shima_hadifar@yahoo.com.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10.1186/s12879-025-12299-y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41398655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BMC Infect Dis. 2025 Dec 15. doi: 10.1186/s1287</w:t>
      </w:r>
      <w:r w:rsidR="00AD3556">
        <w:rPr>
          <w:rFonts w:ascii="宋体" w:eastAsia="宋体" w:hAnsi="宋体" w:cs="宋体"/>
          <w:b/>
          <w:color w:val="FF0000"/>
          <w:szCs w:val="24"/>
        </w:rPr>
        <w:t xml:space="preserve">9-025-12353-9. Online ahead of 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Adherence to isoniazid and rifapentine preventive therapy for better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outcomes among adults living with HIV in public health facilities in Addis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Ababa: a multicenter study.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Yae K(1), Gelassa FR(2), Gezahegn Y(1), Zewdu T(3), Edea G(4), Ali E(5), Merga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Epidemiology, Institute of Health, Jimma University, Jimma,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Nursing, School of Health Sciences, Ambo University, Woliso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Campus, Woliso, Ethiopia. firaol.regea24.fr@gmail.com.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nursing, college of health sciences, Salale University, Fiche,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Nursing, School of Health Sciences, Ambo University, Woliso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Campus, Woliso,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(5)Gulele Subcity, Addis Ababa Health Bureau, Addis Ababa, Ethiopia.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10.1186/s12879-025-12353-9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41398576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BMJ Case Rep. 2025 Dec 14;18(12):e266725. doi: 10.1136/bcr-2025-266725.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Unmasking tuberculosis triggered IgA nephropathy.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Kumar A(1), Maheshwari P(2), Panda PK(3).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(1)Internal Medicine (ID Division), All India Institute of Medical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Sciences-Rishikesh, Rishikesh, Uttarakhand,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(2)Renal Pathology, Renal Path Labs, Gurugram, Haryana,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(3)Internal Medicine (ID Division), All India Institute of Medical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Sciences-Rishikesh, Rishikesh, Uttarakhand, India motherprasanna@rediffmail.com.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Tuberculosis-triggered IgA nephropathy (TB-IgAN) is a rare but important renal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manifestation that often goes unrecognised due to its non-specific presentation.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We report the case of a woman in her 30s who presented with progressive oedema,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decreased urine output, frothy urine, intermittent dark-coloured urine and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short history of productive cough. She was diagnosed with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biopsy-confirmed IgAN, revealing TB-IgAN 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cause of her rapidly progressive kidney disease. This case highlights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importance of evaluating haematuria and proteinuria in patients with TB, as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early identification of TB-related renal involvement (TB-IgAN in this case) can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significantly alter the management of IgAN. Although a kidney biopsy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challenging in the context of active MTB, it remains essential for accurate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diagnosis. MTB can manifest with atypical features and trigger immune-mediated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renal complications such as IgAN, warranting a high index of suspicion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compatible clinical settings.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10.1136/bcr-2025-266725</w:t>
      </w:r>
    </w:p>
    <w:p w:rsidR="00F22A44" w:rsidRPr="00F22A44" w:rsidRDefault="00F22A44" w:rsidP="00F22A4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</w:t>
      </w:r>
      <w:r w:rsidR="00AD3556">
        <w:rPr>
          <w:rFonts w:ascii="宋体" w:eastAsia="宋体" w:hAnsi="宋体" w:cs="宋体"/>
          <w:color w:val="000000" w:themeColor="text1"/>
          <w:szCs w:val="24"/>
        </w:rPr>
        <w:t xml:space="preserve"> 41397785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CMAJ. 2025 Dec 14;197(43):E1485-E1487. doi: 10.1503/cmaj.250722.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Leadership and political will are needed to address tuberculosis in Canada.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Bedingfield N(1), Tcholakov Y(2), Heffernan C(2).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(1)Research Institute of the McGill University Health Centre (Bedingfield),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Montréal, Que.; Dadaleh Institute for Global Health Research (Bedingfield), York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University, Toronto, Ont.; Department of Global and Public Health (Tcholakov),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McGill University, Montréal, Que.; Public Health Department (Tcholakov), Nunavik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Regional Board of Health and Social Services, Kuujjuaq, Que.; TB Research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Evaluation Unit (Heffernan), University of Alberta, Edmonton, Alta.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nancy.bedingfield@ucalgary.ca.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(2)Research Institute of the McGill University Health Centre (Bedingfield),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Montréal, Que.; Dadaleh Institute for Global Health Research (Bedingfield), York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University, Toronto, Ont.; Department of Global and Public Health (Tcholakov),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McGill University, Montréal, Que.; Public Health Department (Tcholakov), Nunavik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Regional Board of Health and Social Services, Kuujjuaq, Que.; TB Research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Evaluation Unit (Heffernan), University of Alberta, Edmonton, Alta.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   CMAJ. 197:E1483.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10.1503/cmaj.250722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PMC12705200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41397711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J Neurophysiol. 2025 Dec 15. doi: 10.1152/jn.00328.2025.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Sulfolipid-1 from Mycobacterium tuberculosis activates Gαq/11-coupled pathways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to increase sensory neuron excitability.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Naik DK(1), Espinosa F(1), Okolie IM(1), Naqvi KF(2), Nguyen G(2), Ruhl CR(2),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Mazhar K(1), Kroener S(1), Dussor G(1), Shiloh MU(2)(3), Price TJ(1).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Neuroscience and Center for Advanced Pain Studies, University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Texas at Dallas, Richardson, TX,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University of Texas Southwestern Medical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Center, Dallas, TX,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Texas Southwestern Medical Center,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Dallas, TX,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Cough is a hallmark sign of tuberculosis and a key driver of transmission. While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traditionally attributed to host-driven inflammation, we previously demonstrated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that Mycobacterium tuberculosis lipid extract (Mtb extract) and its component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sulfolipid-1 (SL-1) directly act on nociceptive neurons to induce cough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guinea pigs. However, the cellular mechanisms by which Mtb extract and SL-1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modulate nociceptive sensory neurons remain incompletely understood. Using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calcium imaging, we found that Mtb extract and SL-1 increased intracellular Ca²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signals in TRPV1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neurons from both mouse nodose and human dorsal root ganglia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(hDRG). We observed that YM254890 (a Gαq/11 inhibitor) could attenuate these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Ca2+ signaling events, even in the absence of extracellular Ca2+, suggesting a 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protein-coupled receptor (GPCR)-mediated mechanism driven by Gαq/11 signaling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intracellular Ca2+ stores. Mtb extract treatment also enhanced action potential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(AP) generation in mouse nodose nociceptors via an SL-1-dependent mechanism. Mtb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extract increased the number and half-width of evoked APs, indicating direct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modulation of voltage-gated ion channel activity. The Mtb extract-induced change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 mouse nodose neuron excitability and in the AP half-width was blocked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YM254890 treatment. Taken together, these findings link TB pathogen-derived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lipids to GPCR signaling that directly increases the excitability of sensory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neurons.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10.1152/jn.00328.2025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41397289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 xml:space="preserve">. PLoS One. 2025 Dec 15;20(12):e0338498. doi: 10.1371/journal.pone.0338498. </w:t>
      </w:r>
    </w:p>
    <w:p w:rsidR="00F22A44" w:rsidRPr="00AD355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AD355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lineages and drug resistance patterns among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tuberculosis patients with or without diabetes mellitus in southern Ghana.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Danso EK(1)(2), Asare P(1), Tetteh AY(1), Tetteh P(1), Boadu AA(1), Lamptey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INK(1), Sylverken AA(2), Obiri-Danso K(2), Afriyie-Mensah JS(3), Adjei A(4),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Yeboah-Manu D(1).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Bacteriology, Noguchi Memorial Institute for Medical Research,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University of Ghana, Accra, Ghana.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Theoretical and Applied Biology, Kwame Nkrumah University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Science and Technology, Kumasi, Ghana.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(3)University of Ghana Medical School, University of Ghana, Accra, Ghana.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(4)Department of Chest Diseases, Korle-Bu Teaching Hospital, Accra, Ghana.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Drug-resistant (DR) tuberculosis (TB) and diabetes mellitus (DM) are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intersecting epidemics that complicate management of both diseases and worsen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patient outcomes. We conducted a prospective cohort study of 758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GeneXpert-confirmed pulmonary TB patients, of whom 75 had DM. Demographic,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clinical, radiographic, and anthropometric data were collected at baseline.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Sputum samples were cultured for mycobacterial isolation, and the obtained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isolates were characterized for Mycobacterium tuberculosis complex (MTBC)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lineage and drug-susceptibility testing using spoligotyping and microplate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alamar blue assay. The TB-diabetes (TB-DM) comorbid cohort was older [TB-DM: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53/75 (70.7%) vs. 241/683 (35.3%) aged 41-60 years) (p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&lt;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0.001), included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higher proportion of females [TB-DM: 31/75 (41.3%) vs. TB-only: 150/683 (22.0%),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&lt;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0.001], and had greater mean BMI (TB-DM: 23.36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0.99 vs. TB-only: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19.97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0.45 kg/m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F22A44">
        <w:rPr>
          <w:rFonts w:ascii="宋体" w:eastAsia="宋体" w:hAnsi="宋体" w:cs="宋体"/>
          <w:color w:val="000000" w:themeColor="text1"/>
          <w:szCs w:val="24"/>
        </w:rPr>
        <w:t>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0.003). Analysis of 501 (TB-only: 448, TB-DM: 53) MTBC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isolates revealed that TB-DM patients are more likely to get TB caused by L6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[TB-DM: 10/53 (18.9%) vs. TB-only: 37/448 (8.3%),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0.022] compared to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general TB population Lineage 4 [TB-DM: 36/53 (67.9%) vs. TB-only: 362/448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(80.8%),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0.046], Mycobacterial strains from TB-DM exhibited higher isoniazid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mono-resistance [TB-DM: 15/50 (30.0%) vs. 42/288 (14.6%),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0.012]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harbored more multidrug-resistant TB [TB-DM: 5/50 (10.0%) vs. TB-only: 16/288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(5.6%), p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>=</w:t>
      </w:r>
      <w:r w:rsidRPr="00F22A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0.215] although this did not reach statistical significance. These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findings indicate that DM not only predisposes individuals to TB but may also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shift the spectrum of infecting lineages and promotes the emergence of DR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strains. Integrated TB-DM screening, lineage-aware diagnostics, and tailored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treatment protocols are urgently needed in high-burden settings to address this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dual threat.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Copyright: © 2025 Danso et al. This is an open access article distributed under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10.1371/journal.pone.0338498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PMCID: PMC12704858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41397019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Arch Microbiol. 2025 Dec 15;208(1):73. doi: 10.1007/s00203-025-04612-9.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Comparative in silico analysis of mce operons across Mycobacteriaceae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Nocardiaceae: Insights into genetic arrangements and regulatory mechanisms.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Murali A(1), Dasgupta P(1), Kanaujia SP(2).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Biosciences and Bioengineering, Indian Institute of Technology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Guwahati, Guwahati, Assam, 781039,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Biosciences and Bioengineering, Indian Institute of Technology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Guwahati, Guwahati, Assam, 781039, India. spkanaujia@iitg.ac.in.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mammalian cell entry (Mce) proteins are critical for the entry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persistence of Mycobacterium tuberculosis (Mtb) within alveolar macrophages.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These proteins assemble into an ATP-binding cassette transporter comprising six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substrate-binding proteins (MceA-F), two transmembrane domains (YrbEAB), and two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nucleotide-binding domains (MceG2). Although Mtb harbours four distinct mce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operons, the regulatory mechanisms governing differential operon expression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remain insufficiently understood. In this study, we analyzed the genetic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organization, regulatory features, and functional roles of operons encoding Mce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proteins across two bacterial families, utilizing a comparative sequence-based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approach. Our results reveal a conserved operonic arrangement, and the gene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neighbourhood trends further establish the involvement of Mce proteins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cholesterol uptake. Notably, the presence of transcriptional regulators,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translational coupling mechanisms, conserved gene clusters encoding translation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machinery and accessory proteins suggests a complex, multi-layered regulatory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network controlling mce operon expression. Thus, this study offers key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computational insights into the complex regulatory framework of the Mce system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while also outlining potential experimental approaches to validate the proposed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hypotheses.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10.1007/s00203-025-04612-9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41396318 [Indexed for MEDLINE]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 xml:space="preserve">. Sarcoidosis Vasc Diffuse Lung Dis. 2025 Dec 15;42(4):16920. doi: </w:t>
      </w:r>
    </w:p>
    <w:p w:rsidR="00F22A44" w:rsidRPr="00AD3556" w:rsidRDefault="00F22A44" w:rsidP="00F22A44">
      <w:pPr>
        <w:rPr>
          <w:rFonts w:ascii="宋体" w:eastAsia="宋体" w:hAnsi="宋体" w:cs="宋体"/>
          <w:b/>
          <w:color w:val="FF0000"/>
          <w:szCs w:val="24"/>
        </w:rPr>
      </w:pPr>
      <w:r w:rsidRPr="00AD3556">
        <w:rPr>
          <w:rFonts w:ascii="宋体" w:eastAsia="宋体" w:hAnsi="宋体" w:cs="宋体"/>
          <w:b/>
          <w:color w:val="FF0000"/>
          <w:szCs w:val="24"/>
        </w:rPr>
        <w:t>10.36141/svdld.v42i4.16920.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Utility of microRNAs in Exhaled Breath Condensate as Diagnostic Biomarkers to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Differentiate Pulmonary Sarcoidosis from Pulmonary Tuberculosis.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Rai D(1), Pp A(1), Tak J(2), Bangaru S(1), Pattnaik B(1), Yadav S(1), Kumari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S(1), Kumari J(1), Verma U(1), Yadav G(3), Dhaliwal RS(3), Bhatraju N(4), Mittal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S(1), Tiwari P(1), Hadda V(1), Madan K(1), Agrawal A(4), Guleria R(1), Vadala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R(1), Kumar S(5), Mohan A(1).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Pulmonary, Critical Care &amp; Sleep Medicine, ALL INDIA INSTITUTE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MEDICAL SCIENCES, 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Pulmonary, Critical Care &amp; Sleep Medicine, ALL INDIA INSTITUTE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OF MEDICAL SCIENCES, NEW DELHI,INDIA.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(3)INDIAN COUNCIL OF MEDICAL RESEARCH, NEW 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(4)TRIVEDI SCHOOL OF BIOSCIENCES, ASHOKA UNIVERSITY, SONIPAT, HARYANA,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MEDICAL ONCOLOGY, ALL INDIA INSTITUTE OF MEDICAL SCIENCES,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AD3556">
        <w:rPr>
          <w:rFonts w:ascii="宋体" w:eastAsia="宋体" w:hAnsi="宋体" w:cs="宋体"/>
          <w:b/>
          <w:color w:val="000000" w:themeColor="text1"/>
          <w:szCs w:val="24"/>
        </w:rPr>
        <w:t>BACKGROUND AND AIM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: Pulmonary sarcoidosis and pulmonary tuberculosis (PTB) are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two granulomatous diseases with similar clinical presentations. This study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explored the potential of microRNAs (miRNAs) in exhaled breath condensate (EBC)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as non-invasive diagnostic biomarkers to distinguish between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sarcoidosis and PTB.  </w:t>
      </w:r>
      <w:r w:rsidRPr="00AD355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EBC samples were collected from 46 participants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(20 with PTB, 26 with pulmonary sarcoidosis) and 20 healthy controls and miRNA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profiling was done. Differentially expressed miRNAs were further validated using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qRT-PCR in independent cohorts in EBC (17 PTB, 18 sarcoidosis, and 25 controls)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blood (10 PTB, 10 sarcoidosis, and 10 controls).  </w:t>
      </w:r>
      <w:r w:rsidRPr="00AD355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Initial profiling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identified 19 miRNAs differentially expressed between pulmonary sarcoidosis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PTB, one between sarcoidosis and controls, and 22 between PTB and controls.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top five upregulated miRNAs (miR-132, miR-362-5p, miR-181c, miR-181a,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miR-512-3p) and two downregulated miRNAs (miR-454 and miR-139-5p) in sarcoidosis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compared to PTB were selected for validation. Validation showed significant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downregulation (p value &lt;0.05) of only miR-454 in EBC of sarcoidosis patients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compared to PTB patients with an optimal AUC of 0.663. miR-150* discriminated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sarcoidosis patients from healthy controls with an AUC of 0.982. When PTB were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compared to healthy controls, miR-454 and miR-139-5p were discriminating both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groups with AUCs of 0.991 and 0.994 respectively in EBC.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AD3556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: These findings suggest that while miR-454 differentiated pulmonary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sarcoidosis from pulmonary tuberculosis, their clinical utility in EBC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limited. Further investigation is needed to explore their diagnostic potential,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and to improve diagnostic accuracy in EBC.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10.36141/svdld.v42i4.16920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41396116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Proteins. 2025 Dec 14. doi: 10.1002/prot.70104.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Distinct Substrate and Intermediate Recognition via Mutation Effects 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Mycobacterium tuberculosis Methionyl-tRNA Synthetase.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Thakur S(1), Mehra R(1)(2).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(1)Department of Chemistry, Indian Institute of Technology Bhilai, Durg,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(2)Department of Bioscience and Biomedical Engineering, Indian Institute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Technology Bhilai, Durg, Chhattisgarh, India.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Tuberculosis kills millions worldwide. Drug-resistance demands exploring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targets against this illness. Methionyl-tRNA synthetase (MetRS) is a crucial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target in Mycobacterium tuberculosis (Mtb) that participates in the initiation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and elongation of translation and represents a protein of evolutionary interest.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To elucidate the structure-function relationships of MetRS, we performed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detailed sequence analyses and molecular dynamics simulations of Mtb MetRS in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the substrate-bound (methionine and ATP) and intermediate (methionyl-AMP)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states, for both the wild-type and three single-mutant forms (H21A, K54A,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E130A). Eight systems (two wild-type and six mutants) were simulated for 36</w:t>
      </w:r>
      <w:r w:rsidRPr="00F22A4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22A44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s.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Differential dynamics and binding effects of the substrate versus intermediate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states were identified, along with the molecular reasons for the loss of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activity in mutants. The wild-type substrate state was more stable than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intermediate state. In contrast, the mutants were more unstable in the substrate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state but incorporated stability into the intermediate state protein. These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findings suggest that methionyl-AMP, being a reaction intermediate, exhibits a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short residence time at the protein's active site, while the substrate state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shows a longer residence time of methionine and ATP. The increased instability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of mutants in the substrate state indicates disruption of the pyrophosphate-ATP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exchange by altering substrate-protein interactions. Once the intermediate 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formed, the mutations have minimal or no effect. These observations are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consistent with experimental data. In brief, our study finds the molecular basis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for the distinct substrate and intermediate recognition by Mtb MetRS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establishes a mechanism for the loss of activity in the mutants.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 Wiley Periodicals LLC.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10.1002/prot.70104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41392593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AD3556" w:rsidRDefault="00D9347C" w:rsidP="00F22A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F22A44" w:rsidRPr="00AD3556">
        <w:rPr>
          <w:rFonts w:ascii="宋体" w:eastAsia="宋体" w:hAnsi="宋体" w:cs="宋体"/>
          <w:b/>
          <w:color w:val="FF0000"/>
          <w:szCs w:val="24"/>
        </w:rPr>
        <w:t>. Nat Commun. 2025 Dec 14. doi: 10.1038/s41467-025-67152-2. Online ahead of print.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Divergent transcriptional regulation of redox-homeostasis and permeability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modulate rifampicin tolerance and sensitivity in Mycobacterium tuberculosis.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Sebastian J(1), Ma S(2), Rustad T(3), Bustad E(2), Thomas A(4), Singh S(5),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Kumar P(1), Sherman D(#)(3), Alland D(#)(6).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(1)Public Health Research Institute, Rutgers New Jersey Medical School,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Jersey, NJ,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(2)Center for Global Infectious Disease Research, Seattle Children's Hospital,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(3)Department of Microbiology, University of Washington, Seattle, WA,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(4)Department of Agricultural and Biological Engineering, University of Florida,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Gainesville, FL,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(5)Department of Pathology, Immunology and Laboratory Medicine, Rutgers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Jersey Medical School, New Jersey, NJ, USA.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(6)Public Health Research Institute, Rutgers New Jersey Medical School, New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Jersey, NJ, USA. allandda@njms.rutgers.edu.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Drug-tolerance in Mycobacterium tuberculosis (Mtb) may delay treatment response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while drug hypersusceptibility should improve treatment. We investigate the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transcriptional regulation of these states in Mtb using a Transcriptional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Regulator Induced Phenotype screen combined with an extended, steady-state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rifampicin exposure method. We identify three transcription factors (TFs):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Rv1359, Rv2887, and Rv3833, whose induction enhances rifampicin tolerance, and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four TFs, Rv1189 (sigI), Rv1846c (blaI), Rv2069 (sigC), and Rv3736, whose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induction elicits hypersusceptibility. Inducing the TFs blaI and Rv2887 produces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opposite phenotypes due to their divergent regulation of the cydA and icl1,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genes that we find to reduce redox stress when overexpressed. Thus, Rv2887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induces icl1 expression which contributes to drug tolerance whereas blaI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downregulates cydA, which contributes to drug hypersusceptibility. In contrast,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divergent regulation of tgs1 and Rv3083 by the TF Rv3736 results in a convergent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hypersusceptible phenotype due to the opposing effects of tgs1 and Rv3083 on Mtb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permeability to rifampicin. Our findings demonstrate the complex transcriptional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regulation of drug tolerance and hypersusceptibility that cannot be captured by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studying the activity of individual effector genes. Induction of TFs that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regulate Mtb response to drug exposure may either augment or diminish treatment 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efficacy. These TFs are thus potential new targets for drug development.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2A44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DOI: 10.1038/s41467-025-67152-2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  <w:r w:rsidRPr="00F22A44">
        <w:rPr>
          <w:rFonts w:ascii="宋体" w:eastAsia="宋体" w:hAnsi="宋体" w:cs="宋体"/>
          <w:color w:val="000000" w:themeColor="text1"/>
          <w:szCs w:val="24"/>
        </w:rPr>
        <w:t>PMID: 41392072</w:t>
      </w:r>
    </w:p>
    <w:p w:rsidR="00F22A44" w:rsidRPr="00F22A44" w:rsidRDefault="00F22A44" w:rsidP="00F22A44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B210F3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527D60" w:rsidRPr="00B210F3">
        <w:rPr>
          <w:rFonts w:ascii="宋体" w:eastAsia="宋体" w:hAnsi="宋体" w:cs="宋体"/>
          <w:b/>
          <w:color w:val="FF0000"/>
          <w:szCs w:val="24"/>
        </w:rPr>
        <w:t xml:space="preserve">. Tuberculosis (Edinb). 2025 Nov 21:102710. doi: 10.1016/j.tube.2025.102710. </w:t>
      </w:r>
    </w:p>
    <w:p w:rsidR="00527D60" w:rsidRPr="00B210F3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B210F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First confirmation of Mycobacterium tuberculosis complex from medieval Ireland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by aDNA analysis - palaeopathological and microbial findings.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Murphy EM(1), Taylor GM(2), Mendum TA(3), Stewart GR(4).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(1)Archaeology and Palaeoecology, School of Natural and Built Environment,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Queen's University Belfast, Belfast, BT7 1NN, Northern Ireland, UK.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eileen.murphy@qub.ac.uk.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(2)School of Biosciences, Faculty of Health and Medical Sciences,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Surrey, Guildford, Surrey, GU2 7XH, UK.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gm.taylor@surrey.ac.uk.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(3)School of Biosciences, Faculty of Health and Medical Sciences,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Surrey, Guildford, Surrey, GU2 7XH, UK.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t.mendum@surrey.ac.uk.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Biosciences, Faculty of Health and Medical Sciences,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Surrey, Guildford, Surrey, GU2 7XH, UK.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g.stewart@surrey.ac.uk.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Eight burials from the multi-period rural settlement site of Ranelagh near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Roscommon town, Ireland, with palaeopathological lesions suggestive of skeletal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or brucellosis were examined by ancient DNA (aDNA) testing.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infection (MTB complex DNA) was confirmed in five individuals -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11th-13th CE adolescent female (14.5-17.5 years), two young adults females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(18-35 years, 7th-10th CE), one adolescent of unknown sex and one middle-aged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adult (35-50 years, medieval in date). In the latter case, the differential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diagnosis included brucellosis due to the presence of small multifocal lytic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lesions in the lower spinal vertebrae. However, this individual and all cases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tested negative for Brucella species DNA. In two positive cases, lineage 4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(Euro-American) Mycobacterium tuberculosis DNA was identified in extracts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obtained from tooth pulp cavities. These are the first archaeological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 from Ireland to have had tuberculosis infection confirmed through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aDNA analysis.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10.1016/j.tube.2025.102710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41419341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. J Pak Med Assoc. 2025 Nov;75(11):1702-1708. doi: 10.47391/JPMA.21347.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Factors associated with loss to follow-up and death in patients with extensively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Kanwal S(1), Haider A(2), Akhtar AM(3).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(1)Department of Computer Science, Muhammad Ali Jinnah University, Karachi.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Mathematical Science, Muhammad Ali Jinnah University, Karachi,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(3)University of Institute of Public Health, The University of the Lahore,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To identify the factors associated with loss to follow-up and death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during drug-resistant tuberculosis treatment.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retrospective study was conducted in Punjab, Pakistan,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comprised data from January 1, 2020, to December 31, 2022, of extensively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resistant tuberculosis patients enrolled for treatment at four major Programmed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Management Drug-resistant Tuberculosis sites. Socio-demographic,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microbiological, clinical data along with treatment outcomes was extracted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December 2022 from the relevant database. The association of treatment success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explored with patient characteristics, and independent factors associated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loss to follow-up and death during the treatment were identified. Data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analysed using SPSS 21.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Of the 680 patients with mean age 35±15 years, 374(55%) were males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306(45%) were females. There were 305(44.9%) cases of treatment success,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162(23.8%) were lost to follow-up, and 213(31.3%) died. Factors related to loss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follow-up were age &gt;35 years, previous history of second-line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anti-tuberculosis drugs, adverse events of treatment, employed status,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 to all first-line anti-tuberculosis drugs (p&lt;0.05). Factors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with death were previous history of second-line anti-tuberculosis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drugs, adverse events of treatment and employed status (p&lt;0.05).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Employed status, previous history of second-line drugs, and adverse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events of treatment were associated with loss follow-up and death in extensively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drug resistant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10.47391/JPMA.21347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41418107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Mem Inst Oswaldo Cruz. 2025 Dec 12;120:e250015. doi: 10.1590/0074-02760250015.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Sex influences murine T cell responses to vaccination with BCG or BCG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BCG1419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grown as biofilms.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Flores-Valdez MA(1), Segura-Cerda CA(2), Pedroza-Roldán C(3), Gómez-Haro J(1),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Mata-Espinosa D(4), Jorge-Espinoza MG(1).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(1)Centro de Investigación y Asistencia en Tecnología y Diseño del Estado 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Jalisco, Biotecnología Médica y Farmacéutica, Guadalajara,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(2)Secretaría de Ciencia, Humanidades, Tecnología e Innovación, Ciudad 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(3)Universidad de Guadalajara, Centro Universitario de Ciencias Biológicas 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Agropecuarias, Departamento de Medicina Veterinaria, Zapopan,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(4)Instituto Nacional de Ciencias Médicas y Nutrición Salvador Zubirán, Ciudad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 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It is known that host sex can influence the immune response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administration of Mycobacterium bovis Bacillus Calmette-Guérin (BCG). However,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effect of BCG or BCG-derived vaccines cultured as biofilms on development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 cell responses in both sexes remains unclear.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compare the influence of sex and vaccine strain (BCG Pasteur vs.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BCGΔBCG1419c) on ex vivo T cell responses against mycobacterial purified protein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derivative (PPD) stimulation in lung and spleen cells of mice vaccinated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bacteria grown as biofilms.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Male and female BALB/c mice were subcutaneously vaccinated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disaggregated, biofilm-derived BCG Pasteur or BCGΔBCG1419c. Sixty days later,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lung and spleen cells were collected and stimulated ex vivo with PPD. Flow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cytometry was used to quantify frequencies of mono- and bi-functional CD4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CD8a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 cells expressing interferon gamma (IFN-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) and tumour necrosis factor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alpha (TNF-α) or interleukin-2 (IL-2), as well as frequencies of tissue-resident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memory CD4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 cells.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Sex influenced T cell responses in both organs. Lungs of female mice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vaccinated with BCGΔBCG1419c showed reduced frequencies of CD8a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IFN-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reduced frequency of CD4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IFN-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in spleen, compared with males. On the other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hand, female mice vaccinated with BCG produced higher IL-2+ and IL-2+TNF-α+ 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cells in spleen than paired males. Vaccine strain alone had limited effects, but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sex-strain interactions shaped distinct immune profiles.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MAIN CONCLUSIONS: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Sex modulates the immunogenicity of BCG-based vaccines grown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 biofilms. Our results underscore the importance of considering host sex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vaccine preparation in tuberculosis preclinical research.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10.1590/0074-02760250015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PMC12711205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41417552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5</w:t>
      </w:r>
      <w:r w:rsidR="00D9347C">
        <w:rPr>
          <w:rFonts w:ascii="宋体" w:eastAsia="宋体" w:hAnsi="宋体" w:cs="宋体"/>
          <w:b/>
          <w:color w:val="FF0000"/>
          <w:szCs w:val="24"/>
        </w:rPr>
        <w:t>3</w:t>
      </w:r>
      <w:r w:rsidRPr="007B7D3C">
        <w:rPr>
          <w:rFonts w:ascii="宋体" w:eastAsia="宋体" w:hAnsi="宋体" w:cs="宋体"/>
          <w:b/>
          <w:color w:val="FF0000"/>
          <w:szCs w:val="24"/>
        </w:rPr>
        <w:t>. J Bras Pneumol. 2025 Dec 12;51(5):e20250131. doi:</w:t>
      </w:r>
      <w:r w:rsidR="00D9347C">
        <w:rPr>
          <w:rFonts w:ascii="宋体" w:eastAsia="宋体" w:hAnsi="宋体" w:cs="宋体"/>
          <w:b/>
          <w:color w:val="FF0000"/>
          <w:szCs w:val="24"/>
        </w:rPr>
        <w:t xml:space="preserve"> 10.36416/1806-3756/e20250131. </w:t>
      </w:r>
      <w:r w:rsidRPr="007B7D3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Impact of new regimens and drugs on rifampin-resistant tuberculosis management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 Mexico.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Muñoz-Torrico M(1), Laniado-Laborín R(2), Rojas-Serrano J(3), Becerril-Vargas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E(4), Cinecio-Chávez W(2), Luna-López FL(5), Narvaez-Díaz LA(4), Rentería-Gamez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R(2), Pilar MSD(4), Saavedra N(5), Magaña JC(5), D'Ambrosio L(6), Centis R(7),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Caminero JA(8)(9), Migliori GB(7).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(1). Clínica de Tuberculosis, Instituto Nacional de Enfermedades Respiratorias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Ismael Cosío Villegas, Ciudad de 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(2). Facultad de Medicina y Psicología, Universidad Autónoma de Baja California,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Tijuana,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(3). Departamento de Reumatología, Instituto Nacional de Enfermedades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Respiratorias Ismael Cosío Villegas, Ciudad de 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(4). Laboratorio de Microbiología Clínica, Instituto Nacional de Enfermedades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Respiratorias Ismael Cosío Villegas, Ciudad de 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(5). Programa Nacional de Tuberculosis y Micobacteriosis, Centro Nacional 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Prevención y Control de Enfermedades - CENAPRECE - Ciudad de México, México.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(6). Public Health Consulting Group, Lugano, Switzerland.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(7). Servizio di Epidemiologia Clinica delle Malattie Respiratorie, Istituti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Clinici Scientifici Maugeri - IRCCS - Tradate, Italia.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(8). Servicio Neumología, Hospital Universitario de Gran Canaria Dr. Negrín, Las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Palmas, España.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(9). Departamento de Actividades Científicas, Alosa TB Academy, Las Palmas,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España.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compare the former tuberculosis treatment regimen including one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fluoroquinolone (ofloxacin, levofloxacin, or moxifloxacin) and a second-line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injectable drug (amikacin, kanamycin, or capreomycin) plus three to five oral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drugs (regimen 1) with the current regimen including the three WHO group A drugs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(regimen 2) in terms of efficacy and safety at two tuberculosis referral centers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 Mexico.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was a retrospective study based on a review of the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records of all consecutive rifampin-resistant or multidrug-resistant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(RR/MDR-TB) patients treated from January of 2010 to October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2023. Patients included were microbiologically confirmed cases of RR/MDR-TB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pulmonary involvement and who received at least 30 days of regimen 1 or regimen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2. Outcomes and adverse events were classified in accordance with WHO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definitions.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One hundred and twenty-six RR/MDR-TB patients met the inclusion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criteria. Of those, 87 were treated with regimen 1 and 39 received regimen 2.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Success rates were not significantly different between the two groups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patients, although those treated with the oral regimen including bedaquiline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regimen 2 had higher success rates. Regimen 2 patients experienced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shorter time to culture conversion, and the regimen length was shortened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accordingly, the median duration being 16.1 months [IQR, 15-17.3 months].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receiving the all-oral regimen 2, adverse events were significantly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with a history of type 2 diabetes mellitus (OR = 15.4; 95% CI,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2.73-87.29; p = 0.002) and were mainly related to linezolid use.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Oral regimens appear to be effective, although toxicity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linezolid requires strict patient monitoring.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10.36416/1806-3756/e20250131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41417304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. Indian J Surg Oncol. 2025 Dec;16(6):1523-1527. do</w:t>
      </w:r>
      <w:r w:rsidR="007B7D3C" w:rsidRPr="007B7D3C">
        <w:rPr>
          <w:rFonts w:ascii="宋体" w:eastAsia="宋体" w:hAnsi="宋体" w:cs="宋体"/>
          <w:b/>
          <w:color w:val="FF0000"/>
          <w:szCs w:val="24"/>
        </w:rPr>
        <w:t xml:space="preserve">i: 10.1007/s13193-025-02262-3. 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Epub 2025 Feb 26.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Double Trouble: A Rare Case of Intestinal Tuberculosis and Taenia Co-Infection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with Comprehensive Review of Literature.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Rajendiran I(1), Khan AA(1), Kolte S(1), Raj N(2).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Pathology, Vardhman Mahavir Medical College and Safdarjung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Radiology, Vardhman Mahavir Medical College and Safdarjung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and intestinal helminth infections are common in many regions,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countries; however, co-occurrence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rare. Helminth infections, such as those caused by Taenia species, affect over 2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billion people globally and can alter immune responses, potentially influencing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severity. The interaction between TB and helminth infections remains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underreported, especially in cases of concurrent intestinal TB and Taenia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infection. This report highlights a rare case of intestinal TB with Taenia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co-infection in a patient, underscoring the importance of prompt recognition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treatment. A 61-year-old female with type 2 diabetes mellitus presented to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emergency department with abdominal pain and constipation and reported passing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worms in her stool. She had experienced intermittent fever over the prior two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weeks. Imaging studies and stool examination revealed intestinal obstruction due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a Taenia species infection, which was surgically managed with resection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anastomosis. Histopathology showed granulomatous inflammation with caseous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necrosis and acid-fast bacilli, confirming a diagnosis of tubercular colitis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Taenia infection. This case highlights the potential for co-infection of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intestinal helminths, a situation that is often overlooked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underreported. Clinicians should maintain a high index of suspicion, especially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resource-limited settings, as delayed diagnosis can lead to adverse outcomes.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Early diagnosis and simultaneous treatment of both infections are critical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prevent complications and improve patient outcomes.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Indian Association of Surgical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Oncology 2025. Springer Nature or its licensor (e.g. a society or other partner)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holds exclusive rights to this article under a publishing agreement with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author(s) or other rightsholder(s); author self-archiving of the accepted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manuscript version of this article is solely governed by the terms of such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publishing agreement and applicable law.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10.1007/s13193-025-02262-3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PMC12708453</w:t>
      </w:r>
    </w:p>
    <w:p w:rsidR="00527D60" w:rsidRPr="00527D60" w:rsidRDefault="007B7D3C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41415746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bioRxiv [Preprint]. 2025 Dec 9:2025.12.05.692491. doi: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10.64898/2025.12.05.692491.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SP140 limits type I interferon-driven pathology, preserving T cell motility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promoting resistance in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Caouaille M, Fromont L, Shinkawa T, Faucher M, Abdul Hamid AI, Mazères 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Duvergé Y, Lorreyte Y, Näser E, Behar SM, Lefrançais E, Neyrolles O, Hudrisier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CD8 + T cells are robustly activated during tuberculosis but how their responses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 in susceptible hosts remains unclear. Using mice lacking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transcriptional repressor Sp140, we assessed the magnitude and diversity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pulmonary CD8</w:t>
      </w:r>
      <w:r w:rsidRPr="00527D60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 cell responses to Mycobacterium tuberculosis infection. We show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control mice develop a robust CD8 + T cell response following infection,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characterized by a diverse pool of effector and memory subsets and strong TNF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IFNγ production, whereas Sp140 -/- mice display a profound reduction in 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cell numbers across all subsets. Single-cell RNA sequencing revealed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redistribution and skewing of CD8 + T cell clusters in Sp140 -/- mice,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overrepresentation of gene expression programs associated with exhaustion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type I interferon (IFN-I) signaling. Blockade of the IFN-I receptor (IFNAR)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restored CD8 + T cell numbers, diversity, cytokine production, spatial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localization, and coincided with substantially reduced bacterial burden and lung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pathology. Similarly, CD4 + T cell numbers were also rescued. Intravital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microscopy of infected lungs further showed that T cell dynamics and motility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within lesions were restricted under exuberant IFN-I signaling but fully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restored by IFNAR blockade. Together, these findings reveal that SP140 sustains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host resistance in mice by restraining IFN-I-driven pathology, coinciding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preserved T cell immunity and lesion surveillance.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10.64898/2025.12.05.692491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PMC12710802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41415425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. Epidemiol Health. 2025 Dec 13:e2025071. doi: 10.41</w:t>
      </w:r>
      <w:r w:rsidR="007B7D3C" w:rsidRPr="007B7D3C">
        <w:rPr>
          <w:rFonts w:ascii="宋体" w:eastAsia="宋体" w:hAnsi="宋体" w:cs="宋体"/>
          <w:b/>
          <w:color w:val="FF0000"/>
          <w:szCs w:val="24"/>
        </w:rPr>
        <w:t xml:space="preserve">78/epih.e2025071. Online ahead 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Cohort profile: the KDCA-Tuberculosis-NHIS Cohort linking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surveillance and health insurance data in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Jeong D(1), Kim J(2), Lee SW(3), Choi H(4), Sohn H(1), Kim J(4), Lee H(2), Jeong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H(2), Lee S(2), Park Y(2), Kim J(5), Kim EM(5), Koo M(5), Jang H(5), Kang YA(3).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Preventive Medicine, Seoul National University, Seoul, Korea,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(2)Division of Tuberculosis Policy, Department of Infectious Disease Policy,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Korea Disease Control and Prevention Agency, Cheongju-si,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(3)Yonse University College of Medicine, Seoul, Korea,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(4)Division of Health Policy and Management, Korea University College of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Science, Seoul, Korea,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Big Data Research and Development, National Health Insurance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Service, Wonju,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Despite a steady decline in incidence, tuberculosis (TB) remains a substantial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public health burden in South Korea, particularly among older adults. Existing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national TB surveillance systems lack sufficiently comprehensive data to assess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long-term outcomes and health disparities. The K-TB-N cohort integrates data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3 national sources: the Korean Tuberculosis Surveillance System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(2011-2022), the National Health Insurance Database (2010-2022), and mortality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 from Statistics Korea (2010-2022). After data cleaning and linkage,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final cohort included 373,812 patients with either drug-susceptible 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TB. TB notifications declined by approximately 60% over the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period, while the median patient age continued to rise. Treatment success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improved over time, accompanied by reductions in loss to follow-up. However,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mortality during treatment increased, with more than half of deaths attributed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non-TB causes such as pneumonia, cancer, and cardiovascular disease.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Post-treatment mortality also remained high, particularly among patients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TB. The K-TB-N cohort provides a comprehensive, linked dataset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advancing research on TB epidemiology, treatment outcomes, comorbidities,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health disparities. It enables evaluations of public health interventions,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long-term prognosis, and strategies for post-TB care. This cohort will remain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valuable resource for shaping data-driven TB control policies in aging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10.4178/epih.e2025071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41414825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. Public Health Res Pract. 2025 Dec 8:PU25072. doi:</w:t>
      </w:r>
      <w:r w:rsidR="007B7D3C" w:rsidRPr="007B7D3C">
        <w:rPr>
          <w:rFonts w:ascii="宋体" w:eastAsia="宋体" w:hAnsi="宋体" w:cs="宋体"/>
          <w:b/>
          <w:color w:val="FF0000"/>
          <w:szCs w:val="24"/>
        </w:rPr>
        <w:t xml:space="preserve"> 10.1071/PU25072. Online ahead 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Transmission in an Australian Healthcare Setting: Lessons Learnt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from a Coordinated Public Health Response.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Hasan T, Plymoth M, Ulbricht E, Camat K, Crighton T, Chen S, Sullivan 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Sintchenko V, Donnan 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concern.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Australia, TB incidence is low but remains elevated among overseas-born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individuals. This study investigates a TB cluster in a nonclinical hospital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setting during the COVID-19 pandemic, highlighting transmission dynamics and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public health response.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using medical records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epidemiological contact tracing data within a tertiary hospital in New South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Wales, Australia. Three screening rounds targeted office contacts in different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air-conditioning zones. Whole genome sequencing (WGS) was used to assess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Mycobacterium tuberculosis isolates.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Five secondary cases of TB disease were identified following exposure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the index case, a non-clinical hospital employee with cavitating pulmonary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TB. Among 233 identified contacts, 117 completed screening. Initially screened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high-risk contacts (n=31) had high rates of TB disease (n=4; 12.9%) and newly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detected IGRA-positivity (n=14; 45.1%), with lower rates in broader screening.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Transmission likely occurred via prolonged office exposure. WGS linked a sixth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case in a clinical healthcare worker to the cluster, with 26 secondary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contacts screened.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underscores the potential for highly infectious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transmission within Australian healthcare settings. Timely contact tracing,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genomic surveillance, and pre-employment screening are essential for effective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prevention and control.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10.1071/PU25072</w:t>
      </w:r>
    </w:p>
    <w:p w:rsidR="00527D60" w:rsidRPr="00527D60" w:rsidRDefault="007B7D3C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41412586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Tuberculosis (Edinb). 2025 Dec 11;156:102720. doi: 10.1016/j.tube.2025.102720.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Plasma biomarkers CRP, iFABP, and zonulin as predictors of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progression in household contacts of pulmonary TB patients.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Rajamanickam A(1), Daniel EA(2), Gupte N(3), Thiruvengadam K(4), Chandrasekaran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P(2), Pattabiraman S(2), Bhanu B(2), Sivaprakasam A(2), Paradkar M(3), Kulkarni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V(3), Karyakarte R(5), Mave V(6), Gupta A(7), Hanna LE(2), Babu S(8).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(1)National Institute of Health-National Institute of Allergy and Infectious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Diseases-International Center for Excellence in Research, Chennai,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anuradha@icerindia.org.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(2)Indian Council of Medical Research (ICMR)- National Institute for Research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Tuberculosis, Chennai, India; University of Madras, Chennai,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(3)BJ Government Medical College-Johns Hopkins Clinical Research Site, Pune,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India; Johns Hopkins Center for Infectious Diseases in India, Pune,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(4)Indian Council of Medical Research (ICMR)- Vector Control Research Centre,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Puducherry,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(5)BJ Government Medical College and Sassoon General Hospitals, Pune,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(6)BJ Government Medical College-Johns Hopkins Clinical Research Site, Pune,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India; Johns Hopkins Center for Infectious Diseases in India, Pune, India; Johns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Hopkins University School of Medicine, Baltimore, Maryland,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(7)Johns Hopkins University School of Medicine, Baltimore, Maryland,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(8)National Institute of Health-National Institute of Allergy and Infectious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Diseases-International Center for Excellence in Research, Chennai, India;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Laboratory of Parasitic Diseases, National Institute of Allergy and Infectious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Diseases, National Institutes of Health, Bethesda, Maryland,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Identifying host biomarkers associated with progression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to active tuberculosis (TB) could support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early risk stratification in household contacts (HHCs). This exploratory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evaluated baseline plasma immune biomarkers in HHCs of pulmonary TB (PTB)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patients to assess their association with subsequent disease development.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 analyzed baseline plasma samples from 15 progressors and 29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non-progressors enrolled from PTB-affected households. Acute-phase proteins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(α-2-macroglobulin (α-2-M), C-reactive protein [CRP], haptoglobin (Hp), serum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amyloid P (SAP)) and microbial translocation markers (lipopolysaccharide,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lipid-binding protein, endotoxin core antibodies IgG, intestinal fatty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acid-binding protein [iFABP], sCD14, and zonulin) were measured using Luminex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ELISA. Logistic regression and ROC analyses were performed as exploratory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assessments of biomarker associations.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Higher baseline levels of CRP, iFABP, and zonulin were observed among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progressors compared with non-progressors. In univariable analyses, these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biomarkers showed strong discriminatory ability (AUC ≥0.90), although estimates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should be interpreted cautiously given the small sample size. A combined model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including CRP, iFABP, and zonulin demonstrated high discriminatory performance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(AUC 0.99 [95 % CI: 0.97-1.00]), but confidence intervals reflect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imprecision inherent to the limited dataset.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this exploratory cohort, elevated CRP, iFABP, and zonulin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with progression to active TB among household contacts. These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preliminary findings suggest potential involvement of inflammatory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gut-barrier pathways in TB progression and warrant validation in larger,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independent cohorts to define their translational utility.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10.1016/j.tube.2025.102720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41411750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1;14(4):412-415. doi: 10.4103/ijmy.ijmy_228_24.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Isolated Muscular Tuberculosis of the External Compartment of the Leg: A Rare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 Ayachi M(1), Meddeb M(1), Ernandes H(2), Mzid A(1), Saadi C(1), Habboubi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K(1), Kooli I(2), Mestiri M(1).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Adults, Mohammed Kassab National Institute of Orthopedics,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Manouba, Tunisia.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Mohammed Kassab National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Orthopedics, Manouba, Tunisia.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challenge, with an increasing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incidence of extrapulmonary forms. Isolated muscular involvement is extremely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rare, even in high-endemic regions. This study highlights an unusual case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muscular TB in a 24-year-old patient with no medical history, presenting with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painless swelling on the outer leg, without fever or other symptoms. Blood tests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were normal, whereas imaging and biopsy initially suggested an infected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hematoma. The culture of bacteriological samples on specific culture solid media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confirmed the presence of Koch's bacillus. The patient was treated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drainage, lavage, and anti-TB therapy, showing significant clinical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improvement after 6 months. TB should be included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differential diagnosis for any unexplained soft-tissue swelling, particularly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 originating from regions where TB is endemic. To our knowledge, no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cases of muscular involvement in the lateral compartment of the leg have been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reported, making our case unique.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10.4103/ijmy.ijmy_228_24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41411393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1;14(4):403-406. doi: 10.4103/ijmy.ijmy_154_25.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Coinfection of Pulmonary Tuberculosis and Borderline Lepromatous Leprosy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Complicated by Reversal Reaction.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Noviana N(1), Permatasari 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Dr.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Soetomo General Hospital, Airlangga University, Surabaya,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and leprosy are major mycobacterial infections in Indonesia,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but coinfection is rare. We describe a 57-year-old male with pulmonary TB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borderline lepromatous leprosy complicated by reversal reaction. He also had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type 2 diabetes mellitus and oral candidiasis. TB was confirmed by GeneXpert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MTB/RIF, rifampicin-sensitive sputum culture, and chest radiography, showing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right suprahilar infiltrates. Leprosy was diagnosed by slit skin smear positive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Mycobacterium leprae. During the 6th month of multidrug therapy (MDT), 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developed reversal reaction with fever, painful erythematous plaques,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sensory loss. Management included systemic corticosteroids, continuation of MDT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without rifampicin, anti-TB drugs, and supportive care. Clinical improvement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observed after treatment modification. This case highlights the complex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immunological interplay between M. leprae and Mycobacterium tuberculosis,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therapeutic challenges of drug interactions, and the importance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multidisciplinary management.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10.4103/ijmy.ijmy_154_25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41411391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1;14(4):396-402. doi: 10.4103/ijmy.ijmy_187_25.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Pretreatment Lost to Follow-up Tuberculosis Patients, Lusaka, Zambia, 2024: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Daka S(1), Ota M(2), Hirao S(2), Samungole GK(3).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(1)Japan Anti-Tuberculosis Association, Lusaka, Zambia.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(2)Division of Technical Assistance to National Tuberculosis Programmes,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Research Institute of Tuberculosis, Tokyo,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(3)National Tuberculosis and Leprosy Programme, Ministry of Health, Lusaka,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outcomes, particularly lost to follow-up (LTFU)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patients, are one of the most fundamental indicators related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TB control. However, national TB programs often ignore those who once come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health facility and were diagnosed with TB but never come back to the facility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commence anti-TB treatment (i.e. pretreatment [PT] LTFU). We conducted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study to determine the proportions of bacteriologically confirmed PT-LTFU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with TB found at four facilities in Lusaka, Zambia, in 2024. This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the first multifacility 2024 cohort assessing PT-LTFU trends in urban Zambia.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was a retrospective cohort study, in which the TB laboratory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registers at the study sites were cross-matched. Those who did not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commence anti-TB treatment within 14 days after laboratory diagnosis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defined as PT-LTFU patients.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total of 1166 bacteriologically positive TB patients were eligible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the study. Of these, 1158 (99.3%) patients were diagnosed using Xpert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MTB/RIF and 8 (0.7%) by the presence of lipoarabinomannan. Their ages ranged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6 months to 90 years; 850 (72.9%) patients were male and 26 (2.2%)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aged &lt;15 years. The number of PT-LTFU persons was 146 (12.5%, 95% confidence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interval [CI]: 10.7%-14.6%) of 1166, and the proportions varied significantly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among the study sites, from 1.8% to 20.5%. The proportion of PT-LTFU was 1.6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(95% CI: 1.2-2.2) times higher among the patients who came from outside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facility catchment areas (53/309, 17.1%, 95% CI: 13.1%-21.8%) than for those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within (90/852, 10.6%, 95% CI: 8.6%-12.8%). One hundred eleven (76%)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146 PT-LTFU had no documentation of contact details in the registers.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proportions of PT-LTFU diagnosed in June (23.6%, 95% CI: 15.2%-33.8%) and July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(19.1%, 95% CI: 12.2%-27.7%) were 3.3 (95% CI: 1.5-7.3) and 2.6 (95% CI: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1.2-6.0) times higher than that of November (7.2%, 95% CI: 3.0%-14.3%),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respectively. The proportions of PT-LTFU diagnosed with "low" (16.9%, 95% CI: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13.1%-21.2%) and "trace" levels of positivity (15.8%, 95% CI: 10.9%-21.8%)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2.1 (95% CI: 1.3-3.1) and 1.9 (95% CI: 1.2-3.1) times higher than those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"high" levels (8.2%, 95% CI: 5.5%-11.6%), respectively.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proportion of PT-LTFU was 12.5% in the four facilities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Lusaka, Zambia, in 2024. This was slightly higher than in a previous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conducted in Lusaka in 2020. The proportions of PT-LTFU were significantly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higher among those diagnosed as lower positives with Xpert MTB/RIF, probably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because the patients may not have been convinced they had TB. There is a need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strengthen the capacity of laboratories to provide same-day results for patients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reduce the rate of PT-LTFU. Furthermore, there should be strengthened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departmental linkages and improved documentation of patients' contact details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health facilities to facilitate patient follow-up for TB service provision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tracing. Enhanced laboratory turnaround, real-time linkage of diagnostic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registers, and improved patient tracing are essential to reduce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PT-LTFU and align with the World Health Organization End-TB targets.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10.4103/ijmy.ijmy_187_25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41411390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1;14(4):390-395. doi: 10.4103/ijmy.ijmy_151_25.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Agreement between TrueNat Mycobacterium tuberculosis/Rifampicin and Microscopy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Detection of Pulmonary and Extrapulmonary Tuberculosis at a Tertiary Care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 of Eastern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Mohanty A(1), Singh KN(1), Singh S(1), Singh P(1), Hada V(1), Rukadikar AR(1),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Kumar S(2), Mittal M(3), Kumar K(4), Agarwal R(5), Gupta G(6), Kushwaha SS(7),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Rath RS(8).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Pulmonary Critical Care and Sleep Medicine, All India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Medical Sciences, 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Paediatrics,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ENT, All India Institute of Medical Sciences, Gorakhpur, Uttar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General Surgery,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Orthopaedics,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(8)Department of Community Medicine,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problem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India, with both pulmonary and extra-pulmonary forms contributing substantially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disease burden. Smear microscopy, though inexpensive and rapid, has limited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sensitivity, particularly in paucibacillary cases. TrueNat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(MTB)/rifampicin (RIF), a chip-based real-time Polymerase Chain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Reaction endorsed by the World Health Organization, provides rapid molecular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detection and RIF resistance profiling. Here, we aimed to evaluate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 performance and agreement between Ziehl-Neelsen (ZN) smear microscopy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TrueNat MTB/RIF for Pulmonary TB and at a tertiary care hospital in Eastern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Uttar Pradesh.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on 4249 clinical specimens (65.0%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pulmonary, 35.0% extra-pulmonary). All samples were tested by both ZN microscopy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TrueNat MTB/RIF. Diagnostic positivity rates, RIF resistance, and agreement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across sample categories and patient subgroups (HIV, diabetes) were analyzed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using P values.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majority of patients were aged 18-40 years (37.6%) and were males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(55.4%). Cough (71.5%) and fever (40.8%) were the most frequent symptoms. Smear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microscopy detected acid-fast bacilli in 4.3% (185/4249) of samples, whereas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TrueNat MTB/RIF identified MTB in 13.7% (583/4249). RIF resistance was observed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5.6% of TrueNat-positive cases, with 26.4% indeterminate results. The overall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agreement between microscopy and TrueNat was 0.42. Agreement was higher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pulmonary (0.57) than extrapulmonary samples (0.06), with the highest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concordance in sputum (0.60). Agreement was also higher among HIV-positive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(0.78) and diabetic patients (0.58) compared to their counterparts.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TrueNat MTB/RIF demonstrated superior sensitivity over smear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microscopy, particularly in extrapulmonary and paucibacillary cases, while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simultaneously detecting RIF resistance. Despite moderate agreement,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findings highlight the complementary role of molecular diagnostics alongside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microscopy to improve TB case detection in high-burden, resource-limited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10.4103/ijmy.ijmy_151_25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41411389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1;14(4):382-389. doi: 10.4103/ijmy.ijmy_189_25.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 Potential of miR-146a-5p in Differentiating Active and Latent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Infections: A Cross-sectional Study.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Rusmariza O(1), Massi MN(1)(2), Sjahril R(1)(2), Handayani(2)(3), Muttaqin Z(2),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Madjid B(1), Rasita YD(4), Nadyah(1), Ilhamjaya AM(5).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Hasanuddin University, Palu,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Central Sulawesi,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(2)Hasanuddin University Medical Research Center, Faculty of Medicine,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Hasanuddin University, Palu, Central Sulawesi,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Medical Technology Laboratory, Megarezky University, Palu,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Central Sulawesi,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(4)Center for Health Laboratory Makassar, Makassar, South Sulawesi, Palu,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Central Sulawesi,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Alkhairaat University, Palu,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Central Sulawesi,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caused by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tuberculosis, one of which involves miR-146a-5p as a specific microRNA molecule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is expressed exclusively on immune cells to modulate innate immunity.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study aims to examine and compare the expression of miR-146a-5p in active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latent TB patients. This study utilized a descriptive-analytic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cross-sectional design.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used real-time quantitative polymerase chain reaction method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examine the strength of miR-146a-5p expression. Statistical analysis involved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employing descriptive statistics to summarize the sample characteristics.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One-way analysis of variance was utilized to conduct inferential analysis,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evaluating the differences in miR-146a-5p expression across various groups.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odds ratio calculation was employed to assess the strength of association,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whereas the receiver-operating characteristic curve analysis was performed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examine the diagnostic potential.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results showed that men dominated the incidence of active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compared to women with a prevalence of 83% and 17%, respectively. While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latent TB, women dominated compared to men (78% and 22%). The results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examination of miR-146a-5pexpression in active TB samples were up regulation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a value of 24,86535, whereas in latent TB samples were down regulation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value of 0,22727. Active TB and latent TB samples showed a significant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comparison in terms of miR-146a-5p expression.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Based on the research we have done, miR-146a-5p can be used as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biomarker in TB infection.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10.4103/ijmy.ijmy_189_25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7B7D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527D60" w:rsidRPr="007B7D3C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1;14(4):370-374. doi: 10.4103/ijmy.ijmy_169_25. </w:t>
      </w:r>
    </w:p>
    <w:p w:rsidR="00527D60" w:rsidRPr="007B7D3C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7B7D3C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Evaluation of Xpert MTB/Rif Versus Mycobacterium Growth Indicator Tube 960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Rifampicin Resistance Detection in Extrapulmonary Isolates.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Pongiyannan L(1), Nair D(2), Gupta NK(3).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ESIC Medical College and Hospital, Chennai, Tamil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(2)Department of Microbiology, VMMC and Safdarjung Hospital,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Pulmonary Critical Care and Sleep Medicine, VMMC and Safdarjung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accounts for 15%-20% of all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(TB). The diagnosis of EPTB is challenging and the emergence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EPTB further threatens the progress toward end TB strategy. Early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detection of EPTB is crucial for initiation of appropriate treatment. This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aimed to detect rifampicin resistance (RR) in Mycobacterium tuberculosis Complex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(MTBC) from EPTB samples using Xpert Mycobacterium tuberculosis (MTB)/Rif,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Growth Indicator Tube 960 (MGIT960), and Lowenstein Jensen (LJ)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medium and compare RR detected by Xpert MTB/Rif and MGIT960 against LJ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proportion method.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Laboratory-based cross-sectional study was conducted at a tertiary care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hospital, New Delhi, from October 2019 to September 2021. A total of 822 EPTB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samples were subjected to MGIT960 culture and Xpert MTB/Rif simultaneously.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First 30 samples that were MGIT960 flagged and confirmed as MTBC using MPT-64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detection kit were included for rifampicin susceptibility testing by MGIT960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 and LJ proportion method. Sensitivity, specificity, positive predictive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value (PPV), negative predictive value (NPV), and accuracy of each method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calculated with LJ proportion as the gold standard.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With 30 samples analyzed for RR detection, the overall sensitivity,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specificity, PPV, NPV, and accuracy of Xpert MTB/Rif were 50%, 100%, 100%,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96.5%, and 96.6%, respectively, and of MGIT were 100%, 100%, 100%, 100%,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100%, respectively, with gold standard.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7B7D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While Xpert MTB/Rif provides rapid results and serves as useful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initial diagnostic tool, it should be integrated with phenotypic methods such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MGIT960, especially in Xpert MTB/Rif negative cases to confirm clinically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suspected EPTB.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10.4103/ijmy.ijmy_169_25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41411386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1;14(4):360-369. doi: 10.4103/ijmy.ijmy_95_25.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Simple Murine Model for Mycobacteria-induced Bone and Soft-tissue Damage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Wild-type and In vitro Selected Drug-resistant Strains.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Kumar M(1), Ambati R, Urade PJ, Lotke AH, Krishnasastry MV.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(1)National Centre for Cell Science, Savitribai Phule Pune University, Pune,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constitutes 15%-20% of the entire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cases worldwide. However, the lack of proper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methods, the absence of a reliable model system, and limited knowledge of its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pathogenesis impair therapeutic efficacy and contribute to compromised 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strategies. This study aims to evaluate the Mycobacterium marinum-murine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infection model to study bone erosion induced by M. marinum and associated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changes in the bone density and soft-tissue damage. A thorough understanding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EPTB infection and the pathogenesis is necessary and requires a reliable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vivo animal model that mimics pathology similar to human infection.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All studies involved random, stochastically selected healthy, equal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weight and activity of C57BL/6 inbred mice for all experiments. All control mice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were mock-injected with sterile phosphate-buffered saline in place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infectious agent and are maintained in isolators having the same light and dark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cycles. At the indicated days postinfection, tail lesions are measure and taken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for MicroCT as described.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RESULTS: T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 M. marinum mice infection model presented here offers quantifiable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pathological features as the infected tails exhibited infiltration of the immune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cells, and the microcomputed tomography imaging showed bone erosion to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extent of the coccygeal vertebral loss. Infection of the mice with Isoniazid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Resistant Population (IRP) and Ethambutol Resistant (EmbRP) of M. marinum also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exhibited pathological features akin to wild-type M. marinum infection. At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same time, for EmbRP, the severity is significantly reduced.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These findings advocate the use of the murine model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mycobacterium to understand the EPTB, precisely bone and spine 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10.4103/ijmy.ijmy_95_25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41411385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1;14(4):354-359. doi: 10.4103/ijmy.ijmy_171_25.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Coinfection between Pulmonary Tuberculosis and Systemic Lupus Erythematosus: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20-year Bibliometric Study.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Barja-Ore J(1), Liñan-Bermudez A(2), Guillen-Calle BE(3), Zagaceta-Guevara Z(2),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Davila LT(4).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(1)Academic Department, Universidad Privada Del Norte, Lima, Peru.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(2)Academic Department, Universidad Nacional Mayor De San Marcos, Lima, Peru.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(3)Sub-Unit of Research and Technological Innovation, National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Child Health San Borja, Lima, Peru.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(4)Academic Department, Universidad Continental, Huancayo, Peru.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Pulmonary tuberculosis (PTB) has a major global impact and has been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reported as one of the most relevant complications in patients with systemic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lupus erythematosus (SLE). The aim of this study was to analyze the bibliometric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parameters of the scientific literature indexed in Scopus regarding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coinfection between PTB and SLE.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bibliometric study was conducted using a search strategy with MeSH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terms to identify articles indexed in Scopus. After screening, 122 articles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included in the study. Bibliometric tools (SciVal, VOSviewer, and Bibliometrix)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were used to analyze publication metadata.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Scientific production showed an annual growth rate of 4.56%, with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mean of 22.4 citations per publication per year. Rheumatology International,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ranked in Q2, was the most relevant journal in the field of PTB and SLE,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followed by Clinical Rheumatology and the Indian Journal of Tuberculosis. India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demonstrated the greatest growth, with approximately 125 articles, whereas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Brazil ranked fifth with sustained productivity. National collaboration was most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frequent (46.7%); however, articles with international authorship achieved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greater impact, with 209.8 citations per publication and 148% more citations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than expected.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Scientific output on PTB and SLE has steadily increased over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past 20 years. India, China, and Brazil lead the field, with international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cooperation playing an emerging but significant role. The main publication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venues are journals ranked in Q2 and Q3.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10.4103/ijmy.ijmy_171_25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1;14(4):347-353. doi: 10.4103/ijmy.ijmy_99_25.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Molecular Detection of Mycobacterium tuberculosis and Nontuberculous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Mycobacteria with Drug Resistance Profiling Using Line Probe Assay in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Samples from Suspected Tuberculosis Patients in North Sumatra,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Kusumawati RL(1)(2)(3), Hasibuan M(2), Lestari IN(4), Delyuzar(5), Tari N(3).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Universitas Sumatera Utara,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(2)Microbiology Laboratory, Universitas Sumatera Utara Hospital, Universitas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Sumatera Utara, Medan,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(3)PCR-WGS Microbiology Laboratory, Faculty of Medicine, Universitas Sumatera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Utara, Medan,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Pediatrics, Faculty of Medicine, Universitas Sumatera Utara,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Anatomic Pathology, Faculty of Medicine, Universitas Sumatera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Utara, Medan,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challenge.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addition to Mycobacterium tuberculosis (MTB), nontuberculous mycobacteria (NTM)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 increasingly recognized as causative agents of mycobacterial infections.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However, the limited access to rapid diagnostics often delays appropriate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treatment. Accurate and timely differentiation is critical for selecting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effective antibiotic regimens. In Indonesia, there is a lack of population-based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data comparing MTB and NTM in TB-suspected cases. This study aimed to detect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differentiate MTB and NTM in clinical samples from suspected TB patients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North Sumatra and to assess their drug resistance profiles using a molecular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diagnostic approach.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conducted a prospective cohort study using 56 clinical samples (45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smear-positive sputum and 11 fine-needle aspiration biopsies) from suspected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in North Sumatra. DNA was extracted and analyzed using the Genoscholar™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NTM + multidrug-resistant TB (MDR-TB) II line probe assay (LPA) to detect MTB,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NTM, and anti-TB drug resistance.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the 56 samples, 40 (71.4%) were positive for MTB, 2 (3.6%)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avium, and 5 (8.9%) for other NTM species, while 9 (16.1%)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negative. MDR MTB was detected in 9 (28%) sputum samples and 1 (12.5%) biopsy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sample. Both M. avium isolates were susceptible to rifampicin and isoniazid,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while resistance profiles for the other NTM species could not be determined.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LPA effectively differentiated MTB from NTM and identified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 patterns in clinical samples. Implementation of this rapid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tool may strengthen TB management in high-burden areas such as North Sumatra,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enabling earlier and more targeted treatment.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10.4103/ijmy.ijmy_99_25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1;14(4):340-346. doi: 10.4103/ijmy.ijmy_98_25.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Comparative Treatment Outcomes of Shorter Regimen in Modified All Oral Regimen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Injectable in Patients Treated for Rifampicin-resistant/Multidrug-resistant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in Tanzania.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Mvungi HC(1)(2), Mbelele PM(2)(3), Msaji KS(2), Mpagama SG(2), Semvua HH(1).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Research and Training, KCMC University, Moshi, Kilimanjaro,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(2)Medical Department, Kibong'oto Infectious Diseases Hospital, Siha,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Kilimanjaro, Tanzania.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Muhimbili University of Health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Allied Sciences, Dar es Salaam, Tanzania.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tuberculosis (TB), especially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rifampicin-resistant/multidrug-resistant TB (RR/MDR-TB), remains difficult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 due to toxic aminoglycosides. The World Health Organization recommended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all-oral bedaquiline-based regimens, but evidence comparing their effectiveness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injectable-containing regimens is limited. This study evaluated 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success between both approaches.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was a retrospective study, which included 114 adults aged 18 years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above with RR/MDR-TB treated at Kibong'oto Infectious Diseases Hospital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either a 9-11-month injectable-containing regimen from 2018 to 2019 or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modified all-oral bedaquiline regimen from June 2020 to May 2021. Patients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followed monthly for smear/culture conversion and clinical outcomes up to 12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months posttreatment. Analysis was performed using SPSS version 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Of 114 patients, 71 (62.3%) received an all-oral bedaquiline-containing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regimen. Overall, 80 (70.2%) patients were male, with a median age of 37 years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(interquartile range: 29-48); 27 (23.9%) patients were human immunodeficiency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virus infected, and 37 (22.5%) had prior TB treatment. Culture conversion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month 2 occurred in all 43 patients on injectable regimens, compared to 63 (90%)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on all-oral regimens (P = 0.03). Treatment success was higher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all-oral group at 63 (94.4%), compared to 33 (76.7%) in the injectable group (P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= 0.001). Mortality was 7 (14.0%) in the injectable group and 4 (5.6%)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all-oral group (P = 0.004).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All-oral bedaquiline regimens demonstrated higher treatment success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lower 12-month posttreatment mortality, while injectable regimens had faster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culture conversion at month 2, but poorer overall outcomes, supporting the use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all-oral treatment.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10.4103/ijmy.ijmy_98_25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1;14(4):334-339. doi: 10.4103/ijmy.ijmy_128_25.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Coinfection of Pneumocystis jirovecii with Cytomegalovirus Pneumonia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Pulmonary Tuberculosis among Human Immunodeficiency Virus Patients at a Referral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 in Tehran.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Rezaei M(1), Javadzade E(1), Babamahmoodi A(2), Eskandari A(1), Poorhosseini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SM(1), Ziai SA(3)(4), Marjani M(1).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(1)Clinical Tuberculosis and Epidemiology Research Center, National Research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Institute of Tuberculosis and Lung Diseases (NRITLD), Shahid Beheshti University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(2)Antimicrobial Resistance Research Center, Communicable Diseases Institute,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Mazandaran University of Medical Sciences, Sari, Iran.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Pharmacology, School of Medicine, Shahid Beheshti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(4)Infectious Diseases and Tropical Medicine Research Center, Shahid Beheshti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Pneumocystis jirovecii pneumonia (PJP) is still a common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opportunistic infection among patients with human immunodeficiency virus (HIV)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infection, which has significant mortality if not diagnosed and treated in time.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identified and compared demographic, clinical,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characteristics between individuals with solitary PJP and those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with concurrent pulmonary infections with other agents.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medical records of 1040 HIV-positive patients with pulmonary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diseases were analyzed, and 140 cases of PJP pneumonia were selected.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average age was 37.2 ± 9.2 years, 72% were male, and 52% were intravenous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users. Most patients had low CD4+ cell counts (median: 25 cells/mm3), were new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cases (65%), and antiretroviral drug-naïve (82%). Among confirmed PJP cases,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25.9% had concurrent infections, mainly tuberculosis (TB; 8 cases)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cytomegalovirus pneumonia (8 cases). The comparison showed that there were no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significant differences between the two groups in terms of age, gender, history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antiretroviral treatment, history of PJP, history of TB, erythrocyte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sedimentation rate, CD4 count, HIV viral load, and the pattern of lung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involvement in computed tomography scan imaging. The mortality rates were 17.2%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patients solely infected with PJP and 44.7% for those with coinfections (P &lt;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These results suggest that diagnosing coinfection of PJP and other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pulmonary infections is essential, given the higher mortality.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10.4103/ijmy.ijmy_128_25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41411381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1;14(4):325-333. doi: 10.4103/ijmy.ijmy_174_25.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Resolution of Pulmonary Lesions among Drug-resistant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following Bedaquiline-containing Regimen Therapy: A Meta-analysis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Randomized Clinical Trials.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Sun Y(1), Sula I(2), Jihwaprani MC(3), Saquib N(1).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Clinical Sciences, College of Medicine, Sulaiman Alrajhi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Albukayriyah, Qassim, Saudi Arabia.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Medical Laboratory Sciences, College of Applied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Sulaiman Alrajhi University, Albukayriyah, Qassim, Saudi Arabia.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(3)Department of Pediatrics, Sidra Medicine, Doha, Qatar.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Bedaquiline (BDQ) has been shown to improve the cure rate and accelerate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time to culture conversion in patients with drug-resistant tuberculosis (DR-TB).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However, pulmonary lesion improvement based on chest imaging after BDQ 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has not been evaluated. We aimed to evaluate pulmonary lesion improvement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with DR-TB following treatment with BDQ-containing regimens. Five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electronic databases (CENTRAL, Clinicaltrials.gov., PubMed, ScienceDirect,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SinoMed) were searched for this meta-analysis of randomized controlled trials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(RCTs; PROSPERO: CRD42024571134). RCTs with a BDQ-receiving intervention arm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BDQ-free control arm that reported radiological outcomes were included.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Outcomes of this study were lesion absorption and cavitary closure on imaging.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Subgroup analysis was conducted according to study quality (i.e., Jadad scale).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the 476 retrieved records, eleven RCTs were eligible (pooled participants: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973, 50.2% received BDQ). Lesion improvement (risk ratio [RR] [95% confidence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interval (CI)] = 1.51 [1.28-1.78], P = 0.001, I2= 0%) and cavitary closure (RR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[95% CI] = 1.40 [1.26-1.55], P = 0.001, I2= 27%) were higher in the BDQ arms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compared to controls. Patient improvements were more evident among high-quality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RCTs compared to low-quality RCTs. Overall, BDQ-containing regimens improve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pulmonary lesions and cavitations among patients with DR-TB.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10.4103/ijmy.ijmy_174_25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41411380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1;14(4):320-324. doi: 10.4103/ijmy.ijmy_193_25.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and Leprosy in the Past.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Ridell M(1), Eriksson M(2).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Institute of Biomedicine,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Gothenburg, Sweden.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(2)Astrid Lindgren Children's Hospital, Karolinska University Hospital,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Findings from new methods have, during recent years, increased the knowledge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diseases in the past, good examples being tuberculosis (TB) and leprosy.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Analyses of DNA and cell wall lipids have, in addition to osteology, been used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demonstrate these diseases in ancient bones. An old example of TB is from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bison existing in Wyoming, USA 17,000 years ago. TB has furthermore been shown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several ancient human skeletons, e.g., in a woman and a child who lived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Eastern Mediterranean 9000 years ago and in humans who lived in East Asia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America before the arrival of the Europeans. These results indicate that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widespread in ancient times. Lipid studies support the hypothesis that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bacteria originate from nonpathogenic mycobacteria in the environment. Several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studies show that leprosy existed in Europe during the Middle Ages but does not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seem to stretch back more than 2000 years. There are, however, osteological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evidence indicating that leprosy was present in India over 4000 years ago.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interesting finding is that co-infections with both leprosy and TB have been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demonstrated in several historical samples, i.e., a Viking grave.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10.4103/ijmy.ijmy_193_25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41411379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 xml:space="preserve">. Int J Mycobacteriol. 2025 Oct 1;14(4):309-319. doi: 10.4103/ijmy.ijmy_97_25. 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C3887">
        <w:rPr>
          <w:rFonts w:ascii="宋体" w:eastAsia="宋体" w:hAnsi="宋体" w:cs="宋体"/>
          <w:b/>
          <w:color w:val="FF0000"/>
          <w:szCs w:val="24"/>
        </w:rPr>
        <w:t>Epub 2025 Dec 18.</w:t>
      </w:r>
    </w:p>
    <w:p w:rsidR="00527D60" w:rsidRPr="004C3887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Hepatic Safety of Bedaquiline, Delamanid, and Pretomanid: A Systematic Review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 Omar MFS(1), Alchikhsuliman IEM(1), Awad SM(1), Rajab N(1), Alawi YM(1),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Ibrahim LYM(1), Sula I(2), Jihwaprani MC(3), Saquib N(1).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Clinical Sciences, College of Medicine, Sulaiman AlRajhi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AlBukayriyah, Qassim, Saudi Arabia.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Sciences, College of Applied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Sulaiman AlRajhi University, AlBukayriyah, Qassim, Saudi Arabia.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(3)Department of Pediatrics, Sidra Medicine, Doha, Qatar.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Novel anti-tuberculosis (TB) drugs have been shown to effectively treat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TB (DR-TB). However, there is a risk of hepatotoxicity. We aimed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evaluate the incidence of hepatotoxicity in TB patients receiving bedaquiline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(BDQ), delamanid (DLM), and/or pretomanid (Pa). This meta-analysis (PROSPERO: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CRD42024564922) systematically explored electronic databases (i.e.,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Clinicaltrials.gov, Cochrane CENTRAL, Embase, PROQUEST, PubMed, ScienceDirect,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SinoMed) for clinical trials reporting the incidence of hepatotoxicity upon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administering BDQ, DLM, and/or Pa. Primary endpoints were the overall incidence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elevated liver enzymes, particularly alanine transferase (ALT), aspartate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transferase (AST), and gamma-glutamyl transferase (GGT). Proportion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meta-analysis was performed for each outcome of interest. Sixteen trials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pooled 4086 participants. The combination of BDQ + Pa was associated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increased ALT (10.6%) and AST (10.4%). Among the individual drugs, Pa-containing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regimens had the highest incidence of elevated liver enzymes (ALT [18.9%], AST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[20.3%], and GGT [12.8%]). DLM-containing regimens had the lowest incidence (ALT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[0.2%], AST [0.7%], and GGT [1%]). For BDQ-containing regimens, the incidence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elevated liver enzymes was similar to the standard of care (SOC): ALT (5.5%) vs.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(6.9%) and AST (7.5%) vs. (10.8%), respectively. GGT elevation was more common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among the groups receiving BDQ compared to SOC (10% vs. 3.1%). Overall, all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included trials were of high or fair quality. Among all the studied drugs, DLM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alone demonstrated the highest hepatic safety, while regimens containing BDQ,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Pa, or their combination showed higher hepatotoxic risks compared to SOC.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recommend regular liver function monitoring for DR-TB patients receiving these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novel anti-TB drugs.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10.4103/ijmy.ijmy_97_25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41411378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C3887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527D60" w:rsidRPr="004C3887">
        <w:rPr>
          <w:rFonts w:ascii="宋体" w:eastAsia="宋体" w:hAnsi="宋体" w:cs="宋体"/>
          <w:b/>
          <w:color w:val="FF0000"/>
          <w:szCs w:val="24"/>
        </w:rPr>
        <w:t>. Int J Tuberc Lung Dis. 2025 Sep 26;29(10):441-446. doi: 10.5588/ijtld.25.0104.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Identifying MTB-exposed homeless persons with an electronic health record alert: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 safety-net health system's experience.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Castellino LM(1), Nguyen S(2), Cobb S(1), Sreeramoju PV(3).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Geographic Medicine, Department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Internal Medicine, University of Texas Southwestern Medical Center, Dallas, TX,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(2)Department of Family Medicine, Parkland Health, Dallas,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and Geographic Medicine, Department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Internal Medicine, University of Texas Southwestern Medical Center, Dallas, TX,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USA;, Department of Infection Prevention, Parkland Health, Dallas,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C3887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Safety-net health systems and public health have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unique opportunity to collaborate and address Mycobacterium tuberculosis (MTB)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persons experiencing homelessness (PEH) in the United States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(US).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C3887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 a large academic safety-net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 in the US, from July 2013 to July 2015, we implemented a novel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health record (EHR) alert for physicians to identify, counsel, and order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interferon-γ release assay screening tests for PEH potentially exposed to MTB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homeless shelters. Retrospectively, we collected socio-demographic, clinical,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genotyping data for all patients diagnosed with MTB disease from 2008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2017 and performed data analysis.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C3887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EHR alert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flagged 2,118 of 8,649 (24.5%) individuals; 1,117 (52.7%) were screened for MTB,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313 (28%) tested positive. MTB disease was diagnosed in 531 patients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2008 to 2017, of which 37 were among the potentially exposed 8,649 PEH. Housing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instability was identified in 135 (25.4%) TB patients. Three genotypes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predominant: G10508 (56, 14.2%), G01521 (23, 5.8%), and G10509 (19,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4.8%).</w:t>
      </w:r>
      <w:r w:rsidR="004C388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C3887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4C3887" w:rsidRPr="004C3887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novel EHR alert was useful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identifying and increasing testing among potentially TB-exposed PEH. Housing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instability and genotypic clustering were prominent among patients with MTB </w:t>
      </w:r>
    </w:p>
    <w:p w:rsidR="004C3887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527D60" w:rsidRPr="00527D60" w:rsidRDefault="004C3887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10.5588/ijtld.25.0104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41410994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729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527D60" w:rsidRPr="0017293C">
        <w:rPr>
          <w:rFonts w:ascii="宋体" w:eastAsia="宋体" w:hAnsi="宋体" w:cs="宋体"/>
          <w:b/>
          <w:color w:val="FF0000"/>
          <w:szCs w:val="24"/>
        </w:rPr>
        <w:t>. Int J Tuberc Lung Dis. 2025 Sep 26;29(10):447-454. doi: 10.5588/ijtld.25.0097.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Mycobacteria susceptibility to epetraborole: how far can it go?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Singh S(1), Boorgula GD(1), Galvez RA(2), Heysell SK(3), McShane PJ(2), Devine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M(2), Gumbo T(4), Srivastava S(5).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University of Texas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at Tyler School of Medicine, Tyler,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Medicine, Section of Pulmonary and Critical Care,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Texas at Tyler School of Medicine, Tyler,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and International Health,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Virginia, Charlottesville, VA,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(4)IMPI Biotech Consortium Inc., Tateguru, Zimbabwe.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Department of Medicine, University of Texas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 Tyler School of Medicine, Tyler, TX, USA;, Department of Cellular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Molecular Biology, The University of Texas Health Science Centre at Tyler,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Tyler,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7293C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17293C" w:rsidRPr="0017293C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>New chemotherapeutic agents are needed for th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e </w:t>
      </w:r>
      <w:r w:rsidRPr="00527D60">
        <w:rPr>
          <w:rFonts w:ascii="宋体" w:eastAsia="宋体" w:hAnsi="宋体" w:cs="宋体"/>
          <w:color w:val="000000" w:themeColor="text1"/>
          <w:szCs w:val="24"/>
        </w:rPr>
        <w:t>treatment of drug-resistant Mycobacterium tuberc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ulosis (MTB), M. avium complex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(MAC), M. abscessus (MAB), and M. kansasii 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(MKN) lung diseases. We tested </w:t>
      </w:r>
      <w:r w:rsidRPr="00527D60">
        <w:rPr>
          <w:rFonts w:ascii="宋体" w:eastAsia="宋体" w:hAnsi="宋体" w:cs="宋体"/>
          <w:color w:val="000000" w:themeColor="text1"/>
          <w:szCs w:val="24"/>
        </w:rPr>
        <w:t>epetraborole, a novel leucyl-tRNA synthetase (LeuRS) inhibitor, against four pathogenic mycobacteria.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7293C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Reference and clinical </w:t>
      </w:r>
      <w:r w:rsidRPr="00527D60">
        <w:rPr>
          <w:rFonts w:ascii="宋体" w:eastAsia="宋体" w:hAnsi="宋体" w:cs="宋体"/>
          <w:color w:val="000000" w:themeColor="text1"/>
          <w:szCs w:val="24"/>
        </w:rPr>
        <w:t>strains were used in static concentration-r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esponse and minimum inhibitory </w:t>
      </w:r>
      <w:r w:rsidRPr="00527D60">
        <w:rPr>
          <w:rFonts w:ascii="宋体" w:eastAsia="宋体" w:hAnsi="宋体" w:cs="宋体"/>
          <w:color w:val="000000" w:themeColor="text1"/>
          <w:szCs w:val="24"/>
        </w:rPr>
        <w:t>concentration (MIC) studies. Data were used to ca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lculate cumulative MIC for 50% </w:t>
      </w:r>
      <w:r w:rsidRPr="00527D60">
        <w:rPr>
          <w:rFonts w:ascii="宋体" w:eastAsia="宋体" w:hAnsi="宋体" w:cs="宋体"/>
          <w:color w:val="000000" w:themeColor="text1"/>
          <w:szCs w:val="24"/>
        </w:rPr>
        <w:t>of isolates (MIC50), MIC90, and concentration m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ediating 50% of maximal effect </w:t>
      </w:r>
      <w:r w:rsidRPr="00527D60">
        <w:rPr>
          <w:rFonts w:ascii="宋体" w:eastAsia="宋体" w:hAnsi="宋体" w:cs="宋体"/>
          <w:color w:val="000000" w:themeColor="text1"/>
          <w:szCs w:val="24"/>
        </w:rPr>
        <w:t>(EC50).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7293C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>Epet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raborole microbial kill (log10 </w:t>
      </w:r>
      <w:r w:rsidRPr="00527D60">
        <w:rPr>
          <w:rFonts w:ascii="宋体" w:eastAsia="宋体" w:hAnsi="宋体" w:cs="宋体"/>
          <w:color w:val="000000" w:themeColor="text1"/>
          <w:szCs w:val="24"/>
        </w:rPr>
        <w:t>CFU/ml) below day 0 bacterial burden was 0.37 ±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0.33 for MAB, 2.59 ± 0.06 for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MAC, 1.49 </w:t>
      </w: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± 0.02 for MKN, and 0.51 ± 0.0 for MTB. Epetraborol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e EC50, in mg/L, </w:t>
      </w:r>
      <w:r w:rsidRPr="00527D60">
        <w:rPr>
          <w:rFonts w:ascii="宋体" w:eastAsia="宋体" w:hAnsi="宋体" w:cs="宋体"/>
          <w:color w:val="000000" w:themeColor="text1"/>
          <w:szCs w:val="24"/>
        </w:rPr>
        <w:t>was 0.19 ± 0.03 for MAB, 0.28 ± 0.02 for MAC, 0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.54 ± 0.06 for MKN, and 0.43 ±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0.86 for MTB. Epetraborole MIC50 and MIC90 were 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0.25 and 0.5 mg/L for MAB (n = </w:t>
      </w:r>
      <w:r w:rsidRPr="00527D60">
        <w:rPr>
          <w:rFonts w:ascii="宋体" w:eastAsia="宋体" w:hAnsi="宋体" w:cs="宋体"/>
          <w:color w:val="000000" w:themeColor="text1"/>
          <w:szCs w:val="24"/>
        </w:rPr>
        <w:t>59), respectively. For MAC, epetraborole MIC50 and MIC90 were 2 and 16 mg/L for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>M. avium (n = 17) and were 4 and 8 mg/L f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or M. intracellulare (n = 26), </w:t>
      </w:r>
      <w:r w:rsidRPr="00527D60">
        <w:rPr>
          <w:rFonts w:ascii="宋体" w:eastAsia="宋体" w:hAnsi="宋体" w:cs="宋体"/>
          <w:color w:val="000000" w:themeColor="text1"/>
          <w:szCs w:val="24"/>
        </w:rPr>
        <w:t>respectively. For MKN (n = 20), epetraborole MIC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50 and MIC90 were 16 mg/L. For </w:t>
      </w:r>
      <w:r w:rsidRPr="00527D60">
        <w:rPr>
          <w:rFonts w:ascii="宋体" w:eastAsia="宋体" w:hAnsi="宋体" w:cs="宋体"/>
          <w:color w:val="000000" w:themeColor="text1"/>
          <w:szCs w:val="24"/>
        </w:rPr>
        <w:t>MTB (n = 21), MIC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50 and MIC90 were 2 and 8 mg/L </w:t>
      </w:r>
      <w:r w:rsidRPr="00527D60">
        <w:rPr>
          <w:rFonts w:ascii="宋体" w:eastAsia="宋体" w:hAnsi="宋体" w:cs="宋体"/>
          <w:color w:val="000000" w:themeColor="text1"/>
          <w:szCs w:val="24"/>
        </w:rPr>
        <w:t>respectively.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7293C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527D60">
        <w:rPr>
          <w:rFonts w:ascii="宋体" w:eastAsia="宋体" w:hAnsi="宋体" w:cs="宋体"/>
          <w:color w:val="000000" w:themeColor="text1"/>
          <w:szCs w:val="24"/>
        </w:rPr>
        <w:t>Epe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traborole MICs and EC50s </w:t>
      </w:r>
      <w:r w:rsidRPr="00527D60">
        <w:rPr>
          <w:rFonts w:ascii="宋体" w:eastAsia="宋体" w:hAnsi="宋体" w:cs="宋体"/>
          <w:color w:val="000000" w:themeColor="text1"/>
          <w:szCs w:val="24"/>
        </w:rPr>
        <w:t>were lowest for MAB while the best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kill was with MAC. Systematic </w:t>
      </w:r>
      <w:r w:rsidRPr="00527D60">
        <w:rPr>
          <w:rFonts w:ascii="宋体" w:eastAsia="宋体" w:hAnsi="宋体" w:cs="宋体"/>
          <w:color w:val="000000" w:themeColor="text1"/>
          <w:szCs w:val="24"/>
        </w:rPr>
        <w:t>pharmacokinetic/pharmacodynamic studies are</w:t>
      </w:r>
      <w:r w:rsidR="0017293C">
        <w:rPr>
          <w:rFonts w:ascii="宋体" w:eastAsia="宋体" w:hAnsi="宋体" w:cs="宋体"/>
          <w:color w:val="000000" w:themeColor="text1"/>
          <w:szCs w:val="24"/>
        </w:rPr>
        <w:t xml:space="preserve"> warranted for non-tuberculous </w:t>
      </w:r>
      <w:r w:rsidRPr="00527D60">
        <w:rPr>
          <w:rFonts w:ascii="宋体" w:eastAsia="宋体" w:hAnsi="宋体" w:cs="宋体"/>
          <w:color w:val="000000" w:themeColor="text1"/>
          <w:szCs w:val="24"/>
        </w:rPr>
        <w:t>mycobacteria and MTB.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10.5588/ijtld.25.0097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41410990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729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527D60" w:rsidRPr="0017293C">
        <w:rPr>
          <w:rFonts w:ascii="宋体" w:eastAsia="宋体" w:hAnsi="宋体" w:cs="宋体"/>
          <w:b/>
          <w:color w:val="FF0000"/>
          <w:szCs w:val="24"/>
        </w:rPr>
        <w:t>. J Med Microbiol. 2025 Dec;74(12):002111. doi: 10.1099/jmm.0.002111.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CD36 and SR-B1 polymorphisms exhibit distinct association patterns in active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latent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Tariq EB(1), Subhan U(2), Deeba F(2), Tariq Z(3), Liaquat A(4), Younis S(1).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National University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Rawalpindi,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(2)Department of Biochemistry, The Women University, Multan,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(3)Department of Biosciences, COMSATS University, Islamabad,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(4)Department of Biochemistry, Shifa College of Medicine, Islamabad,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Introduction. Host genetics plays a pivotal role in determining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susceptibility among individuals infected with Mycobacterium tuberculosis.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Scavenger receptors (SRs) such as CD36 and SR-B1 mediate pathogen recognition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lipid uptake, both of which are central to mycobacterial entry and immune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modulation.Gap Statement. Polymorphisms rs1761667 and rs3211938 in CD36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rs4238001 in SR-B1 have not been investigated in any population in relation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both latent tuberculosis infection (LTBI) and active tuberculosis (TB).Aim.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genotype CD36 and SR-B1 polymorphisms and evaluate their association with TB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LTBI. To predict the functional/regulatory impact of these SNPs and compare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their allele frequencies with global datasets.Methodology. Polymorphisms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genotyped using amplification refractory mutation system PCR within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case-control design. Genotype frequencies were compared using Fisher's exact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chi-square test. Functional and regulatory effects were predicted using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PolyPhen-2 and RegulomeDB, while the 1000 Genomes database was used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 comparison.Results. The homozygous AA genotype of SR-B1 rs4238001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strongly associated with active TB (P=0.00), while the heterozygous GA genotype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showed a protective association with LTBI (P=0.00). For CD36, the homozygous GG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genotype of rs3211938 was associated with protection against active TB (P=0.02)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but exhibited the opposite pattern in LTBI (P&lt;0.00). Moreover, the heterozygous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GA genotype of rs1761667 was significantly linked to increased risk of LTBI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(P=0.00). In silico functional prediction classified rs4238001 as missense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rs3211938 as nonsense variant. Regulatory analysis indicated that rs4238001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rs1761667 affect transcription in TB-relevant tissues. Population analysis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highlighted variation in allele frequencies across groups.Conclusion.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Polymorphisms in SR-B1 and CD36 show distinct associations with LTBI and TB,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suggesting contrasting genetic influences on infection establishment and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onset. These findings reveal a novel host genetic component of TB pathogenesis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warrant validation in larger, multiethnic cohorts.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10.1099/jmm.0.002111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PMC12713683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41410218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7293C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527D60" w:rsidRPr="0017293C">
        <w:rPr>
          <w:rFonts w:ascii="宋体" w:eastAsia="宋体" w:hAnsi="宋体" w:cs="宋体"/>
          <w:b/>
          <w:color w:val="FF0000"/>
          <w:szCs w:val="24"/>
        </w:rPr>
        <w:t>. Cureus. 2025 Nov 15;17(11):e96922. doi: 10.7759/</w:t>
      </w:r>
      <w:r w:rsidR="0017293C" w:rsidRPr="0017293C">
        <w:rPr>
          <w:rFonts w:ascii="宋体" w:eastAsia="宋体" w:hAnsi="宋体" w:cs="宋体"/>
          <w:b/>
          <w:color w:val="FF0000"/>
          <w:szCs w:val="24"/>
        </w:rPr>
        <w:t xml:space="preserve">cureus.96922. eCollection 2025 </w:t>
      </w:r>
      <w:r w:rsidR="00527D60" w:rsidRPr="0017293C">
        <w:rPr>
          <w:rFonts w:ascii="宋体" w:eastAsia="宋体" w:hAnsi="宋体" w:cs="宋体"/>
          <w:b/>
          <w:color w:val="FF0000"/>
          <w:szCs w:val="24"/>
        </w:rPr>
        <w:t>Nov.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Behçet's Disease Mimicking Drug-Induced Mucocutaneous Lesions in a Patient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Anti-tuberculous Drugs.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Batool M(1), Akram I(2), Babar F(2), Binte Irfan M(2), Khan I(3).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(1)Internal Medicine, Gulab Devi Teaching Hospital, Lahore, PAK.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(2)Medicine, Gulab Devi Teaching Hospital, Lahore, PAK.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(3)Internal Medicine, Gulab Devi Teaching Hospital/Al-Aleem Medical College,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Lahore, PAK.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Behçet's disease is an inflammatory disease characterized by recurrent oral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aphthous ulcers and numerous potential systemic manifestations. These include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genital ulcers, skin lesions, and diseases affecting the eyes, nervous system,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blood vessels, joints, and gastrointestinal tract. The underlying cause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 is unknown. As with other autoimmune diseases, the disorder may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represent aberrant immune activity triggered by exposure to an agent, perhaps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infectious, in patients with a genetic predisposition to develop the disease.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present the case of a 30-year-old male who developed features consistent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Behçet's disease, including ocular, genital, and oral involvement, following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for presumed tuberculosis with anti-tuberculous therapy (ATT). As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oral aphthous ulcers are common in the general population and Behçet's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relatively rare, the diagnosis should be considered in the context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recurrent aphthous ulcers accompanied by other systemic manifestations. There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 pathognomonic laboratory test for Behçet's disease; therefore, the diagnosis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primarily clinical and meets the International Criteria for Behçet's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(ICBD) criteria. A score of 4 or more points is considered diagnostic.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publication underscores that Behçet's disease is frequently misdiagnosed 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mismanaged because of its overlapping clinical features with other disorders.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Moreover, infectious triggers may, in some cases, contribute to the onset 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unmasking of the disease.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Batool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10.7759/cureus.96922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PMC12706380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41409967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90475A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527D60" w:rsidRPr="0090475A">
        <w:rPr>
          <w:rFonts w:ascii="宋体" w:eastAsia="宋体" w:hAnsi="宋体" w:cs="宋体"/>
          <w:b/>
          <w:color w:val="FF0000"/>
          <w:szCs w:val="24"/>
        </w:rPr>
        <w:t xml:space="preserve">. Front Public Health. 2025 Nov 27;13:1729829. doi: 10.3389/fpubh.2025.1729829. </w:t>
      </w:r>
    </w:p>
    <w:p w:rsidR="00527D60" w:rsidRPr="0090475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90475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Syrian civil war and assessment of tuberculosis among Syrian refugees and local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citizens in Mardin.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Çil B(1), Kabak M(2), Bodur MS(3), Sanmak E(4), Güne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G(5), Alaka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Y(6),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Savaskan N(7), Turan H(8), Oktay H(1).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Chest Diseases, Mardin Training and Research Hospital, Mardin,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Pulmonary Diseases, Mardin Artuklu University Faculty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Medicine, Mardin, Türkiye.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(3)Department of Pulmonology, Diyarbak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ı</w:t>
      </w:r>
      <w:r w:rsidRPr="00527D60">
        <w:rPr>
          <w:rFonts w:ascii="宋体" w:eastAsia="宋体" w:hAnsi="宋体" w:cs="宋体"/>
          <w:color w:val="000000" w:themeColor="text1"/>
          <w:szCs w:val="24"/>
        </w:rPr>
        <w:t>r Gazi Ya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argil Training and Research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Diyarbak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ı</w:t>
      </w:r>
      <w:r w:rsidRPr="00527D60">
        <w:rPr>
          <w:rFonts w:ascii="宋体" w:eastAsia="宋体" w:hAnsi="宋体" w:cs="宋体"/>
          <w:color w:val="000000" w:themeColor="text1"/>
          <w:szCs w:val="24"/>
        </w:rPr>
        <w:t>r, T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27D6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Microbiology, Mardin Training and Research Hospital, Mardin,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(5)Mardin Provincial Health Directorate, Tuberculosis Dispensary, Mardin,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Child Health and Diseases, Mardin Training and Research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Mardin, Türkiye.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(7)Public Health Authority Gesundheitsamt Neukölln, Berlin, Germany.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(8)Department of Pulmonary Diseases, Harran University Faculty of Medicine,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>anl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ı</w:t>
      </w:r>
      <w:r w:rsidRPr="00527D60">
        <w:rPr>
          <w:rFonts w:ascii="宋体" w:eastAsia="宋体" w:hAnsi="宋体" w:cs="宋体"/>
          <w:color w:val="000000" w:themeColor="text1"/>
          <w:szCs w:val="24"/>
        </w:rPr>
        <w:t>urfa, T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527D60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90475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compared tuberculosis (TB) characteristics and outcomes between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Syrian refugees and local citizens in Mardin, Turkey (2016-2023), a border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province with substantial population mobility.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9047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Retrospective, registry-based cross-sectional analysis of 491 patients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(locals n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456; refugees n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35). Descriptive comparisons used 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>χ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2/Fisher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(categorical) and Mann-Whitney U (age). Annual incidence per 100,000 used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mid-year denominators (locals: ABPRS/NVI; refugees: DGMM/PMM and UNHCR).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outcomes with significant crude differences (treatment success, BCG scar,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transferred-out), age- and sex-adjusted bias-reduced (Firth) logistic regression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was applied; p-values from penalized likelihood-ratio (PLR) tests.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90475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BCG-scar positivity was lower in refugees than locals (62.9% vs. 93.2%,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&lt;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0.001). Microbiological confirmation remained below WHO targets in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groups. Crude treatment success was lower in refugees (68.6%) than locals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(90.4%, 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0.03), while transferred-out was higher (25.7% vs. 5.3%, 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adjusted Firth models including all cases, refugee status was associated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lower odds of success (aOR 0.224, 95% CI 0.103-0.488; PLR 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&lt;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0.001); after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excluding transferred-out cases the association attenuated and was not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significant (aOR 0.562, 95% CI 0.121-2.605; PLR 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0.42). In pulmonary-only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analyses, the association persisted (aOR 0.216, 95% CI 0.083-0.567; PLR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=</w:t>
      </w:r>
      <w:r w:rsidRPr="00527D6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527D60">
        <w:rPr>
          <w:rFonts w:ascii="宋体" w:eastAsia="宋体" w:hAnsi="宋体" w:cs="宋体"/>
          <w:color w:val="000000" w:themeColor="text1"/>
          <w:szCs w:val="24"/>
        </w:rPr>
        <w:t>0.002). Refugee incidence dipped in 2020-2021 and rebounded in 2022-2023.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90475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Differences likely reflect operational barriers-especially transfers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disrupting continuity-rather than intrinsic factors. Refugee-inclusive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services with robust inter-provincial transfer tracking, patient navigation,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expanded bacteriological testing (notably for extrapulmonary disease) should be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prioritized. Given the small refugee subgroup and denominator uncertainties,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findings are hypothesis-generating.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Çil, Kabak, Bodur, Sanmak, Güne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>, Alaka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ş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, Savaskan, Turan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Oktay.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10.3389/fpubh.2025.1729829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PMC12706378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41409703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>. S Afr Fam Pract (2004). 2025 Nov 30;67(1):e1-e9. doi: 10.4102/safp.v67i1.6180.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Patient-centred interventions for drug-resistant tuberculosis: A scoping review.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Mphothulo N(1), Loveday M, Myburg 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Nursing and Public Health, Faculty of Health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 of KwaZulu-Natal, Durban. 221101668@ukzn.ac.za.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 People on drug-resistant tuberculosis (DR-TB) treatment face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multiple challenges, which include severe disease and treatment side effects,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together with psychosocial and socioeconomic challenges. These challenges impact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patients' ability to remain in care and complete their treatment.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 We conducted a scoping review to synthesise evidence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patient-centred care interventions that have been offered to DR-TB patients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facilitate retention in care. Studies published from 2005 until 2023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retrieved from primary research articles, grey literature and review articles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published in peer-reviewed journals.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 Among the 347 articles sought for retrieval, 172 were subsequently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excluded from the analysis for various reasons. Ultimately, 14 studies met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inclusion criteria, providing valuable insights into patient-centred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interventions for DR-TB patients. These interventions aimed to mitigate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complex challenges faced by DR-TB patients during treatment and were categorised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into four groups, consistent with the World Health Organization (WHO)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recommendations on social support for people with DR-TB: (1) informational, (2)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emotional, (3) companionship and (4) material support. Most studies (n = 11)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offered DR-TB patients integrated forms of support. Material support was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most common form of support utilised across the studies (n = 12), followed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informational (n = 9), companionship (n = 7) and emotional support (n = 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 Patient-centred care interventions improve retention in care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outcomes among DR-TB patients.Contribution: The study contributes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discourse on the value of patient-centred care in managing people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DR-TB.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10.4102/safp.v67i1.6180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41405087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Nov 27;42:100575. doi: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10.1016/j.jctube.2025.100575. eCollection 2026 Feb.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Effect of food insecurity on hazardous alcohol consumption and psychological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well-being among people with tuberculosis in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Izudi J(1)(2)(3), Appeli S(4), Bajunirwe F(2).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(1)Directorate of Graduate Training, Research, and Innovations, Muni University,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Arua,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Health, Faculty of Medicine, Mbarara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(3)Infectious Diseases Institute, Makerere University,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Agribusiness and Extension, Faculty of Agriculture and Animal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Sciences, Busitema University, Soroti,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Food insecurity (FI), hazardous alcohol consumption (HAC), and poor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mental health are common among people with tuberculosis (TB), yet empirical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evidence on their interrelationships remains limited.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evaluated the effect of FI on HAC and psychological well-being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among people with pulmonary TB in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collected data across five TB clinics and constructed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quasi-experimental design. FI was the exposure, measured using the FI Experience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Scale (FIES). FIES scores range between 0 and 8, and individuals were classified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as food insecure if they scored ≥ 4. The primary outcome was HAC, assessed using </w:t>
      </w:r>
      <w:r w:rsidRPr="00527D60">
        <w:rPr>
          <w:rFonts w:ascii="宋体" w:eastAsia="宋体" w:hAnsi="宋体" w:cs="宋体"/>
          <w:color w:val="000000" w:themeColor="text1"/>
          <w:szCs w:val="24"/>
        </w:rPr>
        <w:t>the Alcohol Use Disorders Identification Test (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AUDIT) tool. Participants with 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AUDIT scores ≥ 16, indicating high-risk drinking or possible alcohol dependence, </w:t>
      </w:r>
      <w:r w:rsidRPr="00527D60">
        <w:rPr>
          <w:rFonts w:ascii="宋体" w:eastAsia="宋体" w:hAnsi="宋体" w:cs="宋体"/>
          <w:color w:val="000000" w:themeColor="text1"/>
          <w:szCs w:val="24"/>
        </w:rPr>
        <w:t>were categorized as having HAC. The secon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dary outcome was psychological </w:t>
      </w:r>
      <w:r w:rsidRPr="00527D60">
        <w:rPr>
          <w:rFonts w:ascii="宋体" w:eastAsia="宋体" w:hAnsi="宋体" w:cs="宋体"/>
          <w:color w:val="000000" w:themeColor="text1"/>
          <w:szCs w:val="24"/>
        </w:rPr>
        <w:t>well-being measured using the World Health Organiz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ation's Five Well-Being Index, </w:t>
      </w:r>
      <w:r w:rsidRPr="00527D60">
        <w:rPr>
          <w:rFonts w:ascii="宋体" w:eastAsia="宋体" w:hAnsi="宋体" w:cs="宋体"/>
          <w:color w:val="000000" w:themeColor="text1"/>
          <w:szCs w:val="24"/>
        </w:rPr>
        <w:t>with a total score of &lt;15 indicating poor psy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chological well-being. We used </w:t>
      </w:r>
      <w:r w:rsidRPr="00527D60">
        <w:rPr>
          <w:rFonts w:ascii="宋体" w:eastAsia="宋体" w:hAnsi="宋体" w:cs="宋体"/>
          <w:color w:val="000000" w:themeColor="text1"/>
          <w:szCs w:val="24"/>
        </w:rPr>
        <w:t>doubly robust estimation to report causal risk r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atios (RR) and 95 % confidence </w:t>
      </w:r>
      <w:r w:rsidRPr="00527D60">
        <w:rPr>
          <w:rFonts w:ascii="宋体" w:eastAsia="宋体" w:hAnsi="宋体" w:cs="宋体"/>
          <w:color w:val="000000" w:themeColor="text1"/>
          <w:szCs w:val="24"/>
        </w:rPr>
        <w:t>intervals (CI).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818 participants, 475 (58.1 %) were from food-insecure households,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153 (18.7 %) had HAC, and 316 (38.6 %) had poor ps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ychological well-being. FI was </w:t>
      </w:r>
      <w:r w:rsidRPr="00527D60">
        <w:rPr>
          <w:rFonts w:ascii="宋体" w:eastAsia="宋体" w:hAnsi="宋体" w:cs="宋体"/>
          <w:color w:val="000000" w:themeColor="text1"/>
          <w:szCs w:val="24"/>
        </w:rPr>
        <w:t>independently associated with HAC (RR 1.43, 95 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% CI: 1.21-1.69), but not poor </w:t>
      </w:r>
      <w:r w:rsidRPr="00527D60">
        <w:rPr>
          <w:rFonts w:ascii="宋体" w:eastAsia="宋体" w:hAnsi="宋体" w:cs="宋体"/>
          <w:color w:val="000000" w:themeColor="text1"/>
          <w:szCs w:val="24"/>
        </w:rPr>
        <w:t>psychological well-being (RR 1.06, 95 % CI: 0.81-1.37).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FI is associated with a higher likelihood of HAC but not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psychological well-being among people with TB in Kampala, Uganda. Given their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 prevalence, there is a need to address food insecurity, HAC, and poor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psychological well-being within TB control programs.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10.1016/j.jctube.2025.100575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PMC12704372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41404371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medRxiv [Preprint]. 2025 Dec 2:2025.11.29.25341077. doi: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10.64898/2025.11.29.25341077.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Immune subphenotypes of tuberculosis and mortality in adults with sepsis and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high prevalence of HIV in East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Edwards L, Jacob ST, Majwala A, Banura P, Heysell SK, Mpagama S, Null M, Thomas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TA, Rimoy A, Said B, Nuwagira E, Muzoora C, Sturek JM, Moore CC, Otoupalova 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Sepsis causes high mortality among people living with HIV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Africa, yet immune response data are limited. We identified immune subphenotypes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adults with sepsis and a high prevalence of HIV in East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determined the association of serum cytokine and antibody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concentrations with CD4+ T-cell and blood lactate concentration, tuberculosis,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30-day mortality with K-means clustering, principal component analysis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(PCA), and logistic regression. We validated results in a separate cohort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adults with sepsis in East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Of 208 participants in the discovery cohort, 117 (56%) were female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175 (84%) were living with HIV, with a mean (±SD) age of 35 (±10) years.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Participants with tuberculosis had higher concentr</w:t>
      </w:r>
      <w:r w:rsidR="0015436D">
        <w:rPr>
          <w:rFonts w:ascii="宋体" w:eastAsia="宋体" w:hAnsi="宋体" w:cs="宋体"/>
          <w:color w:val="000000" w:themeColor="text1"/>
          <w:szCs w:val="24"/>
        </w:rPr>
        <w:t xml:space="preserve">ations of G-CSF, IFN-γ, IL-1β,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IL-6, IL-8, and MCP1MCAF, whereas mortality was associated with higher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concentrations of G-CSF, IL-6, IL-8, IL-10, and MIP-1β, and lower concentrations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IgM antibodies against oxidation-specific epidopes (IgM OSE ). PCA identified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G-CSF, IL-5, IL-6, IL-8, and IL-13 as the main contributors to tuberculosis,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IL-4, IL-6, IL-8, IL-12, and IL-13 as the main contributors to mortality.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Comprehensive biomarker and clinical and multivariable models accurately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predicted tuberculosis (AUC = 0.84) and mortality (AUC = 0.78), which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replicated in the validation cohort. Cross-testing showed that the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 delineated pathogen-specific immune activation, while the mortality model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represented non-pathogen-specific immune dysregulation.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5436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adults with sepsis and high HIV prevalence in East Africa,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was associated with pathogen-specific inflammation, and mortality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associated with broader immune dysregulation and diminished IgM OSE antibody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responses.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10.64898/2025.11.29.25341077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PMC12704642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41404282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Comput Struct Biotechnol J. 2025 Nov 24;27:5425-5440. doi: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10.1016/j.csbj.2025.11.054. 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silico analysis of the functional implications of drug resistance associated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mutations in Mycobacterium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Pal A(1), Pal S(1), Mahapatra S(1), Pandey A(1), Mohanty D(1).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(1)Bioinformatics Center, BRIC-National Institute of Immunology, Aruna Asaf Ali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Marg, New Delhi 110067,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tuberculosis mutation catalogue published by World Health Organization (WHO)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lists a large number of mutations based on the statistical significance of their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association with resistance or susceptibility to various drugs. However,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mechanism by which they confer resistance to drugs is often not understood.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address these gaps, we combined known resistance associated mutations from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WHO catalogue and newly discovered mutations by explainable artificial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intelligence (XAI). In order to decipher the mechanistic basis of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resistance, we examined where these mutations occur in three dimensional (3D)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structures of key drug targets, measured their proximity to drug binding sites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compared their abundance in drug resistant as well as drug susceptible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 strains. In parallel, we analyzed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functions of 112 newly identified drug resistance associated genes and compared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them to known resistance genes, finding that most novel genes fall into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 functional categories, though six share families with known resistance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genes. We mapped coding mutations in all 112 novel genes to their functional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domains, predicted 3D structures using Alphafold3 and evaluated their effects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protein stability. Notably, our study highlights that mutations in ribosomal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proteins (RpsN1, RpsN2) and the transporter PstB may introduce new resistance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mechanisms, such as altered drug interactions or increased drug efflux. Whereas,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analysis of non coding mutations revealed that most are located at transcription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factor binding sites, potentially affecting gene regulation. The current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analysis provides valuable insights for the design of experiments to decode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mechanistic basis of drug resistance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10.1016/j.csbj.2025.11.054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PMC12703862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41404124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ACS Med Chem Lett. 2025 Nov 21;16(12):2444-2453. doi: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10.1021/acsmedchemlett.5c00522. eCollection 2025 Dec 11.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Design, Synthesis, and Biological Evaluation of Tetrazol-2-yl-acetamides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Novel Antitubercular Agents.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Yang B(1), Sukheja P(1), Webb J(1), Nguyen-Tran V(1), Chi V(1), Roszkowski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EK(2), VanderVen BC(2), Chatterjee AK(1), McNamara CW(1).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(1)Calibr-Skaggs Institute for Innovative Medicines, a division of Scripps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Research, La Jolla, California 92037,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Cornell University, Ithaca, New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York 14850,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focused small-molecule library was screened against extracellular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across four distinct carbon sources that mimic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 metabolic states of the pathogen. This screen identified a novel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tetrazol-2-yl-acetamide compound, sALT629 (P1), with potent intramacrophage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activity (EC50 = 1.5 μM). sALT629 showed broad-spectrum activities across all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carbon sources, equipotent efficacy against drug-resistant Mtb, and activity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against both slow-replicating and nonreplicating Mtb. Structure-activity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relationship (SAR) studies optimized the potency and drug-like properties,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leading to analogue P39 with improved intramacrophage activity (EC50 = 0.68 μM)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pharmacokinetics (PK) properties. In mice, P39 achieved a plasma exposure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58,754 ng/mL and maintained plasma concentrations above EC50 for 16 h after a 20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mg/kg oral dose. Additionally, sALT629 showed good exposure and tolerability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after repeated dosing for 4 days at 200 mg/kg once daily (QD) or 100 mg/kg twice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daily (BID), indicating low toxicity liability and the potential for further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development as an anti-tuberculosis (TB) drug candidate.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10.1021/acsmedchemlett.5c00522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PMC12703514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41403988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Radiol Case Rep. 2025 Nov 28;21(2):824-826. doi: 10.1016/j.radcr.2025.10.085.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Peritoneal tuberculosis mimicking peritoneal carcinomatosis in a patient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T-cell lymphoma: Diagnostic pitfalls and radiologic correlation.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Bassel SA(1), Kaddouri MS(2), Laamrani FZ(2), Omor Y(2), Latib R(2), Amalik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(1)Hôpital D'instruction Militaire Mohamed V. Rabat, Rabat-Salé-Kénitra, MA,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(2)Institut National D'oncologie, Avenue Allal El Fassi, 10000 Rabat, Maroc.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Peritoneal tuberculosis (TB) can closely mimic peritoneal carcinomatosis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cross-sectional imaging, creating a major diagnostic dilemma in oncologic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patients. We describe a 49-year-old man with refractory peripheral T-cell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lymphoma who presented with progressive abdominal distension; contrast-enhanced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CT showed bilateral pleural effusions, large-volume ascites, smooth peritoneal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thickening with focal nodularity, omental infiltration, and necrotic mesenteric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lymphadenopathy. Ascitic fluid testing revealed a lymphocyte-predominant exudate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elevated adenosine deaminase (ADA) and PCR positivity for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tuberculosis, confirming tuberculous peritonitis. The patient unfortunately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deteriorated before specific therapy could be started. This case underscores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importance of integrating imaging, clinical history, and rapid microbiologic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testing to avoid misclassification as peritoneal carcinomatosis and to guide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timely management in immunocompromised patients.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10.1016/j.radcr.2025.10.085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PMC12703951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41403969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5436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527D60" w:rsidRPr="0015436D">
        <w:rPr>
          <w:rFonts w:ascii="宋体" w:eastAsia="宋体" w:hAnsi="宋体" w:cs="宋体"/>
          <w:b/>
          <w:color w:val="FF0000"/>
          <w:szCs w:val="24"/>
        </w:rPr>
        <w:t xml:space="preserve">. Front Immunol. 2025 Dec 1;16:1645200. doi: 10.3389/fimmu.2025.1645200. </w:t>
      </w:r>
    </w:p>
    <w:p w:rsidR="00527D60" w:rsidRPr="0015436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543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Impact of anti-TB drugs on modulations of T-cell-receptor-mediated signaling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events in TB pleurisy patients.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Sharma B(1), Joshi B(1), Kumar S(2).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Immunology, Indian Council of Medical Research (ICMR)-National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JALMA Institute for Leprosy and Other Mycobacterial Diseases, Agra, 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TB and Other Chest Diseases and Respiratory Medicine, S.N.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Medical College, Agra, 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Immunity in tuberculosis (TB) infection is complex as Mycobacterium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(MTB) is a highly adaptive pathogen and may escape the immune defense through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various ways. During MTB infection, immune modulation involves the activation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regulation of various immune cells and signaling pathways to mount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effective defense against the pathogen while minimizing immune pathology. Host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pathogen interactions in TB are complex as MTB is a pathogen that is able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adapt and survive and may escape the immune defense through various ways.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limitations of BCG vaccine have energized researchers to identify alternative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vaccines for TB. For the rational design of new efficacious and safe vaccines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against TB, advanced knowledge of protective and pathological immune responses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TB is needed. It has been well established that the existing anti-TB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(ATT) induced an enhanced production of IL-2 and IFN-γ by T cells.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explores modulations in the activation/phosphorylation of T-cell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signaling molecules in the peripheral blood of TBP patients following 6 months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treatment. We reviewed existing evidence on TCR signaling alterations in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propose mechanisms by which treatment influences the activation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intracellular calcium mobilization and ZAP-70, PKC-theta, and MAPK activation,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which is finally impacting T-cell function by regulating the production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cytokines and impacting the immune control of MTB. Our findings suggest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while treatment reduces bacterial burden, residual immune dysregulation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T-cell activation pathways may persist, influencing long-term T-cell responses.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Further studies are needed to fully elucidate these changes and their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implications for relapse prevention and therapeutic strategies.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Sharma, Joshi and Kumar.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10.3389/fimmu.2025.1645200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PMC12702847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41403928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. Indian J Tuberc. 2025 Dec;72 Suppl 3:S99-S105. do</w:t>
      </w:r>
      <w:r w:rsidR="00574E7D">
        <w:rPr>
          <w:rFonts w:ascii="宋体" w:eastAsia="宋体" w:hAnsi="宋体" w:cs="宋体"/>
          <w:b/>
          <w:color w:val="FF0000"/>
          <w:szCs w:val="24"/>
        </w:rPr>
        <w:t xml:space="preserve">i: 10.1016/j.ijtb.2025.11.013. 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Predicting multi-drug resistant tuberculosis using machine learning on genomic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clinical data.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Saxena K(1), Mary SSC(2), Ghosh P(3), Mohan CR(4), Naved M(5), Madanan M(6).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(1)Amity Institute of Information Technology, Amity University, Noida, Uttar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Pradesh, India. Electronic address: ksaxena1@amity.edu.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Business Analytics, Loyola Institute of Business Administration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(LIBA), Chennai, Tamilnadu,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drshynicarmelmary@gmail.com.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JIS College of Engineering, Nadia,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Kalyani, West Bengal, India. Electronic address: prolay.ghosh@jiscollege.ac.in.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and Engineering, Narayana Engineering College,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Nellore, 524004, Andhra Pradesh,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ramamohanchinnem@gmail.com.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Business Analytics, Jaipuria Institute of Management, Noida,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Uttar Pradesh, India. Electronic address: mohdnaved@gmail.com.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Science, Dhofar University, Oman.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mukesh@du.edu.om.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is still the largest cause of death in the world,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especially in countries with low and medium incomes. Multi-Drug 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(MDR-TB), which is resistant to isoniazid and rifampicin, is a new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type of tuberculosis that makes treatment and disease control much harder.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Conventional diagnostic methods, like quantitative drug resistance tests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genetic tools, take a lot of time and resources, and they aren't always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available in places with few resources. New developments in whole-genome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sequencing and the availability of clinical data make it possible to use machine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learning to quickly and accurately find MDR-TB.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uses genetic and clinical data from a freely available set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about 5000 TB patient samples, which includes cases that 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drug-susceptible, MDR, and highly drug-resistant (XDR). We use feature selection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normalization methods to prepare whole-genome sequencing data and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factors. Logistic Regression, Random Forest, Support Vector Machine, Gradient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Boosting Machine, and Deep Neural Networks are built and tested using stratified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cross-validation. Metrics like accuracy, precision, recall, F1-score,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AUC-ROC are used to measure how well a model works.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results showed that the Gradient Boosting and Deep Neural Network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models were the most accurate at predicting (92.3 % and 93.1 %, respectively)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had the best AUC-ROC scores (94.7 % and 95.4 %, respectively). It was also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shown that these models were better at finding MDR-TB cases. While genomic data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introduced to clinical records, the version have become more strong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correct than while genomic statistics was used alone. Key genetic changes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factors that have an effect on drug resistance were found through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feature value studies.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Using genetic and clinical data in machine learning algorithms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 MDR-TB is promising, fast, and accurate, especially in low-resource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areas. Future research should incorporate more data kinds, simplify models,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expand datasets to increase diagnostic accuracy and practicality.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41402024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3:S92-S98. doi: 10.1016/j.ijtb.2025.11.012.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Dec 1.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Multi-modal AI approach for Early Tuberculosis Detection by combining symptom,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imaging, and clinical data.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Mapari RB(1), Tamboli AI(2), Tamhan P(3), Shelar Y(4), Bhise S(5), Anil Kumar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Maharashtra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Chhatrapati Sambhajinagar,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rahulmapari@gmail.com.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Radio-diagnosis, Krishna Institute of Medical Sciences, Krishna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Vishwa Vidyapeeth "Deemed to be University", Malkapur, Karad (Dist. Satara),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Karad, Maharashtra, PIN - 415539,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drtamboliasif@gmail.com.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International Institute of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prachitamhan@gmail.com.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Vidhyvardhini College Education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Technolog, Palghar, Maharashtra, India. Electronic address: yogita7ms@gmail.com.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Information Technology, Tulsiramji Gaikwad Patil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and Technology, Nagpur, Maharashtra, 441108,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address: sushilbhise@tgpcet.com.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ECE, R L Jalappa Institute of Technology, Doddaballapur,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Affiliated to VTU Belagavi, India. Electronic address: canilkumarc22@gmail.com.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is still a major health problem around the world,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especially in low- and middle-income countries, where it kills about 1.5 million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people every year. Early and accurate identification is very important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treating the disease and stopping it from spreading. Traditional ways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diagnosing, like sputum smear microscopy, chest X-rays, and evaluating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symptoms, have problems like being less sensitive, taking longer to get results,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requiring biased interpretation. New developments in artificial intelligence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(AI) point to hopeful directions, but most current models only use one type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data, which makes it harder for them to understand the disease's complicated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symptoms.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study suggests a new multi-modal AI system that combines data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symptoms, chest X-ray images, and clinical factors to help find TB earlier.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Structured symptom surveys, digital chest X-rays, and electronic health record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data were some of the healthcare sources from which patient data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gathered. For example, natural language processing was used for symptoms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convolutional neural networks were used for images.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multi-modal model achieved 92.4 % accuracy, 91.1 % sensitivity,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93.2 % specificity, and AUC 0.95, outperforming uni-modal models. Integrating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imaging, clinical, and symptom data improved diagnostic reliability and reduced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false positives.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Imaging, clinical, and symptom data integrated by multi-modal AI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improves early TB diagnostic accuracy and reliability. This technology allows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early management and may reduce global TB-related illnesses and fatalities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providing scalable and adaptable testing assistance for a wide range of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scenarios. Additional datasets and real-time clinical contact will be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subject of future research.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10.1016/j.ijtb.2025.11.012</w:t>
      </w:r>
    </w:p>
    <w:p w:rsidR="00527D60" w:rsidRPr="00527D60" w:rsidRDefault="00527D60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</w:t>
      </w:r>
      <w:r w:rsidR="00574E7D">
        <w:rPr>
          <w:rFonts w:ascii="宋体" w:eastAsia="宋体" w:hAnsi="宋体" w:cs="宋体"/>
          <w:color w:val="000000" w:themeColor="text1"/>
          <w:szCs w:val="24"/>
        </w:rPr>
        <w:t xml:space="preserve"> 41402023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3:S84-S91. doi: 10.1016/j.ijtb.2025.11.007.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NLP-driven analysis of electronic health records for early Identification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cases.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Deshmukh AA(1), Chitre A(2), Lomte VM(3), Ghule G(4), Krishnanjaneyulu P(5),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Deshmukh R(6).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&amp; Information Technology (Cyber Security),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Symbiosis Skill and Professional University, Pune,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aadeshmukhskn@gmail.com.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(2)Faculty of Science and Technology, Vishwakarma University, Pune, Maharashtra,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abhijit.chitre@vupune.ac.in.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Dr. D. Y. Patil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Pimpri,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lomtevinam@gmail.com.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(4)Vishwakarma Institute of Technology,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gauri.ghule@vit.edu.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(5)Koneru Lakshmaiah Education Foundation, Bowrampet, Hyderabad, Telangana,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krishna54888@gmail.com.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(6)JSPM's Rajarshi Shahu College of Engineering, Tathwade, Pune, 411033,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radeshmukh_comp@jspmrscoe.edu.in.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is still one of the biggest health problems in the world. Each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year, millions of people get it, and because diagnosis are often delayed,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 spreads and kills more people. Radiographic examination and sputum smear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microscopy are two common ways to find TB, but they aren't very sensitive, need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skilled staff, and can't be used on a large scale in places with few resources.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Because of this, adding Natural Language Processing (NLP) to Electronic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Records (EHRs) has become a promising way to find TB more quickly. This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proposes an NLP-driven framework that leverages structured and unstructured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components of EHRs-including clinical notes, diagnostic codes, prescriptions,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laboratory reports-to enhance predictive accuracy. The method uses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preprocessing pipeline that includes removing personal information, normalising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text, and standardising medical terms using ontologies such as UMLS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SNOMED CT to make sure that the terminology is consistent and that privacy rules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 followed. We look at a number of different feature extraction methods, such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 Bag-of-Words, TF-IDF, and advanced embeddings like Word2Vec, GloVe,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BioBERT, to find both simple and complex linguistic patterns that can help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diagnosis. Transformer-based models and mainly BioBERT have experimental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evaluation with the best performance of 95.1 % accuracy and 94.6 % sensitivity.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These contextual embedding with a systematized EHR element greatly decreased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false negativity, and allowed making early TB risk stratification more credible.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suggested NLP-based framework has a great potential of aiding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decision-making in actual healthcare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10.1016/j.ijtb.2025.11.007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PMID: 41402022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3:S77-S83. doi: 10.1016/j.ijtb.2025.11.009.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Advancing automated tuberculosis detection in chest radiographs through stable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policy optimization with clipped objectives.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Gade A(1), Bhoite A(2), Vasgi BP(3), Dasari AR(4), Babajanov M(5), Atamuratova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Z(6).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Information Technology, Tulsiramji Gaikwad Patil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&amp; Technology,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anup.it@tgpcet.com.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Radio-diagnosis, Krishna Institute of Medical Sciences, Krishna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Vishwa Vidyapeeth, "Deemed To Be University", Malkapur, Karad (Dist. Satara),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415539, Maharashtra, India. Electronic address: amool0123@gmail.com.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Marathwada Mitra Mandals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bharativasgi@gmail.com.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and Engineering, Koneru Lakshmaiah Education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Foundation, Hyderabad, Telangana, 500075,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ananth.dasari@gmail.com.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Psychological Sciences, Mamun University, Khiva,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maqsadbekbobojonov2@gmail.com.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Urgench State University, Urgench,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Uzbekistan. Electronic address: zamira.a@urdu.uz.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Automated tuberculosis detection from chest radiographs is a fundamentally hard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problem that arises from the imbalanced nature of data and weight of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misclassifications. In this work, we propose a novel optimization method named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clipped Proximal Policy Optimization (PPO) for cost-sensitive sequential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decision processing to enhance the computer-aided TB screening on chest X-rays.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 first pretrain deep convolutional neural networks (DenseNet201 or ChexNet)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via transfer learning on Z-score normalized 224 × 224 images and evaluate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 on binary TB classification. This is achieved in two steps: first,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transforming the baseline classifier into a reinforcement learning (RL) agent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which actions correspond to decisions made by the diagnostician and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which the reward function explicitly penalizes false negatives and referrals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were not necessary. Comparative performance reveals the PPO-clipping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improves over standard supervised learning as demonstrated by increased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accuracy, F1-score, area under the ROC curve and reduced cumulative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misclassification costs across held-out test images. Results of ablation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experiments confirm that policy optimization results in more resource-efficient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robust diagnostics, particularly for high-stakes or imbalanced scenarios.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Our results provide support for embedding clipped-objective RL as a component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deep radiographic classification pipelines to improve safety and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viability of TB triage.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10.1016/j.ijtb.2025.11.009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41402021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3:S69-S76. doi: 10.1016/j.ijtb.2025.10.011.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13.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Addressing diagnostic resource imbalance in pulmonary tuberculosis detection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from chest radiographs through cost-aware learning.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Ranjan DN(1), Balkhande DB(2), Tembhare L(3), Anant More(4), Mahajan S(5),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Razakova R(6), Atamuratova Z(7).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Engineering and Technology, Bharati Vidyapeeth Deemed to be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Navi Mumbai, Maharashtra,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Vasantdada Patil Pratishthan's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&amp; Visual Arts, Sion, Mumbai,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nidhipranjan@gmail.com.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Technology, Yeshwantrao Chavan College of Engineering,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Nagpur, Maharashtra, India. Electronic address: latatembhare111@gmail.com.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Engineering, Ajeenkya DY Patil University, Pune, Maharashtra,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anant_anu@yahoo.com.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Electronics &amp; Communication Engineering, Tulsiramji Gaikwad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Patil College of Engineering &amp; Technology, Nagpur,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suraj.ece@tgpcet.com.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Psychology and Medicine, Mamun University, Khiva,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razakova_rayxan@mamunedu.uz.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Pedagogy and psychology, Urgench state university, Urgench,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Uzbekistan. Electronic address: zamira.a@urdu.uz.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Automated early detection of pulmonary tuberculosis using chest radiographs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hampered by extreme class imbalance, resulting in poor performance across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real-world settings where the clinical and operational cost of missed TB cases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outstrips that of false positives. In this study, we address these challenges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through the development of a cost-sensitive logistic regression framework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explicitly tailored to better represent the highly uneven penalties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with missing TB detection cases in screening scale clinical settings.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By using a large chest X-ray dataset, our approach cascades cost-awareness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training phase to the evaluation phase and learns clinically relevant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trade-offs between costs due to false negatives (FNs) and FPs - simultaneously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optimizing for multiple metrics including sensitivity, specificity. The results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our experiments show that the proposed method yields a significant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improvement in detection sensitivity across risk and cost regimes (by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approximately 60 %) at the same level of interpretability and operational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scalability required for use in resource-limited or high-burden settings.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believe that these insights can help stakeholders develop more effective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equitable TB case finding in practice, particularly with adaptive risk-cost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calibration for AI-driven TB screening tools.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10.1016/j.ijtb.2025.10.011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41402020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3:S61-S68. doi: 10.1016/j.ijtb.2025.10.010.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Oct 31.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Intrinsic motivation-based exploration for enhancing tuberculosis lesion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discovery in sparse annotation chest X-ray datasets.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Niranjane V(1), Kaur L(2), More A(3), Taushif Khan S(4), Niranjane P(5), Nikhade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PH(6).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Electronics and Telecommunication, Yeshwantrao Chavan College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Engineering,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niranjane_vaishali@yahoo.com.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Electronics and Telecommunication, Rungta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and Technology, Bhilai, Chhattisgarh,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lakhwinder.kaur@rungta.ac.in.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(3)School of Engineering, Ajeenkya DY Patil University, Pune, Maharashtra,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anant_anu@yahoo.com.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Computer Science &amp; Engineering, Shri Ramdeobaba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&amp; Management, Ramdeobaba University, Nagpur,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shaiquakhan05@gmail.com.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 &amp; Engineering, Babasaheb Naik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Pusad,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pornimaniranjane@gmail.com.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(6)Practicing ENT surgeon, Indira Gandhi Government Medical College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Hospital, Nagpur, .Maharashtra,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itsmedrprashant@rediffmail.com.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detection of tuberculosis lesions in chest X-rays is increasingly critical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but remains hindered by sparse annotations and significant class imbalance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within medical imaging datasets. This study addresses these limitations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proposing an intrinsic motivation-based exploration framework, leveraging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curiosity-driven algorithms to encourage artificial intelligence models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autonomously seek and interpret novel radiological cues of tuberculosis.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introducing learned novelty bonuses as intrinsic rewards, the approach enables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deep models to discover rare or unannotated lesion states that would otherwise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 overlooked in conventional supervised learning. Experiments conducted on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large-scale chest X-ray dataset with incomplete labels demonstrate significant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improvements in exploration coverage, recall of rare lesion regions,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intersection over union for lesion detection, and overall F1-score compared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state-of-the-art baselines. Notably, the model achieved higher average precision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substantially reduced annotation gaps without relying on exhaustive manual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labeling, indicating robust generalization to challenging and unseen cases.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primary contribution of this work is the advancement of autonomous,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curiosity-driven methods that enhance lesion discovery and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reliability in resource-constrained global healthcare environments.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10.1016/j.ijtb.2025.10.010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41402019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3:S55-S60. doi: 10.1016/j.ijtb.2025.11.005.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AI-powered risk prediction of tuberculosis reactivation in latently infected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individuals.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Abdelhag ME(1), Homeida HE(2), Dawod OY(3), Abdalla A(4), Hamdan AA(5), Sarfaraz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Science, College of Engineering and Computer Science,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Jazan University, Saudi Arabia. Electronic address: mohedtahir@gmail.com.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Maxillofacial Surgery and Diagnostic Science,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Dentistry, Jazan University, Jazan, Saudi Arabia.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hisham792@hotmail.com.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Physical Therapy, College of Nursing and Health Sciences, Jazan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University, Saudi Arabia. Electronic address: odawod@jazanu.edu.sa.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Anatomy, Faculty of Medicine, Jazan University, Saudi Arabia.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aaddalla@jazanu.edu.sa.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Science, College of Engineering and Computer Science,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Jazan University, Saudi Arabia. Electronic address: aahamdan@jazanu.edu.sa.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Science, College of Engineering and Computer Science,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Jazan University, Saudi Arabia. Electronic address: msarfaraz@jazanu.edu.sa.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quarter of the world's population is latently infected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tuberculosis, making it a huge health issue. In spite of not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having signs, many of these humans are liable to reactivation and TB, especially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if weak. Controlling tuberculosis is hard considering it is uncertain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those who are infected however not symptomatic may additionally get ill once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more. The Tuberculin skin test (TST) and Interferon-Gamma launch Assays can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stumble on infections however now not expect their go back. As multimodal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clinical, immunological, and genetic data becomes available, predictive models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can be created. This study investigates how AI and ML can predict latent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recurrence.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A study look at regarded returned at a fixed of data that covered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factors (like age, comorbidities, and former publicity), immunological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markers (like cytokine profiles, IFN-γ, and TNF-α levels), and transcriptomic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statistics from LTBI corporations. Several machine learning methods were trained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examined, including Random forest (RF), support Vector machine(SVM),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Gradient Boosting (XGBoost). Recursive feature elimination (RFE) was used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choose the features, and stratified k-fold move-validation used to be used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measure model fulfilment the use of AUC-ROC, accuracy, precision, and recall.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XGBoost version did higher than different algorithms, with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AUC-ROC of 0.93, an accuracy rate of 88.7 %, and a recall rate of 86.2 %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finding people that have been probable to get lively TB. High stages of IL-6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IFN-γ, having had TB earlier than, having HIV at the same time, and gene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expression styles connected to immune law were some of the most important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elements used to make predictions. The version worked the equal method for all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subgroups that have been separated via age and contamination.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AI-driven models have numerous capacity for sorting LTBI humans into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groups based on their risk of getting TB again. Including these types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predictive tools to scientific methods can enhance early intervention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techniques, reduce down on unnecessary preventative treatments, and make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quality use of the sources to be had in TB manage applications. To make certain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the results can used within the real global, greater prospective studies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validation at multiple sites are suggested.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DOI: 10.1016/j.ijtb.2025.11.005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3:S47-S54. doi: 10.1016/j.ijtb.2025.11.006.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Hybrid deep learning system combining radiological and clinical data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improved tuberculosis diagnosis.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Pokale NB(1), Shrivastav A(2), Doke KK(3), Kataria B(4), Shrivastav R(5),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Shirkande A(6).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Artificial Intelligence and Data Science, Dr. D. Y. Patil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Institute of Technology Pimpri, Pune, Maharashtra, 411018,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nbpokale@gmail.com.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Electronics and Telecommunication, Pimpri Chinchwad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Engineering, Pune,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Engineering, Bharati Vidyapeeth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Navi Mumbai,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kanchan.doke@bharatividyapeeth.edu.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Medicine, Emory University, Atlanta, GA, 30322, USA.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bhavesh.iisc@gmail.com.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 and Engineering, Anjuman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Enggineering and Technology,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rgshrivastava@anjumanengg.edu.in.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Electronics and Telecommunication, S B Patil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Indapur,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kaleaparna5@gmail.com.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among the leading causes of infectious mortality.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Diagnosis is challenging because imaging and clinical data must be interpreted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tandem. Chest X-rays and computed tomography scans provide screening but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require expert readers, while clinical variables such as age, body mass index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(BMI), symptoms, HIV status and socio-economic factors capture risk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absent from images. Appending clinical scores to radiologic outputs raised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area under the receiver-operating-characteristic curve from around 0.72-0.78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0.84, but conventional convolutional networks cannot fully model interactions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between modalities. A vision transformer represents chest images as sequences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patch embeddings, while a tabular transformer process cleaned and normalized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variables. A cross-modal attention module enables the image tokens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attend to clinical tokens, and a contrastive pre-training objective encourages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and clinical representations from the same patient to align while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separating those from different patients. In this paper, we propose a hybrid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deep learning model, which jointly learns the chest imaging and structured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data using a cross-modal transformer with contrastive pre-training.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 jointly learns radiological-clinical representations in order to improve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accuracy and interpretability of the diagnosis. Evaluated on two open-access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cohorts (TB Portals and Integrated Mycobacterial CT), the system attained an AUC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0.96 and accuracy of 0.90 approximately 10 % more than CNN-based baselines.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Attention and SHAP analyses showed that variables such as HIV status and low BMI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direct the attention of the model to important areas of the lung.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combination of radiological and clinical data promotes better diagnostics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provides a viable pathway for TB diagnosis in resource limited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10.1016/j.ijtb.2025.11.006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41402017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3:S39-S46. doi: 10.1016/j.ijtb.2025.10.007.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Oct 16.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Enhancing tuberculosis CT imaging analysis through synthetic data augmentation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via deep adversarial models.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Sandeep Baste V(1), Shrivastava P(2), Patil R(3), Rana N(4), Pandurang Kale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P(5), Bansilal Nerkar B(6).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Electronics and Telecommunication, Smt. Kashibai Navale College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vaishali.baste@gmail.com.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&amp; Engineering, Rungta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Technology, Bhilai, Chhattisgarh,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shrivastava.padmavati@gmail.com.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Medicine, Krishna Institute of Medical Sciences, Krishna Vishwa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Dist-Satara, Taluka-Karad, Pin-415 539,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26rahulpatil@gmail.com.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Pharmacy, Noida International University, Uttar Pradesh, 203201,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neha.rana@niu.edu.in.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(5)CSMSS Chh. Shahu College of Engineering, Chhatrapati Sambhajinagar,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pgthombre@csmssengg.org.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(6)CSMSS Chh. Shahu College of Engineering, Chhatrapati Sambhaji Nagar,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bbnerkar@csmssengg.org.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Even in resource-limited settings, such as central Africa or India, where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burden of tuberculosis remains great [23,39], there are very few datasets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have such annotations. Objective This study aims to address the challenge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with data scarcity and class imbalance in analyzing tuberculosis 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images, by using synthetic data augmentation technique based on deep adversarial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models. We employ multimodal tuberculosis dataset 5 in Hugging Face to conduct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full-scale feature extraction for both CT images and lesion regions, and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train two generative adversarial networks (GANs), i.e., Deep Convolutional GAN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(DCGAN) and CycleGAN, to synthesize the realistic fake textured/grained 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images mimicking TB lesion morphology. These augmented datasets are employed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train both segmentation and classification models, where U-Net architectures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segmentation and supervised networks (severity classification) rarely used.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evaluation using the Frechette Inception Distance, Inception Score, Structural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Similarity Index, Segmentation Accuracy, Dice Coefficient, and Classification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Precision and Recall significant improvements are observed for both image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fidelity and diagnostic performance. These GAN-augmented models show higher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segmentation accuracy and classification precision than non-augmented baselines,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indicating better model robustness and generalizability. The originality of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work is that it demonstrates the feasibility and validity of GAN-based synthetic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augmentation to enhance tuberculosis lesion detection and severity assessment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from CT images, particularly in environments with scarce data.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10.1016/j.ijtb.2025.10.007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41402016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3:S31-S38. doi: 10.1016/j.ijtb.2025.10.012.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Oct 31.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CNN-based image recognition of Acid-Fast Bacilli in sputum smears for enhanced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diagnosis.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Kokane C(1), Deshpande NA(2), Dhawas N(3), Deore SP(4), Kodmelwar MK(5),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Bhandari MA(6).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 (Artificial Intelligence),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cdkokane1992@gmail.com.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GES's R H Sapat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Management Studies and Research, Nashik,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neeta.deshpande@ges-coengg.org.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Nutan Maharashtra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and 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nitin.dhawas@nmiet.edu.in.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Computer Engineering, MES Wadia College of Engineering, Pune,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shalaka.deore@mescoepune.org.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(5)Vishwakarma Institute of Technology,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manohar.kodmelwar@viit.ac.in.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Information Technology, Vishwakarma Institute of Technology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(VIT), Bibwewadi, Pune, 411037,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mahesh.bhandari@vit.edu.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is still one of the deadliest infectious illnesses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the world, especially in countries with low or middle income. An early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correct evaluation is very important for treating diseases effectively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stopping them from spreading. The most common way to diagnose is through sputum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smear microscopy, which includes finding Acid-Fast Bacilli (AFB) by hand under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microscope. But this method has some problems, like sensitivity that changes,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need for skilled microscopists, and mistakes made by people. Recent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improvements in AI, particularly Convolutional Neural Networks (CNNs), could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make AFB identification easier and more accurate.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suggests using CNN-based image recognition to automatically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find AFB in sputum smear pictures. A large set of data was gathered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labs. It included thousands of high-resolution pictures of AFB-positive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-negative samples. To make a ground truth collection, expert microbiologists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labelled these pictures by hand. Techniques for adding more data were used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make the model more stable. Several CNN designs were tested, such as custom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models and transfer learning methods that use ResNet50 and VGG16. A divided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training-validation split was used to train the models, and the Adam optimiser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binary cross-entropy loss function were used to make them work better.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ResNet50 transfer learning model did better than the others, with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95.5 % AUC-ROC, 93.2 % accuracy, 91.7 % precision</w:t>
      </w:r>
      <w:r w:rsidR="00574E7D">
        <w:rPr>
          <w:rFonts w:ascii="宋体" w:eastAsia="宋体" w:hAnsi="宋体" w:cs="宋体"/>
          <w:color w:val="000000" w:themeColor="text1"/>
          <w:szCs w:val="24"/>
        </w:rPr>
        <w:t xml:space="preserve">, and 92.4 % recall. With over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90 % precision and an F1-score, the modified CNN also showed that it could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compete. Adding more data and transfer learning made generalisation better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cut down on overfitting. The confusion matrix study showed that ResNet50 had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better sensitivity and specificity, which is important for TB detection because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it reduces the number of false positives.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suggested CNN structure automatically finds AFB in sputum smear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pictures, which improves the accuracy and regularity of diagnosis. This method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can make the job of microscopists easier, cut down on mistakes in diagnosis,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 TB treatment, especially in places with few resources. To make models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more reliable and useful in the real world, more study should be done on adding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more diagnostic tools and larger datasets.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10.1016/j.ijtb.2025.10.012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PMID: 41402015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3:S3-S10. doi: 10.1016/j.ijtb.2025.10.005.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Oct 10.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Machine learning-based early detection of tuberculosis in asymptomatic high-risk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Jaiwant Joshi H(1), Barhate M(2), Prabhakar More K(3), Abin D(4), Murumkar R(5),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Kumar Singh V(6).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(1)Vishwakarma Institute of Technology, Savitribai Phule Pune University (SPPU),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hrushikesh.joshi@vit.edu.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(2)Vishwakarma Institute of Technology, Savitribai Phule Pune University (SPPU),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minal.barhate@vit.edu.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(3)Vishwakarma Institute of Technology, Savitribai Phule Pune University (SPPU),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kiran.more@vit.edu.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(4)Vishwakarma Institute of Technology, Savitribai Phule Pune University (SPPU),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deepa.abin@vit.edu.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Information Technology, SCTR's Pune Institute of Computer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Savitribai Phule Pune University, Pune,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rbmurumkar@pict.edu.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Artificial Intelligence &amp; Data Science, Vishwakarma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Technology, Savitribai Phule Pune University (SPPU), Pune, Maharashtra,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singh.viomesh@gmail.com.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 and continues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affect millions worldwide despite decades of control efforts. The disease can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remain dormant and symptom-free for long periods, especially in high-risk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populations such as household contacts, immunocompromised individuals and people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living in crowded environments. Delayed detection of these silent cases fuels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ongoing transmission. Chest X-ray imaging is widely used for screening, yet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radiographic signs in early TB are subtle and easily confused with other lung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conditions. Shortage of trained radiologists, subjective interpretation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limited data further complicate diagnosis. Recent advances in deep learning have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enabled automated detection, but conventional convolutional neural networks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often require large labelled datasets and struggle to capture global context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images. This paper proposes a machine-learning framework that combines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contrastive pretraining with a fine-tuned vision transformer (CPT-TB) for early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detection of TB in asymptomatic, high-risk populations. We utilize the publicly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available chest X-ray dataset which contains 4200 images, including 3500 normal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X-rays and 700 images from TB patients. Contrastive pretraining leverages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unlabeled images by creating multiple augmented views and learning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representations that bring similar views closer while pushing dissimilar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examples apart. A transformer architecture with self-attention is then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fine-tuned on the labelled portion of the dataset. The attention mechanism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aggregates information across the entire lung field, capturing subtle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pathological patterns that are difficult for CNNs to learn. Our method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demonstrates significant improvements over standard models. In five-fold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cross-validation, CPT-TB achieves an area under the receiver operating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characteristic curve (AUC) of 98.2 %, accuracy of 95.5 %, sensitivity of 94.9 %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specificity of 96.0 %. These results represent a 4.0 % increase in accuracy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compared to a supervised ResNet-50 baseline and a 2.3 % improvement over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supervised vision transformer. Beyond these quantitative gains, attention maps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offer interpretable visual cues for clinicians. The proposed CPT-TB framework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shows promise for scalable, non-invasive screening and could facilitate active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case finding in resource-constrained settings where radiological expertise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scarce.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3:S24-S30. doi: 10.1016/j.ijtb.2025.11.004.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Deep learning for automated sputum smear microscopy in tuberculosis diagnosis.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Kokane C(1), Deshpande NA(2), Bhute HA(3), Sarode HJ(4), Kodmelwar MK(5), Chavan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 (Artificial Intelligence),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Vishwakarma Institute of Technology,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cdkokane1992@gmail.com.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GES's R H Sapat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Management Studies and Research, Nashik,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neeta.deshpande@ges-coengg.org.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Information Technology, Pimpri Chinchwad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harsha.bhute@pccoepune.org.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Electronic and Telecommunications, Nutan Maharashtra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Engineering and 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sarodeharsha28@gmail.com.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(5)Vishwakarma Institute of Technology,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address: manohar.kodmelwar@viit.ac.in.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Computer Engineering, Vishwakarma University, Pune,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chavan.suhas18@gmail.com.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world's major health issues,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especially in low- and middle-income nations without many diagnostic methods.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a widespread global disease that continues to be a problem of low-income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countries. Sputum smear microscopy is often the gold standard, although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hand-identifying Acid-Fast Bacilli (AFB) can be tedious and subjective, leading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errors. Deep learning may automate and improve microscopy-based TB diagnosis,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saving time and accuracy.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study suggested deep learning to detect AFB in sputum smears. This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achievable with CNN designs. Experienced microbiologists hand-labelled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selection of clinical laboratory Ziehl-Neelsen stained sputum smear photos.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new training dataset of 8000 digitized microscopy images (collected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laboratories and manually annotated by 3 experienced microbiologists)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used to train and validate three convolutional neural network (CNN)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architectures, a custom CNN, ResNet50 and EfficientNetB0. The data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pre-processed, normalized and specifically augmented with the goal of improving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robustness to staining and illumination variations, the class-weighted binary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cross-entropy loss and minority over-sampling were utilized to treat the class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imbalance (positive vs. negative fields [?] 1:4).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 evaluation was done using accuracy, precision, recall, F1-score,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AUC-ROC. When compared to ResNet50, the baseline CNN, EfficientNetB0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produced 92 % accuracy, 89.1 % sensitivity, 94.5 % AUC that made it the best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architecture among those evaluated. The results show that, the modern deep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learning architectures can match the performance of experts in terms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microscopy performance and can significantly reduce the time for analysis.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work shows that deep learning models, notably EfficientNet, can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automate TB sputum smear microscopy. The suggested method may help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resource-constrained settings achieve high-throughput screening, decrease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 delays, and eliminate human error. Next, the model will be integrated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into a portable, point-of-care diagnostic device and tested in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workflows across varied geographies.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10.1016/j.ijtb.2025.11.004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3:S18-S23. doi: 10.1016/j.ijtb.2025.10.006. </w:t>
      </w:r>
    </w:p>
    <w:p w:rsidR="00527D60" w:rsidRPr="00574E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574E7D">
        <w:rPr>
          <w:rFonts w:ascii="宋体" w:eastAsia="宋体" w:hAnsi="宋体" w:cs="宋体"/>
          <w:b/>
          <w:color w:val="FF0000"/>
          <w:szCs w:val="24"/>
        </w:rPr>
        <w:t>Epub 2025 Oct 17.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Federated learning framework for predicting multi-drug resistant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across regional databases.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Bhute HA(1), Bhute AN(2), Waghulde KB(3), Vasgi BP(4), Sonar R(5), Deore SP(6).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Information Technology, Pimpri Chinchwad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harsha.bhute@pccoepune.org.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Shah &amp; Anchore Kutchhi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College, Mumbai,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avinash.bhute@sakec.ac.in.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Mechanical Engineering, Dr. D. Y. Patil Institute of Technology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Pimpri,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kishor.waghule@dypvp.edu.in.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Marathwada Mitra Mandal's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Karvenagar,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bharativasgi@gmail.com.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Computer Engineering and Technology, Dr. Vishwanath Karad MIT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World Peace University, Pune, India. Electronic address: sonarreshma@gmail.com.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Computer Engineering, Modern Education Society's Wadia College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shalaka.deore@mescoepune.org.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Multi-Drug Resistant Tuberculosis (MDR-TB) is a major public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problem around the world, especially in low- and middle-income countries where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quick and accurate testing is needed for effective treatment and control.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Traditional ways of diagnosing, like culture-based drug resistance tests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genetic studies, have problems like taking a long time to run, being expensive,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not being easy to get to in places with few resources. While machine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learning models that combine genetic and clinical data show promise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predicting MDR-TB, their progress is slowed by worries about data privacy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rules that make it illegal for regional healthcare centres to pool data in one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place.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study proposed a federated learning framework that would let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healthcare organizations work together to create MDR-TB prediction models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without sharing actual patient data. By combining genomic and clinical data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 regional sources, the framework performs as well as centralised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methods, with an AUC close to 91 % and accuracy close to 89 %. It is important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it protects patient privacy while also taking into account differences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between local datasets.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real-world MDR-TB dataset with whole-genome sequencing and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 from several healthcare centres was used to test the system. With accuracy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above 88 %, precision and recall numbers above 86 %, and AUC-ROC close to 91 %,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pooled learning model did about as well at predicting the future as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centralised model. Even though the datasets were different, client-wise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showed steady results.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suggested shared learning approach provides a secure, flexible,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accurate way to predict MDR-TB across multiple area databases. It strikes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good mix between the need for shared data use and strict privacy rules,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encourages more people to use it in managing dangerous diseases. In the future,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researchers will look into adding more types of data and making transmission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faster and more secure in order to make the model even more reliable and useful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 clinical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10.1016/j.ijtb.2025.10.006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. Indian J Tuberc. 2025 Dec;72 Suppl 3:S176-S183. doi: 10.1016/j.i</w:t>
      </w:r>
      <w:r w:rsidR="00574E7D" w:rsidRPr="00574E7D">
        <w:rPr>
          <w:rFonts w:ascii="宋体" w:eastAsia="宋体" w:hAnsi="宋体" w:cs="宋体"/>
          <w:b/>
          <w:color w:val="FF0000"/>
          <w:szCs w:val="24"/>
        </w:rPr>
        <w:t xml:space="preserve">jtb.2025.11.021. 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Epub 2025 Nov 29.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AI-driven drug resistance profiling in tuberculosis patients: A transfer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learning approach.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Wakhare P(1), Sheikh SMS(2), Mahale P(3), Patil P(4), Bhilegaonkar S(5), Gulhane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(1)All India Shri Shivaji Memorial Society's, Institute of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Technology, Pune, Maharashtra, India. Electronic address: pbwakhare@gmail.com.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(2)All India Shri Shivaji Memorial Society's, Institute of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shagufta.sheikh@aissmsioit.org.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(3)All India Shri Shivaji Memorial Society's, Institute of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pragati.mahale@gmail.com.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AISSMS Institute of Information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Technology, Pune, Maharashtra, India. Electronic address: p.patil.k@gmail.com.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(5)Savitribai Phule Pune University, Pune,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bsanjayht@gmail.com.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CSE, Symbiosis Institute of Technology, Nagpur Campus,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Symbiosis International (Deemed University), Pune,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monali.gulhane4@gmail.com.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is still the most common infectious disease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kills people around the world. Drug-resistant types like multi-drug 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(MDR-TB) and widely drug-resistant TB (XDR-TB) are becoming more common,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makes treatment much harder. Molecular tests and trait drug resistance testing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 common ways to diagnose problems, but they take a long time to do or 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hard to get to, especially in places with few resources. New developments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artificial intelligence (AI) and machine learning (ML) offer potential new ways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quickly and accurately profile drug resistance by using a variety of data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sources.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In this study, Pretrained CNNs (ResNet50, DenseNet121, EfficientNet)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extracted CXR features, genomic mutations were modeled using transformer-based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encoders, and clinical variables were encoded using dense layers.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Modality-specific embeddings were fused using an attention-based architecture.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proposed model achieved 91.2 % accuracy, 89.4 % sensitivity,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92.7 % precision, outperforming single-modality baselines. Drug-specific AUC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values exceeded 90 % for isoniazid, rifampicin, and ethambutol. Ablation studies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confirmed substantial performance gains from tri-modal integration.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74E7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results of this study show that using transfer learning along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multi-modal data merging can speed up and improve the identification of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 resistance. The framework provides an expandable, low-cost, and flexible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way to help people make personalised treatment choices, even in places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limited testing tools. In the future, researchers will focus on adding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datasets and making sure they can be used in clinical settings by doing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prospective studies.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10.1016/j.ijtb.2025.11.021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41402011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74E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. Indian J Tuberc. 2025 Dec;72 Suppl 3:S168-S175. doi: 10.1016/j.ijtb.2025.11.</w:t>
      </w:r>
      <w:r w:rsidR="00574E7D" w:rsidRPr="00574E7D">
        <w:rPr>
          <w:rFonts w:ascii="宋体" w:eastAsia="宋体" w:hAnsi="宋体" w:cs="宋体"/>
          <w:b/>
          <w:color w:val="FF0000"/>
          <w:szCs w:val="24"/>
        </w:rPr>
        <w:t xml:space="preserve">020. </w:t>
      </w:r>
      <w:r w:rsidR="00527D60" w:rsidRPr="00574E7D">
        <w:rPr>
          <w:rFonts w:ascii="宋体" w:eastAsia="宋体" w:hAnsi="宋体" w:cs="宋体"/>
          <w:b/>
          <w:color w:val="FF0000"/>
          <w:szCs w:val="24"/>
        </w:rPr>
        <w:t>Epub 2025 Nov 29.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Deep learning on genomic sequences for rapid identification of drug-resistant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Bajeja S(1), Jayapaul K(2), Gaur P(3), Rama Mohan C(4), Pathak A(5), Madanan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(1)Faculty of Computer Applications, Marwadi University, Rajkot, Gujarat,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sunil.bajeja@marwadieducation.edu.in.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Botany, Government Degree College, Sitaphalmandi, Secunderabad,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Telangana, 500061, India. Electronic address: jaipaul.kandulas@gmail.com.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Application, Chandigarh Group of Colleges, Mohali,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bca.poonamgaur@gmail.com.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Computer Science and Engineering, Narayana Engineering College,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Nellore, 524004, Andhra Pradesh,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ramamohanchinnem@gmail.com.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(5)School of Technology Management and Engineering, NMIMS, Indore,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abhinavgsits7@gmail.com.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Computer Science, Dhofar University, Oman.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mukesh@du.edu.om.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bacteria Mycobacterium tuberculosis (MTB) cause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(TB), which is still a major public health problem around the world. This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especially true now that drug-resistant forms of TB like Multi-Drug 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(MDR) and Extensively Drug-Resistant (XDR) are becoming more common. Traditional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ways of diagnosing drug resistance take a lot of time and resources, which means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they can't be used in places with few resources. Next-generation sequencing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(NGS) advances give us a lot of genetic data that can show us changes that make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bacteria resistant. But, understanding this complicated data needs strong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computing methods.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creates and tests deep learning models that can quickly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correctly guess drug resistance traits from Mtb's raw genome sequences. We used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big, freely available whole-genome sequencing files that were marked up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results from drug resistance tests. Different types of model designs were looked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at, such as Transformer-based models, Convolutional Neural Networks (CNNs),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Recurrent Neural Networks (RNNs), along with different ways of storing data.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Quality control, variant naming, and normalisation were all parts of data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preparation. To make sure that all resistance phenotypes were fairly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represented, models were trained with stratified training-validation splits.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Metrics like accuracy, precision, recall, F1-score, and AUC-ROC were used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measure performance.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Transformer model did better than CNN and RNN designs, with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validation accuracy of 93.5 %, a precision of 91.8 %, a recall of 89.9 %,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F1-score of 90.8 %, and an AUC-ROC of 95.7 %. It also showed faster convergence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less training/validation loss, which showed that it could understand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local and global sequence relationships. Deep learning models were better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predicting the future than common machine learning baselines like logistic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regression, random forests, and gradient boosting.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Deep learning methods, especially Transformer-based models, show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lot of potential for quickly predicting drug-resistant TB based on the genome.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These models can automatically learn features from raw sequences, which cuts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down on the need for human feature engineering and makes it possible to do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accurate assessments on a large scale. Future work will focus on adding more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types of datasets, making them easier to understand, and combining multi-omics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data to make predictions even more accurate and useful in clinical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10.1016/j.ijtb.2025.11.020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41402010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3:S159-S167.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10.1016/j.ijtb.2025.11.019.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Reinforcement learning to optimize tuberculosis screening strategies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Kalavadekar PN(1), Khandarkar KR(2), Dhotre DR(3), Chincholkar A(4), Swarnkar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SK(5), Joshi HJ(6).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Engineering, Sanjivani College of Engineering,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Kopargaon, Maharashtra, 423603, India. Electronic address: kprak3004@gmail.com.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Maharashtra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Chhatrapati Sambhajinagar,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khandarkar@gmail.com.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Engineering, Dr. D. Y. Patil Institute of Technology,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Pimpri,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dhanraj.dhotre@dypvp.edu.in.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&amp; Engineering, School of Computing, MIT Art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Design and Technology,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anuja.chincholkar@mituniversity.edu.in.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 and Engineering, Shri Shankaracharya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Professional Management and Technology, Raipur,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sumanswarnkar17@gmail.com.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(6)Vishwakarma Institute of Technology, Savitribai Phule Pune University (SPPU),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hrushikesh.joshi@vit.edu.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Still, tuberculosis (TB) is a big health problem all over the world. It is very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hard to find cases quickly in places that don't have many resources or fair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access to care. Screening methods from the past, such as x-rays, symptom-based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assessments, and molecular diagnostics, have limits on how much they cost, 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many people they can help, and how well they work. This means we need new ideas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 how to use our tools better and find cases more quickly. A strong way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 how TB is screened is to use reinforcement learning (RL), which can show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how to make choices in a certain order when there is uncertainty. We look at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screening as a step-by-step optimization problem in this study. About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patient's past history, their symptoms, possible risks, and the resources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area are all written in the state space. It is important to find ways to do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things faster and cheaper while still getting them found. The reward function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makes these two goals work together. The actions represent the screening tests,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referrals, and follow-up plans that can be used. We suggest an RL-based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framework that uses algorithms like Q-learning, Deep Q-Networks (DQN),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Policy Gradient to help learn policies that are flexible and can adapt to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constraints of the real world. It is trained with both real-world TB datasets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simulated environments to make sure it works well in many different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settings. RL-optimized screening protocols are compared to existing baseline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methods as part of validation strategies. This shows how better screening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coverage, cost-effectiveness, and adaptability to changing resources are.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framework was trained using both real-world TB screening datasets and simulated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 representing diverse healthcare environments. Model performance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evaluated using case detection rate, false negative rate, and cost per case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detected to assess efficiency and reliability.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41402009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D9347C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3:S151-S158.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10.1016/j.ijtb.2025.11.017.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Harnessing semi-supervised graph-based learning to advance automated bacilli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detection in digital tuberculosis microscopy with limited expert annotations.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Pandit P(1), Thorat S(2), Singh S(3), D'mello S(4), Padole Gaikwad G(5),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Razakova R(6), Jumaniyozov Y(7).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Information Technology, Jawahar Education Society's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Technology, Management and Research, Nashik,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drpragatipandit@gmail.com.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Medicine, Krishna Institute of Medical Sciences, Krishna Vishwa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Dist-Satara, 415 539,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drsanjaythorat@rediffmail.com.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(3)Biotechnology and Microbiology, Noida International University, Uttar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Pradesh, 203201, India. Electronic address: shilpy.singh@niu.edu.in.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Artificial Intelligence and Data Science, Vidyavardhini's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College of Engineering and Technology, Mumbai,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sejal.dmello@vcet.edu.in.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Science &amp; Humanities, Tulsiramji Gaikwad Patil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&amp; Technology,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geetapadole@tgpcet.com.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Psychology and Medicine, Mamun University, Khiva,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razakova_rayxan@mamunedu.uz.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Psychology, Urgench State University, Urgench,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yunus@urdu.uz.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Automated acid-fast bacilli (AFB) detection with digital microscopy is important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the improvement of tuberculosis diagnosis in communities or populations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where expert annotations are not available. In this paper, we propose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semi-supervised graph-based learning approach with label spreading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effectively make use of both the small number of labeled images and the huge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collection of unlabeled high-resolution smear microscopy images. The approaches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diffuse label evidence over graph-derived representations of the images and use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smooth diffusion-over-graph algorithms with soft constraints to alleviate error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propagated by standard methods. The experimental results show that this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framework can robustly and precisely localize bacilli, which is highly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competitive overall accuracy and F1-score even with limited expert annotation.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These findings demonstrate that the method is applicable to rapid, scalable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AI-powered tuberculosis diagnosis in low-resource settings and suggest a role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semi-supervised learning in reducing manual annotation requirements while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enabling digital pathology workflows.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41402008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3:S145-S150.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10.1016/j.ijtb.2025.11.016.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Hierarchical taxonomy-aware modeling for granular drug resistance and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outcome prediction in multimodal tuberculosis cohorts.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Kumar JRR(1), Bewoor L(2), Kadam K(3), Sangve SM(4), Satpute MB(5).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Engineering, Genba Sopanrao Moze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ratnaraj.jambi@gmail.com.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Vishwakarma Institute of Technology,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laxmi.bewoor@vit.edu.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Engineering, Vishwakarma University, Pune,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hulawalekalyani@gmail.com.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Computer Engineering (Software Engineering), Vishwakarma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Institute of Technology,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sunil.sangve@vit.edu.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(5)Computer Engineering, Vishwakarma University, Pune,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mayuri.satpute@vupune.ac.in.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is a disease with many phenotypes, complicated by the hierarchical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taxonomies of drug resistance that are not typically leveraged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existing predictive modeling. We developed a taxonomy-driven, hierarchical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classification framework trained on a large and diverse multimodal cohort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subjects from the NIAID TB Portals to build node-specific classifiers covering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multi-modal features including clinical, imaging and genomic attributes.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process systematically predicts progressively detailed categories of disease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phenotype, drug resistance status and response to therapy by aligning the model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structure with actual diagnostic pathways. The evaluation consists of various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hierarchically related loss functions and supervisory metrics that include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accuracy, hierarchical loss, node-wise precision/recall and F1-scores, and error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propagation to evaluate both predictive power as well the interpretability under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suit of analyses with different hierarchical dependencies. Our results show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the hierarchical taxonomy-aware approach to SPLIT models can deliver better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performance at fine-grained subcategory levels than flat classifiers without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sacrificing explainable predictions and reduced error propagation. The work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presents a novel method that relates to core medical ontologies and capable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placing an AI-driven clinical decision support in context that can be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transparent to users, which is a milestone for holistic tuberculosis care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much as it depicts risk propagation at different layers of conceptual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hierarchies within the model.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41402007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3:S138-S144.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10.1016/j.ijtb.2025.10.009.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Oct 31.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Enabling real-time tuberculosis detection in hospital radiology through scalable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actor-learner architectures for distributed deep reinforcement learning.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Chaudhary P(1), Bandhekar S(2), Dhage PU(3), Tembhare L(4), Preethi V(5),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Nikhade PH(6).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MCA (Faculty of Engineering), GES R H Sapat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Management studies and Research, Nashik,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poonam.benevolent@gmail.com.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Rungta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Technology, Bhilai, C.G,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shwetabandhekar3026@gmail.com.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Electronics &amp; Telecommunication Engineering, Walchand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Technology, Solapur,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dhagepadmakant30@gmail.com.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Computer Technology, Yeshwantrao Chavan College of Engineering,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Nagpur, Maharashtra, India. Electronic address: latatembhare111@gmail.com.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ECE, Aditya University, Surampalem, Andhra Pradesh 533437,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joeljason1987@gmail.com.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(6)Practicing ENT surgeon, Indira Gandhi Government Medical College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Hospital,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itsmedrprashant@rediffmail.com.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increasing demand for timely tuberculosis detection in hospital radiology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necessitates scalable and efficient automated screening solutions. This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presents a novel application of the IMPALA distributed deep reinforcement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learning architecture to real-time chest radiograph analysis in high-throughput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environments. By decoupling actor and learner functionalities within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distributed actor-learner framework, our system enables concurrent handling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extensive radiograph streams while maintaining robust diagnostic performance.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systematically evaluated how modifications to actor batch sizes and queue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configurations affect key operational metrics including throughput, processing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latency, actor-learner synchronization efficiency, and resource utilization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rate. Results demonstrate that the optimized distributed setup achieves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significant reductions in response latency and improvements in throughput, while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consistently sustaining high diagnostic accuracy as measured by AUC-ROC.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proposed approach not only automates triage and enhances prioritization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efficiency for suspected tuberculosis cases but also supports clinical workflow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scalability without compromising accuracy, representing an impactful advance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deployment of AI-driven infectious disease diagnostics in resource-sensitive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10.1016/j.ijtb.2025.10.009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41402006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3:S131-S137.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10.1016/j.ijtb.2025.11.008.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Cross-domain generative translation of cough audio biomarkers for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screening across diverse global populations.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Pande M(1), Patange A(2), Rastogi S(3), Yadav SM(4), Yulduz U(5), Odamova U(6).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Information Technology, Tulsiramji Gaikwad Patil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 &amp; Technology, Nagpur,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mukulpande@tgpcet.com.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Medicine, Krishna Institute of Medical Sciences, Krishna Vishwa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Dist-Satara, Pin-415 539,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 Electronic address: aparnapatange@gmail.com.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(3)School of Pharmacy, Noida international University, Uttar Pradesh, 203201,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dean.sop@niu.edu.in.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Artificial Intelligence and Data Science, Vidyavardhini's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College of Engineering and Technology, Vasai Road, Mumbai,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sneha.yadav@vcet.edu.in.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Psychology, Mamun University, Khiva, Uzbekistan.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urazbayeva_yulduz@mamunedu.uz.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Urgench State University, Urgench,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Uzbekistan. Electronic address: ugiljon.a@urdu.uz.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Accurate and equitable tuberculosis (TB) screening using cough audio biomarkers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challenged by domain shifts arising from heterogeneous recording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environments, devices, and subject demographics. This study addresses these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challenges by leveraging a cross-domain generative adversarial framework,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specifically CycleGAN, to translate cough audio features across diverse source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domains within the TB Audio Kaggle dataset. Key audio features, including MFCCs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spectrograms, were extracted and normalized via generative translation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mitigate non-pathological domain variability. Subsequently, supervised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classifiers were trained on both original and domain-adapted data. Empirical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evaluation using Area Under the Receiver Operating Characteristic Curve (AUC),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precision, recall, and F1-score demonstrated that models trained on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harmonized feature space achieved improved generalizability across global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populations, with observed gains in predictive performance over baseline models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relied solely on raw features. Additional domain confusion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reconstruction assessments confirmed reduced cross-domain discrepancies after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adaptation. These results highlight the potential for generative domain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adaptation to enhance TB audio screening reliability and support large-scale,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mobile health diagnostics efforts across diverse sociotechnical contexts.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10.1016/j.ijtb.2025.11.008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41402005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3:S123-S130.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10.1016/j.ijtb.2025.11.015.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Leveraging transfer learning techniques for automated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classification on chest X-rays.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Karule KP(1), Sapkal V(2), Mirajkar G(3), Babajanov M(4), Tajne P(5), Ahire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LK(6), Qushnazarova U(7).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Technology, Yeshwantrao Chavan College of Engineering,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Nagpur, Maharashtra, India. Electronic address: kkarule92@gmail.com.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(2)Deprtment of Information Technology, Vasantdada Patil Pratishthan's College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Engineering &amp; Visual Arts, Sion, Mumbai, Maharashtra,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vinodsapkal@pvppcoe.ac.in.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(3)Electronics and Telecommunication Engineering, Arvind Gavali College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Engineering, Satara,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gayatrimirajkar@gmail.com.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Psychological Sciences, Mamun University, Khiva,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maqsadbekbobojonov2@gmail.com.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Electronics &amp; Communication Engineering, Tulsiramji Gaikwad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Patil College of Engineering &amp; Technology, Nagpur,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pravin.ece@tgpcet.com.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Information Technology, Vishwakarma Institute of Technology,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Pune, Maharashtra, India. Electronic address: lomesh.ahire@vit.edu.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Pedagogy and Psychology, Urgench State University, Urgench,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Uzbekistan. Electronic address: ogiljon@urdu.uz.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major community-health challenges, particularly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underdeveloped and middle-income sets where there is a low maximum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 areas. Proper management depends on timely and correct detection thus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enabling less transmission and timely treatment. Screening of TB by Chest X-rays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used widely due to its availability and speed but their reading depends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entirely on skilled radiologists who sometimes can be vulnerable to variability,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either due to subjective interpretation or due to pressure. Such constraints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support the need to have automated reliable means that would assist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decision-making process. Although deep-learning approaches have been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rather successfully applied to medical climate and demonstrated solid results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medical imaging, traditional transfer-learning strategies are fraught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significant shortcomings when dealing with TB classification. The lack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generalization of pretrained models is common due to variations in the domain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chest radiographs, such as variation in the imaging modality, patients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demographics, and noise artifacts. Moreover, label mislabeling that applies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medical datasets may mediate the performance deterioration and lead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overconfident or biased predictions. Combining domain shift and label noise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hence a task that is yet to find a solution in literature. It is herein proposed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bridge these gaps through a hybrid framework of learning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domain-invariant features and to regularize noisy labels, i.e.,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Domain-Adversarial Transfer Learning with Label Smoothing (DANN-LS).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architecture similar to the ResNet is a pre-trained feature extractor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(ResNet50); however, the gradient reversal layer enforces adversarial domain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alignment, and label smoothing prevents over-confidence on the classification.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process was thoroughly tested against the Tuberculosis Chest X-ray dataset,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where the preprocessing and augmentation of the images were vastly done.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Empirical findings showed that DANN-LS had 93.5 of classification accuracy, 97.2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area under the ROC curve (AUC), 92.8 of F1-Score and 93.9 sensitivity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specificity of 93.0. It was shown that comparative analysis record returns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around 5 % against standard transfer-learning methods as well as significant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increases over Wasserstein-based and classical adversarial domain-adaptation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methods. These results provide evidence of how adversarial domain adaptation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coupled with label smoothing are effective and provide a scaling factor in terms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attaining secure TB screening. The model proposed is of great potential in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environment that is resource-limited in nature as a means to provide fast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precise responses in public-health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3:S115-S122.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10.1016/j.ijtb.2025.11.010.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Nov 27.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Convolutional neural networks for automated tuberculosis detection in chest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X-ray screening programs.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Rajpurohit SS(1), Shirsath VA(2), Parvat T(3), Patil PR(4), Nagarhalli TP(5),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Save AM(6).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(1)Thakur Shyamnarayan Engineering College (TSEC), Mumbai, Maharashtra, 400101,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srajpurohit422@gmail.com.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(2)Vidyavardhini's College of Engineering and Technology, Maharashtra, 401202,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vaishali.shirsath@vcet.edu.in.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(3)Vidyavardhini's College of Engineering and Technology, Vasai-Virar,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401202, India. Electronic address: thaksen.parvat@vcet.edu.in.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(4)St John College of Engineering and Management, Palghar, Maharashtra, 401404,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pranitirpatil@gmail.com.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(5)Vidyavardhini's College of Engineering and Technology, Maharashtra, 401202,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 Electronic address: tatwadarshipn@gmail.com.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(6)VIVA Institute of Technology, Vasai, Maharashtra, 401305, India. Electronic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address: ashwinisave@viva-technology.org.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morbidity worldwide, particularly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resource-constrained regions where radiological expertise is scarce. Chest X-ray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screening is a cost-effective method for population-level TB detection, yet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subtle lesions and class imbalance challenge automated analysis. This paper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proposes a novel framework that combines generative data augmentation with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shallow convolutional neural network to improve accuracy and interpretability.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publicly available TB Chest X-ray dataset contains 4200 images, of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only 700 are TB-positive; class imbalance and data scarcity hinder conventional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deep networks. To mitigate these issues, an auxiliary-classifier generative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adversarial network synthesizes realistic TB images and blends them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classical augmentations. A lightweight CNN architecture with four convolutional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layers is trained on the balanced data, and interpretability is achieved using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class activation maps and LIME. Five-fold cross-validation shows that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proposed method achieves 95 % accuracy and 92.5 % recall, improving recall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6.9 % and F1 by 5.4 % over a baseline shallow network. Qualitative analyses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 that the attention maps focus on pathological regions rather than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background structures. This work illustrates how generative augmentation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explainable models can enhance TB screening accuracy without sacrificing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transparency.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3:S11-S17.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10.1016/j.ijtb.2025.10.003.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Oct 9.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Vision transformer-enabled chest CT analysis for enhanced tuberculosis diagnosis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 clinical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Bangare JL(1), Kittad N(2), Nagpurkar S(3).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Computer Engineering, MKSSS's, Cummins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Women, Savitribai Phule Pune University, Pune,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jyoti.bangare@cumminscollege.in.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MKSSS's, Cummins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Women, Savitribai Phule Pune University, Pune,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nilofer.attar@cumminscollege.in.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Computer Engineering, MKSSS's, Cummins College of Engineering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Women, Savitribai Phule Pune University, Pune,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sulakshana.nagpurkar@cumminscollege.in.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illness and mortality worldwide,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particularly in resource-constrained regions where timely diagnosis is critical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effective treatment. Chest computed tomography (CT) offers detailed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visualization of lung structures and can reveal subtle abnormalities such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cavitations, consolidations, and nodular lesions that are often missed in chest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radiographs. However, the scarcity of annotated TB datasets and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heterogeneity of disease manifestations present major challenges for developing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robust computer-aided diagnostic systems. To address this, we propose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Domain-Adaptive Pretraining and Fine-Tuning Vision Transformer (DAP-ViT)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framework tailored for TB detection. The approach leverages self-supervised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learning on a large, publicly available chest CT dataset to capture general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features and then applies adversarial domain adaptation to reduce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shift between source cancer images and TB-specific scans. Also,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radiomics-guided fusion is employed to integrate handcrafted descriptors such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texture and shape, enhancing the model's sensitivity to clinically meaningful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patterns. Fine-tuning is conducted on a curated TB CT dataset to optimize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detection performance. Experimental results demonstrate that DAP-ViT achieves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95.0 % accuracy and 93.5 % recall, outperforming baseline convolutional networks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by 7 % and 8.5 % respectively. The integration of radiomics improves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interpretability by aligning model predictions with radiological findings, thus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supporting clinical trust and adoption. By simplifying data requirements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improving generalization across domains, this framework has the potential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strengthen early TB diagnosis, reduce diagnostic delays, and support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decision-making in diverse healthcare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10.1016/j.ijtb.2025.10.003</w:t>
      </w:r>
    </w:p>
    <w:p w:rsidR="00527D60" w:rsidRPr="00527D60" w:rsidRDefault="00527D60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</w:t>
      </w:r>
      <w:r w:rsidR="00676B7D">
        <w:rPr>
          <w:rFonts w:ascii="宋体" w:eastAsia="宋体" w:hAnsi="宋体" w:cs="宋体"/>
          <w:color w:val="000000" w:themeColor="text1"/>
          <w:szCs w:val="24"/>
        </w:rPr>
        <w:t xml:space="preserve"> 41402002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Indian J Tuberc. 2025 Dec;72 Suppl 3:S106-S114. do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i: 10.1016/j.ijtb.2025.11.014.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Epub 2025 Dec 1.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Integrating machine learning models to assess the combined risk of diabetes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in populations.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Waghmare NM(1), Jagdale B(2), Bhagwat Mapari R(3), Bhushan Magar H(4), Pochii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R(5), Babajanov M(6), Qushnazarova U(7).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(1)Research Scholar, Sinhgad Institute of Business Administration &amp; Computer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Application Lonawala, Pune,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nitinwaghmare75@gmail.com.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MBA IT, HRSinhgad Institute of Management, Pune, Maharashtra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411041, India. Electronic address: bj70@rediffmail.com.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 and Engineering, Maharashtra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Technology, Chhatrapati Sambhajinagar, Maharashtra,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rahulmapari@gmail.com.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Electronics and Telecommunication, AISSMS IOIT, Bhosari, Pune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411026, Maharashtra, India. Electronic address: harshada.magar@aissmsioit.org.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Electronics &amp; Communication Engineering, Tulsiramji Gaikwad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Patil College of Engineering &amp; Technology, Nagpur, Maharashtra,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rohini.ece@tgpcet.com.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Psychological Sciences, Mamun University, Khiva, Uzbekistan.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maqsadbekbobojonov2@gmail.com.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Pedagogy and Psychology, Urgench State University, Urgench,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Uzbekistan. Electronic address: ogiljon@urdu.uz.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Having both diabetes and tuberculosis (TB) at the same time is a big public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health problem because they affect each other in two ways: they make people more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likely to get the diseases and they make the diseases worse. Active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more likely to happen if you have diabetes, and diabetes can make it harder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control your blood sugar. This is a complicated relationship that isn't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always taken into account in population-level risk estimates. Diabetes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are usually looked at as two separate diseases in traditional risk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prediction methods, which don't take into account the complex relationships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between the two that cause them to happen together. To fill this gap, this study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suggests using machine learning (ML) models to figure out the risk of diabetes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tuberculosis together in different groups of people. To get a full picture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risk factors, many types of data are used, such as clinical, demographic,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test, imaging, and socioeconomic data. For better prediction, the method uses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variety of machine learning models, such as logistic regression, random forest,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XGBoost, and deep learning structures, along with ensemble and mixed learning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strategies. A multitask learning structure is added so that risk factors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both diabetes and tuberculosis can be modelled at the same time. To compare 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well a model works, evaluation measures like recall, F1-score, accuracy,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AUC-ROC are used. Cross-validation makes sure that the results are robustly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generalised. The study also talks about problems, such as different types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data, a lack of population-level information, and the need for AI-driven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healthcare estimates to be able to be explained. Pilot case studies in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rural and urban settings show that adding machine learning (ML) models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electronic health record (EHR) systems could help with early diagnosis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preventative screening.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10.1016/j.ijtb.2025.11.014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41402001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3:S1-S2. doi: 10.1016/j.ijtb.2025.11.022. </w:t>
      </w:r>
    </w:p>
    <w:p w:rsidR="00527D60" w:rsidRPr="00676B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676B7D">
        <w:rPr>
          <w:rFonts w:ascii="宋体" w:eastAsia="宋体" w:hAnsi="宋体" w:cs="宋体"/>
          <w:b/>
          <w:color w:val="FF0000"/>
          <w:szCs w:val="24"/>
        </w:rPr>
        <w:t>Epub 2025 Nov 29.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Artificial intelligence based modulation in diagnosis and management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Arora VK(1), Rajpal S(2), Anand A(3).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(1)Tuberculosis Association of India,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vijaykumar1945@gmail.com.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(2)New Delhi Tuberculosis Centre, India.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sanjayrajpalin@yahoo.com.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(3)New Delhi Tuberculosis Centre,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10.1016/j.ijtb.2025.11.022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41402000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 xml:space="preserve">. Radiol Case Rep. 2025 Nov 26;21(2):799-804. doi: 10.1016/j.radcr.2025.11.020. </w:t>
      </w:r>
    </w:p>
    <w:p w:rsidR="00527D60" w:rsidRPr="00676B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676B7D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Imaging manifestations of pediatric central nervous system tuberculosis in 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endemic region.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Khan AK(1), Anwar SSM(1), Kumar A(1), Khan A(1).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(1)Department of Radiology, Aga Khan University, Karachi,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of the central nervous system is a deadly disease with a high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mortality and morbidity rate. While tuberculosis is prevalent worldwide, most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active cases are found in underdeveloped and developing countries, including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Pakistan, where it is highly endemic. The pediatric population is particularly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at high risk of developing CNS tuberculosis. This disease can manifest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various forms, such as tuberculous meningitis, tuberculoma, tubercular abscess,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Pott's spine, and tuberculous arachnoiditis. Given that the prognosis of CNS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is closely tied to the stage at which treatment begins, it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crucial to make an early and accurate diagnosis using MRI. In this case series,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 present four pediatric patients who presented with a wide array of symptoms,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ranging from fever and seizures to drowsiness. The current study focuses on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radiological presentation of CNS tuberculosis in the pediatric population,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hope that it may help address the gap in the lack of available case reports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on CNS tuberculosis in Pakistan, an endemic country.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10.1016/j.radcr.2025.11.020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PMC12702170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41399762</w:t>
      </w:r>
    </w:p>
    <w:p w:rsidR="00676B7D" w:rsidRDefault="00676B7D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Cureus. 2025 Nov 13;17(11):e96809. doi: 10.7759/</w:t>
      </w:r>
      <w:r w:rsidR="00676B7D" w:rsidRPr="00676B7D">
        <w:rPr>
          <w:rFonts w:ascii="宋体" w:eastAsia="宋体" w:hAnsi="宋体" w:cs="宋体"/>
          <w:b/>
          <w:color w:val="FF0000"/>
          <w:szCs w:val="24"/>
        </w:rPr>
        <w:t xml:space="preserve">cureus.96809. eCollection 2025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Nov.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Palatal Tuberculosis: A Rare Manifestation of Extrapulmonary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Duarte V(1), Gama J(2), Silva G(3), Carvalho R(3), Valente C(3).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(1)Internal Medicine, Centro Hospitalar Baixo Vouga, Aveiro, PRT.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Anatomical Pathology, Unidade Local de Saúde de Coimbra,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Coimbra, PRT.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Unidade Local de Saúde de Coimbra,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Coimbra, PRT.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(TB) remains a relevant public health concern in Portugal, despite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progress achieved in its control and management over recent years.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Extrapulmonary manifestations represent a notable proportion of cases, while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oral manifestations are uncommon, particularly those affecting the palate,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 rarely reported. The authors describe a case of a 63-year-old Afghan woman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multiple comorbidities, including poorly controlled diabetes mellitus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end-organ damage and heart failure, who presented with a painless ulcerated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lesion on the hard palate with erythematous borders and fibrin coverage.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Laboratory evaluation revealed a positive interferon-gamma release assay, and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computed tomography showed oropharyngeal tissue densification and calcified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pulmonary micronodules. Despite bacilloscopy being negative, sputum culture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positive for Mycobacterium tuberculosis complex. Biopsy revealed non-</w:t>
      </w:r>
      <w:r w:rsidR="00676B7D">
        <w:rPr>
          <w:rFonts w:ascii="宋体" w:eastAsia="宋体" w:hAnsi="宋体" w:cs="宋体"/>
          <w:color w:val="000000" w:themeColor="text1"/>
          <w:szCs w:val="24"/>
        </w:rPr>
        <w:t xml:space="preserve">necrotizing </w:t>
      </w:r>
      <w:r w:rsidRPr="00527D60">
        <w:rPr>
          <w:rFonts w:ascii="宋体" w:eastAsia="宋体" w:hAnsi="宋体" w:cs="宋体"/>
          <w:color w:val="000000" w:themeColor="text1"/>
          <w:szCs w:val="24"/>
        </w:rPr>
        <w:t>granulomatous inflammation, confirming the dia</w:t>
      </w:r>
      <w:r w:rsidR="00676B7D">
        <w:rPr>
          <w:rFonts w:ascii="宋体" w:eastAsia="宋体" w:hAnsi="宋体" w:cs="宋体"/>
          <w:color w:val="000000" w:themeColor="text1"/>
          <w:szCs w:val="24"/>
        </w:rPr>
        <w:t xml:space="preserve">gnosis of palatal TB. Standard </w:t>
      </w:r>
      <w:r w:rsidRPr="00527D60">
        <w:rPr>
          <w:rFonts w:ascii="宋体" w:eastAsia="宋体" w:hAnsi="宋体" w:cs="宋体"/>
          <w:color w:val="000000" w:themeColor="text1"/>
          <w:szCs w:val="24"/>
        </w:rPr>
        <w:t>anti-TB therapy with rifampicin, isoniazid, py</w:t>
      </w:r>
      <w:r w:rsidR="00676B7D">
        <w:rPr>
          <w:rFonts w:ascii="宋体" w:eastAsia="宋体" w:hAnsi="宋体" w:cs="宋体"/>
          <w:color w:val="000000" w:themeColor="text1"/>
          <w:szCs w:val="24"/>
        </w:rPr>
        <w:t xml:space="preserve">razinamide, and ethambutol was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initiated, resulting in near-complete resolution of the lesion after 30 days.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Unfortunately, treatment was discontinued following ischemic hepatitis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myocardial infarction, and the patient subsequently died of septic shock due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multidrug-resistant nosocomial infection. Palatal TB is a rare condition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can mimic other oral diseases, raising major diagnostic challenges, especially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immunocompromised patients. It should be considered in persistent oral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ulcers, and early diagnosis and treatment are crucial for better outcomes.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Duarte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10.7759/cureus.96809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PMC12701950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41399575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 xml:space="preserve">. Lancet Reg Health Am. 2025 Nov 27;53:101305. doi: 10.1016/j.lana.2025.101305. </w:t>
      </w:r>
    </w:p>
    <w:p w:rsidR="00527D60" w:rsidRPr="00676B7D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676B7D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Interplay between biological &amp; social vulnerability and poor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outcome in Brazil: a nationwide study using multivariate modelling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with excess risk.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Barreto-Duarte B(1)(2)(3)(4)(5), Villalva-Serra K(1)(3), Miguez-Pinto JP(1)(3),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Araújo-Pereira M(3)(4)(5), Campos VMS(1)(3), Ferreira IBB(3)(6), Nogueira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BMF(3)(4)(7), Queiroz ATL(3)(8), Rolla VC(9), Cordeiro-Santos M(10)(11)(12),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Kritski AL(2)(13), Martinez L(14), Rebeiro PF(15), Sterling TR(15), Rodrigues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MM(3)(16), Andrade BB(1)(2)(3)(4)(5)(6)(7)(17)(18).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(1)Curso de Medicina, Universidade Salvador (UNIFACS),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(2)Programa Pós-graduação de Clínica Médica. Faculdade de Medicina, Universidade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Federal do Rio de Janeiro, Rio de Janeiro,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(3)Multinational Organization Network Sponsoring Translational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(4)Instituto de Pesquisa Clínica e Translacional, Faculdade Zarns, Clariens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Educação,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(5)Laboratório de Pesquisa Clínica e Translacional, Instituto Gonçalo Moniz,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(6)Programa de Pós-Graduação em Medicina e Saúde Humana, Escola Bahiana 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Medicina e Saúde Pública (EBMSP),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(7)Programa de Pós-Graduação em Ciências da Saúde, Universidade Federal da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Bahia,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(8)Center of Data and Knowledge Integration for Health, Instituto Gonçalo Moniz,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(9)Instituto Nacional de Infectologia Evandro Chagas, Fundação Oswaldo Cruz, Rio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 Janeiro,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(10)Fundação Medicina Tropical Doutor Heitor Vieira Dourado, Manaus,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(11)Programa de Pós-Graduação em Medicina Tropical, Universidade do Estado do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Amazonas, Manaus,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(12)Faculdade de Medicina, Universidade Nilton Lins, Manaus,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(13)Programa Acadêmico de Tuberculose da Faculdade de Medicina, Universidade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Federal do Rio de Janeiro, Rio de Janeiro,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(14)Department of Epidemiology, School of Public Health, Boston University,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(15)Division of Infectious Diseases, Department of Medicine, Vanderbilt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 School of Medicine, Nashville, TN,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(16)Laboratório de Análise e Visualização de Dados, Fundação Oswaldo Cruz, Porto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Velho, Brazil.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(17)Department of International Health, Bloomberg School of Public Health, Johns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Hopkins University, Baltimore, MD,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(18)Division of Infectious Diseases, Department of Medicine, Johns Hopkins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Baltimore, MD,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Focusing on socially vulnerable sub-populations at increased risk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is warranted to decrease the disease burden. In this study,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evaluated whether homelessness, living with HIV, incarceration, pregnancy,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immigration, drug use, and healthcare work are inter-related risk factors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unfavorable anti-tuberculosis treatment (ATT) outcomes in Brazil through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analysis of national disease registry database (SINAN).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 We conducted a retrospective cohort study of tuberculosis cases ≥18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years-old reported to SINAN between 2015 and 2023. Clinical and epidemiologic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variables were compared between groups (non-vulnerability, homeless, people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deprived of their liberty, pregnant women, people with HIV, people who use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drugs, immigrants and healthcare worker). Bivariate comparisons identified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characteristics associated with a composite unfavorable ATT outcome, 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specifically death or LTFU versus cure. Multivariate modelling with relative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excess risk due to interactions (RERI) were calculated to estimate how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co-occurring vulnerabilities further increase the risk of unfavorable outcomes.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Among 679,572 cases analysed, most were males aged 18-35 years-old,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non-white ethnicity. 16% of individuals without vulnerabilities experienced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unfavourable outcomes, compared to 33% among those with at least one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vulnerability. Overlapping vulnerabilities further amplified risk: for instance,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unfavourable outcomes occurred in more than 67% of individuals who reported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homelessness and drug use. Interaction analyses revealed both synergistic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antagonistic effects, with the strongest additive synergy observed between HIV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infection and drug use, with a RERI of 225% [174-304%].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76B7D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superposition of interlacing social and biological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vulnerabilities significantly worsened the risk of both death and LTFU in our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population. Our study demonstrates that the joint effect of vulnerabilities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outcomes is not merely additive, but often synergistic, highlighting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importance of integrated and multisectoral interventions. These findings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hallmark the need for policies that simultaneously address social and biological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vulnerabilities to improve ATT success.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FUNDING: Intramural Research Program-Oswaldo Cruz Foundation.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10.1016/j.lana.2025.101305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PMC12702379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41399540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Bioorg Med Chem Lett. 2025 Dec 13;132:130505.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10.1016/j.bmcl.2025.130505. 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Synthesis and evaluation of novel oxanthrene scaffold-derived oxazolidinone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antibiotics with potent antitubercular activity and low cellular toxicity.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Latterell KR(1), Keil E(1), Kraemer BR(1), Huisken JB(1), Thomas BA(1), Daniels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N(1), Kaushik A(2), Olson ML(3), Noriega PM(4), Daniels MAP(3), Janzen DE(5),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Lamichhane G(6), Campo M(7), Ippoliti JT(8).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Chemistry, University of St. Thomas, 2115 Summit Ave, St. Paul,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MN 55105,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(2)Taskforce for Resistance Emergence &amp; Antimicrobial Technology and Center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Non-tuberculous Mycobacteria and Bronchiectasis, Department of Medicine, Johns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Hopkins University, 1550 Orleans St, Baltimore, MD 21287,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Minnesota, 2101 6th Street SE, WMBB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2-112, Minneapolis, MN 55455,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(4)School of Medicine, Ponce Health Sciences University, Sala Ponce, 388 Calle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Luis F, Ponce, PR 00716.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Chemistry and Biochemistry, St. Catherine University, 2004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Randolph Ave, St. Paul, MN 55105, United States.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(6)Taskforce for Resistance Emergence &amp; Antimicrobial Technology and Center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Non-tuberculous Mycobacteria and Bronchiectasis, Department of Medicine, Johns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Hopkins University, 1550 Orleans St, Baltimore, MD 21287, United States.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lamichhane@jhu.edu.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Medicine, University of Minnesota, 2101 6th Street SE, WMBB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2-112, Minneapolis, MN 55455, United States. Electronic address: mcampo@umn.edu.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(8)Department of Chemistry, University of St. Thomas, 2115 Summit Ave, St. Paul,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MN 55105, United States. Electronic address: jtippoliti@stthomas.edu.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Oxazolidinones are a class of antibiotics used to treat bacterial infections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humans and are a component of the treatment regimen for multidrug-resistant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tuberculosis. However, current clinically used examples of the class display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poor safety profiles, and improved, next-generation drugs are urgently needed.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Here we report the synthesis of two novel oxazolidinones: T504 and its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regioisomer T542. Alongside the previously reported compound T145, we evaluate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their inhibitory activity against the causative agent of tuberculosis,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tuberculosis. We also explore their antimycobacterial activity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human monocyte-derived macrophage model of infection. Both T145 and T504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 potent activity and low cellular toxicity in human macrophages.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investigation reveals vast discrepancies in activities between the two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regioisomers (T504 and T542), offering insights into the structure-activity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relationship of substitutions on the oxanthrene scaffold.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10.1016/j.bmcl.2025.130505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41397658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76B7D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527D60" w:rsidRPr="00676B7D">
        <w:rPr>
          <w:rFonts w:ascii="宋体" w:eastAsia="宋体" w:hAnsi="宋体" w:cs="宋体"/>
          <w:b/>
          <w:color w:val="FF0000"/>
          <w:szCs w:val="24"/>
        </w:rPr>
        <w:t>. Microb Genom. 2025 Dec;11(12):001592. doi: 10.1099/mgen.0.001592.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Characterizing the performance of an antibiotic resistance prediction tool,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gnomonicus, using a diverse test set of 2,663 Mycobacterium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samples.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Westhead J(1), Baker CS(1), Brouard M(1), Colpus M(1), Constantinides B(1), Hall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A(1), Knaggs J(1), Alves ML(1), Spies R(1), Thai H(1), Surrall S(2), Govender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K(2), Peto TEA(1)(3)(4), Crook DW(1)(3)(4), Omar SV(5), Turner R(1), Fowler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PW(1)(3)(4).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(1)Nuffield Department of Medicine, University of Oxford, Oxford, 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(2)Ellison Institute of Technology, Oxford Ltd, Oxford, 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(3)National Institute of Health Research Oxford Biomedical Research Centre,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 of Oxford, Oxford, 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(4)Health Protection Research Unit in Healthcare Associated Infections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Antimicrobial Resistance, John Radcliffe Hospital, Oxford, UK.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(5)Centre for Tuberculosis, National &amp; WHO Supranational TB Reference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Laboratory, National, Institute for Communicable Diseases, a division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National Health Laboratory Service, Johannesburg, 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problem. Making it easier and quicker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identify which antibiotics an infection is likely to be susceptible to will be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key part of the solution. Whilst whole-genome sequencing offers many advantages,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processing of the genetic reads to produce the relevant public health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information is, surprisingly, often the responsibility of the end user,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which inhibits uptake. Here, we characterize how well a freely available tool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have developed, gnomonicus, predicts the antibiotic resistance profile of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sample (given its variant call file) using our implementation of the second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edition of the World Health Organization (WHO) catalogue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resistance-associated variants (WHOv2). To facilitate this, we have constructed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diverse test set of 2,663 publicly available Mycobacterium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samples, which have both genetic and drug susceptibility testing (DST) data.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have chosen to apply the catalogue such that our tool will return a result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(i) Fail if there are insufficient reads at a genetic locus associated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resistance, (ii) Unknown if a genetic variant in a resistance gene not listed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catalogue is encountered and (iii) Resistant if three or more short-reads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support the presence of a resistance-associated variant. The last step increases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sensitivity for all 15 antibiotics but only reaches significance in a few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our test set. Comparing our results with those of TB-Profiler, an existing tool,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highlights the different design choices and demonstrates that the performance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both tools on our diverse test set is comparable. By only considering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high-confidence DST results, we show that gnomonicus, in combination with our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translation of WHOv2, achieves sensitivities and specificities in excess of 95%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for both isoniazid and rifampicin.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10.1099/mgen.0.001592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PMC12705075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41396803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811BD3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527D60" w:rsidRPr="00811BD3">
        <w:rPr>
          <w:rFonts w:ascii="宋体" w:eastAsia="宋体" w:hAnsi="宋体" w:cs="宋体"/>
          <w:b/>
          <w:color w:val="FF0000"/>
          <w:szCs w:val="24"/>
        </w:rPr>
        <w:t xml:space="preserve">. Front Microbiol. 2025 Nov 28;16:1713073. doi: 10.3389/fmicb.2025.1713073. </w:t>
      </w:r>
    </w:p>
    <w:p w:rsidR="00527D60" w:rsidRPr="00811BD3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811BD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Mycobacteriophage Yasnaya_Polyana and its engineered lytic derivative: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specificity of regulatory motifs and lytic potential.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Shitikov E(1), Malakhova M(1), Kuznetsova S(1)(2), Bespiatykh D(1), Gorodnichev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R(1), Kiselev S(1)(2), Kornienko M(1), Klimina K(1), Strokach A(1)(3), German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A(4), Lebedeva A(5), Fursov M(1)(5), Vnukova A(3), Bagrov D(1)(3), Kazyulina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A(6), Shleeva M(1)(4), Zaychikova M(1).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(1)Lopukhin Federal Research and Clinical Center of Physical-Chemical Medicine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Federal Medical Biological Agency Medicine, Moscow, 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(2)Moscow Center for Advanced Studies, Moscow, 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(3)Lomonosov Moscow State University, Moscow, 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(4)Federal Research Centre 'Fundamentals of Biotechnology' of the Russian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Academy of Sciences, Moscow, 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(5)State Research Center for Applied Microbiology and Biotechnology, Obolensk,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(6)Federal State Budgetary Institution "National Medical Research Center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Phtisiopulmonology and Infectious Diseases" of the Ministry of Health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Russian Federation, Moscow, Russia.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811BD3">
        <w:rPr>
          <w:rFonts w:ascii="宋体" w:eastAsia="宋体" w:hAnsi="宋体" w:cs="宋体"/>
          <w:b/>
          <w:color w:val="000000" w:themeColor="text1"/>
          <w:szCs w:val="24"/>
        </w:rPr>
        <w:t>INTRODUCTION: T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 growing prevalence of multidrug-resistant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and nontuberculous mycobacteria (NTM) highlights the urgent need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alternative therapeutic approaches. Mycobacteriophages, viruses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selectively infect mycobacteria, have emerged as promising tools. Here,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report the isolation and characterization of a new subcluster K4 phage,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Yasnaya_Polyana, with a focus on its regulatory motifs and engineered lytic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variant.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811BD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phage was isolated by enrichment on Mycobacterium smegmatis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mc(2)155, followed by genome sequencing and functional annotation.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Start-Associated Sequences (SAS) and Extended SAS (ESAS) were analyzed in silico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across 188 cluster K phages. A lytic derivative, YPΔ47, was engineered by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deleting the repressor gene and characterized in terms of morphology, stability,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infection dynamics, and host range.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811BD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Yasnaya_Polyana exhibited siphovirus morphology and high genetic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similarity with other subcluster K4 phages. Regulatory motif analysis revealed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reduced abundance of SAS and ESAS elements in subcluster K4 phages, including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Yasnaya_Polyana, along with specific ESAS sequence deviations. The engineered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YPΔ47 mutant retained morphology and infection parameters comparable to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wild-type phage but exhibited a decline in lysogeny frequency (from 18%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&lt;0.01%), confirming a lytic phenotype. Host range analysis revealed limited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activity of YPΔ47 against NTM, while the phage demonstrated a high efficiency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plating (EOP = 10-1) on M. tuberculosis H37Rv and effectively lysed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811BD3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These findings suggest that Yasnaya Polyana, and apparently other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subcluster K4 phages, harbor distinct regulatory features that may reflect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divergent transcriptional control strategies. Moreover, YPΔ47 shows potential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 candidate for phage therapy targeting mycobacterial infections.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Shitikov, Malakhova, Kuznetsova, Bespiatykh, Gorodnichev,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Kiselev, Kornienko, Klimina, Strokach, German, Lebedeva, Fursov, Vnukova,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Bagrov, Kazyulina, Shleeva and Zaychikova.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10.3389/fmicb.2025.1713073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PMC12699233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41395493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811BD3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527D60" w:rsidRPr="00811BD3">
        <w:rPr>
          <w:rFonts w:ascii="宋体" w:eastAsia="宋体" w:hAnsi="宋体" w:cs="宋体"/>
          <w:b/>
          <w:color w:val="FF0000"/>
          <w:szCs w:val="24"/>
        </w:rPr>
        <w:t xml:space="preserve">. IJTLD Open. 2025 Dec 10;2(12):757-762. doi: 10.5588/ijtldopen.25.0412. </w:t>
      </w:r>
    </w:p>
    <w:p w:rsidR="00527D60" w:rsidRPr="00811BD3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811BD3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Decentralising drug-resistant TB treatment initiation services.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Murphy-Okpala N(1), Eze C(1), Orabueze IN(2), Ezenwosu I(3), Nwafor C(1), Ekeke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N(1), Ezeakile O(1), Chukwu JN(1), Matiku S(4), Meka A(1), Njoku M(1), Kirubi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B(5), Iyama F(1), Ossai E(6), Chijioke-Akaniro O(7), Creswell J(5).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(1)Department of Programs, RedAid Nigeria, Enugu,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Faculty of Basic Clinical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College of Medicine, University of Nigeria Ituku-Ozalla Campus, Enugu,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University of Nigeria Teaching Hospital,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Ituku-Ozalla,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(4)New Dimension Consulting, Dar es Salaam, Tanzania.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(5)Stop TB Partnership, Geneva, Switzerland.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Faculty of Health Sciences, Ebonyi State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Abakaliki,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(7)National TB, Leprosy and Buruli Ulcer Control Program, Abuja,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Drug-resistant TB (DR-TB) care coordination in Nigeria remains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largely centralised, negatively impacting pre-treatment loss-to-follow-up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(PTLTFU) and time-to-treatment initiation. We piloted a multi-faceted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intervention and documented how the decentralisation of DR-TB services affected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treatment enrolment and time-to-treatment initiation.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quasi-experimental study was conducted in Southern Nigeria.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Multi-level intervention consisting of eight components was implemented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intervention states over a 15-month period. Data were collected using desk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review proformas and analysed.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At baseline, comparable proportions of people with DR-TB initiated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(χ2 = 3.150, P = 0.076). Following decentralisation, a higher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proportion (79.1%) of diagnosed persons with DR-TB in the intervention states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were enrolled into treatment compared with the control states, 66.0% (χ2 =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15.232, P &lt; 0.001). There was a significant reduction in PTLTFU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intervention states from 39.5% to 20.9% (P &lt; 0.001) while PTLTFU increased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31.9% to 34.0% (P = 0.689) in the control states. The median time-to-treatment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initiation decreased from 17 days (interquartile range [IQR]: 10.0-32.0)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baseline to 14 days (IQR: 9.0-25.2) post-intervention. In the control states,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median time-to-treatment initiation decreased from 21 days (IQR: 13.0-35.3)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baseline to 15 days (8.0-36.0) post-intervention.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Decentralising DR-TB services significantly reduced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diagnosis-enrolment gap and time-to-treatment initiation. Our findings provide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contextual evidence for the expansion of decentralised services in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10.5588/ijtldopen.25.0412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PMC12699969</w:t>
      </w:r>
    </w:p>
    <w:p w:rsidR="00527D60" w:rsidRPr="00527D60" w:rsidRDefault="00137D90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41395326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37D90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527D60" w:rsidRPr="00137D90">
        <w:rPr>
          <w:rFonts w:ascii="宋体" w:eastAsia="宋体" w:hAnsi="宋体" w:cs="宋体"/>
          <w:b/>
          <w:color w:val="FF0000"/>
          <w:szCs w:val="24"/>
        </w:rPr>
        <w:t xml:space="preserve">. IJTLD Open. 2025 Dec 10;2(12):739-744. doi: 10.5588/ijtldopen.25.0311. </w:t>
      </w:r>
    </w:p>
    <w:p w:rsidR="00527D60" w:rsidRPr="00137D90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37D90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cost-effectiveness evaluation of methods for screening for TB infection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patients with diabetes mellitus.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Mahmood MI(1), Ganason M(1), Aziz ZA(2), Ramli SH(1), Halim SHA(1).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(1)Disease Control Division, Ministry of Health Malaysia, Putrajaya, Malaysia.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(2)National Public Health Laboratory, Ministry of Health Malaysia, Putrajaya,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Globally, 10.6 million TB cases occurred in 2021. Malaysia reported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25,000 TB cases in 2022, and also has a high prevalence of diabetes mellitus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(DM), amplifying TB risks.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Assess the cost-effectiveness of QuantiFERON (QFT-plus) versus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tuberculin skin test (TST) for diagnosing TB infection in patients with DM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Using an R-based model, we compared QFT-plus to TST. The analysis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included individuals with HbA1C &gt;10%. Primary outcomes encompassed costs,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quality-adjusted life-years (QALYs), and averted TB cases.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QFT-plus costs US$111.29 per person versus US$285.66 for TST. 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generated 16.51 QALYs per person, compared to 16.50 QALYs for TST. Despite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higher initial screening costs, its improved diagnostic accuracy enables earlier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treatment, reducing active TB progression risk by 26% compared to TST.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deterministic and probabilistic sensitivity analyses consistently favoured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QFT-plus.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Despite its higher initial cost, QFT-plus is both more economical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clinically superior to TST in the context of Malaysia's high prevalence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DM. This underscores the need for its broader adoption through policy shifts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incorporate QFT-plus into national guidelines. Future research should address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implementation and broader socio-economic aspects.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10.5588/ijtldopen.25.0311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PMC12699959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41395325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37D90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527D60" w:rsidRPr="00137D90">
        <w:rPr>
          <w:rFonts w:ascii="宋体" w:eastAsia="宋体" w:hAnsi="宋体" w:cs="宋体"/>
          <w:b/>
          <w:color w:val="FF0000"/>
          <w:szCs w:val="24"/>
        </w:rPr>
        <w:t xml:space="preserve">. IJTLD Open. 2025 Dec 10;2(12):751-756. doi: 10.5588/ijtldopen.25.0323. </w:t>
      </w:r>
    </w:p>
    <w:p w:rsidR="00527D60" w:rsidRPr="00137D90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37D90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Rapid clinical detection of mycobacterial infections using M-Typer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flow-injection tandem mass spectrometry.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ł</w:t>
      </w:r>
      <w:r w:rsidRPr="00527D60">
        <w:rPr>
          <w:rFonts w:ascii="宋体" w:eastAsia="宋体" w:hAnsi="宋体" w:cs="宋体"/>
          <w:color w:val="000000" w:themeColor="text1"/>
          <w:szCs w:val="24"/>
        </w:rPr>
        <w:t>ogowska A(1), Majewski K(2), Szulc B(2), Kowalski K(2), Augustynowicz-Kope</w:t>
      </w:r>
      <w:r w:rsidRPr="00527D60">
        <w:rPr>
          <w:rFonts w:ascii="Cambria" w:eastAsia="宋体" w:hAnsi="Cambria" w:cs="Cambria"/>
          <w:color w:val="000000" w:themeColor="text1"/>
          <w:szCs w:val="24"/>
        </w:rPr>
        <w:t>ć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of Tuberculosis and Lung Diseases,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Warsaw, Poland.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(2)Centre of Clinical Medicine DiMedical Ltd., Lodz, Poland.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evaluated the utility of the M-Typer® assay, based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flow-injection tandem mass spectrometry mycolic acid profiling, in the diagnosis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TB and other mycobacterial infections.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ability of the M-Typer® assay to identify Mycobacterium species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first evaluated using 40 clinical strains of known species. In the second phase,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clinical specimens from 451 patients with suspected TB or non-tuberculous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mycobacteria (NTM) infections were tested. Results were compared with those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obtained from Xpert MTB/RIF and MGIT culture.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M-Typer® assay correctly classified all clinical strains as either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or NTM, and 80% were accurately identified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species level. In clinical specimens, it showed high sensitivity (94.4%)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specificity (93.63%) for TB diagnosis compared to Xpert MTB/RIF. Similar values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were observed versus MGIT culture (sensitivity: 93.75%; specificity: 95.77%).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However, the assay's positive predictive value (PPV) was lower (70.8% vs. Xpert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MTB/RIF; 45.45% vs. MGIT culture).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M-Typer® assay demonstrated diagnostic accuracy comparable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established methods, supporting its potential role in clinical microbiology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rapid, direct detection and species-level identification of mycobacteria.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Nevertheless, its relatively low PPV indicates the need for further optimisation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validation in diverse clinical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10.5588/ijtldopen.25.0323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41395324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137D90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527D60" w:rsidRPr="00137D90">
        <w:rPr>
          <w:rFonts w:ascii="宋体" w:eastAsia="宋体" w:hAnsi="宋体" w:cs="宋体"/>
          <w:b/>
          <w:color w:val="FF0000"/>
          <w:szCs w:val="24"/>
        </w:rPr>
        <w:t xml:space="preserve">. IJTLD Open. 2025 Dec 10;2(12):745-750. doi: 10.5588/ijtldopen.25.0275. </w:t>
      </w:r>
    </w:p>
    <w:p w:rsidR="00527D60" w:rsidRPr="00137D90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137D90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Culturally relevant settings for TB transmission in an African city with endemic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Quach THT(1), Kakaire R(1), Zalwango S(2), Sekandi JN(1), Castellanos ME(3),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Whalen CC(1), Kiwanuka N(4).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(1)Global Health Institute, College of Public Health, University of Georgia,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Athens, GA,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Environment, Kampala Capital City Authority,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(3)Public Health and Tropical Medicine, College of Public Health, Medical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Veterinary Sciences, James Cook University, Townsville, QLD, Australia.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School of Public Health,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College of Health Sciences, Makerere University,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TB persists because Mycobacterium tuberculosis (M. tb)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transmitted through unknown community contact networks. This transmission occurs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culturally relevant settings as infectious cases go about their daily lives.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 performed a prospective cohort study in Kampala, Uganda, to estimate incident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TB infection (TBI) and relate it to time spent in a broad array of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In a prospective cohort study of 1,275 adult residents without TBI,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measured cumulative incidence of infection at 1 year using the tuberculin skin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test. We measured time spent in community settings using a validated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questionnaire and related settings to incident infection using Poisson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regression analysis.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settings visited by participants varied by weekday and sex.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Participants spent most of their time at home or work regardless of the weekday.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New infection with M. tb was associated with worship centres, schools, and homes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relatives or friends, though these effects were modified by day of the week,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categorised as weekday or weekend.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137D9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Social settings, such as schools or worship centres, may be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appropriate sites to screen for TB. Community-based interventions to control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should consider age, sex, and day of the week to reduce gaps in coverage.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10.5588/ijtldopen.25.0275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41395323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IJTLD Open. 2025 Dec 10;2(12):763-768. doi: 10.5588/ijtldopen.25.0370.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 assessment of video-observed treatment as an adherence support tool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patients with drug-resistant TB.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Nkala BB(1), Kay A(1)(2), Vasiliu A(2)(3)(4), Mandalakas A(2), Nkomo T(5),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Mdluli-Dlamini L(5), Ngwenya S(5), Thi SS(5), Masina S(5), Sibanda J(5), Tsela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S(5), Vambe D(1)(2).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(1)Baylor College of Medicine Children's Foundation Eswatini, Mbabane, Eswatini.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Pediatrics, Baylor College of Medicine, Global TB Program,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(3)Research Center Borstel, Division of Clinical Infectious Diseases, Borstel,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(4)German Center for Infection Research (DZIF), Partner Site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Hamburg-Lübeck-Borstel-Riems, Hamburg, Germany.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(5)Eswatini National Tuberculosis Control Program, Manzini, Eswatini.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2017, WHO endorsed digital adherence technologies, including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video-observed treatment (VOT), to support TB treatment adherence. In 2021,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Eswatini implemented VOT to support adherence for drug-resistant TB (DR-TB)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nationwide, although limited evidence exists regarding its feasibility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acceptability in low-resource settings.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We conducted 33 in-depth interviews with DR-TB patients and health care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providers (HCPs), across all four regions of Eswatini to explore their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experiences with VOT.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findings indicated broad acceptance of VOT among both HCPs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patients. HCPs reported that VOT strengthened their connection with patients,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facilitated adherence, and increased their confidence in treatment outcomes.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While most patients found VOT user-friendly and appreciated the independence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privacy it offered, elderly patients faced challenges using smartphones, which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sometimes resulted in poor-quality video submissions.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VOT is feasible and acceptable among HCPs and patients in Eswatini.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Further research is needed to evaluate the impact of VOT on treatment outcomes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high-burden and low-resource settings to inform the scale-up of similar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digital health interventions in comparable contexts. Strengthening digital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infrastructure and providing tailored support for elderly patients could further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enhance VOT effectiveness and equity.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10.5588/ijtldopen.25.0370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41395321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IJTLD Open. 2025 Dec 10;2(12):699-700. doi: 10.5588/ijtldopen.25.0779.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Evolving beyond TB: launch of a new journal for chronic respiratory disease.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Blackbourn HD(1), Migliori GB(2).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(1)International Union Against Tuberculosis and Lung Disease, Paris, France.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(2)Istituti Clinici Scientifici Maugeri, Istituto di Ricovero e Cura a Carattere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Scientifico, Tradate, Italy.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After the positive experience of launching IJTLD Open, we are now embarking 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launch of a new journal to focus on chronic respiratory diseases, IJTLD CRD.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Chronic conditions have been relatively negelected and the journal will be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home for all open access articles on topics to include post-TB lung disease,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COPD, asthma, impact of air pollution, lung damage in smokers, bronchiectasis,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occupational lung disease. By highlighting research on these different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conditions, we hope to identify commonalities and speed up the development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adoption of suitable treatments. This will also allow the International Journal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Tuberculosis and Lung Disease (IJTLD) and IJTLD Open to focus on infectious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disease, with expanded coverage of bacterial, viral and fungal respiratory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diseases.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10.5588/ijtldopen.25.0779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41395319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IJTLD Open. 2025 Dec 10;2(12):701-704. doi: 10.5588/ijtldopen.25.0644.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time is now: making the case for compassionate use/pre-approval access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new TB drugs.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Reuter A(1), Stillo J(2), Thi SS(3), Motta I(4), Migliori GB(5), Mesic A(4),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Mbenga M(6), Howell P(7), Guglielmetti L(8), Gebhard A(6), DeCroo T(9),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D'Ambrosio L(10), Furin J(11).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(1)Stellenbosch University, Stellenbosch, 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(2)Wayne State University, Detroit, MI,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(3)National TB Program, Mbabane, Eswatini.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(4)Médecins Sans Frontières, Amsterdam, the Netherlands.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(5)Istituti Clinici Scientifici Maugeri, IRRCS, Tradate, Italy.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(6)KNCV, The Hague, the Netherlands.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(7)Wits Health Consortium, University of the Witwatersrand, Johannesburg, South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(8)Department of Infectious, Tropical Diseases and Microbiology, IRCCS Sacro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Cuore Don Calabria Hospital, Verona, Italy.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(9)Institute for Tropical Medicine, Antwerp, Belgium.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(10)Public Health Consulting Group, Lugano, Switzerland.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(11)Harvard Medical School, Boston, MA,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Although the majority of people with multidrug-resistant/rifampicin-resistant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(MDR/RR-TB) can now be successfully treated with all-oral shorter regimens,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rising rates of resistance to the components in these regimens are a growing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global challenge. The drug development pipeline for TB has more novel compounds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phase 2 trials than ever before, and accessing these agents through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systematic compassionate use programmes is an ethical and public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imperative. There is more than a decade of successful experience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compassionate use for MDR/RR-TB, resulting in benefits for people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MDR/RR-TB, novel chemical entity developers, providers, and programmes. Although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there are some arguments for delaying access to the new TB drugs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pipeline, we present reasons why such access should be an urgent priority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all TB stakeholders.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10.5588/ijtldopen.25.0644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41395317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IJTLD Open. 2025 Dec 10;2(12):705-715. doi: 10.5588/ijtldopen.25.0434.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Global status of policies and practices for systematic TB screening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high-burden countries.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Innes AL(1), Matji R(2), Menzies D(3), Rade K(4), Alacapa J(5), Sanni B(6),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Qadeer E(7), Kak N(8), Paydar A(9), Kumar N(10), Pakasi TT(11), Chijoke-Akaniro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O(12), Ismail M(13), Fabella RA(14), Ndjeka N(15)(16), Burua A(17)(18), Dinh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VL(19), Falzon D(20), Miller CR(20).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(1)Innes Consulting, Hanoi, Vietnam.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(2)AQUITY Innovations, Pretoria, 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(3)McGill International TB Centre, Montreal Chest Institute, Research Institute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the McGill University Health Centre, Montreal, QC, Canada.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(4)Independent Consultant, Mumbai,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(5)Data and Implementation Sciences for Health (DISH), Manila, Philippines.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(6)AQUITY Innovations, Houston, TX,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(7)Health Solutions International, Islamabad,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(8)AQUITY Innovations, Washington, DC,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(9)McGill International TB Centre, Research Institute of the McGill University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Health Centre, Montreal, QC, Canada.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(10)Central Tuberculosis Division, Ministry of Health and Family Welfare, New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(11)Directorate of CDC, Ministry of Health Republic of Indonesia, Jakarta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Selatan, Indonesia.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(12)National Tuberculosis, Leprosy and Buruli Ulcer Control Programme, Federal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Ministry of Health Nigeria, Abuja, Nigeria.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(13)National Tuberculosis Programme, Common Management Unit for AIDS, TB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Malaria, Islamabad, Pakistan.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(14)National Tuberculosis Program, Department of Health, Manila, Philippines.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(15)National Tuberculosis Programme, National Department of Health, Pretoria,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(16)Department of Medicine, University of Cape Town, Cape Town, 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(17)National Tuberculosis and Leprosy Programme, Communicable Disease Prevention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Control,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(18)Infectious Diseases Institute (IDI),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(19)National Tuberculosis Program, National Lung Hospital, Hanoi, Vietnam.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(20)Department for HIV, Tuberculosis, Hepatitis and Sexually Transmitted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Infections, World Health Organization, Geneva, Switzerland.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global status of policies and practices for systematic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screening has not been described since the World Health Organization (WHO)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guideline update in 2021. In 2024, the WHO Global Programme on Tuberculosis &amp;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Lung Health commissioned a questionnaire survey and in-depth reviews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systematic screening for TB disease in high-TB-burden countries.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short-answer and multiple-choice questionnaire was sent to the 30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highest-TB-burden countries to query national policies and the scale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systematic screening, prioritising practices and results among targeted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populations. In eight of the 30 countries, mixed-methods in-depth reviews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comprised national policy desk reviews; stakeholder interviews; subnational site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visits; and analyses of TB cascade of care data from systematic TB screening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(2021-2023).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Systematic TB screening showed signs of expansion since 2021 in eight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high-TB-burden countries. The questionnaire survey and in-depth reviews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identified best practices including chest X-ray prioritisation in parallel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or replacing symptom screening, computer-aided detection for chest X-ray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interpretation, machine-learning spatial analytics, and intensive community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mobilisation.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High-TB-burden countries have expanded systematic TB screening, but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national data systems for monitoring and evaluation must be strengthened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evaluate systematic screening results. Funding and human resource mobilisation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critical for progress. Artificial intelligence and innovative tools may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improve implementation quality, enhancing existing human workforce capacity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the context of limited resources.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10.5588/ijtldopen.25.0434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PMC12699962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41395316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bioRxiv [Preprint]. 2025 Nov 27:2025.11.19.689367. doi: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10.1101/2025.11.19.689367.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Host oxidative stress primes mycobacteria for rapid antibiotic resistance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evolution.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Pepper-Tunick E, Srinivas V, Mast FD, Li S, Russ S, Hanson W, Zamora AD, Wu WJ,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Silcocks M, Ha DTM, Dunstan SJ, Thuong TNT, Turkarslan S, Aitchison JD,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Arrieta-Ortiz ML, Baliga 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rapid emergence of multidrug-resistant Mycobacterium tuberculosis (Mtb)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threatens global TB control, yet the mechanisms enabling rapid evolution of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 in Mtb remain poorly understood. Here we reveal that pre-existing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mutations in oxidative stress response genes create permissive genomic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backgrounds that accelerate high-level isoniazid resistance (INH R ) without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fitness costs, challenging the paradigm that resistance mutations always precede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their fitness compensatory adaptations. Using M. smegmatis mc 2 155 (Msm) as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model, we show that brief exposure to sublethal INH (2× IC 50 ) enriches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"low-level resistance and tolerance" (LLRT) mutants in a single step. These LLRT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mutants, particularly those with ohrR loss-of-function mutations, acquire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high-level resistance (&gt; 500× IC 50 ) at 6-fold higher rates than wildtype,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primarily through otherwise-deleterious mycothiol biosynthesis mutations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become tolerable in the oxidative stress-buffered background. Crucially, we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 that sublethal oxidative stress alone, mimicking host immune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pressure, nearly tripled the rate of INH resistance evolution in Msm. Bayesian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analysis of 1,578 clinical Mtb isolates from Vietnam confirmed that mutations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oxidative stress response genes were significantly associated with the emergence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INH R strains ( p-value = 1.09×10 -7 ). Independently, reanalysis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genome-wide CRISPRi screens revealed that the OSR network and high Bayes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probability genes are functionally associated with treatment escape and survival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with multiple antibiotics, including isoniazid, rifampicin, ethambutol,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bedaquiline, vancomycin, clarithromycin, linezolid, and streptomycin. Our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findings that host-imposed oxidative stress and inadequate drug penetration may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synergistically prime Mtb populations for rapid resistance evolution suggest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targeting pre-resistance mechanisms, such as oxidative stress defenses,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could help slow the emergence of antibiotic resistance in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10.1101/2025.11.19.689367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PMC12699469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41394706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. F1000Res. 2025 May 21;14:154. doi: 10.12688/f1000</w:t>
      </w:r>
      <w:r w:rsidR="00393DEA" w:rsidRPr="00393DEA">
        <w:rPr>
          <w:rFonts w:ascii="宋体" w:eastAsia="宋体" w:hAnsi="宋体" w:cs="宋体"/>
          <w:b/>
          <w:color w:val="FF0000"/>
          <w:szCs w:val="24"/>
        </w:rPr>
        <w:t xml:space="preserve">research.160839.2. eCollection 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Vitamin D binding protein rs7041 and rs4588 gene polymorphisms in Ugandan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 patients and household contacts: A pilot study.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Ester AL(1), Moses JL(2), Akintola A(3), Begum Syed Nabi R(4), Andia Biraro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I(5), Worodria W(6), Okeng A(7), Bwambale K(8), Bbuye M(9), Patrick Kateete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Physiology, School of Biomedical Sciences, College of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Sciences, Makerere University, Kampala, POBOX 7072,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Immunology and Molecular Biology, School of Biomedical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Sciences, College of Health Sciences, Makerere University, Kampala, POBOX 7072,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Biomedical Convergence Science and Technology, School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Industrial Technology Advances, Kyungpook National University, Daegu, 41566,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Southern Area Crop Science, National Institute of Crop Science,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Rural Development Administration, Miryang, 50424, South Korea.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School of Medicine, College of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Sciences Unit, Makerere University, Kampala, POBOX 7072,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Pulmonary Division, Mulago National Referral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Hospital,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Molecular Biology and Biotechnology, School of Bio-security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Laboratory Sciences, College of Veterinary Medicine, Makerere University,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Kampala, POBOX 7072,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(8)Department of Biosecurity Ecosystems and Veterinary Public Health , School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Bio-security and Laboratory Sciences, College of Veterinary Medicine, Makerere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Kampala, POBOX 7072,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(9)Makerere Lung Institute, College of Health Sciences, Makerere University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College of Health Sciences, Kampala, POBOX 7072,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remains a significant global public health concern.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Genetic variants influence the distribution of vitamin D in circulation, leading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to vitamin D deficiency. The two extensively studied non-synonymous D-binding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protein nucleotide polymorphisms rs7041 and rs4588 were found in different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populations. These polymorphisms result into three different genotypes, Gc1F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(rs7041(A)- rs4588(G)), Gc1S (rs7041(C)- rs4588(G)) and Gc2 (rs7041(A)-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rs4588(T)). These genotypes have configurational changes that differ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therefore cause variation in the binding affinity of the vitamin D metabolite.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aimed to compare the frequency distribution of vitamin D binding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protein gene polymorphisms in patients with active Ugandan tuberculosis,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 with latent tuberculosis infection, and those with no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pilot studyselected 102 samples, including 52 active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patients, 23 latent tuberculosis individuals, and 27 individuals without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infection, from a previous cross-sectional study. Vitamin D binding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protein rs7041 and rs4588 SNPs were genotyped using Polymerase Chain Reaction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Sanger sequencing. Vitamin D binding protein gene polymorphisms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identified using BioEdit software. 7.2 (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http://www.mbio.ncsu.edu/BioEdit/bioedit.html).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study revealed no significant differences in DBP genetic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polymorphisms among the study groups. The frequency distribution of the DBP gene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has been reported to be 97% Gc1F, 2% Gc2, and 1% Gc1S. The frequency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distribution among patients with TB was 96.2% for Gc1F, 0% for Gc1F, and 3.8%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Gc2. Among the LTBI cases, 95.7% were Gc1F, 4.3% were Gc1S, and 0%were Gc2.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The Hardy-Weinberg equilibrium analysis was in equilibrium, D'= 0. P=0.2.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Gc1F genotype was predominantly found in the study population,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with no difference in the frequency distribution according to TB status.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Copyright: © 2025 Ester AL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10.12688/f1000research.160839.2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PMC12699214</w:t>
      </w:r>
    </w:p>
    <w:p w:rsidR="00527D60" w:rsidRPr="00527D60" w:rsidRDefault="00527D60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</w:t>
      </w:r>
      <w:r w:rsidR="00393DEA">
        <w:rPr>
          <w:rFonts w:ascii="宋体" w:eastAsia="宋体" w:hAnsi="宋体" w:cs="宋体"/>
          <w:color w:val="000000" w:themeColor="text1"/>
          <w:szCs w:val="24"/>
        </w:rPr>
        <w:t xml:space="preserve"> 41394434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. Cureus. 2025 Dec 10;17(12):e98873. doi: 10.7759/</w:t>
      </w:r>
      <w:r w:rsidR="00393DEA" w:rsidRPr="00393DEA">
        <w:rPr>
          <w:rFonts w:ascii="宋体" w:eastAsia="宋体" w:hAnsi="宋体" w:cs="宋体"/>
          <w:b/>
          <w:color w:val="FF0000"/>
          <w:szCs w:val="24"/>
        </w:rPr>
        <w:t xml:space="preserve">cureus.98873. eCollection 2025 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Dec.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Latent Reactivation of Osteoarticular Tuberculosis of the Knee.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Kotikalapudi S(1), Upadhyaya P(2), Vemulapalli K(2).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(1)ENT, Barking, Havering and Redbridge University Hospitals NHS Trust, Romford,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(2)Trauma and Orthopaedics, Barking, Havering and Redbridge University Hospitals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NHS Trust, Romford, GBR.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Osteoarticular tuberculosis (TB) is an uncommon manifestation of extrapulmonary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(EPTB), accounting for approximately 10-15% of such cases. Amongst these,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knee involvement is particularly rare, representing only 0.1-0.3% of all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infections. Due to its rarity and indolent presentation, tuberculous arthritis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the knee can be misdiagnosed as pyogenic septic arthritis or degenerative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joint disease. We report the case of a 43-year-old Indian woman, who has been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resident in the United Kingdom for eight years, who presented with a two-week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history of progressive swelling of the left knee that spontaneously discharged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thick, caseous material. She had sustained a minor fall onto the same knee five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months earlier but had no systemic symptoms or prior history of TB. Imaging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demonstrated chronic inflammatory changes, and intraoperative samples from sinus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excision and joint washout tested positive for Mycobacterium tuberculosis 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acid-fast bacilli (AFB) smear and polymerase chain reaction (PCR). Further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systemic evaluation revealed no evidence of pulmonary or disseminated disease.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She was commenced on standard anti-tuberculous therapy and made a good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postoperative recovery. This case illustrates an uncommon presentation of knee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likely resulting from trauma-induced reactivation of latent infection. Trauma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may create a pro-inflammatory, hyperaemic microenvironment that disrupts local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immune control, allowing dormant bacilli to proliferate. Diagnosis requires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 index of suspicion, particularly in patients from endemic regions. Imaging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assists in defining disease extent, whilst confirmation rests on microbiological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molecular testing. Combined surgical and medical management remains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cornerstone of therapy. Tuberculous arthritis should be considered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differential diagnosis of chronic monoarthritis, even in the absence of systemic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features or pulmonary involvement. Early multidisciplinary assessment and prompt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initiation of anti-tuberculous therapy are essential to preserve joint function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prevent disability.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Kotikalapudi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10.7759/cureus.98873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PMC12698383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41394241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127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 xml:space="preserve">. Acta Med Philipp. 2025 Nov 14;59(17):50-56. doi: 10.47895/amp.vi0.10465.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Retrospective Comparison of Treatment Response between Short Course (6 months)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Extended Course (9 to 12 months) among Filipino Women with Genital Tract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who underwent Medical Management in a Tertiary Government Hospital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from January 2015 to March 2020.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Tud RMM(1)(2), Fuentes-Fallarme AT(3).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(1)Quirino Memorial Medical Center, Quezon City, Philippines.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(2)Ospital ng Maynila Medical Center, Manila, Philippines.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(3)Philippine General Hospital, University of the Philippines Manila, Manila,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BACKGROUND AND OBJECTIVE: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remains to be prevalent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Philippines and globally. Female genital tuberculosis has devastating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permanent consequences, hence, timely and adequate treatment is needed. Since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more data regarding optimal duration of treatment of genital tuberculosis are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needed, this study compares the treatment response at six months and after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least nine months of treatment, with the intention of determining the most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practical management for genital 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retrospective chart review was conducted for newly diagnosed cases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genital tuberculosis who met the inclusion criteria. Treatment response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categorized into clinical, microbiologic, histologic, radiologic,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sonographic responses. Responses to treatment were evaluated as either partial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or complete at the 6th month and after at least 9 months of treatment, and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proportions were compared.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Out of 140 charts retrieved, only 43 were included. Statistically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significant difference was found only in clinical response, primarily due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patients who did not achieve resumption of menstruation within the first six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months of treatment. The rest of the treatment responses and adverse drug events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are equally the same for both time periods.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Results of this study show that the proportion of patients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microbiologic, histologic, radiologic, and sonographic response to treatment 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6th month did not significantly differ to the proportion of patients who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responded at the 9th or 12th month of treatment. This leads to a conclusion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6-month treatment regimen will be more practical in treating genital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tuberculosis, except in amenorrheic premenopausal women who may warrant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extension of treatment. Further studies on post-treatment rates of relapse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sonographic resolution are needed.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10.47895/amp.vi0.10465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PMC12697207</w:t>
      </w:r>
    </w:p>
    <w:p w:rsidR="00527D60" w:rsidRPr="00527D60" w:rsidRDefault="00393DEA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41393908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128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. Spine Surg Relat Res. 2025 Jun 21;9(6):638-646.</w:t>
      </w:r>
      <w:r>
        <w:rPr>
          <w:rFonts w:ascii="宋体" w:eastAsia="宋体" w:hAnsi="宋体" w:cs="宋体"/>
          <w:b/>
          <w:color w:val="FF0000"/>
          <w:szCs w:val="24"/>
        </w:rPr>
        <w:t xml:space="preserve"> doi: 10.22603/ssrr.2025-0057. 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eCollection 2025 Nov 27.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Anterolateral versus Transpedicular Decompression with Posterior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Instrumentation: A Randomized Prospective Study in Paradiscal Thoracic Spine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Sural S(1), Sehrawat S(2), Kashyap A(1), Bali A(2), Khanna A(3).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Orthopedic Surgery, Maulana Azad Medical College, Delhi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Orthopedic Surgery, All India Institute of Medical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Maulana Azad Medical College, Delhi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New Delhi,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Surgical decompression is necessary for anterior paradiscal-type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thoracic spine tuberculosis with a neurological deficit; nevertheless, if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pedicle screw fixation is unsuccessful, laminectomy may result in pan-vertebral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instability. No available studies compare traditional anterolateral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decompression (ALD) with the convenient, less extensive technique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transpedicular decompression (TPD).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randomized comparative study of 20 cases of thoracic spine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(T2-T12) used a posterior midline surgical approach with pedicle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screw instrumentation. Diseased pedicle removal by eggshell technique (TPD)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compared with decompression by removal of the posterior part of the rib,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transverse process, pedicle, and posterolateral part of the diseased vertebral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body (ALD).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Both groups had similar lengths of skin incision, intraoperative blood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loss, and blood transfusion, but the duration of surgery was significantly less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(p-value 0.019) in the TPD (156.5 minutes) than in the ALD group (184.5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minutes). Additional hemi-laminotomy was needed in two cases of TP,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absence of liquid pus. Both groups showed similar neurological recovery except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one case of multidrug resistance in the ALD group. Improvements in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modified Japanese Orthopedics Association score (p=0.719); visual analog scale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(p=0.259) and Nurick scale (p=0.387) had no statistical difference between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two groups. Mean kyphosis correction of 6.640 and 6.450 and mean loss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correction at 2-years were 4.740 and 1.980 in the TPD and ALD groups,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respectively. Complications included one case of surgical site infection in each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group.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Similar outcomes of both approaches. TPD is quicker but may need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hemi-laminotomy in the absence of liquid pus. ALD enables thick organized pus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removal without compromising lamina in paradiscal-tuberculosis.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The Japanese Society for Spine Surgery and Related Research.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DOI: 10.22603/ssrr.2025-0057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PMC12696465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41393777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129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. Cureus. 2025 Nov 12;17(11):e96711. doi: 10.7759/</w:t>
      </w:r>
      <w:r w:rsidR="00393DEA" w:rsidRPr="00393DEA">
        <w:rPr>
          <w:rFonts w:ascii="宋体" w:eastAsia="宋体" w:hAnsi="宋体" w:cs="宋体"/>
          <w:b/>
          <w:color w:val="FF0000"/>
          <w:szCs w:val="24"/>
        </w:rPr>
        <w:t xml:space="preserve">cureus.96711. eCollection 2025 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Nov.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 Rare Case of Hemophagocytic Lymphohistiocytosis Triggered by Intravesical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Bacillus Calmette-Guérin (BCG) for Bladder Cancer.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Nakayama M(1), Yanagihara T(1), Fujimoto M(1), Kushima N(1), Okabe Y(2), Aoki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M(3), Koga K(3), Yokoyama K(4), Sakaki Y(1), Ikeda T(1), Hamada N(1), Hamasaki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M(3), Fujita M(1).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Fukuoka University Hospital, Fukuoka,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JPN.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(2)Department of Urology, Fukuoka University Hospital, Fukuoka, JPN.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(3)Department of Pathology, Fukuoka University Hospital, Fukuoka, JPN.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Gastroenterology and Medicine, Fukuoka University Hospital,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Fukuoka, JPN.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Intravesical bacillus Calmette-Guérin (BCG) therapy is widely used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non-muscle-invasive bladder cancer but can rarely lead to severe systemic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complications. Hemophagocytic lymphohistiocytosis (HLH) is a life-threatening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hyperinflammatory syndrome characterized by fever, cytopenias, and organ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dysfunction. We describe a 63-year-old man who developed HLH after re-induction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BCG therapy. He presented with fever, hepatosplenomegaly, pancytopenia,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liver and kidney dysfunction. Laboratory tests revealed hyperferritinemia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elevated soluble interleukin-2 receptor levels. Liver biopsy showed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non-caseating granulomas without acid-fast bacilli, and bone marrow biopsy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confirmed hemophagocytosis. Urine culture yielded Mycobacterium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complex, consistent with prior BCG instillation. Treatment with high-dose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corticosteroids, intravenous immunoglobulin, and BCG-active antibiotics resulted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rapid recovery. This case illustrates that HLH is a rare but serious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complication of intravesical BCG, and emphasizes the importance of early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recognition and combined immunosuppressive and anti-mycobacterial therapy.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Nakayama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10.7759/cureus.96711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PMC12700763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41393696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09167A" w:rsidP="00527D6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130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. Cureus. 2025 Nov 11;17(11):e96551. doi: 10.7759/</w:t>
      </w:r>
      <w:r w:rsidR="00393DEA" w:rsidRPr="00393DEA">
        <w:rPr>
          <w:rFonts w:ascii="宋体" w:eastAsia="宋体" w:hAnsi="宋体" w:cs="宋体"/>
          <w:b/>
          <w:color w:val="FF0000"/>
          <w:szCs w:val="24"/>
        </w:rPr>
        <w:t xml:space="preserve">cureus.96551. eCollection 2025 </w:t>
      </w:r>
      <w:r w:rsidR="00527D60" w:rsidRPr="00393DEA">
        <w:rPr>
          <w:rFonts w:ascii="宋体" w:eastAsia="宋体" w:hAnsi="宋体" w:cs="宋体"/>
          <w:b/>
          <w:color w:val="FF0000"/>
          <w:szCs w:val="24"/>
        </w:rPr>
        <w:t>Nov.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Cancer That Vanished: A Case of Tuberculous Spondylitis Mimicking Metastatic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Disease in a High-Stakes Diagnosis.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Chowdhury D(1), Chowdhury AH(1), Diba MI(1), Taiwo DD(2).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(1)Internal Medicine, Medway NHS Foundation Trust, Gillingham, GBR.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(2)Acute Medicine, Medway NHS Foundation Trust, Gillingham, GBR.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Skeletal tuberculosis remains a great clinical mimicker, often resembling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metastatic malignancy on imaging. Prompt and accurate diagnosis is critical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prevent irreversible neurological damage and iatrogenic harm. We describe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diagnostically challenging case involving a 39-year-old previously healthy woman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Zimbabwe who presented with subacute thoracic back pain and bilateral lower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limb sensory changes. MRI demonstrated destructive vertebral lesions with spinal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cord compression and widespread lymphadenopathy, strongly suggestive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metastatic disease. Further imaging, including contrast-enhanced CT and positron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emission tomography (PET)-CT, supported the metastatic pattern but failed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identify a primary malignancy. The patient underwent spinal radiotherapy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presumed metastatic cord compression without clinical improvement. A subsequent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CT-guided biopsy revealed caseating granulomatous inflammation and acid-fast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bacilli, confirming spinal tuberculosis. Following initiation of standard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anti-tubercular therapy, the patient showed marked clinical improvement,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including complete resolution of pain and partial neurological recovery.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Unfortunately, some sensory impairment persisted due to radiation-induced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myelitis - an avoidable complication of premature treatment. This case signifies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importance of maintaining a high index of suspicion for spinal tuberculosis,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especially in patients from endemic regions, even in the absence of classic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systemic features. It is especially relevant to acute medicine, where clinicians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are often the first to assess patients with spinal pain and red flag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neurological signs. It highlights the need for histological confirmation before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initiating oncologic therapies in uncertain diagnoses. Early tissue diagnosis,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guided by WHO and national TB protocols, is essential to avoid misdiagnosis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ensure appropriate management.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Chowdhury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10.7759/cureus.96551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PMC12698498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41393629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31</w:t>
      </w:r>
      <w:r w:rsidRPr="00393DEA">
        <w:rPr>
          <w:rFonts w:ascii="宋体" w:eastAsia="宋体" w:hAnsi="宋体" w:cs="宋体"/>
          <w:b/>
          <w:color w:val="FF0000"/>
          <w:szCs w:val="24"/>
        </w:rPr>
        <w:t>. Cureus. 2025 Nov 11;17(11):e96553. doi: 10.7759/</w:t>
      </w:r>
      <w:r w:rsidR="00393DEA" w:rsidRPr="00393DEA">
        <w:rPr>
          <w:rFonts w:ascii="宋体" w:eastAsia="宋体" w:hAnsi="宋体" w:cs="宋体"/>
          <w:b/>
          <w:color w:val="FF0000"/>
          <w:szCs w:val="24"/>
        </w:rPr>
        <w:t xml:space="preserve">cureus.96553. eCollection 2025 </w:t>
      </w:r>
      <w:r w:rsidRPr="00393DEA">
        <w:rPr>
          <w:rFonts w:ascii="宋体" w:eastAsia="宋体" w:hAnsi="宋体" w:cs="宋体"/>
          <w:b/>
          <w:color w:val="FF0000"/>
          <w:szCs w:val="24"/>
        </w:rPr>
        <w:t>Nov.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 Uncommon Site, a Common Foe: Isolated Hepatic Tuberculosis in a HIV Positive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Adult.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Joseph R K(1), Thass N(1), Saxena S(1).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(1)Microbiology, Maulana Azad Medical College, New Delhi, IND.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Extrapulmonary tuberculosis such as hepatic tuberculosis, while rare, 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becoming increasingly prevalent, especially in HIV endemic regions such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India. Hepatobiliary tuberculosis manifests either as isolated hepatic 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isolated biliary, or combined hepatobiliary tuberculosis. We present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28-year-old male, a known case of HIV on anti-retroviral therapy, with a history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smoking, alcoholism, and intravenous drug use, presenting with abdominal pain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vomiting for the past one week, with associated fever and fatigue for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past two weeks. On examination, he had pallor, icterus, and a tender abdomen.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Initial baseline investigations revealed anemia, thrombocytopenia, raised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prothrombin time/international normalized ratio, and raised alkaline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phosphatase. Ultrasound and contrast-enhanced computed tomography of the abdomen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revealed multiple liver abscesses, which were drained surgically. Chest X-ray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was normal. Ziehl-Neelsen (ZN) staining of the aspirate was positive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acid-fast bacilli, and the MGIT culture flagged positive in 15 days. MPT64 rapid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assay of the MGIT broth was also positive, suggestive of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 complex (MTBC). The CD4 count was 108/µl. The patient's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condition improved on initiation of anti-tubercular therapy (ATT). Clinicians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 and HIV endemic countries, such as India, must maintain a high index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suspicion, especially among young patients presenting with liver abscess,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prompt diagnosis and initiation of ATT will lead to a significant reduction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morbidity and mortality.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2025, Joseph R et 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10.7759/cureus.96553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PMC12696752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41393623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32</w:t>
      </w:r>
      <w:r w:rsidRPr="00393DEA">
        <w:rPr>
          <w:rFonts w:ascii="宋体" w:eastAsia="宋体" w:hAnsi="宋体" w:cs="宋体"/>
          <w:b/>
          <w:color w:val="FF0000"/>
          <w:szCs w:val="24"/>
        </w:rPr>
        <w:t xml:space="preserve">. Bioinformation. 2025 Aug 31;21(8):2622-2624. doi: 10.6026/973206300212622.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Etiological and associated factors of thin endometrium among infertile women.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Rani K(1), Goyal R(1), Jain T(1), Jain S(1), Saxena P(1).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Gynaecology, Teerthanker Mahaveer Medical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College &amp; Research Centre, Moradabad, Uttar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Thin endometrium is a condition that adversely affects infertility 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outcomes by impairing embryo implantation and pregnancy success. Therefore, 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is of interest to assess the etiological and associated factors of thin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endometrium in 61 women undergoing infertility treatment. Thin endometrium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defined as ≤7 mm on transvaginal ultrasound. Tuberculosis was the most common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cause (18 cases), followed by repeated curettage (12 cases), while 26 cases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unexplained. Advancing age (45.9%) and parity (22.9%) were the most common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associated factors. Thus, we show that tuberculosis and endometrial trauma 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major contributors to thin endometrium.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 Biomedical Informatics.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10.6026/973206300212622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PMC12697521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41393407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33</w:t>
      </w:r>
      <w:r w:rsidRPr="00393DEA">
        <w:rPr>
          <w:rFonts w:ascii="宋体" w:eastAsia="宋体" w:hAnsi="宋体" w:cs="宋体"/>
          <w:b/>
          <w:color w:val="FF0000"/>
          <w:szCs w:val="24"/>
        </w:rPr>
        <w:t xml:space="preserve">. Pan Afr Med J. 2025 Sep 29;52:46. doi: 10.11604/pamj.2025.52.46.48770.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Mediastinal lipoma in an extrapulmonary tuberculosis patient.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Toshniwal A(1), Meshram M(2).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Higher Education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Research, Wardha, Maharashtra,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Government Hospital, Gadchiroli,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10.11604/pamj.2025.52.46.48770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PMCID: PMC12701815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41393185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34</w:t>
      </w:r>
      <w:r w:rsidRPr="00393DEA">
        <w:rPr>
          <w:rFonts w:ascii="宋体" w:eastAsia="宋体" w:hAnsi="宋体" w:cs="宋体"/>
          <w:b/>
          <w:color w:val="FF0000"/>
          <w:szCs w:val="24"/>
        </w:rPr>
        <w:t xml:space="preserve">. J Glob Antimicrob Resist. 2025 Dec 12:S2213-7165(25)00273-5. doi: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10.1016/j.jgar.2025.12.005. 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Undetected rifampicin-resistant tuberculosis associated with rpoB I491F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V170F mutations in Botswana: diagnostic implications.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Mogashoa T(1), Ngom JT(2), Loubser J(2), Seru K(3), Molefi T(4), Stephen O(5),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Musonda RM(3), Gaseitsiwe S(3), Warren RM(2), Dippenaar A(6), Streicher EM(2),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Moyo S(7).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(1)Botswana Harvard Health Partnership, Gaborone, Botswana; South African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Medical Research Council Centre for Tuberculosis Research, Division of Molecular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Biology and Human Genetics, Faculty of Medicine and Health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tuelomogashoa@me.com.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(3)Botswana Harvard Health Partnership, Gaborone, Botswana.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(4)Botswana National Tuberculosis Program, Gaborone, Botswana.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(5)Botswana National Tuberculosis Reference Laboratory, Gaborone, Botswana.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(6)University of Antwerp, Family Medicine and Population Health, Antwerp,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(7)Botswana Harvard Health Partnership, Gaborone, Botswana; University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Botswana, Department of Medical Sciences, Gaborone, Botswana; Department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Pathology, Division of Medical Virology, Faculty of Medicine and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Africa; School of Health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Systems and Public Health, University of Pretoria, Pretoria, South Africa;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Department of Immunology and Infectious Diseases, Harvard T.H. Chan School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Undetected rifampicin resistance is a threat to global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(TB) control efforts by delaying effective treatment. In different studies,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non-canonical rpoB mutations outside the rifampicin resistance-determining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region have been reported at varying prevalences by country. Here, we report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cases of rifampicin resistance in Botswana that were missed by the routine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molecular diagnostic assays.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 were tested under routine programme conditions,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accordance with national guidelines, at four designated drug-resistant TB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clinics from 2017 to 2022. Initial testing at the facilities included GeneXpert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MTB/RIF ultra and later phenotypic drug susceptibility testing (pDST), as well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 the Hain MTBDRsl line probe assay, at the National Tuberculosis Reference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Laboratory. A total of nine isolates were subsequently sequenced on the Illumina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NextSeq 2000 instrument.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At the point of care, routine molecular tests classified all nine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individuals as susceptible to rifampicin. Subsequent culture and phenotypic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susceptibility testing confirmed rifampicin resistance. Whole-genome sequencing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identified non-canonical rpoB mutations outside the rifampicin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resistance-determining region I49F and V170F, which are associated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low-level rifampicin resistance. Of the nine isolates sequenced, 4 (44%)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harboured the rpoB V170F mutation, while 5 (56%) harboured the rpoB I491F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mutation.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These results highlight a diagnostic gap within the current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algorithms and show the value of sequencing-based approaches for accurately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detecting drug resistance. Incorporating sequencing into routine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practice could help guide the selection of TB treatment and improve treatment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outcomes in patients who do not respond to first-line therapy.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10.1016/j.jgar.2025.12.005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41391587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35</w:t>
      </w:r>
      <w:r w:rsidRPr="00393DEA">
        <w:rPr>
          <w:rFonts w:ascii="宋体" w:eastAsia="宋体" w:hAnsi="宋体" w:cs="宋体"/>
          <w:b/>
          <w:color w:val="FF0000"/>
          <w:szCs w:val="24"/>
        </w:rPr>
        <w:t xml:space="preserve">. J Glob Antimicrob Resist. 2025 Dec 12:S2213-7165(25)00268-1. doi: </w:t>
      </w:r>
    </w:p>
    <w:p w:rsidR="00527D60" w:rsidRPr="00393DE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393DEA">
        <w:rPr>
          <w:rFonts w:ascii="宋体" w:eastAsia="宋体" w:hAnsi="宋体" w:cs="宋体"/>
          <w:b/>
          <w:color w:val="FF0000"/>
          <w:szCs w:val="24"/>
        </w:rPr>
        <w:t>10.1016/j.jgar.2025.11.021. 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Integrative Machine Learning Approaches with Genomic Data for Predicting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Antitubercular Drug Resistance: A Systematic Review and Meta-Analysis.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Shrivastava R(1), Sharma K(1), Mishra S(1), Parihar P(1), Das G(2), Pandey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KM(3), Maurya A(1), Sharma V(2), Mishra A(4), Kushwaha S(5), Khndia R(6), Yadav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KS(3), Malhotra AG(1), Agrawal A(1), Singh J(1), Pandey MK(7).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(1)Department of Translational Medicine, AIIMS Bhopal, Madhya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(2)Indian Institute of Science Education &amp; Research, Bhopal, Madhya Pradesh,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(3)Maulana Azad National Institute of Technology, Bhopal,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(4)Indian Council of Agricultural Research- National Institute of High Security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Animal Diseases, Bhopal, Madhya Pradesh,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(5)DBT- National Institute of Animal Biotechnology, Hyderabad, Telangana, 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(6)Department of Genetics, Barkatullah University, Bhopal, Madhya Pradesh,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(7)Department of Translational Medicine, AIIMS Bhopal, Madhya Pradesh, India.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Electronic address: megha.tmc@aiimsbhopal.edu.in.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infectious cause of death,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drug-resistant TB threatening control gains worldwide Rapid, accurate prediction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resistance to first-line agents is essential to guide therapy. The objective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this meta-analysis is to evaluate the diagnostic performance of machine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learning (ML) algorithms trained on genomic data for predicting phenotypic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resistance to the antitubercular drugs.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We searched 4 databases for original studies applying ML to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whole-genome or targeted sequencing for resistance prediction against rifampicin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(RIF), isoniazid (INH), ethambutol (EMB), streptomycin (STM), and other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routinely tested drugs. Random-effects meta-analyses (REML) pooled sensitivity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specificity; Area Under Curve (AUC) was meta-analyzed after logit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transformation. Publication bias was examined via funnel plots plus Egger's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Begg's tests with trim-and-fill adjustment.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Seven eligible studies were included. Pooled performance was strongest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RIF and INH (RIF: sensitivity 0.90, specificity 0.95; INH: sensitivity 0.88,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specificity 0.93). EMB and STM showed lower sensitivities despite reasonable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AUCs. Forest plots for AUC (including logit scale), sensitivity, and specificity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demonstrated drug-wise variation. Across studies, specificity (mean ≈ 0.92)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 xml:space="preserve">exceeded sensitivity (mean ≈ 0.75). Bias diagnostics revealed marked funnel plot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asymmetry; trim-and-fill imputation added 22, 29, and 23 studies for AUC,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sensitivity, and specificity, respectively, yielding adjusted pooled estimates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</w:t>
      </w:r>
      <w:r w:rsidRPr="00527D60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527D60">
        <w:rPr>
          <w:rFonts w:ascii="宋体" w:eastAsia="宋体" w:hAnsi="宋体" w:cs="宋体"/>
          <w:color w:val="000000" w:themeColor="text1"/>
          <w:szCs w:val="24"/>
        </w:rPr>
        <w:t>0.89 (AUC), 0.70 (sensitivity), and 0.93 (specificity).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393DEA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ML models trained on genomic data demonstrate high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accuracy and robust discriminative ability for predicting first-line drug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resistance-particularly for RIF and INH-although sensitivity remains variable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across drugs and model types. Standardized external validation and calibration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are needed before broad clinical deployment.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10.1016/j.jgar.2025.11.021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41391586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E72A7E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E72A7E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36</w:t>
      </w:r>
      <w:r w:rsidRPr="00E72A7E">
        <w:rPr>
          <w:rFonts w:ascii="宋体" w:eastAsia="宋体" w:hAnsi="宋体" w:cs="宋体"/>
          <w:b/>
          <w:color w:val="FF0000"/>
          <w:szCs w:val="24"/>
        </w:rPr>
        <w:t>. J Assoc Physicians India. 2025 Dec;73(12):e25-e28. doi: 10.59556/japi.73.1282.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Histopathology as a Diagnosis Tool of Abdominal Tuberculosis: A Narrative Review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of Evidence.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Prabhughate A(1), Rathi PM(2).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(1)Clinical Research Fellow, Department of Gastroenterology, Bombay Hospital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Medical Research Center, Mumbai, Maharashtra, India, Corresponding Author.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(2)Professor and Head, Department of Gastroenterology, Topiwala National Medical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College and Bai Yamunabai Laxman Nair Charitable Hospital, Mumbai, Maharashtra,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India, Orcid: https://orcid.org/0000-0002-1095-3652.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E72A7E">
        <w:rPr>
          <w:rFonts w:ascii="宋体" w:eastAsia="宋体" w:hAnsi="宋体" w:cs="宋体"/>
          <w:b/>
          <w:color w:val="000000" w:themeColor="text1"/>
          <w:szCs w:val="24"/>
        </w:rPr>
        <w:t>BACKGROUND AND AIM: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Abdominal tuberculosis (ATB) poses significant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challenges due to its varied clinical manifestations and its ability to mimic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other diseases. Histopathology is a promising diagnostic tool to diagnose ATB.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This narrative review aims to synthesize evidence on the evolving role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histopathology in diagnosing ATB, highlighting its integration with molecular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microbiological diagnostics, and discussing its limitations and emerging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technologies.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E72A7E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A structured search of databases including PubMed, Scopus, Web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Science, and Google Scholar was performed, focusing on literature published from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January 2002. The review includes peer-reviewed original articles on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diagnosis of ATB using histopathology and integrated diagnostic modalities.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E72A7E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: Histopathology remains crucial for diagnosing ATB, especially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resource-limited settings, due to its ability to visualize granulomatous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inflammation and other cellular features. The integration of histopathology with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molecular diagnostics like GeneXpert Mycobacterium tuberculosis/rifampicin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(MTB/RIF) and tuberculosis polymerase chain reaction (TB-PCR) has improved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diagnostic accuracy. However, limitations include diagnostic overlap with other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conditions and the impact of prior treatment on tissue samples. Emerging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technologies such as digital pathology and artificial intelligence (AI)-driven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image analysis are poised to enhance diagnostic precision.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E72A7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The review underscores the importance of a multimodal diagnostic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approach, combining histopathology with other techniques to improve sensitivity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and specificity. As ATB continues to be a global health concern, advancements in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histopathological techniques and interdisciplinary collaboration are essential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for timely and accurate diagnosis.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10.59556/japi.73.1282</w:t>
      </w:r>
    </w:p>
    <w:p w:rsidR="00527D60" w:rsidRPr="00527D60" w:rsidRDefault="00527D60" w:rsidP="00527D6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</w:t>
      </w:r>
      <w:r w:rsidR="00493E36">
        <w:rPr>
          <w:rFonts w:ascii="宋体" w:eastAsia="宋体" w:hAnsi="宋体" w:cs="宋体"/>
          <w:color w:val="000000" w:themeColor="text1"/>
          <w:szCs w:val="24"/>
        </w:rPr>
        <w:t xml:space="preserve"> 41391092 [Indexed for MEDLINE]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93E36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93E36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37</w:t>
      </w:r>
      <w:r w:rsidRPr="00493E36">
        <w:rPr>
          <w:rFonts w:ascii="宋体" w:eastAsia="宋体" w:hAnsi="宋体" w:cs="宋体"/>
          <w:b/>
          <w:color w:val="FF0000"/>
          <w:szCs w:val="24"/>
        </w:rPr>
        <w:t>. J Infect Chemother. 2025 Dec 11:102891. doi: 10.1</w:t>
      </w:r>
      <w:r w:rsidR="00493E36" w:rsidRPr="00493E36">
        <w:rPr>
          <w:rFonts w:ascii="宋体" w:eastAsia="宋体" w:hAnsi="宋体" w:cs="宋体"/>
          <w:b/>
          <w:color w:val="FF0000"/>
          <w:szCs w:val="24"/>
        </w:rPr>
        <w:t xml:space="preserve">016/j.jiac.2025.102891. Online </w:t>
      </w:r>
      <w:r w:rsidRPr="00493E3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Xpert MTB/RIF probe reactivity to non-tuberculosis mycobacteria cultured in MGIT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broth samples.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Hioki T(1), Mutoh Y(2), Umemura T(3), Ishihara Y(4), Ajioka M(4), Takaki A(5),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Chikamatsu K(5), Mitarai S(5).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Tosei General Hospital, 160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Nishioiwake-cho, Seto, Aichi, 489-8642, Japan. Electronic address: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hiokitatsuya.kensa@gmail.com.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(2)Department of Clinical Laboratory, Tosei General Hospital, 160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Nishioiwake-cho, Seto, Aichi, 489-8642, Japan; Department of Infectious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Diseases, Tosei General Hospital, 160 Nishioiwake-cho, Seto, Aichi, 489-8642,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Infection Control team, Tosei General Hospital, 160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Nishioiwake-cho, Seto, Aichi, 489-8642,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(4)Department of Clinical Laboratory, Tosei General Hospital, 160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Nishioiwake-cho, Seto, Aichi, 489-8642,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Mycobacterium Reference and Research, the Research Institute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Tuberculosis, Japan Anti-Tuberculosis Association, 3-1-24 Matsuyama, Kiyose,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Tokyo 204-8533,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Xpert MTB/RIF assay can simultaneously detect Mycobacterium tuberculosis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(MTB) and rifampicin resistance (RR), though the culture-positive Mycobacteria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Growth Indicator Tube (MGIT) broth is not a specified sample type. In clinical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settings the assay is sometimes used as an ancillary test to identify MTB and RR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MGIT broth samples, however, limited information is available on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reactivity of the probes to non-tuberculosis mycobacteria (NTM) species. The aim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this study was to assess the results of the Xpert MTB/RIF assay using MGIT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broth samples positive for NTM. Of 65 NTM samples tested, 48 (74%) showed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positive probe signals. Probe reactivity and cycle threshold value differed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according to the Mycobacterium species. Ten of 11 (91%) of Mycobacterium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intracellulare samples showed positive Probe A signals, and 23 of 29 (79%)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Mycobacterium avium samples showed positive Probe C signals. Additionally, 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sample with M. avium and M. intracellulare co-infection tested false-positive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RR MTB. The proportion of NTM samples that tested positive was higher than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reported previously. These findings could help prevent misinterpretation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Xpert MTB/RIF results.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Copyright © 2025 Japanese Society of Chemotherapy, Japanese Association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10.1016/j.jiac.2025.102891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41390007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493E36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93E36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38</w:t>
      </w:r>
      <w:r w:rsidRPr="00493E36">
        <w:rPr>
          <w:rFonts w:ascii="宋体" w:eastAsia="宋体" w:hAnsi="宋体" w:cs="宋体"/>
          <w:b/>
          <w:color w:val="FF0000"/>
          <w:szCs w:val="24"/>
        </w:rPr>
        <w:t xml:space="preserve">. Diagn Microbiol Infect Dis. 2025 Dec 7;114(3):117220. doi: </w:t>
      </w:r>
    </w:p>
    <w:p w:rsidR="00527D60" w:rsidRPr="00493E36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493E36">
        <w:rPr>
          <w:rFonts w:ascii="宋体" w:eastAsia="宋体" w:hAnsi="宋体" w:cs="宋体"/>
          <w:b/>
          <w:color w:val="FF0000"/>
          <w:szCs w:val="24"/>
        </w:rPr>
        <w:t>10.1016/j.diagmicrobio.2025.117220. Online ahead of 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Method comparison of QIAGEN QuantiFERON-TB gold plus ELISA and LIAISON®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QuantiFERON-TB gold plus for latent tuberculosis infection detection in pregnant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ugandan women.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Bongomin F(1), Sitenda D(2), Ssekamatte P(2), Jonani B(3), Baluku JB(4),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Andia-Biraro I(5).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Immunology, Faculty of Medicine, Gulu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University, Gulu, Uganda. Electronic address: drbongomin@gmail.com.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(2)Tuberculosis and Comorbidities Research Consortium, Kampala, Uganda;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Department of Immunology and Molecular Biology, School of Biomedical, Sciences,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College of Health Sciences, Makerere University,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Molecular Biology, School of Biomedical,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Makerere University, Kampala, Uganda;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Department of Clinical Laboratory, Sebbi Hospital P.O. Box 101601, Nansana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Municipality, Wakiso District,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(4)Division of Pulmonology, Kiruddu National referral Hosiptal,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School of Medicine, College of Health,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Sciences, Makerere University, Kampala, Uganda; Tuberculosis and Comorbidities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Research Consortium, Kampala,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93E3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DiaSorin LIAISON® QuantiFERON-TB Gold Plus test offers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automation advantages over the standard QIAGEN ELISA; however, data comparing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two methods in pregnant women are lacking. We assessed the categorical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quantitative agreement between these interferon-gamma release assay platforms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for latent tuberculosis infection (LTBI) detection in a cohort of pregnant women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in Uganda.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93E3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 this cross-sectional diagnostic comparison, 261 pregnant women were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enrolled at Kawempe National Referral Hospital in Kampala, Uganda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(September-December 2020). Plasma samples were initially tested with QIAGEN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ELISA (QFT-ELISA) in 2021, stored at -80°C, and retested in 2025 with both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LIAISON® chemiluminescent immunoassay (QFT-CLIA) and QFT-ELISA. Agreement was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assessed using Cohen's kappa, Bland-Altman analysis, and Deming regression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analyses. Stability over four years was evaluated using weighted kappa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transition analyses. Subgroup analyses examined agreement by HIV status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trimester </w:t>
      </w:r>
      <w:r w:rsidRPr="00493E3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Of the 261 enrolled participants, 231 samples (88.5 %)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remained viable after four years storage. Overall agreement between QFT-CLIA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QFT-ELISA in 2025 was 90.5 % (Cohen's Kappa 0.82; 95 % CI: 0.75-0.89).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Bland-Altman analysis showed minimal systematic bias (mean difference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TB1-Nil: +0.046 IU/mL, p = 0.608, TB2 Nil: +0.0776 IU/mL, p = 0.3175),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Deming regression confirmed linearity (slope, 0.94-0.96). Among the 187 samples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that remained QFT-stable between 2021 and 2025, the agreement improved to 98.4 %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(kappa 0.97; 95 % CI: 0.94-1.00), with category-specific agreement of 93.6 %,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97.5 %, and 100 % for positive, negative, and indeterminate results,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respectively. Four-year stability varied according to baseline classification: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57.1 % for positive samples, 97.5 % for negative samples, and 75.0 % for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indeterminate samples. Agreement was similar between HIV-positive (84.6 %, Kappa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0.76) and HIV-negative participants (90.8 %, Kappa 0.82; p = 0.357).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493E3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LIAISON® platform demonstrated excellent agreement with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QIAGEN ELISA for LTBI detection during pregnancy, particularly when storage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effects were minimized. Long-term cryopreservation disproportionately affects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positive samples. The automation of the LIAISON® platform supports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high-throughput implementation in antenatal care settings; however, fresh sample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testing should be prioritized for clinical decision-making.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10.1016/j.diagmicrobio.2025.117220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41389443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6C751A" w:rsidRDefault="00527D60" w:rsidP="00527D60">
      <w:pPr>
        <w:rPr>
          <w:rFonts w:ascii="宋体" w:eastAsia="宋体" w:hAnsi="宋体" w:cs="宋体"/>
          <w:b/>
          <w:color w:val="FF0000"/>
          <w:szCs w:val="24"/>
        </w:rPr>
      </w:pPr>
      <w:r w:rsidRPr="006C751A">
        <w:rPr>
          <w:rFonts w:ascii="宋体" w:eastAsia="宋体" w:hAnsi="宋体" w:cs="宋体"/>
          <w:b/>
          <w:color w:val="FF0000"/>
          <w:szCs w:val="24"/>
        </w:rPr>
        <w:t>1</w:t>
      </w:r>
      <w:r w:rsidR="0009167A">
        <w:rPr>
          <w:rFonts w:ascii="宋体" w:eastAsia="宋体" w:hAnsi="宋体" w:cs="宋体"/>
          <w:b/>
          <w:color w:val="FF0000"/>
          <w:szCs w:val="24"/>
        </w:rPr>
        <w:t>39</w:t>
      </w:r>
      <w:r w:rsidRPr="006C751A">
        <w:rPr>
          <w:rFonts w:ascii="宋体" w:eastAsia="宋体" w:hAnsi="宋体" w:cs="宋体"/>
          <w:b/>
          <w:color w:val="FF0000"/>
          <w:szCs w:val="24"/>
        </w:rPr>
        <w:t>. Health Econ Rev. 2025 Dec 13. doi: 10.1186/s1356</w:t>
      </w:r>
      <w:r w:rsidR="006C751A" w:rsidRPr="006C751A">
        <w:rPr>
          <w:rFonts w:ascii="宋体" w:eastAsia="宋体" w:hAnsi="宋体" w:cs="宋体"/>
          <w:b/>
          <w:color w:val="FF0000"/>
          <w:szCs w:val="24"/>
        </w:rPr>
        <w:t xml:space="preserve">1-025-00709-5. Online ahead of </w:t>
      </w:r>
      <w:r w:rsidRPr="006C751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Cost-benefit analysis of pre-entry tuberculosis screening for incoming migrants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to Japan: a focus on Nepalese migrants.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Iwaki Y(1), Hayashi T(2), Nomura S(3)(4), Shimamura S(5)(6), Gauchan R(7), Huang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MC(8)(9).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(1)Osaka International Cancer Institute, Osaka,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(2)National Graduate Institute for Policy Studies, Tokyo,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(3)Tohoku University, Miyagi,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(4)Keio University, Tokyo,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(5)Juntendo University, Tokyo,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(6)Juntendo University Hospital, Tokyo, Japan.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(7)Trithunga Tours and Travels, Pokhara, Nepal.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(8)National Graduate Institute for Policy Studies, Tokyo, Japan.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michael-huang@spf.or.jp.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(9)Ocean Policy Research Institute (OPRI) of the Sasakawa Peace Foundation,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Tokyo, Japan. michael-huang@spf.or.jp.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C751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Nepalese students in Japan surged from under 1,000 in 2008 to over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29,000 by 2019, driven by Japan's strategy of using student visas to fill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unskilled labor gaps. This study examined the cost and benefit impact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introduction of pre-entry tuberculosis (TB) screening policy, including testing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and treatment for Japan and Nepal from 2014 to 2018.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C751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This study used anonymous data of TB statistics of diagnosis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treatment from the Nepal Demographic and Health Survey and from Japan's Legal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Affairs Bureau and Tuberculosis Surveillance Center. We used social cost-benefit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analysis to examine the effect of the pre-entry TB screening policy on visas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Nepalese workers and students to Japan. Total cost, total benefit and net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benefit for both countries were compared for the policy scenarios "With"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"Without", using net present value (NPV). In order to address parameter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differences for uncertainty, we conducted sensitivity analysis using the Monte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Carlo simulation with secondary transmission rate.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C751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Between 2014 and 2018 in Japan, net present value (NPV) of Nepalese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students increased from USD 1.9 million to USD 3.1 million; likewise, NPV of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Nepalese workers grew from USD 1.1 million to USD 3.2 million. From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perspective of Japan, the increase in NPV was greater than zero, meaning that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implementation of the policy could produce a benefit for Japan regarding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prevention of an increase in new TB cases. The total NPV was USD -51.6 million,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as pre-entry screening and treatment costs are incurred by both emigrants and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the national health system.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6C751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Implementing a pre-entry TB screening policy for foreign migrants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from high-burden countries such as Nepal could yield cost savings by reducing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the incidence of newly diagnosed and potentially transmissible TB cases. Strong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collaboration could ensure the follow-up and incentive for burden sharing of the 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implementation cost.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527D6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DOI: 10.1186/s13561-025-00709-5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  <w:r w:rsidRPr="00527D60">
        <w:rPr>
          <w:rFonts w:ascii="宋体" w:eastAsia="宋体" w:hAnsi="宋体" w:cs="宋体"/>
          <w:color w:val="000000" w:themeColor="text1"/>
          <w:szCs w:val="24"/>
        </w:rPr>
        <w:t>PMID: 41389231</w:t>
      </w:r>
    </w:p>
    <w:p w:rsidR="00527D60" w:rsidRPr="00527D60" w:rsidRDefault="00527D60" w:rsidP="00527D60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09167A" w:rsidRDefault="000D2A9B" w:rsidP="000D2A9B">
      <w:pPr>
        <w:rPr>
          <w:rFonts w:ascii="宋体" w:eastAsia="宋体" w:hAnsi="宋体" w:cs="宋体"/>
          <w:b/>
          <w:color w:val="FF0000"/>
          <w:szCs w:val="24"/>
        </w:rPr>
      </w:pPr>
      <w:r w:rsidRPr="0009167A">
        <w:rPr>
          <w:rFonts w:ascii="宋体" w:eastAsia="宋体" w:hAnsi="宋体" w:cs="宋体"/>
          <w:b/>
          <w:color w:val="FF0000"/>
          <w:szCs w:val="24"/>
        </w:rPr>
        <w:t>1</w:t>
      </w:r>
      <w:r w:rsidR="0009167A" w:rsidRPr="0009167A">
        <w:rPr>
          <w:rFonts w:ascii="宋体" w:eastAsia="宋体" w:hAnsi="宋体" w:cs="宋体"/>
          <w:b/>
          <w:color w:val="FF0000"/>
          <w:szCs w:val="24"/>
        </w:rPr>
        <w:t>40</w:t>
      </w:r>
      <w:r w:rsidRPr="0009167A">
        <w:rPr>
          <w:rFonts w:ascii="宋体" w:eastAsia="宋体" w:hAnsi="宋体" w:cs="宋体"/>
          <w:b/>
          <w:color w:val="FF0000"/>
          <w:szCs w:val="24"/>
        </w:rPr>
        <w:t>. Sci Rep. 2025 Dec 11;15(1):43647. doi: 10.1038/s41598-025-27556-y.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Real-time PCR assay for robust detection and global surveillance of the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Mycobacterium tuberculosis Haarlem genotype.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Tkachuk D(1), Vyazovaya A(1), Kostyukova I(2), Couvin D(3), Zhdanova S(4),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Baku</w:t>
      </w:r>
      <w:r w:rsidRPr="003A04BB">
        <w:rPr>
          <w:rFonts w:ascii="Cambria" w:eastAsia="宋体" w:hAnsi="Cambria" w:cs="Cambria"/>
          <w:color w:val="000000" w:themeColor="text1"/>
          <w:szCs w:val="24"/>
        </w:rPr>
        <w:t>ł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 Z(5), Jiao W(6), Solovieva N(7), Eliseev P(8)(9), Badleeva M(10), Kobesov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N(11), Dzagoev V(11), Wuyep VB(12), Ikeh EI(13), Nayzabaeva D(14)(15)(16),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Kondratov I(4), Bezruchko M(1), Chekrygin S(17), Polev D(1), Gorokhov I(1),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Sergeev G(1), Chilikina A(1), Pasechnik O(18), Schwartz Y(19), Zhuravlev V(7),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Ogarkov O(4), Mariandyshev A(8)(20), Shen A(6)(21), Jagielski T(5), Singh U(22),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Valcheva V(23), Skiba Y(14)(15), Mokrousov I(24)(25).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(1)St. Petersburg Pasteur Institute, St. Petersburg,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(2)Clinical Tuberculosis Dispensary, Omsk,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(3)Institut Pasteur de la Guadeloupe, Abymes, Guadeloupe, France.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(4)Institute of Epidemiology and Microbiology, Scientific Centre for the Family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Health and Human Reproduction Problems, Irkutsk,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Microbiology, Institute of Microbiology, Faculty of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Biology, University of Warsaw, Warsaw, Poland.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(6)Beijing Key Laboratory of Core Technologies for the Prevention and Treatment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of Emerging Infectious Diseases in Children, Key Laboratory of Major Diseases in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Children, Ministry of Education, National Clinical Research Center for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Respiratory Diseases, Laboratory of Respiratory Diseases, Beijing Children's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Hospital, Beijing Pediatric Research Institute, Capital Medical University,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National Center for Children's Health, Beijing, 100045, China.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(7)St. Petersburg Research Institute of Phthisiopulmonology, St. Petersburg,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(8)Northern State Medical University, Arkhangelsk,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(9)National Medical Research Center for Phthisiopulmonology and Infectious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Diseases, Moscow,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Diseases, Dorji Banzarov Buryat State University,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Ulan-Ude, Buryatia,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(11)Republican Clinical Center of Phthisiopulmonology, Vladikavkaz, North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Ossetia-Alania,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(12)Plateau State College of Health Technology, Zawan, Jos, Nigeria.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(13)Department of Medical Microbiology, School of Medical and Health Sciences,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College of Medical Sciences, University of Jos, Jos, Nigeria.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(14)M.A. Aitkhozhin Institute of Molecular Biology and Biochemistry, Almaty,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(15)Almaty Branch of National Center for Biotechnology in Central Reference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Laboratory, Almaty, Kazakhstan.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(16)Department of Biotechnology, Al-Farabi Kazakh National University, Almaty,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Kazakhstan.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(17)Resource Center Bio-bank Center, Research Park of St. Petersburg State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University, St. Petersburg,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(18)Department of Public Health, Omsk State Medical University, Omsk,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(19)Novosibirsk Tuberculosis Research Institute, Novosibirsk,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(20)Northern Arctic Federal University, Arkhangelsk, Russia.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(21)Henan Children's Hospital, Children's Hospital Affiliated to Zhengzhou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University, Zhengzhou Children's Hospital, Zhengzhou, China.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(22)All Indian Institute of Medical Sciences, Delhi and Head of National TB,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Program, India.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(23)Laboratory of Molecular Genetics of Mycobacteria, The Stephan Angeloff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Institute of Microbiology, Bulgarian Academy of Sciences, Sofia, Bulgaria.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(24)St. Petersburg Pasteur Institute, St. Petersburg, Russia.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imokrousov@mail.ru.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(25)Henan Children's Hospital, Children's Hospital Affiliated to Zhengzhou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University, Zhengzhou Children's Hospital, Zhengzhou, China. imokrousov@mail.ru.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Haarlem genotype is a significant yet understudied part of the Euro-American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lineage of Mycobacterium tuberculosis, characterized by unique pathogenetic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features. Spoligotyping is a primary method for its detection, but it is not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suitable for isolates with long blocks of deleted spacers. We have developed a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simple and robust method to detect the Haarlem genotype. The real-time PCR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(RT-PCR) assay with LNA probes was designed to detect the Rv0282 211 C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>&gt;</w:t>
      </w:r>
      <w:r w:rsidRPr="003A04BB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mutation that was shown to be specific for the Haarlem genotype. The developed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RT-PCR assay was optimized with 68 isolates with known whole-genome sequencing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(WGS) data and applied to the geographically and genetically diverse collection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of 428 isolates. As a result, 396 isolates were concordantly assigned to either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Haarlem or non-Haarlem genotypes by both methods, whereas 32 isolates were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discrepant cases. Twenty-two isolates of "unknown genotype" (Russia, Belarus,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and Poland) were assigned to Haarlem by SNP-based assay. WGS of these isolates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confirmed the results of the RT-PCR assay. To conclude, the developed RT-PCR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method provides a reliable detection of the Haarlem genotype in retrospective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collections and under prospective epidemiological surveillance. Its actual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proportion in M. tuberculosis populations in certain world regions is higher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than previously thought. Abridged spoligoprofiles with large deleted blocks of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spacers require caution in interpretation.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10.1038/s41598-025-27556-y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PMCID: PMC12699029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41381572 [Indexed for MEDLINE]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09167A" w:rsidRDefault="0009167A" w:rsidP="000D2A9B">
      <w:pPr>
        <w:rPr>
          <w:rFonts w:ascii="宋体" w:eastAsia="宋体" w:hAnsi="宋体" w:cs="宋体"/>
          <w:b/>
          <w:color w:val="FF0000"/>
          <w:szCs w:val="24"/>
        </w:rPr>
      </w:pPr>
      <w:r w:rsidRPr="0009167A">
        <w:rPr>
          <w:rFonts w:ascii="宋体" w:eastAsia="宋体" w:hAnsi="宋体" w:cs="宋体"/>
          <w:b/>
          <w:color w:val="FF0000"/>
          <w:szCs w:val="24"/>
        </w:rPr>
        <w:t>141</w:t>
      </w:r>
      <w:r w:rsidR="000D2A9B" w:rsidRPr="0009167A">
        <w:rPr>
          <w:rFonts w:ascii="宋体" w:eastAsia="宋体" w:hAnsi="宋体" w:cs="宋体"/>
          <w:b/>
          <w:color w:val="FF0000"/>
          <w:szCs w:val="24"/>
        </w:rPr>
        <w:t>. J Biol Chem. 2025 Dec 9:111037. doi: 10.1016/j.jbc.2025.111037. Online ahead of print.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Oligomerization is Required for Channel Formation of MctB and for Copper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Resistance of Mycobacterium tuberculosis.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Siroy A(1), Sun D(2), Paul A(1), Rowland JL(1), Jones LM(1), Prevelige P(1),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Tian C(2), Niederweis M(3).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Alabama at Birmingham, Birmingham,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AL, USA.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(2)Division of Life Sciences and Medicine, University of Science and Technology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of China, Hefei, Anhui, 230027, P. R. China.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Alabama at Birmingham, Birmingham,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AL, USA. Electronic address: mnieder@uab.edu.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The mammalian immune system kills bacterial pathogens including Mycobacterium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tuberculosis by increasing copper uptake into the phagosome of infected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macrophages. Rv1698 was previously identified as a membrane-spanning channel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protein. The rv1698 deletion mutant of M. tuberculosis accumulated 100-fold more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copper and lungs of infected guinea pigs had a 1,000-fold reduced bacterial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burden compared to the wild-type strain. Thus, Rv1698 is an important virulence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factor and was named MctB (mycobacterial copper transport protein B). However,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mechanism by which MctB confers copper resistance is unknown. Here, we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solved the crystal structure of MctB which revealed a </w:t>
      </w:r>
      <w:r w:rsidRPr="003A04BB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7 nm long helix followed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by a large globular Rossmann-like domain. Subsequent experiments showed that the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N-terminal hydrophobic helix is essential for MctB export into the periplasm,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for its membrane association and for its function in copper resistance.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Analytical size exclusion chromatography and gel electrophoresis showed that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monomeric water-soluble MctB is in equilibrium with oligomers of molecular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masses of up to </w:t>
      </w:r>
      <w:r w:rsidRPr="003A04BB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400 kDa. Self-assembly of MctB is induced by detergents.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Importantly, only oligomeric MctB inserts into membranes in lipid bilayer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experiments and forms open membrane-spanning pores capable of translocating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ions. Oligomeric MctB complexes were visualized by electron microscopy.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Deciphering the atomic structure of oligomeric MctB will be instrumental in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 xml:space="preserve">understanding the molecular mechanism by which MctB contributes to copper 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resistance in mycobacteria.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DOI: 10.1016/j.jbc.2025.111037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A04BB">
        <w:rPr>
          <w:rFonts w:ascii="宋体" w:eastAsia="宋体" w:hAnsi="宋体" w:cs="宋体"/>
          <w:color w:val="000000" w:themeColor="text1"/>
          <w:szCs w:val="24"/>
        </w:rPr>
        <w:t>PMID: 41380963</w:t>
      </w:r>
    </w:p>
    <w:p w:rsidR="000D2A9B" w:rsidRPr="003A04BB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09167A" w:rsidRDefault="0009167A" w:rsidP="000D2A9B">
      <w:pPr>
        <w:rPr>
          <w:rFonts w:ascii="宋体" w:eastAsia="宋体" w:hAnsi="宋体" w:cs="宋体"/>
          <w:b/>
          <w:color w:val="FF0000"/>
          <w:szCs w:val="24"/>
        </w:rPr>
      </w:pPr>
      <w:r w:rsidRPr="0009167A">
        <w:rPr>
          <w:rFonts w:ascii="宋体" w:eastAsia="宋体" w:hAnsi="宋体" w:cs="宋体"/>
          <w:b/>
          <w:color w:val="FF0000"/>
          <w:szCs w:val="24"/>
        </w:rPr>
        <w:t>142</w:t>
      </w:r>
      <w:r w:rsidR="000D2A9B" w:rsidRPr="0009167A">
        <w:rPr>
          <w:rFonts w:ascii="宋体" w:eastAsia="宋体" w:hAnsi="宋体" w:cs="宋体"/>
          <w:b/>
          <w:color w:val="FF0000"/>
          <w:szCs w:val="24"/>
        </w:rPr>
        <w:t>. New Microbes New Infect. 2025 Nov 20;68:101674. doi: 10.1016/j.nmni.2025.101674. eCollection 2025 Dec.</w:t>
      </w:r>
    </w:p>
    <w:p w:rsidR="000D2A9B" w:rsidRPr="00D52FAD" w:rsidRDefault="000D2A9B" w:rsidP="000D2A9B">
      <w:pPr>
        <w:rPr>
          <w:rFonts w:ascii="宋体" w:eastAsia="宋体" w:hAnsi="宋体" w:cs="宋体"/>
          <w:b/>
          <w:color w:val="FF0000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Genomic landscape of Mycobacterium tuberculosis: Identifying mutation hotspots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and stable regions for implications for drug development.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Khan MT(1)(2), Luo Z(3), Al Khatib AO(4), Alshaya DS(5), Al-Qahtani AA(6)(7),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Nadeem T(8).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(1)State Key Laboratory of Respiratory Disease, Guangzhou Key Laboratory of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Tuberculosis Research, Department of Clinical Laboratory, Guangzhou Chest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Hospital, Institute of Tuberculosis, Guangzhou Medical University, Guangzhou,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(2)Institute of Molecular Biology and Biotechnology, The University of Lahore,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58810, Pakistan.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(3)School of Life Sciences, Chongqing Normal University, China.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(4)Faculty of Pharmacy, Hourani Center for Applied Scientific Research,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Al-Ahliyya Amman University, Amman, Jordan.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(5)Department of Biology, College of Science, Princess Nourah bint Abdulrahman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University, P.O. Box 84428, Riyadh, 11671, Saudi Arabia.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(6)Department of Infection and Immunity, King Faisal Specialist Hospital and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Research Center, Riyadh, 11211, Saudi Arabia.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(7)Department of Microbiology, College of Medicine, Alfaisal University, Riyadh,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>Saudi Arabia.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(8)Centre of Excellence in Molecular Biology, University of the Punjab, Lahore,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53700, Pakistan.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Whole-genome sequencing is the most promising approach for public health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surveillance and antimicrobial drug resistance. The current study aimed to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analyze base mutations across Mycobacterium tuberculosis genomes to assess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mutation frequency and distribution across different regions. This study aimed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to identify genomic regions of Mycobacterium tuberculosis with varying mutation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frequencies to inform mechanisms of drug resistance and potential drug target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discovery. The study analyzed base mutations across 209 whole genome sequences,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which were aligned with reference H37Rv (NC_000962.3), using the PhyResSE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pipeline. Based on the frequency of mutations, the regions have been classified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into three main locations. High frequency mutation areas: around 2300 kb to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2400 kb, around 4100 kb to 4200 kb, around 1600</w:t>
      </w:r>
      <w:r>
        <w:rPr>
          <w:rFonts w:ascii="宋体" w:eastAsia="宋体" w:hAnsi="宋体" w:cs="宋体"/>
          <w:color w:val="000000" w:themeColor="text1"/>
          <w:szCs w:val="24"/>
        </w:rPr>
        <w:t xml:space="preserve"> kb to 1700 kb, and 3700 kb to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3800 kb. These locations showed dense clusters linked to katG and inhA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(Isoniazid resistance), Ethambutol resistance (embB), rifampicin resistance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(compensatory role rpoA). Moderate frequency mutations were observed around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2000 kb to 2100 kb, around 1300 kb to 1400 kb, around 3800 kb to 3900 kb, and</w:t>
      </w:r>
      <w:r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around 3400 kb to 3500 kb. These regions show mostly involved rrs mutations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(amikacin, kanamycin, and capreomycin resistance), and rpoA has a compensatory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role in rifampicin resistance. Regions exhibiting minimal mutation activity have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been observed around 100 kb-300 kb, around 500 k</w:t>
      </w:r>
      <w:r>
        <w:rPr>
          <w:rFonts w:ascii="宋体" w:eastAsia="宋体" w:hAnsi="宋体" w:cs="宋体"/>
          <w:color w:val="000000" w:themeColor="text1"/>
          <w:szCs w:val="24"/>
        </w:rPr>
        <w:t xml:space="preserve">b, and 2700 kb to 2800 kb. The </w:t>
      </w:r>
      <w:r w:rsidRPr="003C655F">
        <w:rPr>
          <w:rFonts w:ascii="宋体" w:eastAsia="宋体" w:hAnsi="宋体" w:cs="宋体" w:hint="eastAsia"/>
          <w:color w:val="000000" w:themeColor="text1"/>
          <w:szCs w:val="24"/>
        </w:rPr>
        <w:t>most common nucleotide substitution was G to A (G→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A) (16 %), followed by A to G </w:t>
      </w:r>
      <w:r w:rsidRPr="003C655F">
        <w:rPr>
          <w:rFonts w:ascii="宋体" w:eastAsia="宋体" w:hAnsi="宋体" w:cs="宋体" w:hint="eastAsia"/>
          <w:color w:val="000000" w:themeColor="text1"/>
          <w:szCs w:val="24"/>
        </w:rPr>
        <w:t xml:space="preserve">(A→G) and T to C (T→C) (15 %). These findings collectively highlight novel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genomic regions of stability and hypervariability, offering insights for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refining WGS-based surveillance, resistance prediction, and future drug target 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prioritization.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10.1016/j.nmni.2025.101674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PMC12686633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PMID: 41377033</w:t>
      </w:r>
    </w:p>
    <w:p w:rsidR="000D2A9B" w:rsidRPr="003C655F" w:rsidRDefault="000D2A9B" w:rsidP="000D2A9B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09167A" w:rsidRDefault="0009167A" w:rsidP="00B41E37">
      <w:pPr>
        <w:rPr>
          <w:rFonts w:ascii="宋体" w:eastAsia="宋体" w:hAnsi="宋体" w:cs="宋体"/>
          <w:b/>
          <w:color w:val="FF0000"/>
          <w:szCs w:val="24"/>
        </w:rPr>
      </w:pPr>
      <w:r w:rsidRPr="0009167A">
        <w:rPr>
          <w:rFonts w:ascii="宋体" w:eastAsia="宋体" w:hAnsi="宋体" w:cs="宋体"/>
          <w:b/>
          <w:color w:val="FF0000"/>
          <w:szCs w:val="24"/>
        </w:rPr>
        <w:t>143</w:t>
      </w:r>
      <w:r w:rsidR="00B41E37" w:rsidRPr="0009167A">
        <w:rPr>
          <w:rFonts w:ascii="宋体" w:eastAsia="宋体" w:hAnsi="宋体" w:cs="宋体"/>
          <w:b/>
          <w:color w:val="FF0000"/>
          <w:szCs w:val="24"/>
        </w:rPr>
        <w:t>. J Clin Med Res. 2025 Nov 26;17(11):642-652. doi: 10.14740/jocmr6345. eCollection 2025 Nov.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The Risk of Tuberculosis in Chronic Obstructive Pulmonary Disease Across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Different Comorbidities.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Liao KM(1), Kuo LT(2), Lu HY(3).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Internal Medicine, Chi Mei Medical Center, Chiali, Taiwan,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(2)Division of Neurosurgery, Department of Surgery, National Taiwan University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Hospital, Taipei, Taiwan, Republic of China.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(3)Department of Industrial Engineering and Management, National Yunlin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University of Science and Technology, Yun-Lin, Taiwan, Republic of China.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 Chronic obstructive pulmonary disease (COPD) is a progressive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respiratory disorder with significant global morbidity and mortality. COPD is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increasingly recognized as a systemic inflammatory condition that predisposes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patients to multiple comorbidities, including tuberculosis (TB). There are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limited data on how comorbidities in COPD influence the development of TB.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We conducted a nationwide, retrospective cohort study using data from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Taiwan's National Health Insurance Research Database (NHIRD) between 2011 and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 xml:space="preserve">2021. Patients aged ≥ 40 years with a diagnosis of COPD, confirmed by ≥ 3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 w:hint="eastAsia"/>
          <w:color w:val="000000" w:themeColor="text1"/>
          <w:szCs w:val="24"/>
        </w:rPr>
        <w:t xml:space="preserve">outpatient visits or ≥ 1 hospitalization, were included. Individuals with prior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TB were excluded. Non-COPD controls were matched 1:1 using propensity score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matching for demographics and comorbidities. The primary outcome was incident TB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(ICD-9-CM 010-018). Cox proportional hazards models were used to estimate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adjusted hazard ratios (aHRs) for TB, accounting for a variety of comorbidities.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 total of 117,989 COPD patients and an equal number of matched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controls were analyzed. During follow-up, TB incidence was significantly higher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in the COPD group (3.20 vs. 1.45 per 10,000 person-years). COPD was associated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with a 74% increased risk of TB (aHR 1.74; 95% confidence interval (CI): 1.42 -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2.14; P &lt; 0.001). Stratified analysis demonstrated that TB risk rose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progressively with age and was markedly amplified by comorbidities. Notably,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pneumoconiosis conferred a nearly sevenfold higher TB risk among COPD patients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(aHR 6.94; 95% CI: 2.72 - 17.71; P &lt; 0.001), followed by lung cancer (aHR 1.81;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95% CI: 1.07 - 3.05; P &lt; 0.027) and rheumatoid arthritis (aHR 2.05; 95% CI: 1.01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- 4.12; P &lt; 0.046).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181AC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After adjustment for available covariates, COPD was associated with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 xml:space="preserve">an increased risk of TB; however, residual confounding due to factors such as 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corticosteroid use, immunosuppressive therapy, and smoking cannot be excluded.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Copyright 2025 Authors.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DOI: 10.14740/jocmr6345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3C655F">
        <w:rPr>
          <w:rFonts w:ascii="宋体" w:eastAsia="宋体" w:hAnsi="宋体" w:cs="宋体"/>
          <w:color w:val="000000" w:themeColor="text1"/>
          <w:szCs w:val="24"/>
        </w:rPr>
        <w:t>PMCID: PMC12683935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41367825</w:t>
      </w:r>
    </w:p>
    <w:p w:rsidR="00B41E37" w:rsidRPr="003C655F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7A550B" w:rsidRDefault="007A550B" w:rsidP="00B41E37">
      <w:pPr>
        <w:rPr>
          <w:rFonts w:ascii="宋体" w:eastAsia="宋体" w:hAnsi="宋体" w:cs="宋体"/>
          <w:b/>
          <w:color w:val="FF0000"/>
          <w:szCs w:val="24"/>
        </w:rPr>
      </w:pPr>
      <w:r w:rsidRPr="007A550B">
        <w:rPr>
          <w:rFonts w:ascii="宋体" w:eastAsia="宋体" w:hAnsi="宋体" w:cs="宋体"/>
          <w:b/>
          <w:color w:val="FF0000"/>
          <w:szCs w:val="24"/>
        </w:rPr>
        <w:t>144</w:t>
      </w:r>
      <w:r w:rsidR="00B41E37" w:rsidRPr="007A550B">
        <w:rPr>
          <w:rFonts w:ascii="宋体" w:eastAsia="宋体" w:hAnsi="宋体" w:cs="宋体"/>
          <w:b/>
          <w:color w:val="FF0000"/>
          <w:szCs w:val="24"/>
        </w:rPr>
        <w:t>. Lancet. 2025 Dec 11:S0140-6736(25)02433-X. doi: 10.1016/S0140-6736(25)02433-X. Online ahead of print.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Global tuberculosis response off track: urgent priorities to end the world's top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lastRenderedPageBreak/>
        <w:t>infectious killer.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Hui D(1), Sahu S(2), Ditiu L(2), Marais BJ(3), Yeboah-Manu D(4), Goletti D(5),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Walzl G(6), Zumla A(7).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(1)Department of Medicine and Therapeutics, Chinese University of Hong Kong,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Shatin, New Territories, Hong Kong Special Administrative Region, China.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(2)Stop TB Partnership Secretariat, Global Health Campus, Geneva, Switzerland.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(3)Sydney Infectious Diseases Institute (Sydney ID) and The Children's Hospital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at Westmead Clinical School, University of Sydney, Sydney, NSW, Australia.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(4)Department of Bacteriology, Noguchi Memorial Institute for Medical Research,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University of Ghana, Accra, Ghana.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(5)Translational Research Unit, National Institute for Infectious Diseases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Lazzaro Spallanzani, Istituto di Ricovero e Cura a Carattere Scientifico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(IRCCS), Rome, Italy.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(6)South African Medical Research Council Centre for Tuberculosis Research,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Biomedical Research Institute, Division of Immunology, Faculty of Medicine and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Health Sciences, Stellenbosch University, Cape Town, South Africa.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(7)Division of Infection and Immunity, University College London, London, UK;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 xml:space="preserve">NIHR Biomedical Research Centre, UCL Hospitals NHS Foundation Trust, London NW3 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2PP, UK. Electronic address: a.zumla@ucl.ac.uk.</w:t>
      </w: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</w:p>
    <w:p w:rsidR="00B41E37" w:rsidRPr="00716291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 w:rsidRPr="00716291">
        <w:rPr>
          <w:rFonts w:ascii="宋体" w:eastAsia="宋体" w:hAnsi="宋体" w:cs="宋体"/>
          <w:color w:val="000000" w:themeColor="text1"/>
          <w:szCs w:val="24"/>
        </w:rPr>
        <w:t>DOI: 10.1016/S0140-6736(25)02433-X</w:t>
      </w:r>
    </w:p>
    <w:p w:rsidR="00B41E37" w:rsidRPr="00F85309" w:rsidRDefault="00B41E37" w:rsidP="00B41E3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41391466</w:t>
      </w:r>
    </w:p>
    <w:p w:rsidR="009E49CA" w:rsidRPr="00F8429B" w:rsidRDefault="009E49CA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sectPr w:rsidR="009E49CA" w:rsidRPr="00F8429B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BE8" w:rsidRDefault="00754BE8" w:rsidP="00913F6F">
      <w:r>
        <w:separator/>
      </w:r>
    </w:p>
  </w:endnote>
  <w:endnote w:type="continuationSeparator" w:id="0">
    <w:p w:rsidR="00754BE8" w:rsidRDefault="00754BE8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BE8" w:rsidRDefault="00754BE8" w:rsidP="00913F6F">
      <w:r>
        <w:separator/>
      </w:r>
    </w:p>
  </w:footnote>
  <w:footnote w:type="continuationSeparator" w:id="0">
    <w:p w:rsidR="00754BE8" w:rsidRDefault="00754BE8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A87C-6CDD-4900-9BAF-F64D932F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165</Pages>
  <Words>59844</Words>
  <Characters>341113</Characters>
  <Application>Microsoft Office Word</Application>
  <DocSecurity>0</DocSecurity>
  <Lines>2842</Lines>
  <Paragraphs>800</Paragraphs>
  <ScaleCrop>false</ScaleCrop>
  <Company/>
  <LinksUpToDate>false</LinksUpToDate>
  <CharactersWithSpaces>400157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298</cp:revision>
  <dcterms:created xsi:type="dcterms:W3CDTF">2025-10-11T03:52:00Z</dcterms:created>
  <dcterms:modified xsi:type="dcterms:W3CDTF">2025-12-22T09:23:00Z</dcterms:modified>
</cp:coreProperties>
</file>