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F00B39">
        <w:rPr>
          <w:rFonts w:ascii="宋体" w:eastAsia="宋体" w:hAnsi="宋体" w:cs="宋体"/>
          <w:b/>
          <w:sz w:val="28"/>
          <w:szCs w:val="28"/>
        </w:rPr>
        <w:t>5</w:t>
      </w:r>
      <w:r w:rsidRPr="00842D92">
        <w:rPr>
          <w:rFonts w:ascii="宋体" w:eastAsia="宋体" w:hAnsi="宋体" w:cs="宋体" w:hint="eastAsia"/>
          <w:b/>
          <w:sz w:val="28"/>
          <w:szCs w:val="28"/>
        </w:rPr>
        <w:t>年第</w:t>
      </w:r>
      <w:r w:rsidR="00041A60">
        <w:rPr>
          <w:rFonts w:ascii="宋体" w:eastAsia="宋体" w:hAnsi="宋体" w:cs="宋体"/>
          <w:b/>
          <w:sz w:val="28"/>
          <w:szCs w:val="28"/>
        </w:rPr>
        <w:t>4</w:t>
      </w:r>
      <w:r w:rsidR="00B455D1">
        <w:rPr>
          <w:rFonts w:ascii="宋体" w:eastAsia="宋体" w:hAnsi="宋体" w:cs="宋体"/>
          <w:b/>
          <w:sz w:val="28"/>
          <w:szCs w:val="28"/>
        </w:rPr>
        <w:t>6</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0B17CF">
        <w:rPr>
          <w:rFonts w:ascii="宋体" w:eastAsia="宋体" w:hAnsi="宋体" w:cs="宋体" w:hint="eastAsia"/>
          <w:b/>
          <w:sz w:val="28"/>
          <w:szCs w:val="28"/>
        </w:rPr>
        <w:t>3</w:t>
      </w:r>
      <w:r w:rsidR="000B17CF">
        <w:rPr>
          <w:rFonts w:ascii="宋体" w:eastAsia="宋体" w:hAnsi="宋体" w:cs="宋体"/>
          <w:b/>
          <w:sz w:val="28"/>
          <w:szCs w:val="28"/>
        </w:rPr>
        <w:t>5</w:t>
      </w:r>
      <w:bookmarkStart w:id="0" w:name="_GoBack"/>
      <w:bookmarkEnd w:id="0"/>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F00B39">
        <w:rPr>
          <w:rFonts w:ascii="宋体" w:eastAsia="宋体" w:hAnsi="宋体" w:cs="宋体"/>
          <w:b/>
          <w:color w:val="FF0000"/>
          <w:szCs w:val="24"/>
        </w:rPr>
        <w:t>5</w:t>
      </w:r>
      <w:r w:rsidR="000E3E6F" w:rsidRPr="00842D92">
        <w:rPr>
          <w:rFonts w:ascii="宋体" w:eastAsia="宋体" w:hAnsi="宋体" w:cs="宋体" w:hint="eastAsia"/>
          <w:b/>
          <w:color w:val="FF0000"/>
          <w:szCs w:val="24"/>
        </w:rPr>
        <w:t>/</w:t>
      </w:r>
      <w:r w:rsidR="00B455D1">
        <w:rPr>
          <w:rFonts w:ascii="宋体" w:eastAsia="宋体" w:hAnsi="宋体" w:cs="宋体"/>
          <w:b/>
          <w:color w:val="FF0000"/>
          <w:szCs w:val="24"/>
        </w:rPr>
        <w:t>11</w:t>
      </w:r>
      <w:r w:rsidRPr="00842D92">
        <w:rPr>
          <w:rFonts w:ascii="宋体" w:eastAsia="宋体" w:hAnsi="宋体" w:cs="宋体" w:hint="eastAsia"/>
          <w:b/>
          <w:color w:val="FF0000"/>
          <w:szCs w:val="24"/>
        </w:rPr>
        <w:t>/</w:t>
      </w:r>
      <w:r w:rsidR="00B455D1">
        <w:rPr>
          <w:rFonts w:ascii="宋体" w:eastAsia="宋体" w:hAnsi="宋体" w:cs="宋体"/>
          <w:b/>
          <w:color w:val="FF0000"/>
          <w:szCs w:val="24"/>
        </w:rPr>
        <w:t>10</w:t>
      </w:r>
      <w:r w:rsidRPr="00842D92">
        <w:rPr>
          <w:rFonts w:ascii="宋体" w:eastAsia="宋体" w:hAnsi="宋体" w:cs="宋体" w:hint="eastAsia"/>
          <w:b/>
          <w:color w:val="FF0000"/>
          <w:szCs w:val="24"/>
        </w:rPr>
        <w:t>---202</w:t>
      </w:r>
      <w:r w:rsidR="00F00B39">
        <w:rPr>
          <w:rFonts w:ascii="宋体" w:eastAsia="宋体" w:hAnsi="宋体" w:cs="宋体"/>
          <w:b/>
          <w:color w:val="FF0000"/>
          <w:szCs w:val="24"/>
        </w:rPr>
        <w:t>5</w:t>
      </w:r>
      <w:r w:rsidRPr="00842D92">
        <w:rPr>
          <w:rFonts w:ascii="宋体" w:eastAsia="宋体" w:hAnsi="宋体" w:cs="宋体" w:hint="eastAsia"/>
          <w:b/>
          <w:color w:val="FF0000"/>
          <w:szCs w:val="24"/>
        </w:rPr>
        <w:t>/</w:t>
      </w:r>
      <w:r w:rsidR="00594638">
        <w:rPr>
          <w:rFonts w:ascii="宋体" w:eastAsia="宋体" w:hAnsi="宋体" w:cs="宋体"/>
          <w:b/>
          <w:color w:val="FF0000"/>
          <w:szCs w:val="24"/>
        </w:rPr>
        <w:t>11</w:t>
      </w:r>
      <w:r w:rsidRPr="00842D92">
        <w:rPr>
          <w:rFonts w:ascii="宋体" w:eastAsia="宋体" w:hAnsi="宋体" w:cs="宋体" w:hint="eastAsia"/>
          <w:b/>
          <w:color w:val="FF0000"/>
          <w:szCs w:val="24"/>
        </w:rPr>
        <w:t>/</w:t>
      </w:r>
      <w:r w:rsidR="00B455D1">
        <w:rPr>
          <w:rFonts w:ascii="宋体" w:eastAsia="宋体" w:hAnsi="宋体" w:cs="宋体"/>
          <w:b/>
          <w:color w:val="FF0000"/>
          <w:szCs w:val="24"/>
        </w:rPr>
        <w:t>16</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A61A21" w:rsidRPr="00E567D8" w:rsidRDefault="00A61A21" w:rsidP="00A61A21">
      <w:pPr>
        <w:rPr>
          <w:rFonts w:ascii="宋体" w:eastAsia="宋体" w:hAnsi="宋体" w:cs="宋体"/>
          <w:b/>
          <w:color w:val="FF0000"/>
          <w:szCs w:val="24"/>
        </w:rPr>
      </w:pPr>
      <w:r w:rsidRPr="00E567D8">
        <w:rPr>
          <w:rFonts w:ascii="宋体" w:eastAsia="宋体" w:hAnsi="宋体" w:cs="宋体"/>
          <w:b/>
          <w:color w:val="FF0000"/>
          <w:szCs w:val="24"/>
        </w:rPr>
        <w:t xml:space="preserve">1. Public Health. 2025 Nov 7;249:106034. doi: 10.1016/j.puhe.2025.106034. Online </w:t>
      </w:r>
    </w:p>
    <w:p w:rsidR="00A61A21" w:rsidRPr="00E567D8" w:rsidRDefault="00A61A21" w:rsidP="00A61A21">
      <w:pPr>
        <w:rPr>
          <w:rFonts w:ascii="宋体" w:eastAsia="宋体" w:hAnsi="宋体" w:cs="宋体"/>
          <w:b/>
          <w:color w:val="FF0000"/>
          <w:szCs w:val="24"/>
        </w:rPr>
      </w:pPr>
      <w:r w:rsidRPr="00E567D8">
        <w:rPr>
          <w:rFonts w:ascii="宋体" w:eastAsia="宋体" w:hAnsi="宋体" w:cs="宋体"/>
          <w:b/>
          <w:color w:val="FF0000"/>
          <w:szCs w:val="24"/>
        </w:rPr>
        <w:t>ahead of print.</w:t>
      </w:r>
    </w:p>
    <w:p w:rsidR="00A61A21" w:rsidRPr="00E567D8" w:rsidRDefault="00A61A21" w:rsidP="00A61A21">
      <w:pPr>
        <w:rPr>
          <w:rFonts w:ascii="宋体" w:eastAsia="宋体" w:hAnsi="宋体" w:cs="宋体"/>
          <w:b/>
          <w:color w:val="FF0000"/>
          <w:szCs w:val="24"/>
        </w:rPr>
      </w:pP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Global prevalence of HIV and Mycobacterium tuberculosis co-infection: A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systematic review and meta-analysis of 371 included articles.</w:t>
      </w:r>
    </w:p>
    <w:p w:rsidR="00A61A21" w:rsidRPr="009E4FFF" w:rsidRDefault="00A61A21" w:rsidP="00A61A21">
      <w:pPr>
        <w:rPr>
          <w:rFonts w:ascii="宋体" w:eastAsia="宋体" w:hAnsi="宋体" w:cs="宋体"/>
          <w:color w:val="000000" w:themeColor="text1"/>
          <w:szCs w:val="24"/>
        </w:rPr>
      </w:pP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Wu H(1), Zhu L(1), Bao RA(1), Luo S(1), Peng L(1), Huang X(1), Chen Z(1), Zhong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L(1), Ma W(1), Yang R(1), Li B(1), Gao L(1), Song J(1), Bao F(2), Liu A(3).</w:t>
      </w:r>
    </w:p>
    <w:p w:rsidR="00A61A21" w:rsidRDefault="00A61A21" w:rsidP="00A61A21">
      <w:pPr>
        <w:rPr>
          <w:rFonts w:ascii="宋体" w:eastAsia="宋体" w:hAnsi="宋体" w:cs="宋体"/>
          <w:color w:val="000000" w:themeColor="text1"/>
          <w:szCs w:val="24"/>
        </w:rPr>
      </w:pPr>
    </w:p>
    <w:p w:rsidR="00A61A21" w:rsidRPr="00C5561D" w:rsidRDefault="00A61A21" w:rsidP="00A61A21">
      <w:pPr>
        <w:rPr>
          <w:rFonts w:ascii="宋体" w:eastAsia="宋体" w:hAnsi="宋体" w:cs="宋体"/>
          <w:b/>
          <w:color w:val="0070C0"/>
          <w:szCs w:val="24"/>
        </w:rPr>
      </w:pPr>
      <w:r w:rsidRPr="00C5561D">
        <w:rPr>
          <w:rFonts w:ascii="宋体" w:eastAsia="宋体" w:hAnsi="宋体" w:cs="宋体"/>
          <w:b/>
          <w:color w:val="0070C0"/>
          <w:szCs w:val="24"/>
        </w:rPr>
        <w:t>Hanxin Wu, Liangyu Zhu, Rui-An Bao, Suyi Luo, Li Peng, Xun Huang, Zhiqiang Chen, Lei Zhong, Weijie Ma, Rui Yang, Bingxue Li, Li Gao, Jieqin Song, Fukai Bao</w:t>
      </w:r>
      <w:r w:rsidR="00AD49E7">
        <w:rPr>
          <w:rFonts w:ascii="宋体" w:eastAsia="宋体" w:hAnsi="宋体" w:cs="宋体"/>
          <w:b/>
          <w:color w:val="0070C0"/>
          <w:szCs w:val="24"/>
        </w:rPr>
        <w:t>*</w:t>
      </w:r>
      <w:r w:rsidRPr="00C5561D">
        <w:rPr>
          <w:rFonts w:ascii="宋体" w:eastAsia="宋体" w:hAnsi="宋体" w:cs="宋体"/>
          <w:b/>
          <w:color w:val="0070C0"/>
          <w:szCs w:val="24"/>
        </w:rPr>
        <w:t>, Aihua Liu</w:t>
      </w:r>
      <w:r w:rsidR="00AD49E7">
        <w:rPr>
          <w:rFonts w:ascii="宋体" w:eastAsia="宋体" w:hAnsi="宋体" w:cs="宋体"/>
          <w:b/>
          <w:color w:val="0070C0"/>
          <w:szCs w:val="24"/>
        </w:rPr>
        <w:t>*</w:t>
      </w:r>
    </w:p>
    <w:p w:rsidR="00A61A21" w:rsidRPr="00AD49E7" w:rsidRDefault="00AD49E7" w:rsidP="00AD49E7">
      <w:pPr>
        <w:jc w:val="left"/>
        <w:rPr>
          <w:rFonts w:ascii="宋体" w:eastAsia="宋体" w:hAnsi="宋体" w:cs="宋体"/>
          <w:b/>
          <w:color w:val="0070C0"/>
          <w:szCs w:val="24"/>
        </w:rPr>
      </w:pPr>
      <w:r w:rsidRPr="00AD49E7">
        <w:rPr>
          <w:rFonts w:ascii="宋体" w:eastAsia="宋体" w:hAnsi="宋体" w:cs="宋体"/>
          <w:b/>
          <w:color w:val="0070C0"/>
          <w:szCs w:val="24"/>
        </w:rPr>
        <w:t xml:space="preserve">*Corresponding authors. E-mail addresses: </w:t>
      </w:r>
      <w:hyperlink r:id="rId8" w:history="1">
        <w:r w:rsidRPr="00AD49E7">
          <w:rPr>
            <w:rStyle w:val="a6"/>
            <w:rFonts w:ascii="宋体" w:eastAsia="宋体" w:hAnsi="宋体" w:cs="宋体"/>
            <w:b/>
            <w:color w:val="0070C0"/>
            <w:szCs w:val="24"/>
            <w:u w:val="none"/>
          </w:rPr>
          <w:t>baofukai@kmmu.edu.cn</w:t>
        </w:r>
      </w:hyperlink>
      <w:r w:rsidRPr="00AD49E7">
        <w:rPr>
          <w:rFonts w:ascii="宋体" w:eastAsia="宋体" w:hAnsi="宋体" w:cs="宋体"/>
          <w:b/>
          <w:color w:val="0070C0"/>
          <w:szCs w:val="24"/>
        </w:rPr>
        <w:t xml:space="preserve"> (Fukai Bao), </w:t>
      </w:r>
      <w:hyperlink r:id="rId9" w:history="1">
        <w:r w:rsidRPr="00AD49E7">
          <w:rPr>
            <w:rStyle w:val="a6"/>
            <w:rFonts w:ascii="宋体" w:eastAsia="宋体" w:hAnsi="宋体" w:cs="宋体"/>
            <w:b/>
            <w:color w:val="0070C0"/>
            <w:szCs w:val="24"/>
            <w:u w:val="none"/>
          </w:rPr>
          <w:t>liuaihua@kmmu.edu.cn</w:t>
        </w:r>
      </w:hyperlink>
      <w:r w:rsidRPr="00AD49E7">
        <w:rPr>
          <w:rFonts w:ascii="宋体" w:eastAsia="宋体" w:hAnsi="宋体" w:cs="宋体"/>
          <w:b/>
          <w:color w:val="0070C0"/>
          <w:szCs w:val="24"/>
        </w:rPr>
        <w:t xml:space="preserve"> (Aihua Liu).</w:t>
      </w:r>
    </w:p>
    <w:p w:rsidR="00A61A21" w:rsidRDefault="00A61A21" w:rsidP="00A61A21">
      <w:pPr>
        <w:rPr>
          <w:rFonts w:ascii="宋体" w:eastAsia="宋体" w:hAnsi="宋体" w:cs="宋体"/>
          <w:color w:val="000000" w:themeColor="text1"/>
          <w:szCs w:val="24"/>
        </w:rPr>
      </w:pP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(1)Yunnan Province Key Laboratory of Children's Major Diseases Research,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Department of Pathogen Biology and Immunology, School of Basic Medicine, Kunming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Medical University, 650500, Kunming, Yunnan, China.</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(2)Yunnan Province Key Laboratory of Children's Major Diseases Research,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Department of Pathogen Biology and Immunology, School of Basic Medicine, Kunming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Medical University, 650500, Kunming, Yunnan, China; Research Centor, Baoshan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People's Hospital, Baoshan, 678000, Yunnan, China. Electronic address: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baofukai@kmmu.edu.cn.</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(3)Yunnan Province Key Laboratory of Children's Major Diseases Research,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Department of Pathogen Biology and Immunology, School of Basic Medicine, Kunming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Medical University, 650500, Kunming, Yunnan, China. Electronic address: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liuaihua@kmmu.edu.cn.</w:t>
      </w:r>
    </w:p>
    <w:p w:rsidR="00A61A21" w:rsidRPr="009E4FFF" w:rsidRDefault="00A61A21" w:rsidP="00A61A21">
      <w:pPr>
        <w:rPr>
          <w:rFonts w:ascii="宋体" w:eastAsia="宋体" w:hAnsi="宋体" w:cs="宋体"/>
          <w:color w:val="000000" w:themeColor="text1"/>
          <w:szCs w:val="24"/>
        </w:rPr>
      </w:pPr>
    </w:p>
    <w:p w:rsidR="00A61A21" w:rsidRPr="009E4FFF" w:rsidRDefault="00A61A21" w:rsidP="00A61A21">
      <w:pPr>
        <w:rPr>
          <w:rFonts w:ascii="宋体" w:eastAsia="宋体" w:hAnsi="宋体" w:cs="宋体"/>
          <w:color w:val="000000" w:themeColor="text1"/>
          <w:szCs w:val="24"/>
        </w:rPr>
      </w:pPr>
      <w:r w:rsidRPr="00E567D8">
        <w:rPr>
          <w:rFonts w:ascii="宋体" w:eastAsia="宋体" w:hAnsi="宋体" w:cs="宋体"/>
          <w:b/>
          <w:color w:val="000000" w:themeColor="text1"/>
          <w:szCs w:val="24"/>
        </w:rPr>
        <w:t>OBJECTIVES:</w:t>
      </w:r>
      <w:r w:rsidRPr="009E4FFF">
        <w:rPr>
          <w:rFonts w:ascii="宋体" w:eastAsia="宋体" w:hAnsi="宋体" w:cs="宋体"/>
          <w:color w:val="000000" w:themeColor="text1"/>
          <w:szCs w:val="24"/>
        </w:rPr>
        <w:t xml:space="preserve"> Tuberculosis and Human Immunodeficiency Virus (HIV) are two diseases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that have imposed the heaviest burden globally. This study aims to determine the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global prevalence of Mycobacterium tuberculosis and HIV (TB-HIV) co-infection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through a systematic review and meta-analysis of published articles.</w:t>
      </w:r>
    </w:p>
    <w:p w:rsidR="00A61A21" w:rsidRPr="009E4FFF" w:rsidRDefault="00A61A21" w:rsidP="00A61A21">
      <w:pPr>
        <w:rPr>
          <w:rFonts w:ascii="宋体" w:eastAsia="宋体" w:hAnsi="宋体" w:cs="宋体"/>
          <w:color w:val="000000" w:themeColor="text1"/>
          <w:szCs w:val="24"/>
        </w:rPr>
      </w:pPr>
      <w:r w:rsidRPr="00E567D8">
        <w:rPr>
          <w:rFonts w:ascii="宋体" w:eastAsia="宋体" w:hAnsi="宋体" w:cs="宋体"/>
          <w:b/>
          <w:color w:val="000000" w:themeColor="text1"/>
          <w:szCs w:val="24"/>
        </w:rPr>
        <w:t xml:space="preserve">STUDY DESIGN: </w:t>
      </w:r>
      <w:r w:rsidRPr="009E4FFF">
        <w:rPr>
          <w:rFonts w:ascii="宋体" w:eastAsia="宋体" w:hAnsi="宋体" w:cs="宋体"/>
          <w:color w:val="000000" w:themeColor="text1"/>
          <w:szCs w:val="24"/>
        </w:rPr>
        <w:t>Systematic review and meta-analysis.</w:t>
      </w:r>
    </w:p>
    <w:p w:rsidR="00A61A21" w:rsidRPr="009E4FFF" w:rsidRDefault="00A61A21" w:rsidP="00A61A21">
      <w:pPr>
        <w:rPr>
          <w:rFonts w:ascii="宋体" w:eastAsia="宋体" w:hAnsi="宋体" w:cs="宋体"/>
          <w:color w:val="000000" w:themeColor="text1"/>
          <w:szCs w:val="24"/>
        </w:rPr>
      </w:pPr>
      <w:r w:rsidRPr="00E567D8">
        <w:rPr>
          <w:rFonts w:ascii="宋体" w:eastAsia="宋体" w:hAnsi="宋体" w:cs="宋体"/>
          <w:b/>
          <w:color w:val="000000" w:themeColor="text1"/>
          <w:szCs w:val="24"/>
        </w:rPr>
        <w:lastRenderedPageBreak/>
        <w:t>METHODS:</w:t>
      </w:r>
      <w:r w:rsidRPr="009E4FFF">
        <w:rPr>
          <w:rFonts w:ascii="宋体" w:eastAsia="宋体" w:hAnsi="宋体" w:cs="宋体"/>
          <w:color w:val="000000" w:themeColor="text1"/>
          <w:szCs w:val="24"/>
        </w:rPr>
        <w:t xml:space="preserve"> PubMed, Scopus, and Web of Science were searched from their inception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to September 2024. We performed a meta-analysis, subgroup analyses,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meta-regression, sensitivity analyses, and a time series analysis using R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statistical software (V.4.3.3).</w:t>
      </w:r>
    </w:p>
    <w:p w:rsidR="00A61A21" w:rsidRPr="009E4FFF" w:rsidRDefault="00A61A21" w:rsidP="00A61A21">
      <w:pPr>
        <w:rPr>
          <w:rFonts w:ascii="宋体" w:eastAsia="宋体" w:hAnsi="宋体" w:cs="宋体"/>
          <w:color w:val="000000" w:themeColor="text1"/>
          <w:szCs w:val="24"/>
        </w:rPr>
      </w:pPr>
      <w:r w:rsidRPr="00E567D8">
        <w:rPr>
          <w:rFonts w:ascii="宋体" w:eastAsia="宋体" w:hAnsi="宋体" w:cs="宋体"/>
          <w:b/>
          <w:color w:val="000000" w:themeColor="text1"/>
          <w:szCs w:val="24"/>
        </w:rPr>
        <w:t>RESULTS:</w:t>
      </w:r>
      <w:r w:rsidRPr="009E4FFF">
        <w:rPr>
          <w:rFonts w:ascii="宋体" w:eastAsia="宋体" w:hAnsi="宋体" w:cs="宋体"/>
          <w:color w:val="000000" w:themeColor="text1"/>
          <w:szCs w:val="24"/>
        </w:rPr>
        <w:t xml:space="preserve"> A total of 371 articles and 13,265,230 patients were ultimately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included, of which 274 articles investigated patients with tuberculosis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diagnosed with HIV/AIDS and 115 articles focused on patients with HIV/AIDS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diagnosed with tuberculosis. Among these, 18 of the articles determined the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incidence of tuberculosis among patients with HIV and the incidence of HIV among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patients with tuberculosis. The reported pooled co-infection prevalence based on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the random effects model was 14 % (95 % CI: 0.12 to 0.16). We found that TB-HIV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co-infection peaked in 1990, then declined and remained relatively stable,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reaching its lowest point in 2022. The prevalence of co-infection was 22 % (95 %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CI: 0.19 to 0.26) in Africa, 21 % (95 % CI: 0.15 t</w:t>
      </w:r>
      <w:r>
        <w:rPr>
          <w:rFonts w:ascii="宋体" w:eastAsia="宋体" w:hAnsi="宋体" w:cs="宋体"/>
          <w:color w:val="000000" w:themeColor="text1"/>
          <w:szCs w:val="24"/>
        </w:rPr>
        <w:t xml:space="preserve">o 0.30) in North America, 16 % </w:t>
      </w:r>
      <w:r w:rsidRPr="009E4FFF">
        <w:rPr>
          <w:rFonts w:ascii="宋体" w:eastAsia="宋体" w:hAnsi="宋体" w:cs="宋体"/>
          <w:color w:val="000000" w:themeColor="text1"/>
          <w:szCs w:val="24"/>
        </w:rPr>
        <w:t xml:space="preserve">(95 % CI: 0.10 to 0.26) in South America, 10 % (95 % CI: </w:t>
      </w:r>
      <w:r>
        <w:rPr>
          <w:rFonts w:ascii="宋体" w:eastAsia="宋体" w:hAnsi="宋体" w:cs="宋体"/>
          <w:color w:val="000000" w:themeColor="text1"/>
          <w:szCs w:val="24"/>
        </w:rPr>
        <w:t xml:space="preserve">0.08 to 0.12) in </w:t>
      </w:r>
      <w:r w:rsidRPr="009E4FFF">
        <w:rPr>
          <w:rFonts w:ascii="宋体" w:eastAsia="宋体" w:hAnsi="宋体" w:cs="宋体"/>
          <w:color w:val="000000" w:themeColor="text1"/>
          <w:szCs w:val="24"/>
        </w:rPr>
        <w:t xml:space="preserve">Europe, and 7 % (95 % CI: 0.05 to 0.09) in Asia. Meta-regression analyses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identified male sex 2.8 % (95 % CI: 1.5 to 4.15), lower educational attainment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0.39 % (95 % CI: 0.31 to 0.47), and drug-resistan</w:t>
      </w:r>
      <w:r>
        <w:rPr>
          <w:rFonts w:ascii="宋体" w:eastAsia="宋体" w:hAnsi="宋体" w:cs="宋体"/>
          <w:color w:val="000000" w:themeColor="text1"/>
          <w:szCs w:val="24"/>
        </w:rPr>
        <w:t xml:space="preserve">t tuberculosis 7.0 % (95 % CI: </w:t>
      </w:r>
      <w:r w:rsidRPr="009E4FFF">
        <w:rPr>
          <w:rFonts w:ascii="宋体" w:eastAsia="宋体" w:hAnsi="宋体" w:cs="宋体"/>
          <w:color w:val="000000" w:themeColor="text1"/>
          <w:szCs w:val="24"/>
        </w:rPr>
        <w:t xml:space="preserve">4.6 to 9.4) as significantly associated with higher co-infection prevalence.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Regional variation was also significant, with Africa showing the highest burden.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No association was found for research period or poverty level.</w:t>
      </w:r>
    </w:p>
    <w:p w:rsidR="00A61A21" w:rsidRPr="009E4FFF" w:rsidRDefault="00A61A21" w:rsidP="00A61A21">
      <w:pPr>
        <w:rPr>
          <w:rFonts w:ascii="宋体" w:eastAsia="宋体" w:hAnsi="宋体" w:cs="宋体"/>
          <w:color w:val="000000" w:themeColor="text1"/>
          <w:szCs w:val="24"/>
        </w:rPr>
      </w:pPr>
      <w:r w:rsidRPr="00E567D8">
        <w:rPr>
          <w:rFonts w:ascii="宋体" w:eastAsia="宋体" w:hAnsi="宋体" w:cs="宋体"/>
          <w:b/>
          <w:color w:val="000000" w:themeColor="text1"/>
          <w:szCs w:val="24"/>
        </w:rPr>
        <w:t>CONCLUSIONS:</w:t>
      </w:r>
      <w:r w:rsidRPr="009E4FFF">
        <w:rPr>
          <w:rFonts w:ascii="宋体" w:eastAsia="宋体" w:hAnsi="宋体" w:cs="宋体"/>
          <w:color w:val="000000" w:themeColor="text1"/>
          <w:szCs w:val="24"/>
        </w:rPr>
        <w:t xml:space="preserve"> Our results show that the global TB-HIV co-infection rate remains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high; however, there are geographical differences. Measures for prevention,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early detection, and case management should be further strengthened on a global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scale.</w:t>
      </w:r>
    </w:p>
    <w:p w:rsidR="00A61A21" w:rsidRPr="009E4FFF" w:rsidRDefault="00A61A21" w:rsidP="00A61A21">
      <w:pPr>
        <w:rPr>
          <w:rFonts w:ascii="宋体" w:eastAsia="宋体" w:hAnsi="宋体" w:cs="宋体"/>
          <w:color w:val="000000" w:themeColor="text1"/>
          <w:szCs w:val="24"/>
        </w:rPr>
      </w:pP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Copyright © 2025 The Royal Society for Public Health. Published by Elsevier Ltd.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All rights reserved.</w:t>
      </w:r>
    </w:p>
    <w:p w:rsidR="00A61A21" w:rsidRPr="009E4FFF" w:rsidRDefault="00A61A21" w:rsidP="00A61A21">
      <w:pPr>
        <w:rPr>
          <w:rFonts w:ascii="宋体" w:eastAsia="宋体" w:hAnsi="宋体" w:cs="宋体"/>
          <w:color w:val="000000" w:themeColor="text1"/>
          <w:szCs w:val="24"/>
        </w:rPr>
      </w:pP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DOI: 10.1016/j.puhe.2025.106034</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PMID: 41205521</w:t>
      </w:r>
    </w:p>
    <w:p w:rsidR="00A61A21" w:rsidRPr="009E4FFF" w:rsidRDefault="00A61A21" w:rsidP="00A61A21">
      <w:pPr>
        <w:rPr>
          <w:rFonts w:ascii="宋体" w:eastAsia="宋体" w:hAnsi="宋体" w:cs="宋体"/>
          <w:color w:val="000000" w:themeColor="text1"/>
          <w:szCs w:val="24"/>
        </w:rPr>
      </w:pPr>
    </w:p>
    <w:p w:rsidR="00A61A21" w:rsidRPr="00E567D8" w:rsidRDefault="00A61A21" w:rsidP="00A61A21">
      <w:pPr>
        <w:rPr>
          <w:rFonts w:ascii="宋体" w:eastAsia="宋体" w:hAnsi="宋体" w:cs="宋体"/>
          <w:b/>
          <w:color w:val="FF0000"/>
          <w:szCs w:val="24"/>
        </w:rPr>
      </w:pPr>
      <w:r w:rsidRPr="00E567D8">
        <w:rPr>
          <w:rFonts w:ascii="宋体" w:eastAsia="宋体" w:hAnsi="宋体" w:cs="宋体"/>
          <w:b/>
          <w:color w:val="FF0000"/>
          <w:szCs w:val="24"/>
        </w:rPr>
        <w:t>2. Med Sci Monit. 2025 Nov 8;31:e947984. doi: 10.12659/MSM.947984.</w:t>
      </w:r>
    </w:p>
    <w:p w:rsidR="00A61A21" w:rsidRPr="009E4FFF" w:rsidRDefault="00A61A21" w:rsidP="00A61A21">
      <w:pPr>
        <w:rPr>
          <w:rFonts w:ascii="宋体" w:eastAsia="宋体" w:hAnsi="宋体" w:cs="宋体"/>
          <w:color w:val="000000" w:themeColor="text1"/>
          <w:szCs w:val="24"/>
        </w:rPr>
      </w:pP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Clinical Value of Negative-Pressure Endometrial Sampling Technique in Screening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Endometrial Tuberculosis.</w:t>
      </w:r>
    </w:p>
    <w:p w:rsidR="00A61A21" w:rsidRPr="009E4FFF" w:rsidRDefault="00A61A21" w:rsidP="00A61A21">
      <w:pPr>
        <w:rPr>
          <w:rFonts w:ascii="宋体" w:eastAsia="宋体" w:hAnsi="宋体" w:cs="宋体"/>
          <w:color w:val="000000" w:themeColor="text1"/>
          <w:szCs w:val="24"/>
        </w:rPr>
      </w:pP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Li Y(1), Wu Q(2), Sun X(1), Gou L(1), Tang Y(3), Zhang T(4).</w:t>
      </w:r>
    </w:p>
    <w:p w:rsidR="00A61A21" w:rsidRDefault="00A61A21" w:rsidP="00A61A21">
      <w:pPr>
        <w:rPr>
          <w:rFonts w:ascii="宋体" w:eastAsia="宋体" w:hAnsi="宋体" w:cs="宋体"/>
          <w:color w:val="000000" w:themeColor="text1"/>
          <w:szCs w:val="24"/>
        </w:rPr>
      </w:pPr>
    </w:p>
    <w:p w:rsidR="00A61A21" w:rsidRPr="00876D37" w:rsidRDefault="00A61A21" w:rsidP="00A61A21">
      <w:pPr>
        <w:rPr>
          <w:rFonts w:ascii="宋体" w:eastAsia="宋体" w:hAnsi="宋体" w:cs="宋体"/>
          <w:b/>
          <w:color w:val="0070C0"/>
          <w:szCs w:val="24"/>
        </w:rPr>
      </w:pPr>
      <w:r w:rsidRPr="00876D37">
        <w:rPr>
          <w:rFonts w:ascii="宋体" w:eastAsia="宋体" w:hAnsi="宋体" w:cs="宋体"/>
          <w:b/>
          <w:color w:val="0070C0"/>
          <w:szCs w:val="24"/>
        </w:rPr>
        <w:t>Yabo Li, Qianhong Wu, Xiuli Sun, Liangzhi Gou, Yan Tang, Taotao Zhang</w:t>
      </w:r>
      <w:r w:rsidR="00AD49E7">
        <w:rPr>
          <w:rFonts w:ascii="宋体" w:eastAsia="宋体" w:hAnsi="宋体" w:cs="宋体"/>
          <w:b/>
          <w:color w:val="0070C0"/>
          <w:szCs w:val="24"/>
        </w:rPr>
        <w:t>*</w:t>
      </w:r>
    </w:p>
    <w:p w:rsidR="00A61A21" w:rsidRPr="00AD49E7" w:rsidRDefault="00AD49E7" w:rsidP="00A61A21">
      <w:pPr>
        <w:rPr>
          <w:rFonts w:ascii="宋体" w:eastAsia="宋体" w:hAnsi="宋体" w:cs="宋体"/>
          <w:b/>
          <w:color w:val="0070C0"/>
          <w:szCs w:val="24"/>
        </w:rPr>
      </w:pPr>
      <w:r w:rsidRPr="00AD49E7">
        <w:rPr>
          <w:rFonts w:ascii="宋体" w:eastAsia="宋体" w:hAnsi="宋体" w:cs="宋体"/>
          <w:b/>
          <w:color w:val="0070C0"/>
          <w:szCs w:val="24"/>
        </w:rPr>
        <w:t>*Taotao Zhang, e-mail: zhangttfphsp@ph-edu.cn</w:t>
      </w:r>
    </w:p>
    <w:p w:rsidR="00A61A21" w:rsidRDefault="00A61A21" w:rsidP="00A61A21">
      <w:pPr>
        <w:rPr>
          <w:rFonts w:ascii="宋体" w:eastAsia="宋体" w:hAnsi="宋体" w:cs="宋体"/>
          <w:color w:val="000000" w:themeColor="text1"/>
          <w:szCs w:val="24"/>
        </w:rPr>
      </w:pP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(1)Department of General Surgery (Gynecology), Shaanxi Provincial Tuberculosis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 xml:space="preserve">Prevention and Control Hospital (The Fifth People's Hospital of Shaanxi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Province), Xi'an, Shaanxi, China.</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(2)Shaanxi Provincial Tuberculosis Prevention and Control Hospital (The Fifth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People's Hospital of Shaanxi Province), Xi'an, Shaanxi, China.</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(3)Department of Scientific Research, Shaanxi Provincial Tuberculosis Prevention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and Control Hospital (The Fifth People's Hospital of Shaanxi Province), Xi'an,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Shaanxi, China.</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(4)Department of Pathology, Shaanxi Provincial Tuberculosis Prevention and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Control Hospital (The Fifth People's Hospital of Shaanxi Province), Xi'an,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Shaanxi, China.</w:t>
      </w:r>
    </w:p>
    <w:p w:rsidR="00A61A21" w:rsidRPr="009E4FFF" w:rsidRDefault="00A61A21" w:rsidP="00A61A21">
      <w:pPr>
        <w:rPr>
          <w:rFonts w:ascii="宋体" w:eastAsia="宋体" w:hAnsi="宋体" w:cs="宋体"/>
          <w:color w:val="000000" w:themeColor="text1"/>
          <w:szCs w:val="24"/>
        </w:rPr>
      </w:pPr>
    </w:p>
    <w:p w:rsidR="00A61A21" w:rsidRPr="009E4FFF" w:rsidRDefault="00A61A21" w:rsidP="00A61A21">
      <w:pPr>
        <w:rPr>
          <w:rFonts w:ascii="宋体" w:eastAsia="宋体" w:hAnsi="宋体" w:cs="宋体"/>
          <w:color w:val="000000" w:themeColor="text1"/>
          <w:szCs w:val="24"/>
        </w:rPr>
      </w:pPr>
      <w:r w:rsidRPr="00E567D8">
        <w:rPr>
          <w:rFonts w:ascii="宋体" w:eastAsia="宋体" w:hAnsi="宋体" w:cs="宋体"/>
          <w:b/>
          <w:color w:val="000000" w:themeColor="text1"/>
          <w:szCs w:val="24"/>
        </w:rPr>
        <w:t xml:space="preserve">BACKGROUND </w:t>
      </w:r>
      <w:r w:rsidRPr="009E4FFF">
        <w:rPr>
          <w:rFonts w:ascii="宋体" w:eastAsia="宋体" w:hAnsi="宋体" w:cs="宋体"/>
          <w:color w:val="000000" w:themeColor="text1"/>
          <w:szCs w:val="24"/>
        </w:rPr>
        <w:t xml:space="preserve">Tuberculosis remains a global health issue, with 25% of the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population carrying latent infection and 5-10% at risk of active disease. In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2021, 10.6 million people were affected and 1.6 million died. While pulmonary TB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is most common, extrapulmonary cases are rising. Female genital TB accounts for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5-30% of infertility worldwide. Endometrial TB often begins asymptomatically but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can cause menstrual disorders, pelvic pain, and infertility. This study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evaluated the clinical value of negative-pressure endometrial sampling in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screening endometrial TB. </w:t>
      </w:r>
      <w:r w:rsidRPr="00E567D8">
        <w:rPr>
          <w:rFonts w:ascii="宋体" w:eastAsia="宋体" w:hAnsi="宋体" w:cs="宋体"/>
          <w:b/>
          <w:color w:val="000000" w:themeColor="text1"/>
          <w:szCs w:val="24"/>
        </w:rPr>
        <w:t xml:space="preserve">MATERIAL AND METHODS </w:t>
      </w:r>
      <w:r w:rsidRPr="009E4FFF">
        <w:rPr>
          <w:rFonts w:ascii="宋体" w:eastAsia="宋体" w:hAnsi="宋体" w:cs="宋体"/>
          <w:color w:val="000000" w:themeColor="text1"/>
          <w:szCs w:val="24"/>
        </w:rPr>
        <w:t xml:space="preserve">Eighty-four patients suspected of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having endometrial TB (April 2021-April 2023) were enrolled and divided into a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negative-pressure aspiration group (n=48) and a fractional curettage group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(n=36). Sampling pain (FRS score), time, satisfaction, diagnostic efficiency,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and safety were compared. </w:t>
      </w:r>
      <w:r w:rsidRPr="00E567D8">
        <w:rPr>
          <w:rFonts w:ascii="宋体" w:eastAsia="宋体" w:hAnsi="宋体" w:cs="宋体"/>
          <w:b/>
          <w:color w:val="000000" w:themeColor="text1"/>
          <w:szCs w:val="24"/>
        </w:rPr>
        <w:t>RESULTS</w:t>
      </w:r>
      <w:r w:rsidRPr="009E4FFF">
        <w:rPr>
          <w:rFonts w:ascii="宋体" w:eastAsia="宋体" w:hAnsi="宋体" w:cs="宋体"/>
          <w:color w:val="000000" w:themeColor="text1"/>
          <w:szCs w:val="24"/>
        </w:rPr>
        <w:t xml:space="preserve"> The negative-pressure aspiration group had a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significantly lower FRS score and a significantly shorter sampling time than the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fractional curettage group (P&lt;0.05). There was a significant difference in the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distribution of populations with different satisfaction between the 2 groups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(P&lt;0.05). Through comparison with the pathological examination results of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surgical samples which were set as the criterion standard, the kappa value was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0.692 in the negative-pressure aspiration group, higher than that in the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fractional curettage group (0.667). The negative-pressure aspiration group had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significantly higher sensitivity and significantly lower specificity compared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with the fractional curettage group (89.66% vs 80.00%, P&lt;0.05, 78.95% vs 87.50%,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P&lt;0.05). </w:t>
      </w:r>
      <w:r w:rsidRPr="00E567D8">
        <w:rPr>
          <w:rFonts w:ascii="宋体" w:eastAsia="宋体" w:hAnsi="宋体" w:cs="宋体"/>
          <w:b/>
          <w:color w:val="000000" w:themeColor="text1"/>
          <w:szCs w:val="24"/>
        </w:rPr>
        <w:t xml:space="preserve">CONCLUSIONS </w:t>
      </w:r>
      <w:r w:rsidRPr="009E4FFF">
        <w:rPr>
          <w:rFonts w:ascii="宋体" w:eastAsia="宋体" w:hAnsi="宋体" w:cs="宋体"/>
          <w:color w:val="000000" w:themeColor="text1"/>
          <w:szCs w:val="24"/>
        </w:rPr>
        <w:t xml:space="preserve">During the screening of endometrial tuberculosis,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negative-pressure endometrial sampling technology has a high sensitivity, can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reduce the pain sensation during sampling and sampling time, and can improve </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patient satisfaction with sampling.</w:t>
      </w:r>
    </w:p>
    <w:p w:rsidR="00A61A21" w:rsidRPr="009E4FFF" w:rsidRDefault="00A61A21" w:rsidP="00A61A21">
      <w:pPr>
        <w:rPr>
          <w:rFonts w:ascii="宋体" w:eastAsia="宋体" w:hAnsi="宋体" w:cs="宋体"/>
          <w:color w:val="000000" w:themeColor="text1"/>
          <w:szCs w:val="24"/>
        </w:rPr>
      </w:pP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DOI: 10.12659/MSM.947984</w:t>
      </w:r>
    </w:p>
    <w:p w:rsidR="00A61A21" w:rsidRPr="009E4FFF" w:rsidRDefault="00A61A21" w:rsidP="00A61A21">
      <w:pPr>
        <w:rPr>
          <w:rFonts w:ascii="宋体" w:eastAsia="宋体" w:hAnsi="宋体" w:cs="宋体"/>
          <w:color w:val="000000" w:themeColor="text1"/>
          <w:szCs w:val="24"/>
        </w:rPr>
      </w:pPr>
      <w:r w:rsidRPr="009E4FFF">
        <w:rPr>
          <w:rFonts w:ascii="宋体" w:eastAsia="宋体" w:hAnsi="宋体" w:cs="宋体"/>
          <w:color w:val="000000" w:themeColor="text1"/>
          <w:szCs w:val="24"/>
        </w:rPr>
        <w:t>PMID: 41204641 [Indexed for MEDLINE]</w:t>
      </w:r>
    </w:p>
    <w:p w:rsidR="00A61A21" w:rsidRPr="009E4FFF" w:rsidRDefault="00A61A21" w:rsidP="00A61A21">
      <w:pPr>
        <w:rPr>
          <w:rFonts w:ascii="宋体" w:eastAsia="宋体" w:hAnsi="宋体" w:cs="宋体"/>
          <w:color w:val="000000" w:themeColor="text1"/>
          <w:szCs w:val="24"/>
        </w:rPr>
      </w:pPr>
    </w:p>
    <w:p w:rsidR="00AE5116" w:rsidRPr="00E567D8" w:rsidRDefault="003D3392" w:rsidP="00AE5116">
      <w:pPr>
        <w:rPr>
          <w:rFonts w:ascii="宋体" w:eastAsia="宋体" w:hAnsi="宋体" w:cs="宋体"/>
          <w:b/>
          <w:color w:val="FF0000"/>
          <w:szCs w:val="24"/>
        </w:rPr>
      </w:pPr>
      <w:r>
        <w:rPr>
          <w:rFonts w:ascii="宋体" w:eastAsia="宋体" w:hAnsi="宋体" w:cs="宋体"/>
          <w:b/>
          <w:color w:val="FF0000"/>
          <w:szCs w:val="24"/>
        </w:rPr>
        <w:t>3</w:t>
      </w:r>
      <w:r w:rsidR="00AE5116" w:rsidRPr="00E567D8">
        <w:rPr>
          <w:rFonts w:ascii="宋体" w:eastAsia="宋体" w:hAnsi="宋体" w:cs="宋体"/>
          <w:b/>
          <w:color w:val="FF0000"/>
          <w:szCs w:val="24"/>
        </w:rPr>
        <w:t xml:space="preserve">. Clin Microbiol Infect. 2025 Nov 4:S1198-743X(25)00549-X. doi: </w:t>
      </w:r>
    </w:p>
    <w:p w:rsidR="00AE5116" w:rsidRPr="00E567D8" w:rsidRDefault="00AE5116" w:rsidP="00AE5116">
      <w:pPr>
        <w:rPr>
          <w:rFonts w:ascii="宋体" w:eastAsia="宋体" w:hAnsi="宋体" w:cs="宋体"/>
          <w:b/>
          <w:color w:val="FF0000"/>
          <w:szCs w:val="24"/>
        </w:rPr>
      </w:pPr>
      <w:r w:rsidRPr="00E567D8">
        <w:rPr>
          <w:rFonts w:ascii="宋体" w:eastAsia="宋体" w:hAnsi="宋体" w:cs="宋体"/>
          <w:b/>
          <w:color w:val="FF0000"/>
          <w:szCs w:val="24"/>
        </w:rPr>
        <w:t>10.1016/j.cmi.2025.10.027. Online ahead of print.</w:t>
      </w:r>
    </w:p>
    <w:p w:rsidR="00AE5116" w:rsidRPr="009E4FFF" w:rsidRDefault="00AE5116" w:rsidP="00AE5116">
      <w:pPr>
        <w:rPr>
          <w:rFonts w:ascii="宋体" w:eastAsia="宋体" w:hAnsi="宋体" w:cs="宋体"/>
          <w:color w:val="000000" w:themeColor="text1"/>
          <w:szCs w:val="24"/>
        </w:rPr>
      </w:pP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Acquired Resistance during Short-Course Treatment for Rifampicin-Resistant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Tuberculosis.</w:t>
      </w:r>
    </w:p>
    <w:p w:rsidR="00AE5116" w:rsidRPr="009E4FFF" w:rsidRDefault="00AE5116" w:rsidP="00AE5116">
      <w:pPr>
        <w:rPr>
          <w:rFonts w:ascii="宋体" w:eastAsia="宋体" w:hAnsi="宋体" w:cs="宋体"/>
          <w:color w:val="000000" w:themeColor="text1"/>
          <w:szCs w:val="24"/>
        </w:rPr>
      </w:pP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Chen X(1), Cai C(2), Song L(1), Lan Y(3), Yu H(4), Chen Y(5), Yi H(6), Wu Q(7),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Qian Y(8), Shi J(9), Huang Y(10), Zhang Y(11), Feng S(12), Xiao M(13), Wang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J(14), Li Y(15), Wang H(16), He Z(17), Liu H(18), Zhang Y(19), Zhou Y(20), Wu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Y(21), Sun F(1), Zhang Y(1), Li Y(22), Zhang W(23).</w:t>
      </w:r>
    </w:p>
    <w:p w:rsidR="00AE5116" w:rsidRDefault="00AE5116" w:rsidP="00AE5116">
      <w:pPr>
        <w:rPr>
          <w:rFonts w:ascii="宋体" w:eastAsia="宋体" w:hAnsi="宋体" w:cs="宋体"/>
          <w:color w:val="000000" w:themeColor="text1"/>
          <w:szCs w:val="24"/>
        </w:rPr>
      </w:pPr>
    </w:p>
    <w:p w:rsidR="00A3249D" w:rsidRPr="00A3249D" w:rsidRDefault="00A3249D" w:rsidP="00AE5116">
      <w:pPr>
        <w:rPr>
          <w:rFonts w:ascii="宋体" w:eastAsia="宋体" w:hAnsi="宋体" w:cs="宋体"/>
          <w:b/>
          <w:color w:val="0070C0"/>
          <w:szCs w:val="24"/>
        </w:rPr>
      </w:pPr>
      <w:r w:rsidRPr="00A3249D">
        <w:rPr>
          <w:rFonts w:ascii="宋体" w:eastAsia="宋体" w:hAnsi="宋体" w:cs="宋体"/>
          <w:b/>
          <w:color w:val="0070C0"/>
          <w:szCs w:val="24"/>
        </w:rPr>
        <w:t>Xinchang Chen, Cui Cai, Lingyun Song, Yuanbo Lan, Hongying Yu, Yuanyuan Chen, Hengzhong Yi, Qianhong Wu, Yuan Qian, Jichan Shi, Ya Huang, Yungui Zhang, Shun Feng, Mingying Xiao, Jing Wang, Yiming Li, Hua Wang, Zebao He, Haiqing Liu, Yena Zhang, Yong Zhou, Yuqing Wu, Feng Sun, Yilin Zhang, Yang Li*, Wenhong Zhang</w:t>
      </w:r>
    </w:p>
    <w:p w:rsidR="00AE5116" w:rsidRPr="00A3249D" w:rsidRDefault="00A3249D" w:rsidP="00AE5116">
      <w:pPr>
        <w:rPr>
          <w:rFonts w:ascii="宋体" w:eastAsia="宋体" w:hAnsi="宋体" w:cs="宋体"/>
          <w:b/>
          <w:color w:val="0070C0"/>
          <w:szCs w:val="24"/>
        </w:rPr>
      </w:pPr>
      <w:r w:rsidRPr="00A3249D">
        <w:rPr>
          <w:rFonts w:ascii="宋体" w:eastAsia="宋体" w:hAnsi="宋体" w:cs="宋体"/>
          <w:b/>
          <w:color w:val="0070C0"/>
          <w:szCs w:val="24"/>
        </w:rPr>
        <w:t>*Corresponding author: Yang Li, E-mail addresses: y_li11@fudan.edu.cn.</w:t>
      </w:r>
    </w:p>
    <w:p w:rsidR="00AE5116" w:rsidRDefault="00AE5116" w:rsidP="00AE5116">
      <w:pPr>
        <w:rPr>
          <w:rFonts w:ascii="宋体" w:eastAsia="宋体" w:hAnsi="宋体" w:cs="宋体"/>
          <w:color w:val="000000" w:themeColor="text1"/>
          <w:szCs w:val="24"/>
        </w:rPr>
      </w:pP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(1)Department of Infectious Diseases, Shanghai Key Laboratory of Infectious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Diseases and Biosafety Emergency Response, National Medical Center for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Infectious Diseases, Huashan Hospital, Shanghai Medical College, Fudan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University, Shanghai,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(2)Department of Tuberculosis, Guiyang Public Health Clinical Center, Guiyang,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Guizhou,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(3)Department of Tuberculosis, Affiliated Hospital of Zunyi Medical University,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Zunyi, Guizhou,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(4)Center for Infectious Diseases, Hunan University of Medicine General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Hospital, Huaihua, Hunan,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(5)Tuberculosis diagnosis and treatment center, Hangzhou Red Cross Hospital,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Hangzhou, Zhejiang,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(6)Hunan Chest Hospital. Changsha, Hunan 410013,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(7)Tuberculosis Prevention and Treatment Hospital in Shaanxi Province, Xi'an,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Shaanxi,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(8)The First People's Hospital of Zhaotong, Zhaotong, Yunnan,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(9)Department of Infectious Disease, Wenzhou Central Hospital, The Dingli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Clinical Institute of Wenzhou Medical University, Wenzhou, Zhejiang,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(10)Gejiu City infectious disease hospital, Gejiu, Yunnan,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(11)Infectious Disease Hospital of Yunnan Province, Kunming, Yunnan,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(12)Pu'er People's Hospital, Pu'er, Yunnan,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(13)Baoshan People's Hospital, Baoshan, Yunnan,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(14)People's Hospital of Qiandongnan Miao and Dong Autonomous Prefecture, Kaili,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Guizhou,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(15)Liupanshui Third People's Hospital, Liupanshui, Guizhou,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(16)Anhui Provincial Chest Hospital, Hefei, Anhui,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(17)Department of Infectious Diseases, Taizhou Hospital of Zhejiang Province,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Wenzhou Medical University, Linhai, Zhejiang,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(18)Tuberculosis Department of Fuyang Second People's Hospital, Fuyang, Anhui,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(19)Ningbo No 2 Hospital. Ningbo, Zhejiang,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(20)Wuhan Jinyintan Hospital, Wuhan, Hebei,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(21)Jiangxi Chest Hospital, Nanchang, Jiangxi, China.</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(22)Department of Infectious Diseases, Shanghai Key Laboratory of Infectious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Diseases and Biosafety Emergency Response, National Medical Center for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Infectious Diseases, Huashan Hospital, Shanghai Medical College, Fudan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University, Shanghai, China. Electronic address: y_li11@fudan.edu.cn.</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(23)Department of Infectious Diseases, Shanghai Key Laboratory of Infectious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Diseases and Biosafety Emergency Response, National Medical Center for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Infectious Diseases, Huashan Hospital, Shanghai Medical College, Fudan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University, Shanghai, China; National Clinical Research Center for Aging and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Medicine, Huashan Hospital, Fudan University, Shanghai, China; Key Laboratory of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Medical Molecular Virology (MOE/MOH), Shanghai Medical College, Fudan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University, Shanghai, China; Shanghai Huashen Institute of Microbes and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Infectious, Shanghai, China.</w:t>
      </w:r>
    </w:p>
    <w:p w:rsidR="00AE5116" w:rsidRPr="009E4FFF" w:rsidRDefault="00AE5116" w:rsidP="00AE5116">
      <w:pPr>
        <w:rPr>
          <w:rFonts w:ascii="宋体" w:eastAsia="宋体" w:hAnsi="宋体" w:cs="宋体"/>
          <w:color w:val="000000" w:themeColor="text1"/>
          <w:szCs w:val="24"/>
        </w:rPr>
      </w:pPr>
    </w:p>
    <w:p w:rsidR="00AE5116" w:rsidRPr="009E4FFF" w:rsidRDefault="00AE5116" w:rsidP="00AE5116">
      <w:pPr>
        <w:rPr>
          <w:rFonts w:ascii="宋体" w:eastAsia="宋体" w:hAnsi="宋体" w:cs="宋体"/>
          <w:color w:val="000000" w:themeColor="text1"/>
          <w:szCs w:val="24"/>
        </w:rPr>
      </w:pPr>
      <w:r w:rsidRPr="00E567D8">
        <w:rPr>
          <w:rFonts w:ascii="宋体" w:eastAsia="宋体" w:hAnsi="宋体" w:cs="宋体"/>
          <w:b/>
          <w:color w:val="000000" w:themeColor="text1"/>
          <w:szCs w:val="24"/>
        </w:rPr>
        <w:t xml:space="preserve">BACKGROUND: </w:t>
      </w:r>
      <w:r w:rsidRPr="009E4FFF">
        <w:rPr>
          <w:rFonts w:ascii="宋体" w:eastAsia="宋体" w:hAnsi="宋体" w:cs="宋体"/>
          <w:color w:val="000000" w:themeColor="text1"/>
          <w:szCs w:val="24"/>
        </w:rPr>
        <w:t xml:space="preserve">Shorter regimens represent a significant advancement for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rifampicin-resistant tuberculosis (RR-TB) treatment. However, data on acquired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drug resistance (ADR) remain limited.</w:t>
      </w:r>
    </w:p>
    <w:p w:rsidR="00AE5116" w:rsidRPr="009E4FFF" w:rsidRDefault="00AE5116" w:rsidP="00AE5116">
      <w:pPr>
        <w:rPr>
          <w:rFonts w:ascii="宋体" w:eastAsia="宋体" w:hAnsi="宋体" w:cs="宋体"/>
          <w:color w:val="000000" w:themeColor="text1"/>
          <w:szCs w:val="24"/>
        </w:rPr>
      </w:pPr>
      <w:r w:rsidRPr="00E567D8">
        <w:rPr>
          <w:rFonts w:ascii="宋体" w:eastAsia="宋体" w:hAnsi="宋体" w:cs="宋体"/>
          <w:b/>
          <w:color w:val="000000" w:themeColor="text1"/>
          <w:szCs w:val="24"/>
        </w:rPr>
        <w:t xml:space="preserve">METHODS: </w:t>
      </w:r>
      <w:r w:rsidRPr="009E4FFF">
        <w:rPr>
          <w:rFonts w:ascii="宋体" w:eastAsia="宋体" w:hAnsi="宋体" w:cs="宋体"/>
          <w:color w:val="000000" w:themeColor="text1"/>
          <w:szCs w:val="24"/>
        </w:rPr>
        <w:t xml:space="preserve">This study was nested within TB-TRUST serial trials for shorter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treatment for RR-TB in China. Participants without resistance to fluoroquinolone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and second-line injectable drugs received either a bedaquiline-free oral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regimen, or the WHO-recommended injectable-containing regimen. Participants with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fluoroquinolone resistance were treated with a bedaquiline-based oral regimen.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All participants with two or more isolates successfully sequenced by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whole-genome sequencing (WGS) were included in this study. ADR was determined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using WGS data by identifying mutations in a predefined panel of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resistance-associated genes.</w:t>
      </w:r>
    </w:p>
    <w:p w:rsidR="00AE5116" w:rsidRPr="009E4FFF" w:rsidRDefault="00AE5116" w:rsidP="00AE5116">
      <w:pPr>
        <w:rPr>
          <w:rFonts w:ascii="宋体" w:eastAsia="宋体" w:hAnsi="宋体" w:cs="宋体"/>
          <w:color w:val="000000" w:themeColor="text1"/>
          <w:szCs w:val="24"/>
        </w:rPr>
      </w:pPr>
      <w:r w:rsidRPr="00E567D8">
        <w:rPr>
          <w:rFonts w:ascii="宋体" w:eastAsia="宋体" w:hAnsi="宋体" w:cs="宋体"/>
          <w:b/>
          <w:color w:val="000000" w:themeColor="text1"/>
          <w:szCs w:val="24"/>
        </w:rPr>
        <w:t xml:space="preserve">RESULTS: </w:t>
      </w:r>
      <w:r w:rsidRPr="009E4FFF">
        <w:rPr>
          <w:rFonts w:ascii="宋体" w:eastAsia="宋体" w:hAnsi="宋体" w:cs="宋体"/>
          <w:color w:val="000000" w:themeColor="text1"/>
          <w:szCs w:val="24"/>
        </w:rPr>
        <w:t xml:space="preserve">Among 114 participants included, 16 (14.0%; 95% Confidence Interval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[CI], 8.8%-21.6%) experienced at least one ADR event (17 events in total), with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 median onset of 17 (range: 14-605) days from treatment initiation. ADR was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most common for pyrazinamide (6/70, 8.6%; 95% CI, 4.0%-17.5%), followed by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bedaquiline (5/111, 4.5%; 95% CI, 1.9%-10.1%), ethambutol (2/48, 4.2%; 95% CI,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1.2%-14.0%), fluoroquinolones (4/100, 4.0%; 95% CI, 1.6%-9.8%), and clofazimine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(4/111, 3.6%; 95% CI, 1.4%-8.9%). No ADR was detected for linezolid or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cycloserine. ADR was more frequent in participants with poor treatment adherence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(31.1% [5/16] vs. 11.2% [11/98], p = 0.048). Among 13 participants with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bacteriological failure, ADR was identified in 2 cases.</w:t>
      </w:r>
    </w:p>
    <w:p w:rsidR="00AE5116" w:rsidRPr="009E4FFF" w:rsidRDefault="00AE5116" w:rsidP="00AE5116">
      <w:pPr>
        <w:rPr>
          <w:rFonts w:ascii="宋体" w:eastAsia="宋体" w:hAnsi="宋体" w:cs="宋体"/>
          <w:color w:val="000000" w:themeColor="text1"/>
          <w:szCs w:val="24"/>
        </w:rPr>
      </w:pPr>
      <w:r w:rsidRPr="00E567D8">
        <w:rPr>
          <w:rFonts w:ascii="宋体" w:eastAsia="宋体" w:hAnsi="宋体" w:cs="宋体"/>
          <w:b/>
          <w:color w:val="000000" w:themeColor="text1"/>
          <w:szCs w:val="24"/>
        </w:rPr>
        <w:t>CONCLUSIONS:</w:t>
      </w:r>
      <w:r w:rsidRPr="009E4FFF">
        <w:rPr>
          <w:rFonts w:ascii="宋体" w:eastAsia="宋体" w:hAnsi="宋体" w:cs="宋体"/>
          <w:color w:val="000000" w:themeColor="text1"/>
          <w:szCs w:val="24"/>
        </w:rPr>
        <w:t xml:space="preserve"> Shorter treatment for RR-TB carries a non-negligible risk of ADR.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Poor adherence might increase the likelihood of ADR, and early emergence of ADR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may indicate suboptimal regimen potency. Continued surveillance is warranted,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and further studies are needed to evaluate the clinical association between ADR </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and treatment outcomes.</w:t>
      </w:r>
    </w:p>
    <w:p w:rsidR="00AE5116" w:rsidRPr="009E4FFF" w:rsidRDefault="00AE5116" w:rsidP="00AE5116">
      <w:pPr>
        <w:rPr>
          <w:rFonts w:ascii="宋体" w:eastAsia="宋体" w:hAnsi="宋体" w:cs="宋体"/>
          <w:color w:val="000000" w:themeColor="text1"/>
          <w:szCs w:val="24"/>
        </w:rPr>
      </w:pP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Copyright © 2025 The Author(s). Published by Elsevier Ltd.. All rights reserved.</w:t>
      </w:r>
    </w:p>
    <w:p w:rsidR="00AE5116" w:rsidRPr="009E4FFF" w:rsidRDefault="00AE5116" w:rsidP="00AE5116">
      <w:pPr>
        <w:rPr>
          <w:rFonts w:ascii="宋体" w:eastAsia="宋体" w:hAnsi="宋体" w:cs="宋体"/>
          <w:color w:val="000000" w:themeColor="text1"/>
          <w:szCs w:val="24"/>
        </w:rPr>
      </w:pP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DOI: 10.1016/j.cmi.2025.10.027</w:t>
      </w:r>
    </w:p>
    <w:p w:rsidR="00AE5116" w:rsidRPr="009E4FFF" w:rsidRDefault="00AE5116" w:rsidP="00AE5116">
      <w:pPr>
        <w:rPr>
          <w:rFonts w:ascii="宋体" w:eastAsia="宋体" w:hAnsi="宋体" w:cs="宋体"/>
          <w:color w:val="000000" w:themeColor="text1"/>
          <w:szCs w:val="24"/>
        </w:rPr>
      </w:pPr>
      <w:r w:rsidRPr="009E4FFF">
        <w:rPr>
          <w:rFonts w:ascii="宋体" w:eastAsia="宋体" w:hAnsi="宋体" w:cs="宋体"/>
          <w:color w:val="000000" w:themeColor="text1"/>
          <w:szCs w:val="24"/>
        </w:rPr>
        <w:t>PMID: 41197899</w:t>
      </w:r>
    </w:p>
    <w:p w:rsidR="00AE5116" w:rsidRPr="009E4FFF" w:rsidRDefault="00AE5116" w:rsidP="00AE5116">
      <w:pPr>
        <w:rPr>
          <w:rFonts w:ascii="宋体" w:eastAsia="宋体" w:hAnsi="宋体" w:cs="宋体"/>
          <w:color w:val="000000" w:themeColor="text1"/>
          <w:szCs w:val="24"/>
        </w:rPr>
      </w:pPr>
    </w:p>
    <w:p w:rsidR="00A42841" w:rsidRPr="002D097F" w:rsidRDefault="003D3392" w:rsidP="00A42841">
      <w:pPr>
        <w:rPr>
          <w:rFonts w:ascii="宋体" w:eastAsia="宋体" w:hAnsi="宋体" w:cs="宋体"/>
          <w:b/>
          <w:color w:val="FF0000"/>
          <w:szCs w:val="24"/>
        </w:rPr>
      </w:pPr>
      <w:r>
        <w:rPr>
          <w:rFonts w:ascii="宋体" w:eastAsia="宋体" w:hAnsi="宋体" w:cs="宋体"/>
          <w:b/>
          <w:color w:val="FF0000"/>
          <w:szCs w:val="24"/>
        </w:rPr>
        <w:t>4</w:t>
      </w:r>
      <w:r w:rsidR="00A42841" w:rsidRPr="002D097F">
        <w:rPr>
          <w:rFonts w:ascii="宋体" w:eastAsia="宋体" w:hAnsi="宋体" w:cs="宋体"/>
          <w:b/>
          <w:color w:val="FF0000"/>
          <w:szCs w:val="24"/>
        </w:rPr>
        <w:t>. Bull Exp Biol Med. 2025 Nov 5. doi: 10.1007/s10517-025-06509-5. Online ahead of print.</w:t>
      </w:r>
    </w:p>
    <w:p w:rsidR="00A42841" w:rsidRPr="009E4FFF" w:rsidRDefault="00A42841" w:rsidP="00A42841">
      <w:pPr>
        <w:rPr>
          <w:rFonts w:ascii="宋体" w:eastAsia="宋体" w:hAnsi="宋体" w:cs="宋体"/>
          <w:color w:val="000000" w:themeColor="text1"/>
          <w:szCs w:val="24"/>
        </w:rPr>
      </w:pP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Wilms Tumor 1 Associated Protein (WTAP) Inhibits Inflammation Provoked by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Mycobacterium tuberculosis in Microglial BV-2 Cells and Promotes Differentiation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of Neural Stem/Progenitor Cells into Neurons by Elevating Expression of HMGN3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Protein Resulted from Modulation of m(6)A Metilation of Its RNA.</w:t>
      </w:r>
    </w:p>
    <w:p w:rsidR="00A42841" w:rsidRPr="009E4FFF" w:rsidRDefault="00A42841" w:rsidP="00A42841">
      <w:pPr>
        <w:rPr>
          <w:rFonts w:ascii="宋体" w:eastAsia="宋体" w:hAnsi="宋体" w:cs="宋体"/>
          <w:color w:val="000000" w:themeColor="text1"/>
          <w:szCs w:val="24"/>
        </w:rPr>
      </w:pP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Ma M(1), Zou X(2), Zhao J(1), Li Z(3), Guo D(1), Liu X(1), Hua H(4).</w:t>
      </w:r>
    </w:p>
    <w:p w:rsidR="00A42841" w:rsidRDefault="00A42841" w:rsidP="00A42841">
      <w:pPr>
        <w:rPr>
          <w:rFonts w:ascii="宋体" w:eastAsia="宋体" w:hAnsi="宋体" w:cs="宋体"/>
          <w:color w:val="000000" w:themeColor="text1"/>
          <w:szCs w:val="24"/>
        </w:rPr>
      </w:pPr>
    </w:p>
    <w:p w:rsidR="00A42841" w:rsidRPr="00BF03DF" w:rsidRDefault="00A42841" w:rsidP="00A42841">
      <w:pPr>
        <w:rPr>
          <w:rFonts w:ascii="宋体" w:eastAsia="宋体" w:hAnsi="宋体" w:cs="宋体"/>
          <w:b/>
          <w:color w:val="0070C0"/>
          <w:szCs w:val="24"/>
        </w:rPr>
      </w:pPr>
      <w:r w:rsidRPr="00BF03DF">
        <w:rPr>
          <w:rFonts w:ascii="宋体" w:eastAsia="宋体" w:hAnsi="宋体" w:cs="宋体"/>
          <w:b/>
          <w:color w:val="0070C0"/>
          <w:szCs w:val="24"/>
        </w:rPr>
        <w:t>Mingming Ma, Xingwu Zou, Jing Zhao, Zhaodong Li, Dongliang Guo, Xiaoyan Liu, Haibo Hua</w:t>
      </w:r>
      <w:r w:rsidR="00AA6CE5">
        <w:rPr>
          <w:rFonts w:ascii="宋体" w:eastAsia="宋体" w:hAnsi="宋体" w:cs="宋体"/>
          <w:b/>
          <w:color w:val="0070C0"/>
          <w:szCs w:val="24"/>
        </w:rPr>
        <w:t>*</w:t>
      </w:r>
    </w:p>
    <w:p w:rsidR="00A42841" w:rsidRPr="00AA6CE5" w:rsidRDefault="00AA6CE5" w:rsidP="00A42841">
      <w:pPr>
        <w:rPr>
          <w:rFonts w:ascii="宋体" w:eastAsia="宋体" w:hAnsi="宋体" w:cs="宋体"/>
          <w:b/>
          <w:color w:val="0070C0"/>
          <w:szCs w:val="24"/>
        </w:rPr>
      </w:pPr>
      <w:hyperlink r:id="rId10" w:history="1">
        <w:r w:rsidRPr="00AA6CE5">
          <w:rPr>
            <w:rStyle w:val="a6"/>
            <w:rFonts w:ascii="宋体" w:eastAsia="宋体" w:hAnsi="宋体" w:cs="宋体"/>
            <w:b/>
            <w:color w:val="0070C0"/>
            <w:szCs w:val="24"/>
            <w:u w:val="none"/>
          </w:rPr>
          <w:t>*hhblhm@163.com</w:t>
        </w:r>
      </w:hyperlink>
      <w:r w:rsidRPr="00AA6CE5">
        <w:rPr>
          <w:rFonts w:ascii="宋体" w:eastAsia="宋体" w:hAnsi="宋体" w:cs="宋体"/>
          <w:b/>
          <w:color w:val="0070C0"/>
          <w:szCs w:val="24"/>
        </w:rPr>
        <w:t xml:space="preserve"> (Haibo Hua).</w:t>
      </w:r>
    </w:p>
    <w:p w:rsidR="00A42841" w:rsidRDefault="00A42841" w:rsidP="00A42841">
      <w:pPr>
        <w:rPr>
          <w:rFonts w:ascii="宋体" w:eastAsia="宋体" w:hAnsi="宋体" w:cs="宋体"/>
          <w:color w:val="000000" w:themeColor="text1"/>
          <w:szCs w:val="24"/>
        </w:rPr>
      </w:pP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(1)Department of Neurology, Hangzhou Red Cross Hospital, Hangzhou, China.</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(2)Department of Tuberculosis, Hangzhou Red Cross Hospital, Hangzhou, China.</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(3)Clinical Medical Laboratory Center, Hangzhou Red Cross Hospital, Hangzhou,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China.</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(4)Department of Tuberculosis, Hangzhou Red Cross Hospital, Hangzhou, China.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hhblhm@163.com.</w:t>
      </w:r>
    </w:p>
    <w:p w:rsidR="00A42841" w:rsidRPr="009E4FFF" w:rsidRDefault="00A42841" w:rsidP="00A42841">
      <w:pPr>
        <w:rPr>
          <w:rFonts w:ascii="宋体" w:eastAsia="宋体" w:hAnsi="宋体" w:cs="宋体"/>
          <w:color w:val="000000" w:themeColor="text1"/>
          <w:szCs w:val="24"/>
        </w:rPr>
      </w:pP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Tuberculous meningitis (TBM) is the most prevalent and severe manifestation of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tuberculosis in CNS. The mechanisms of neurological injury caused by TBM are not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well understood. Our study showed that overexpression of WTAP (Wilms tumor 1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associated protein) reduced inflammatory factors and Iba-1 expression induced in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BV-2 by H37Rv. It also increased proliferation of neural stem/progenitor cells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(NSPCs) and expression of the neuronal marker DCX in these cells. WTAP enhanced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expression of high mobility group nucleosome-binding domain-containing protein 3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(HMGN3) by promoting m6A methylation of its mRNA. Reducing HMGN3 expression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negated WTAP-induced anti-inflammatory and neuroprotective effects in TBM cell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model. WTAP inhibited inflammation and microglia activation while promoting NSPC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differentiation into neurons via elevation of HMGN3 expression. WTAP/HMGN3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proteins and the corresponding mRNA could be potential targets in the treatment </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of TBM.</w:t>
      </w:r>
    </w:p>
    <w:p w:rsidR="00A42841" w:rsidRPr="009E4FFF" w:rsidRDefault="00A42841" w:rsidP="00A42841">
      <w:pPr>
        <w:rPr>
          <w:rFonts w:ascii="宋体" w:eastAsia="宋体" w:hAnsi="宋体" w:cs="宋体"/>
          <w:color w:val="000000" w:themeColor="text1"/>
          <w:szCs w:val="24"/>
        </w:rPr>
      </w:pP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hint="eastAsia"/>
          <w:color w:val="000000" w:themeColor="text1"/>
          <w:szCs w:val="24"/>
        </w:rPr>
        <w:t>©</w:t>
      </w:r>
      <w:r w:rsidRPr="009E4FFF">
        <w:rPr>
          <w:rFonts w:ascii="宋体" w:eastAsia="宋体" w:hAnsi="宋体" w:cs="宋体"/>
          <w:color w:val="000000" w:themeColor="text1"/>
          <w:szCs w:val="24"/>
        </w:rPr>
        <w:t xml:space="preserve"> 2025. Springer Science+Business Media, LLC, part of Springer Nature.</w:t>
      </w:r>
    </w:p>
    <w:p w:rsidR="00A42841" w:rsidRPr="009E4FFF" w:rsidRDefault="00A42841" w:rsidP="00A42841">
      <w:pPr>
        <w:rPr>
          <w:rFonts w:ascii="宋体" w:eastAsia="宋体" w:hAnsi="宋体" w:cs="宋体"/>
          <w:color w:val="000000" w:themeColor="text1"/>
          <w:szCs w:val="24"/>
        </w:rPr>
      </w:pP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t>DOI: 10.1007/s10517-025-06509-5</w:t>
      </w:r>
    </w:p>
    <w:p w:rsidR="00A42841" w:rsidRPr="009E4FFF" w:rsidRDefault="00A42841" w:rsidP="00A42841">
      <w:pPr>
        <w:rPr>
          <w:rFonts w:ascii="宋体" w:eastAsia="宋体" w:hAnsi="宋体" w:cs="宋体"/>
          <w:color w:val="000000" w:themeColor="text1"/>
          <w:szCs w:val="24"/>
        </w:rPr>
      </w:pPr>
      <w:r w:rsidRPr="009E4FFF">
        <w:rPr>
          <w:rFonts w:ascii="宋体" w:eastAsia="宋体" w:hAnsi="宋体" w:cs="宋体"/>
          <w:color w:val="000000" w:themeColor="text1"/>
          <w:szCs w:val="24"/>
        </w:rPr>
        <w:lastRenderedPageBreak/>
        <w:t>PMID: 41191238</w:t>
      </w:r>
    </w:p>
    <w:p w:rsidR="00A42841" w:rsidRPr="009E4FFF" w:rsidRDefault="00A42841" w:rsidP="00A42841">
      <w:pPr>
        <w:rPr>
          <w:rFonts w:ascii="宋体" w:eastAsia="宋体" w:hAnsi="宋体" w:cs="宋体"/>
          <w:color w:val="000000" w:themeColor="text1"/>
          <w:szCs w:val="24"/>
        </w:rPr>
      </w:pPr>
    </w:p>
    <w:p w:rsidR="00F713CC" w:rsidRPr="00A7594A" w:rsidRDefault="000B17CF" w:rsidP="00F713CC">
      <w:pPr>
        <w:rPr>
          <w:rFonts w:ascii="宋体" w:eastAsia="宋体" w:hAnsi="宋体" w:cs="宋体"/>
          <w:b/>
          <w:color w:val="FF0000"/>
          <w:szCs w:val="24"/>
        </w:rPr>
      </w:pPr>
      <w:r>
        <w:rPr>
          <w:rFonts w:ascii="宋体" w:eastAsia="宋体" w:hAnsi="宋体" w:cs="宋体"/>
          <w:b/>
          <w:color w:val="FF0000"/>
          <w:szCs w:val="24"/>
        </w:rPr>
        <w:t>5</w:t>
      </w:r>
      <w:r w:rsidR="00F713CC" w:rsidRPr="00A7594A">
        <w:rPr>
          <w:rFonts w:ascii="宋体" w:eastAsia="宋体" w:hAnsi="宋体" w:cs="宋体"/>
          <w:b/>
          <w:color w:val="FF0000"/>
          <w:szCs w:val="24"/>
        </w:rPr>
        <w:t>. ACS Appl Mater Interfaces. 2025 Nov 3. doi: 10.1021/acsami.5c11062. Online ahead of print.</w:t>
      </w:r>
    </w:p>
    <w:p w:rsidR="00F713CC" w:rsidRPr="009E4FFF" w:rsidRDefault="00F713CC" w:rsidP="00F713CC">
      <w:pPr>
        <w:rPr>
          <w:rFonts w:ascii="宋体" w:eastAsia="宋体" w:hAnsi="宋体" w:cs="宋体"/>
          <w:color w:val="000000" w:themeColor="text1"/>
          <w:szCs w:val="24"/>
        </w:rPr>
      </w:pP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Mycobacterial Lipid-Coated Mesoporous Silica Nanoparticles Enable "Trojan Horse"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Delivery of Isoniazid for Enhanced Intracellular Mycobactericidal Activity.</w:t>
      </w:r>
    </w:p>
    <w:p w:rsidR="00F713CC" w:rsidRPr="009E4FFF" w:rsidRDefault="00F713CC" w:rsidP="00F713CC">
      <w:pPr>
        <w:rPr>
          <w:rFonts w:ascii="宋体" w:eastAsia="宋体" w:hAnsi="宋体" w:cs="宋体"/>
          <w:color w:val="000000" w:themeColor="text1"/>
          <w:szCs w:val="24"/>
        </w:rPr>
      </w:pP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Wu H(1)(2)(3), Pu X(1)(2)(3), Wang X(1)(2)(3), Liu G(1)(2)(3), Ren T(1)(2)(3),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Yang J(1)(2)(3).</w:t>
      </w:r>
    </w:p>
    <w:p w:rsidR="00F713CC" w:rsidRDefault="00F713CC" w:rsidP="00F713CC">
      <w:pPr>
        <w:rPr>
          <w:rFonts w:ascii="宋体" w:eastAsia="宋体" w:hAnsi="宋体" w:cs="宋体"/>
          <w:color w:val="000000" w:themeColor="text1"/>
          <w:szCs w:val="24"/>
        </w:rPr>
      </w:pPr>
    </w:p>
    <w:p w:rsidR="00F713CC" w:rsidRPr="00993E99" w:rsidRDefault="00F713CC" w:rsidP="00F713CC">
      <w:pPr>
        <w:rPr>
          <w:rFonts w:ascii="宋体" w:eastAsia="宋体" w:hAnsi="宋体" w:cs="宋体"/>
          <w:b/>
          <w:color w:val="0070C0"/>
          <w:szCs w:val="24"/>
        </w:rPr>
      </w:pPr>
      <w:r w:rsidRPr="00993E99">
        <w:rPr>
          <w:rFonts w:ascii="宋体" w:eastAsia="宋体" w:hAnsi="宋体" w:cs="宋体"/>
          <w:b/>
          <w:color w:val="0070C0"/>
          <w:szCs w:val="24"/>
        </w:rPr>
        <w:t>Haonan Wu, Xueyu Pu, Xi Wang, Guiquan Liu, Tangjun Ren, Jian Yang</w:t>
      </w:r>
      <w:r w:rsidR="00A84847">
        <w:rPr>
          <w:rFonts w:ascii="宋体" w:eastAsia="宋体" w:hAnsi="宋体" w:cs="宋体"/>
          <w:b/>
          <w:color w:val="0070C0"/>
          <w:szCs w:val="24"/>
        </w:rPr>
        <w:t>*</w:t>
      </w:r>
    </w:p>
    <w:p w:rsidR="00F713CC" w:rsidRPr="00A84847" w:rsidRDefault="00A84847" w:rsidP="00F713CC">
      <w:pPr>
        <w:rPr>
          <w:rFonts w:ascii="宋体" w:eastAsia="宋体" w:hAnsi="宋体" w:cs="宋体"/>
          <w:b/>
          <w:color w:val="0070C0"/>
          <w:szCs w:val="24"/>
        </w:rPr>
      </w:pPr>
      <w:r w:rsidRPr="00A84847">
        <w:rPr>
          <w:rFonts w:ascii="宋体" w:eastAsia="宋体" w:hAnsi="宋体" w:cs="宋体"/>
          <w:b/>
          <w:color w:val="0070C0"/>
          <w:szCs w:val="24"/>
        </w:rPr>
        <w:t xml:space="preserve">*Corresponding Author Jian Yang </w:t>
      </w:r>
      <w:r w:rsidRPr="00A84847">
        <w:rPr>
          <w:rFonts w:ascii="MS Gothic" w:eastAsia="宋体" w:hAnsi="MS Gothic" w:cs="MS Gothic"/>
          <w:b/>
          <w:color w:val="0070C0"/>
          <w:szCs w:val="24"/>
        </w:rPr>
        <w:t>−</w:t>
      </w:r>
      <w:r w:rsidRPr="00A84847">
        <w:rPr>
          <w:rFonts w:ascii="宋体" w:eastAsia="宋体" w:hAnsi="宋体" w:cs="宋体"/>
          <w:b/>
          <w:color w:val="0070C0"/>
          <w:szCs w:val="24"/>
        </w:rPr>
        <w:t xml:space="preserve"> Email: yang.j2017@tjutcm.edu.cn</w:t>
      </w:r>
    </w:p>
    <w:p w:rsidR="00F713CC" w:rsidRDefault="00F713CC" w:rsidP="00F713CC">
      <w:pPr>
        <w:rPr>
          <w:rFonts w:ascii="宋体" w:eastAsia="宋体" w:hAnsi="宋体" w:cs="宋体"/>
          <w:color w:val="000000" w:themeColor="text1"/>
          <w:szCs w:val="24"/>
        </w:rPr>
      </w:pP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(1)State Key Laboratory of Chinese Medicine Modernization, Tianjin University of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Traditional Chinese Medicine, Tianjin 301617, China.</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(2)Institute of Traditional Chinese Medicine, Tianjin University of Traditional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Chinese Medicine, Tianjin 301617, China.</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(3)Haihe Laboratory of Modern Chinese Medicine, Tianjin 301617, China.</w:t>
      </w:r>
    </w:p>
    <w:p w:rsidR="00F713CC" w:rsidRPr="009E4FFF" w:rsidRDefault="00F713CC" w:rsidP="00F713CC">
      <w:pPr>
        <w:rPr>
          <w:rFonts w:ascii="宋体" w:eastAsia="宋体" w:hAnsi="宋体" w:cs="宋体"/>
          <w:color w:val="000000" w:themeColor="text1"/>
          <w:szCs w:val="24"/>
        </w:rPr>
      </w:pP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Tuberculosis (TB), caused by Mycobacterium tuberculosis (Mtb), a paradigmatic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intracellular pathogen that is adept at evading host defenses and establishing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persistence within macrophages, poses a significant public health threat.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Herein, we developed a novel nanoplatform (INH@LMSN) using lipids from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Mycobacterium smegmatis (M. smegmatis), a nonpathogenic substitute for Mtb, to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coat mesoporous silica nanoparticles (MSNs) for isoniazid (INH) delivery. This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platform targets macrophages, releases INH in a pH-dependent manner, and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enhances antibacterial activity in vitro by damaging bacterial membranes and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generating reactive oxygen species (ROS). INH@LMSN also polarizes macrophages to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the M1 phenotype, aiding in the intracellular mycobacteria clearance. In a mouse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model of M. smegmatis infection, INH@LMSN reduced bacterial burden and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alleviated pulmonary inflammation, demonstrating a dual-action strategy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combining immune modulation with targeted antituberculosis drug delivery. This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study provides a novel dual-action "Trojan Horse" strategy that combines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pathogen lipid-mediated immune response modulation with targeted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antituberculosis drug delivery, offering a promising approach to enhance </w:t>
      </w: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intracellular mycobacterial killing and advance TB therapeutics.</w:t>
      </w:r>
    </w:p>
    <w:p w:rsidR="00F713CC" w:rsidRPr="009E4FFF" w:rsidRDefault="00F713CC" w:rsidP="00F713CC">
      <w:pPr>
        <w:rPr>
          <w:rFonts w:ascii="宋体" w:eastAsia="宋体" w:hAnsi="宋体" w:cs="宋体"/>
          <w:color w:val="000000" w:themeColor="text1"/>
          <w:szCs w:val="24"/>
        </w:rPr>
      </w:pPr>
    </w:p>
    <w:p w:rsidR="00F713CC" w:rsidRPr="009E4FFF"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DOI: 10.1021/acsami.5c11062</w:t>
      </w:r>
    </w:p>
    <w:p w:rsidR="00F713CC" w:rsidRDefault="00F713CC" w:rsidP="00F713CC">
      <w:pPr>
        <w:rPr>
          <w:rFonts w:ascii="宋体" w:eastAsia="宋体" w:hAnsi="宋体" w:cs="宋体"/>
          <w:color w:val="000000" w:themeColor="text1"/>
          <w:szCs w:val="24"/>
        </w:rPr>
      </w:pPr>
      <w:r w:rsidRPr="009E4FFF">
        <w:rPr>
          <w:rFonts w:ascii="宋体" w:eastAsia="宋体" w:hAnsi="宋体" w:cs="宋体"/>
          <w:color w:val="000000" w:themeColor="text1"/>
          <w:szCs w:val="24"/>
        </w:rPr>
        <w:t>PMID: 41178459</w:t>
      </w:r>
    </w:p>
    <w:p w:rsidR="00F713CC" w:rsidRPr="00A7594A" w:rsidRDefault="00F713CC" w:rsidP="00F713CC">
      <w:pPr>
        <w:rPr>
          <w:rFonts w:ascii="宋体" w:eastAsia="宋体" w:hAnsi="宋体" w:cs="宋体"/>
          <w:b/>
          <w:color w:val="FF0000"/>
          <w:szCs w:val="24"/>
        </w:rPr>
      </w:pPr>
    </w:p>
    <w:p w:rsidR="00AB5071" w:rsidRPr="006C3CE3" w:rsidRDefault="000B17CF" w:rsidP="00AB5071">
      <w:pPr>
        <w:rPr>
          <w:rFonts w:ascii="宋体" w:eastAsia="宋体" w:hAnsi="宋体" w:cs="宋体"/>
          <w:b/>
          <w:color w:val="FF0000"/>
          <w:szCs w:val="24"/>
        </w:rPr>
      </w:pPr>
      <w:r>
        <w:rPr>
          <w:rFonts w:ascii="宋体" w:eastAsia="宋体" w:hAnsi="宋体" w:cs="宋体"/>
          <w:b/>
          <w:color w:val="FF0000"/>
          <w:szCs w:val="24"/>
        </w:rPr>
        <w:t>6</w:t>
      </w:r>
      <w:r w:rsidR="00AB5071" w:rsidRPr="006C3CE3">
        <w:rPr>
          <w:rFonts w:ascii="宋体" w:eastAsia="宋体" w:hAnsi="宋体" w:cs="宋体"/>
          <w:b/>
          <w:color w:val="FF0000"/>
          <w:szCs w:val="24"/>
        </w:rPr>
        <w:t xml:space="preserve">. Bioorg Chem. 2025 Oct 28;166:109167. doi: 10.1016/j.bioorg.2025.109167. Online </w:t>
      </w:r>
    </w:p>
    <w:p w:rsidR="00AB5071" w:rsidRPr="006C3CE3" w:rsidRDefault="00AB5071" w:rsidP="00AB5071">
      <w:pPr>
        <w:rPr>
          <w:rFonts w:ascii="宋体" w:eastAsia="宋体" w:hAnsi="宋体" w:cs="宋体"/>
          <w:b/>
          <w:color w:val="FF0000"/>
          <w:szCs w:val="24"/>
        </w:rPr>
      </w:pPr>
      <w:r w:rsidRPr="006C3CE3">
        <w:rPr>
          <w:rFonts w:ascii="宋体" w:eastAsia="宋体" w:hAnsi="宋体" w:cs="宋体"/>
          <w:b/>
          <w:color w:val="FF0000"/>
          <w:szCs w:val="24"/>
        </w:rPr>
        <w:t>ahead of print.</w:t>
      </w:r>
    </w:p>
    <w:p w:rsidR="00AB5071" w:rsidRPr="00553DB0" w:rsidRDefault="00AB5071" w:rsidP="00AB5071">
      <w:pPr>
        <w:rPr>
          <w:rFonts w:ascii="宋体" w:eastAsia="宋体" w:hAnsi="宋体" w:cs="宋体"/>
          <w:color w:val="000000" w:themeColor="text1"/>
          <w:szCs w:val="24"/>
        </w:rPr>
      </w:pP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Design, synthesis, bioactivity evaluation, and molecular modeling of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pyridin-2-yl-pyrimidine: Potential Antimicrobial and anti-tuberculosis agents.</w:t>
      </w:r>
    </w:p>
    <w:p w:rsidR="00AB5071" w:rsidRPr="00553DB0" w:rsidRDefault="00AB5071" w:rsidP="00AB5071">
      <w:pPr>
        <w:rPr>
          <w:rFonts w:ascii="宋体" w:eastAsia="宋体" w:hAnsi="宋体" w:cs="宋体"/>
          <w:color w:val="000000" w:themeColor="text1"/>
          <w:szCs w:val="24"/>
        </w:rPr>
      </w:pP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Xia X(1), Shen J(2), Dai J(2), Arumuagam K(3), Rajalakshmi K(2), Dinakarkumar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Y(4), Theivendren P(5), Muthusamy S(6), Zhu D(7), Yuan H(8).</w:t>
      </w:r>
    </w:p>
    <w:p w:rsidR="00AB5071" w:rsidRDefault="00AB5071" w:rsidP="00AB5071">
      <w:pPr>
        <w:rPr>
          <w:rFonts w:ascii="宋体" w:eastAsia="宋体" w:hAnsi="宋体" w:cs="宋体"/>
          <w:color w:val="000000" w:themeColor="text1"/>
          <w:szCs w:val="24"/>
        </w:rPr>
      </w:pPr>
    </w:p>
    <w:p w:rsidR="00AB5071" w:rsidRPr="005364EE" w:rsidRDefault="00AB5071" w:rsidP="00AB5071">
      <w:pPr>
        <w:rPr>
          <w:rFonts w:ascii="宋体" w:eastAsia="宋体" w:hAnsi="宋体" w:cs="宋体"/>
          <w:b/>
          <w:color w:val="0070C0"/>
          <w:szCs w:val="24"/>
        </w:rPr>
      </w:pPr>
      <w:r w:rsidRPr="005364EE">
        <w:rPr>
          <w:rFonts w:ascii="宋体" w:eastAsia="宋体" w:hAnsi="宋体" w:cs="宋体"/>
          <w:b/>
          <w:color w:val="0070C0"/>
          <w:szCs w:val="24"/>
        </w:rPr>
        <w:t>Xue Xia, Jian Shen, Jindong Dai, Koshika Arumuagam, Kanagaraj Rajalakshmi, Yuvaraj Dinakarkumar, Panneerselvam Theivendren</w:t>
      </w:r>
      <w:r w:rsidR="00CB2579">
        <w:rPr>
          <w:rFonts w:ascii="宋体" w:eastAsia="宋体" w:hAnsi="宋体" w:cs="宋体"/>
          <w:b/>
          <w:color w:val="0070C0"/>
          <w:szCs w:val="24"/>
        </w:rPr>
        <w:t>*</w:t>
      </w:r>
      <w:r w:rsidRPr="005364EE">
        <w:rPr>
          <w:rFonts w:ascii="宋体" w:eastAsia="宋体" w:hAnsi="宋体" w:cs="宋体"/>
          <w:b/>
          <w:color w:val="0070C0"/>
          <w:szCs w:val="24"/>
        </w:rPr>
        <w:t>, Selvaraj Muthusamy</w:t>
      </w:r>
      <w:r w:rsidR="00CB2579">
        <w:rPr>
          <w:rFonts w:ascii="宋体" w:eastAsia="宋体" w:hAnsi="宋体" w:cs="宋体"/>
          <w:b/>
          <w:color w:val="0070C0"/>
          <w:szCs w:val="24"/>
        </w:rPr>
        <w:t>*</w:t>
      </w:r>
      <w:r w:rsidRPr="005364EE">
        <w:rPr>
          <w:rFonts w:ascii="宋体" w:eastAsia="宋体" w:hAnsi="宋体" w:cs="宋体"/>
          <w:b/>
          <w:color w:val="0070C0"/>
          <w:szCs w:val="24"/>
        </w:rPr>
        <w:t>, Dongwei Zhu</w:t>
      </w:r>
      <w:r w:rsidR="00CB2579">
        <w:rPr>
          <w:rFonts w:ascii="宋体" w:eastAsia="宋体" w:hAnsi="宋体" w:cs="宋体"/>
          <w:b/>
          <w:color w:val="0070C0"/>
          <w:szCs w:val="24"/>
        </w:rPr>
        <w:t>*</w:t>
      </w:r>
      <w:r w:rsidRPr="005364EE">
        <w:rPr>
          <w:rFonts w:ascii="宋体" w:eastAsia="宋体" w:hAnsi="宋体" w:cs="宋体"/>
          <w:b/>
          <w:color w:val="0070C0"/>
          <w:szCs w:val="24"/>
        </w:rPr>
        <w:t>, Haodong Yuan</w:t>
      </w:r>
      <w:r w:rsidR="00CB2579">
        <w:rPr>
          <w:rFonts w:ascii="宋体" w:eastAsia="宋体" w:hAnsi="宋体" w:cs="宋体"/>
          <w:b/>
          <w:color w:val="0070C0"/>
          <w:szCs w:val="24"/>
        </w:rPr>
        <w:t>*</w:t>
      </w:r>
    </w:p>
    <w:p w:rsidR="00AB5071" w:rsidRPr="00CB2579" w:rsidRDefault="00CB2579" w:rsidP="00AB5071">
      <w:pPr>
        <w:rPr>
          <w:rFonts w:ascii="宋体" w:eastAsia="宋体" w:hAnsi="宋体" w:cs="宋体"/>
          <w:b/>
          <w:color w:val="0070C0"/>
          <w:szCs w:val="24"/>
        </w:rPr>
      </w:pPr>
      <w:r w:rsidRPr="00CB2579">
        <w:rPr>
          <w:rFonts w:ascii="宋体" w:eastAsia="宋体" w:hAnsi="宋体" w:cs="宋体"/>
          <w:b/>
          <w:color w:val="0070C0"/>
          <w:szCs w:val="24"/>
        </w:rPr>
        <w:t>*Corresponding authors.</w:t>
      </w:r>
      <w:r w:rsidRPr="00CB2579">
        <w:rPr>
          <w:rFonts w:ascii="宋体" w:eastAsia="宋体" w:hAnsi="宋体" w:cs="宋体" w:hint="eastAsia"/>
          <w:b/>
          <w:color w:val="0070C0"/>
          <w:szCs w:val="24"/>
        </w:rPr>
        <w:t xml:space="preserve"> </w:t>
      </w:r>
      <w:r w:rsidRPr="00CB2579">
        <w:rPr>
          <w:rFonts w:ascii="宋体" w:eastAsia="宋体" w:hAnsi="宋体" w:cs="宋体"/>
          <w:b/>
          <w:color w:val="0070C0"/>
          <w:szCs w:val="24"/>
        </w:rPr>
        <w:t>E-mail addresses: tpsphc@gmail.com (P. Theivendren), rajselva311@ujs.edu.cn (S. Muthusamy), 1000005601@ujs.edu.cn (Dongwei Zhu), hdyuan0920@163.com (Haodong Yuan).</w:t>
      </w:r>
    </w:p>
    <w:p w:rsidR="00AB5071" w:rsidRPr="00CB2579" w:rsidRDefault="00AB5071" w:rsidP="00AB5071">
      <w:pPr>
        <w:rPr>
          <w:rFonts w:ascii="宋体" w:eastAsia="宋体" w:hAnsi="宋体" w:cs="宋体"/>
          <w:b/>
          <w:color w:val="0070C0"/>
          <w:szCs w:val="24"/>
        </w:rPr>
      </w:pP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Author information:</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(1)Department of Clinical Laboratory, Zhangjiagang Hospital affiliated to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Soochow University, Zhangjiagang, Jiangsu 215600, PR China.</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(2)Department of Immunology, Jiangsu Key Laboratory of Laboratory Medicine,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School of Medicine, School of Chemistry and Chemical Engineering, Jiangsu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University, Zhenjiang 212013, PR China.</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(3)Department of Chemistry, School of Sciences, Vels Institute of Science,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Technology &amp; Advanced Studies, Pallavaram, Chennai, Tamil Nadu 600117, India.</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(4)Department of Biotechnology, School of Life Sciences Chennai, Vels Institute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of Science, Technology and Advanced Studies (VISTAS), Tamil Nadu, India.</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(5)Department of Pharmaceutical Chemistry &amp; Analysis, School of Pharmaceutical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Sciences, Vels Institute of Science, Technology &amp; Advanced Studies, Pallavaram,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Chennai, Tamil Nadu 600117, India. Electronic address: tpsphc@gmail.com.</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(6)Department of Immunology, Jiangsu Key Laboratory of Laboratory Medicine,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School of Medicine, School of Chemistry and Chemical Engineering, Jiangsu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University, Zhenjiang 212013, PR China. Electronic address: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rajselva311@ujs.edu.cn.</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(7)Department of Immunology, Jiangsu Key Laboratory of Laboratory Medicine,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School of Medicine, School of Chemistry and Chemical Engineering, Jiangsu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University, Zhenjiang 212013, PR China. Electronic address: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1000005601@ujs.edu.cn.</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(8)Department of Clinical Laboratory, Zhangjiagang Hospital affiliated to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Soochow University, Zhangjiagang, Jiangsu 215600, PR China. Electronic address: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hdyuan0920@163.com.</w:t>
      </w:r>
    </w:p>
    <w:p w:rsidR="00AB5071" w:rsidRPr="00553DB0" w:rsidRDefault="00AB5071" w:rsidP="00AB5071">
      <w:pPr>
        <w:rPr>
          <w:rFonts w:ascii="宋体" w:eastAsia="宋体" w:hAnsi="宋体" w:cs="宋体"/>
          <w:color w:val="000000" w:themeColor="text1"/>
          <w:szCs w:val="24"/>
        </w:rPr>
      </w:pP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The rise in antimicrobial resistance has underscored the urgent need for novel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therapeutic agents. Pyrimidine derivatives, known for their broad-spectrum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antimicrobial activity, have emerged as promising candidates. A new series of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fused pyrimidine-5</w:t>
      </w:r>
      <w:r w:rsidRPr="00553DB0">
        <w:rPr>
          <w:rFonts w:ascii="MS Gothic" w:eastAsia="MS Gothic" w:hAnsi="MS Gothic" w:cs="MS Gothic" w:hint="eastAsia"/>
          <w:color w:val="000000" w:themeColor="text1"/>
          <w:szCs w:val="24"/>
        </w:rPr>
        <w:t>‑</w:t>
      </w:r>
      <w:r w:rsidRPr="00553DB0">
        <w:rPr>
          <w:rFonts w:ascii="宋体" w:eastAsia="宋体" w:hAnsi="宋体" w:cs="宋体"/>
          <w:color w:val="000000" w:themeColor="text1"/>
          <w:szCs w:val="24"/>
        </w:rPr>
        <w:t xml:space="preserve">carbonitrile derivatives were synthesized and evaluated for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their antibacterial, antifungal, and anti-tuberculosis (anti-TB) activities.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lastRenderedPageBreak/>
        <w:t xml:space="preserve">Molecular docking studies were conducted to assess their binding affinity with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the InhA enzyme, a key component in bacterial fatty acid synthesis, and compared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their effectiveness to Ciprofloxacin. These compounds were synthesized using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standard organic methods and characterized by NMR, mass spectrometry, and other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spectroscopic techniques. Antibacterial and antifungal activities were evaluated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using the agar well-diffusion and cup-plate agar diffusion methods,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respectively. Anti-TB activity was assessed against the MTB H37Ra strain using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the Resazurin assay. The Minimum Inhibitory Concentration (MIC) values ranged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from 10.6 to 17.8 μg/mL, indicating potent antibacterial activity, particularly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against both Gram-positive and Gram-negative bacteria for compounds 2a1, 2a3 and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2a20. Structural-activity relationship (SAR) studies revealed that lipophilic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and electron-withdrawing groups enhanced antimicrobial potency. The promising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results of compounds 2a1 and 2a20 highlight their potential as lead candidates </w:t>
      </w: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in the development of new antimicrobial and anti-TB therapies.</w:t>
      </w:r>
    </w:p>
    <w:p w:rsidR="00AB5071" w:rsidRPr="00553DB0" w:rsidRDefault="00AB5071" w:rsidP="00AB5071">
      <w:pPr>
        <w:rPr>
          <w:rFonts w:ascii="宋体" w:eastAsia="宋体" w:hAnsi="宋体" w:cs="宋体"/>
          <w:color w:val="000000" w:themeColor="text1"/>
          <w:szCs w:val="24"/>
        </w:rPr>
      </w:pP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Copyright © 2024. Published by Elsevier Inc.</w:t>
      </w:r>
    </w:p>
    <w:p w:rsidR="00AB5071" w:rsidRPr="00553DB0" w:rsidRDefault="00AB5071" w:rsidP="00AB5071">
      <w:pPr>
        <w:rPr>
          <w:rFonts w:ascii="宋体" w:eastAsia="宋体" w:hAnsi="宋体" w:cs="宋体"/>
          <w:color w:val="000000" w:themeColor="text1"/>
          <w:szCs w:val="24"/>
        </w:rPr>
      </w:pPr>
    </w:p>
    <w:p w:rsidR="00AB5071" w:rsidRPr="00553DB0" w:rsidRDefault="00AB5071" w:rsidP="00AB5071">
      <w:pPr>
        <w:rPr>
          <w:rFonts w:ascii="宋体" w:eastAsia="宋体" w:hAnsi="宋体" w:cs="宋体"/>
          <w:color w:val="000000" w:themeColor="text1"/>
          <w:szCs w:val="24"/>
        </w:rPr>
      </w:pPr>
      <w:r w:rsidRPr="00553DB0">
        <w:rPr>
          <w:rFonts w:ascii="宋体" w:eastAsia="宋体" w:hAnsi="宋体" w:cs="宋体"/>
          <w:color w:val="000000" w:themeColor="text1"/>
          <w:szCs w:val="24"/>
        </w:rPr>
        <w:t>DOI: 10.1016/j.bioorg.2025.109167</w:t>
      </w:r>
    </w:p>
    <w:p w:rsidR="00AB5071" w:rsidRPr="00553DB0" w:rsidRDefault="00AB5071" w:rsidP="00AB5071">
      <w:pPr>
        <w:rPr>
          <w:rFonts w:ascii="宋体" w:eastAsia="宋体" w:hAnsi="宋体" w:cs="宋体"/>
          <w:color w:val="000000" w:themeColor="text1"/>
          <w:szCs w:val="24"/>
        </w:rPr>
      </w:pPr>
      <w:r>
        <w:rPr>
          <w:rFonts w:ascii="宋体" w:eastAsia="宋体" w:hAnsi="宋体" w:cs="宋体"/>
          <w:color w:val="000000" w:themeColor="text1"/>
          <w:szCs w:val="24"/>
        </w:rPr>
        <w:t>PMID: 41187399</w:t>
      </w:r>
    </w:p>
    <w:p w:rsidR="00AB5071" w:rsidRPr="00553DB0" w:rsidRDefault="00AB5071" w:rsidP="00AB5071">
      <w:pPr>
        <w:rPr>
          <w:rFonts w:ascii="宋体" w:eastAsia="宋体" w:hAnsi="宋体" w:cs="宋体"/>
          <w:color w:val="000000" w:themeColor="text1"/>
          <w:szCs w:val="24"/>
        </w:rPr>
      </w:pPr>
    </w:p>
    <w:p w:rsidR="00CE282F" w:rsidRPr="00B124EE" w:rsidRDefault="000B17CF" w:rsidP="00CE282F">
      <w:pPr>
        <w:rPr>
          <w:rFonts w:ascii="宋体" w:eastAsia="宋体" w:hAnsi="宋体" w:cs="宋体"/>
          <w:b/>
          <w:color w:val="FF0000"/>
          <w:szCs w:val="24"/>
        </w:rPr>
      </w:pPr>
      <w:r>
        <w:rPr>
          <w:rFonts w:ascii="宋体" w:eastAsia="宋体" w:hAnsi="宋体" w:cs="宋体"/>
          <w:b/>
          <w:color w:val="FF0000"/>
          <w:szCs w:val="24"/>
        </w:rPr>
        <w:t>7</w:t>
      </w:r>
      <w:r w:rsidR="00CE282F" w:rsidRPr="00B124EE">
        <w:rPr>
          <w:rFonts w:ascii="宋体" w:eastAsia="宋体" w:hAnsi="宋体" w:cs="宋体"/>
          <w:b/>
          <w:color w:val="FF0000"/>
          <w:szCs w:val="24"/>
        </w:rPr>
        <w:t xml:space="preserve">. Math Biosci. 2025 Oct 31;390:109566. doi: 10.1016/j.mbs.2025.109566. Online </w:t>
      </w:r>
    </w:p>
    <w:p w:rsidR="00CE282F" w:rsidRPr="00B124EE" w:rsidRDefault="00CE282F" w:rsidP="00CE282F">
      <w:pPr>
        <w:rPr>
          <w:rFonts w:ascii="宋体" w:eastAsia="宋体" w:hAnsi="宋体" w:cs="宋体"/>
          <w:b/>
          <w:color w:val="FF0000"/>
          <w:szCs w:val="24"/>
        </w:rPr>
      </w:pPr>
      <w:r w:rsidRPr="00B124EE">
        <w:rPr>
          <w:rFonts w:ascii="宋体" w:eastAsia="宋体" w:hAnsi="宋体" w:cs="宋体"/>
          <w:b/>
          <w:color w:val="FF0000"/>
          <w:szCs w:val="24"/>
        </w:rPr>
        <w:t>ahead of print.</w:t>
      </w:r>
    </w:p>
    <w:p w:rsidR="00CE282F" w:rsidRPr="00553DB0" w:rsidRDefault="00CE282F" w:rsidP="00CE282F">
      <w:pPr>
        <w:rPr>
          <w:rFonts w:ascii="宋体" w:eastAsia="宋体" w:hAnsi="宋体" w:cs="宋体"/>
          <w:color w:val="000000" w:themeColor="text1"/>
          <w:szCs w:val="24"/>
        </w:rPr>
      </w:pP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Impact of latent delay and environment infection on tuberculosis dynamics in a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population.</w:t>
      </w:r>
    </w:p>
    <w:p w:rsidR="00CE282F" w:rsidRPr="00553DB0" w:rsidRDefault="00CE282F" w:rsidP="00CE282F">
      <w:pPr>
        <w:rPr>
          <w:rFonts w:ascii="宋体" w:eastAsia="宋体" w:hAnsi="宋体" w:cs="宋体"/>
          <w:color w:val="000000" w:themeColor="text1"/>
          <w:szCs w:val="24"/>
        </w:rPr>
      </w:pP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Cao H(1), Zhao X(1), Zou X(2).</w:t>
      </w:r>
    </w:p>
    <w:p w:rsidR="00CE282F" w:rsidRDefault="00CE282F" w:rsidP="00CE282F">
      <w:pPr>
        <w:rPr>
          <w:rFonts w:ascii="宋体" w:eastAsia="宋体" w:hAnsi="宋体" w:cs="宋体"/>
          <w:color w:val="000000" w:themeColor="text1"/>
          <w:szCs w:val="24"/>
        </w:rPr>
      </w:pPr>
    </w:p>
    <w:p w:rsidR="00CE282F" w:rsidRPr="00C65C37" w:rsidRDefault="00CE282F" w:rsidP="00CE282F">
      <w:pPr>
        <w:rPr>
          <w:rFonts w:ascii="宋体" w:eastAsia="宋体" w:hAnsi="宋体" w:cs="宋体"/>
          <w:b/>
          <w:color w:val="0070C0"/>
          <w:szCs w:val="24"/>
        </w:rPr>
      </w:pPr>
      <w:r w:rsidRPr="00C65C37">
        <w:rPr>
          <w:rFonts w:ascii="宋体" w:eastAsia="宋体" w:hAnsi="宋体" w:cs="宋体"/>
          <w:b/>
          <w:color w:val="0070C0"/>
          <w:szCs w:val="24"/>
        </w:rPr>
        <w:t>Hui Cao, Xianyi Zhao, Xingfu Zou</w:t>
      </w:r>
      <w:r w:rsidR="00091D19">
        <w:rPr>
          <w:rFonts w:ascii="宋体" w:eastAsia="宋体" w:hAnsi="宋体" w:cs="宋体"/>
          <w:b/>
          <w:color w:val="0070C0"/>
          <w:szCs w:val="24"/>
        </w:rPr>
        <w:t>*</w:t>
      </w:r>
    </w:p>
    <w:p w:rsidR="00CE282F" w:rsidRPr="00091D19" w:rsidRDefault="00091D19" w:rsidP="00CE282F">
      <w:pPr>
        <w:rPr>
          <w:rFonts w:ascii="宋体" w:eastAsia="宋体" w:hAnsi="宋体" w:cs="宋体"/>
          <w:b/>
          <w:color w:val="0070C0"/>
          <w:szCs w:val="24"/>
        </w:rPr>
      </w:pPr>
      <w:r w:rsidRPr="00091D19">
        <w:rPr>
          <w:rFonts w:ascii="MS Gothic" w:eastAsia="宋体" w:hAnsi="MS Gothic" w:cs="MS Gothic"/>
          <w:b/>
          <w:color w:val="0070C0"/>
          <w:szCs w:val="24"/>
        </w:rPr>
        <w:t>∗</w:t>
      </w:r>
      <w:r w:rsidRPr="00091D19">
        <w:rPr>
          <w:rFonts w:ascii="宋体" w:eastAsia="宋体" w:hAnsi="宋体" w:cs="宋体"/>
          <w:b/>
          <w:color w:val="0070C0"/>
          <w:szCs w:val="24"/>
        </w:rPr>
        <w:t>Corresponding author. E-mail address: xzou@uwo.ca (X. Zou).</w:t>
      </w:r>
    </w:p>
    <w:p w:rsidR="00CE282F" w:rsidRDefault="00CE282F" w:rsidP="00CE282F">
      <w:pPr>
        <w:rPr>
          <w:rFonts w:ascii="宋体" w:eastAsia="宋体" w:hAnsi="宋体" w:cs="宋体"/>
          <w:color w:val="000000" w:themeColor="text1"/>
          <w:szCs w:val="24"/>
        </w:rPr>
      </w:pP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Author information:</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(1)School of Mathematics &amp; Data Science, Shaanxi University of Science &amp;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Technology, Xi'an Shaanxi, 710021, PR China.</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(2)Department of Mathematics, University of Western Ontario, London, N6A 5B7,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Ontario, Canada. Electronic address: xzou@uwo.ca.</w:t>
      </w:r>
    </w:p>
    <w:p w:rsidR="00CE282F" w:rsidRPr="00553DB0" w:rsidRDefault="00CE282F" w:rsidP="00CE282F">
      <w:pPr>
        <w:rPr>
          <w:rFonts w:ascii="宋体" w:eastAsia="宋体" w:hAnsi="宋体" w:cs="宋体"/>
          <w:color w:val="000000" w:themeColor="text1"/>
          <w:szCs w:val="24"/>
        </w:rPr>
      </w:pP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In this paper we explore the impact of latency delay and infection by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Mycobacterium tuberculosis in the environment on the spread of tuberculosis in a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population. We first derive a delay differential equation model with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environmental indirect transmission. We address the well-posenedness and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identify the basic reproduction number R0 of the model. We then discuss the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equilibria and their stability in terms of the composite threshold parameter R0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which determine whether or not the tuberculosis will go extinct of persist in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lastRenderedPageBreak/>
        <w:t xml:space="preserve">the popolaiton: the disease free equilibrium is globally stable if R0&lt;1, and it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becomes unstable if R0&gt;1. In the latter case, there exists a unique endemic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equilibrium, which is locally asymptotically stable when τ is sufficiently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small; furthermore, we obtain the conditions for the existence of Hopf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bifurcation around the endemic equilibrium. The condition implies that the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interplay of the latency delay and infection of Mycobacterium tuberculosis in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the environment may contribute not only to the TB's persistence but also the way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it persists: either as an constant pattern (endemic equilibrium) or as a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 xml:space="preserve">periodic pattern (oscillation around the endemic equilibrium). We also discuss </w:t>
      </w: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the epidemiological implication of the mathematical results.</w:t>
      </w:r>
    </w:p>
    <w:p w:rsidR="00CE282F" w:rsidRPr="00553DB0" w:rsidRDefault="00CE282F" w:rsidP="00CE282F">
      <w:pPr>
        <w:rPr>
          <w:rFonts w:ascii="宋体" w:eastAsia="宋体" w:hAnsi="宋体" w:cs="宋体"/>
          <w:color w:val="000000" w:themeColor="text1"/>
          <w:szCs w:val="24"/>
        </w:rPr>
      </w:pP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Copyright © 2025 Elsevier Inc. All rights reserved.</w:t>
      </w:r>
    </w:p>
    <w:p w:rsidR="00CE282F" w:rsidRPr="00553DB0" w:rsidRDefault="00CE282F" w:rsidP="00CE282F">
      <w:pPr>
        <w:rPr>
          <w:rFonts w:ascii="宋体" w:eastAsia="宋体" w:hAnsi="宋体" w:cs="宋体"/>
          <w:color w:val="000000" w:themeColor="text1"/>
          <w:szCs w:val="24"/>
        </w:rPr>
      </w:pPr>
    </w:p>
    <w:p w:rsidR="00CE282F" w:rsidRPr="00553DB0"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DOI: 10.1016/j.mbs.2025.109566</w:t>
      </w:r>
    </w:p>
    <w:p w:rsidR="00CE282F" w:rsidRDefault="00CE282F" w:rsidP="00CE282F">
      <w:pPr>
        <w:rPr>
          <w:rFonts w:ascii="宋体" w:eastAsia="宋体" w:hAnsi="宋体" w:cs="宋体"/>
          <w:color w:val="000000" w:themeColor="text1"/>
          <w:szCs w:val="24"/>
        </w:rPr>
      </w:pPr>
      <w:r w:rsidRPr="00553DB0">
        <w:rPr>
          <w:rFonts w:ascii="宋体" w:eastAsia="宋体" w:hAnsi="宋体" w:cs="宋体"/>
          <w:color w:val="000000" w:themeColor="text1"/>
          <w:szCs w:val="24"/>
        </w:rPr>
        <w:t>PMID: 41177516</w:t>
      </w:r>
    </w:p>
    <w:p w:rsidR="00777AB9" w:rsidRDefault="00777AB9" w:rsidP="00CE282F">
      <w:pPr>
        <w:rPr>
          <w:rFonts w:ascii="宋体" w:eastAsia="宋体" w:hAnsi="宋体" w:cs="宋体"/>
          <w:color w:val="000000" w:themeColor="text1"/>
          <w:szCs w:val="24"/>
        </w:rPr>
      </w:pPr>
    </w:p>
    <w:p w:rsidR="00777AB9" w:rsidRPr="00B063C0" w:rsidRDefault="000B17CF" w:rsidP="00777AB9">
      <w:pPr>
        <w:rPr>
          <w:rFonts w:ascii="宋体" w:eastAsia="宋体" w:hAnsi="宋体" w:cs="宋体"/>
          <w:b/>
          <w:color w:val="FF0000"/>
          <w:szCs w:val="24"/>
        </w:rPr>
      </w:pPr>
      <w:r>
        <w:rPr>
          <w:rFonts w:ascii="宋体" w:eastAsia="宋体" w:hAnsi="宋体" w:cs="宋体"/>
          <w:b/>
          <w:color w:val="FF0000"/>
          <w:szCs w:val="24"/>
        </w:rPr>
        <w:t>8</w:t>
      </w:r>
      <w:r w:rsidR="00777AB9" w:rsidRPr="00B063C0">
        <w:rPr>
          <w:rFonts w:ascii="宋体" w:eastAsia="宋体" w:hAnsi="宋体" w:cs="宋体"/>
          <w:b/>
          <w:color w:val="FF0000"/>
          <w:szCs w:val="24"/>
        </w:rPr>
        <w:t xml:space="preserve">. Medicine (Baltimore). 2025 Nov 14;104(46):e45990. doi: </w:t>
      </w:r>
    </w:p>
    <w:p w:rsidR="00777AB9" w:rsidRPr="00B063C0" w:rsidRDefault="00777AB9" w:rsidP="00777AB9">
      <w:pPr>
        <w:rPr>
          <w:rFonts w:ascii="宋体" w:eastAsia="宋体" w:hAnsi="宋体" w:cs="宋体"/>
          <w:b/>
          <w:color w:val="FF0000"/>
          <w:szCs w:val="24"/>
        </w:rPr>
      </w:pPr>
      <w:r w:rsidRPr="00B063C0">
        <w:rPr>
          <w:rFonts w:ascii="宋体" w:eastAsia="宋体" w:hAnsi="宋体" w:cs="宋体"/>
          <w:b/>
          <w:color w:val="FF0000"/>
          <w:szCs w:val="24"/>
        </w:rPr>
        <w:t>10.1097/MD.0000000000045990.</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Pulmonary tuberculosis versus Mycoplasma pneumoniae pneumonia in children: 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retrospective analysis of clinical and imaging characteristics.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Qi R(1), Yang Q, Li H, Wan Z, Ruan S.</w:t>
      </w:r>
    </w:p>
    <w:p w:rsidR="00777AB9" w:rsidRDefault="00777AB9" w:rsidP="00777AB9">
      <w:pPr>
        <w:rPr>
          <w:rFonts w:ascii="宋体" w:eastAsia="宋体" w:hAnsi="宋体" w:cs="宋体"/>
          <w:color w:val="000000" w:themeColor="text1"/>
          <w:szCs w:val="24"/>
        </w:rPr>
      </w:pPr>
    </w:p>
    <w:p w:rsidR="007B7F61" w:rsidRPr="007B7F61" w:rsidRDefault="007B7F61" w:rsidP="00777AB9">
      <w:pPr>
        <w:rPr>
          <w:rFonts w:ascii="宋体" w:eastAsia="宋体" w:hAnsi="宋体" w:cs="宋体"/>
          <w:b/>
          <w:color w:val="0070C0"/>
          <w:szCs w:val="24"/>
        </w:rPr>
      </w:pPr>
      <w:r w:rsidRPr="007B7F61">
        <w:rPr>
          <w:rFonts w:ascii="宋体" w:eastAsia="宋体" w:hAnsi="宋体" w:cs="宋体"/>
          <w:b/>
          <w:color w:val="0070C0"/>
          <w:szCs w:val="24"/>
        </w:rPr>
        <w:t>Renjie Qi, Qiushi Yang, Huan Li, Zong Wan, Shusong Ruan*</w:t>
      </w:r>
    </w:p>
    <w:p w:rsidR="007B7F61" w:rsidRPr="007B7F61" w:rsidRDefault="007B7F61" w:rsidP="00777AB9">
      <w:pPr>
        <w:rPr>
          <w:rFonts w:ascii="宋体" w:eastAsia="宋体" w:hAnsi="宋体" w:cs="宋体"/>
          <w:b/>
          <w:color w:val="0070C0"/>
          <w:szCs w:val="24"/>
        </w:rPr>
      </w:pPr>
      <w:r w:rsidRPr="007B7F61">
        <w:rPr>
          <w:rFonts w:ascii="宋体" w:eastAsia="宋体" w:hAnsi="宋体" w:cs="宋体"/>
          <w:b/>
          <w:color w:val="0070C0"/>
          <w:szCs w:val="24"/>
        </w:rPr>
        <w:t>*Correspondence: Shusong Ruan, (e-mail: 13985417291@163.com).</w:t>
      </w:r>
    </w:p>
    <w:p w:rsidR="007B7F61" w:rsidRDefault="007B7F61"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(1)Department of Tuberculosis, Guiyang Public Health Clinical Center, Guiyang,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Guizhou Province, People's Republic of China.</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This study aims to examine the differences in clinical and imaging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characteristics between pulmonary tuberculosis and Mycoplasma pneumoniae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pneumonia in pediatric patients. A retrospective analysis was conducted on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clinical data of 37 cases of pulmonary tuberculosis and 34 cases of M pneumoniae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pneumonia diagnosed at the Guiyang Public Health Treatment Center between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January 2023 and October 2024. The analysis focused on comparing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epidemiological characteristics, clinical presentations, laboratory findings,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and imaging features of the 2 groups. The age range of the pulmonary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tuberculosis group was 10 to 15 years, which was higher compared to the 5 to 10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years age range of the M pneumoniae pneumonia group. The incidence rates of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fever (50.00% vs 10.81%), cough (91.18% vs 64.86%), and expectoration (52.94% vs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29.73%) were greater in the M pneumoniae pneumonia group than in the pulmonary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tuberculosis group. Conversely, the pulmonary tuberculosis group exhibited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 xml:space="preserve">significantly higher positive rates for the γ-interferon release test (86.49% vs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20.59%) and the tuberculin skin test (75.68% vs 26.47%), as well as a greater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incidence of hypoalbuminemia (13.51% vs 0). A 4-fold increase in the titer of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mycoplasma antibody was observed in 32.43% of cases. Pulmonary tuberculosis was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more frequently associated with cavity formation (10.8% vs 0) and calcification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(16.2% vs 0), whereas M pneumoniae pneumonia was primarily characterized by lung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consolidation (17.6% vs 2.7%) and bilateral upper lobe involvement (29.4% vs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10.3%). Significant differences were observed in age distribution, immunological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markers, and imaging characteristics between children with tuberculosis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those with M pneumoniae pneumonia. However, there is a substantial overlap in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clinical symptoms. It is recommended to implement immunological screening for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tuberculosis in children diagnosed with M pneumoniae pneumonia.</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Copyright © 2025 the Author(s). Published by Wolters Kluwer Health, Inc.</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DOI: 10.1097/MD.0000000000045990</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PMID: 41239654 [Indexed for MEDLINE]</w:t>
      </w:r>
    </w:p>
    <w:p w:rsidR="00777AB9" w:rsidRPr="00777AB9" w:rsidRDefault="00777AB9" w:rsidP="00777AB9">
      <w:pPr>
        <w:rPr>
          <w:rFonts w:ascii="宋体" w:eastAsia="宋体" w:hAnsi="宋体" w:cs="宋体"/>
          <w:color w:val="000000" w:themeColor="text1"/>
          <w:szCs w:val="24"/>
        </w:rPr>
      </w:pPr>
    </w:p>
    <w:p w:rsidR="00777AB9" w:rsidRPr="00836FAA" w:rsidRDefault="000B17CF" w:rsidP="00777AB9">
      <w:pPr>
        <w:rPr>
          <w:rFonts w:ascii="宋体" w:eastAsia="宋体" w:hAnsi="宋体" w:cs="宋体"/>
          <w:b/>
          <w:color w:val="FF0000"/>
          <w:szCs w:val="24"/>
        </w:rPr>
      </w:pPr>
      <w:r>
        <w:rPr>
          <w:rFonts w:ascii="宋体" w:eastAsia="宋体" w:hAnsi="宋体" w:cs="宋体"/>
          <w:b/>
          <w:color w:val="FF0000"/>
          <w:szCs w:val="24"/>
        </w:rPr>
        <w:t>9</w:t>
      </w:r>
      <w:r w:rsidR="00777AB9" w:rsidRPr="00836FAA">
        <w:rPr>
          <w:rFonts w:ascii="宋体" w:eastAsia="宋体" w:hAnsi="宋体" w:cs="宋体"/>
          <w:b/>
          <w:color w:val="FF0000"/>
          <w:szCs w:val="24"/>
        </w:rPr>
        <w:t xml:space="preserve">. Medicine (Baltimore). 2025 Nov 14;104(46):e45830. doi: </w:t>
      </w:r>
    </w:p>
    <w:p w:rsidR="00777AB9" w:rsidRPr="00836FAA" w:rsidRDefault="00777AB9" w:rsidP="00777AB9">
      <w:pPr>
        <w:rPr>
          <w:rFonts w:ascii="宋体" w:eastAsia="宋体" w:hAnsi="宋体" w:cs="宋体"/>
          <w:b/>
          <w:color w:val="FF0000"/>
          <w:szCs w:val="24"/>
        </w:rPr>
      </w:pPr>
      <w:r w:rsidRPr="00836FAA">
        <w:rPr>
          <w:rFonts w:ascii="宋体" w:eastAsia="宋体" w:hAnsi="宋体" w:cs="宋体"/>
          <w:b/>
          <w:color w:val="FF0000"/>
          <w:szCs w:val="24"/>
        </w:rPr>
        <w:t>10.1097/MD.0000000000045830.</w:t>
      </w:r>
    </w:p>
    <w:p w:rsidR="00777AB9" w:rsidRPr="00836FAA" w:rsidRDefault="00777AB9" w:rsidP="00777AB9">
      <w:pPr>
        <w:rPr>
          <w:rFonts w:ascii="宋体" w:eastAsia="宋体" w:hAnsi="宋体" w:cs="宋体"/>
          <w:b/>
          <w:color w:val="FF0000"/>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Evaluating the prognosis of pulmonary tuberculosis with a 320-detector row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dual-input computed tomography perfusion.</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Li L(1), Yuan X(2), Li J(1), Kang D(1), Guo Y(1).</w:t>
      </w:r>
    </w:p>
    <w:p w:rsidR="00777AB9" w:rsidRDefault="00777AB9" w:rsidP="00777AB9">
      <w:pPr>
        <w:rPr>
          <w:rFonts w:ascii="宋体" w:eastAsia="宋体" w:hAnsi="宋体" w:cs="宋体"/>
          <w:color w:val="000000" w:themeColor="text1"/>
          <w:szCs w:val="24"/>
        </w:rPr>
      </w:pPr>
    </w:p>
    <w:p w:rsidR="000469D3" w:rsidRPr="002F3256" w:rsidRDefault="000469D3" w:rsidP="00777AB9">
      <w:pPr>
        <w:rPr>
          <w:rFonts w:ascii="宋体" w:eastAsia="宋体" w:hAnsi="宋体" w:cs="宋体"/>
          <w:b/>
          <w:color w:val="0070C0"/>
          <w:szCs w:val="24"/>
        </w:rPr>
      </w:pPr>
      <w:r w:rsidRPr="002F3256">
        <w:rPr>
          <w:rFonts w:ascii="宋体" w:eastAsia="宋体" w:hAnsi="宋体" w:cs="宋体"/>
          <w:b/>
          <w:color w:val="0070C0"/>
          <w:szCs w:val="24"/>
        </w:rPr>
        <w:t>Lijia Li, Xiaodong Yuan, Jingying Li, Deqiang Kang, Yong Guo*</w:t>
      </w:r>
    </w:p>
    <w:p w:rsidR="000469D3" w:rsidRPr="002F3256" w:rsidRDefault="000469D3" w:rsidP="00777AB9">
      <w:pPr>
        <w:rPr>
          <w:rFonts w:ascii="宋体" w:eastAsia="宋体" w:hAnsi="宋体" w:cs="宋体"/>
          <w:b/>
          <w:color w:val="0070C0"/>
          <w:szCs w:val="24"/>
        </w:rPr>
      </w:pPr>
      <w:r w:rsidRPr="002F3256">
        <w:rPr>
          <w:rFonts w:ascii="宋体" w:eastAsia="宋体" w:hAnsi="宋体" w:cs="宋体"/>
          <w:b/>
          <w:color w:val="0070C0"/>
          <w:szCs w:val="24"/>
        </w:rPr>
        <w:t>* Correspondence: Yong Guo, (e-mail: 927386284@qq.com).</w:t>
      </w:r>
    </w:p>
    <w:p w:rsidR="000469D3" w:rsidRPr="00777AB9" w:rsidRDefault="000469D3" w:rsidP="00777AB9">
      <w:pPr>
        <w:rPr>
          <w:rFonts w:ascii="宋体" w:eastAsia="宋体" w:hAnsi="宋体" w:cs="宋体" w:hint="eastAsia"/>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(1)Department of Radiology, Peking University International Hospital, Beijing,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(2)Department of Radiation Imaging Diagnosis, 309 Hospital of Chinese People's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Liberation Army, Beijing, China.</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836FAA">
        <w:rPr>
          <w:rFonts w:ascii="宋体" w:eastAsia="宋体" w:hAnsi="宋体" w:cs="宋体"/>
          <w:b/>
          <w:color w:val="000000" w:themeColor="text1"/>
          <w:szCs w:val="24"/>
        </w:rPr>
        <w:t>BACKGROUND: I</w:t>
      </w:r>
      <w:r w:rsidRPr="00777AB9">
        <w:rPr>
          <w:rFonts w:ascii="宋体" w:eastAsia="宋体" w:hAnsi="宋体" w:cs="宋体"/>
          <w:color w:val="000000" w:themeColor="text1"/>
          <w:szCs w:val="24"/>
        </w:rPr>
        <w:t xml:space="preserve">t is hard to evaluate the prognosis of chemotherapy for pulmonary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tuberculosis (TB) lesions. The 320-detector row dual-input CT perfusion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technique can provide a new way to predict the effect of treatment by analyzing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the changes of perfusion parameters pre- and post-chemotherapy.</w:t>
      </w:r>
    </w:p>
    <w:p w:rsidR="00777AB9" w:rsidRPr="00777AB9" w:rsidRDefault="00777AB9" w:rsidP="00777AB9">
      <w:pPr>
        <w:rPr>
          <w:rFonts w:ascii="宋体" w:eastAsia="宋体" w:hAnsi="宋体" w:cs="宋体"/>
          <w:color w:val="000000" w:themeColor="text1"/>
          <w:szCs w:val="24"/>
        </w:rPr>
      </w:pPr>
      <w:r w:rsidRPr="00836FAA">
        <w:rPr>
          <w:rFonts w:ascii="宋体" w:eastAsia="宋体" w:hAnsi="宋体" w:cs="宋体"/>
          <w:b/>
          <w:color w:val="000000" w:themeColor="text1"/>
          <w:szCs w:val="24"/>
        </w:rPr>
        <w:t>METHODS:</w:t>
      </w:r>
      <w:r w:rsidRPr="00777AB9">
        <w:rPr>
          <w:rFonts w:ascii="宋体" w:eastAsia="宋体" w:hAnsi="宋体" w:cs="宋体"/>
          <w:color w:val="000000" w:themeColor="text1"/>
          <w:szCs w:val="24"/>
        </w:rPr>
        <w:t xml:space="preserve"> Thirty patients with TB were divided into 2 groups: the remission group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(20 cases) and the non-remission group (10 cases). All patients underwent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dual-input CT perfusion scan twice at before (1 week) and after (2 weeks)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chemotherapy. Then, the perfusion data, including pulmonary flow, bronchial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flow, were acquired.</w:t>
      </w:r>
    </w:p>
    <w:p w:rsidR="00777AB9" w:rsidRPr="00777AB9" w:rsidRDefault="00777AB9" w:rsidP="00777AB9">
      <w:pPr>
        <w:rPr>
          <w:rFonts w:ascii="宋体" w:eastAsia="宋体" w:hAnsi="宋体" w:cs="宋体"/>
          <w:color w:val="000000" w:themeColor="text1"/>
          <w:szCs w:val="24"/>
        </w:rPr>
      </w:pPr>
      <w:r w:rsidRPr="00836FAA">
        <w:rPr>
          <w:rFonts w:ascii="宋体" w:eastAsia="宋体" w:hAnsi="宋体" w:cs="宋体"/>
          <w:b/>
          <w:color w:val="000000" w:themeColor="text1"/>
          <w:szCs w:val="24"/>
        </w:rPr>
        <w:lastRenderedPageBreak/>
        <w:t xml:space="preserve">RESULTS: </w:t>
      </w:r>
      <w:r w:rsidRPr="00777AB9">
        <w:rPr>
          <w:rFonts w:ascii="宋体" w:eastAsia="宋体" w:hAnsi="宋体" w:cs="宋体"/>
          <w:color w:val="000000" w:themeColor="text1"/>
          <w:szCs w:val="24"/>
        </w:rPr>
        <w:t xml:space="preserve">No significant lesion size changes were observed post-chemotherapy.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Pretreatment pulmonary flow (57.8</w:t>
      </w:r>
      <w:r w:rsidRPr="00777AB9">
        <w:rPr>
          <w:rFonts w:ascii="MS Gothic" w:eastAsia="MS Gothic" w:hAnsi="MS Gothic" w:cs="MS Gothic" w:hint="eastAsia"/>
          <w:color w:val="000000" w:themeColor="text1"/>
          <w:szCs w:val="24"/>
        </w:rPr>
        <w:t> </w:t>
      </w:r>
      <w:r w:rsidRPr="00777AB9">
        <w:rPr>
          <w:rFonts w:ascii="宋体" w:eastAsia="宋体" w:hAnsi="宋体" w:cs="宋体" w:hint="eastAsia"/>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11.42 vs 29.44</w:t>
      </w:r>
      <w:r w:rsidRPr="00777AB9">
        <w:rPr>
          <w:rFonts w:ascii="MS Gothic" w:eastAsia="MS Gothic" w:hAnsi="MS Gothic" w:cs="MS Gothic" w:hint="eastAsia"/>
          <w:color w:val="000000" w:themeColor="text1"/>
          <w:szCs w:val="24"/>
        </w:rPr>
        <w:t> </w:t>
      </w:r>
      <w:r w:rsidRPr="00777AB9">
        <w:rPr>
          <w:rFonts w:ascii="宋体" w:eastAsia="宋体" w:hAnsi="宋体" w:cs="宋体" w:hint="eastAsia"/>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11.19</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mL</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min</w:t>
      </w:r>
      <w:r w:rsidRPr="00777AB9">
        <w:rPr>
          <w:rFonts w:ascii="MS Gothic" w:eastAsia="MS Gothic" w:hAnsi="MS Gothic" w:cs="MS Gothic" w:hint="eastAsia"/>
          <w:color w:val="000000" w:themeColor="text1"/>
          <w:szCs w:val="24"/>
        </w:rPr>
        <w:t>⁻</w:t>
      </w:r>
      <w:r w:rsidRPr="00777AB9">
        <w:rPr>
          <w:rFonts w:ascii="宋体" w:eastAsia="宋体" w:hAnsi="宋体" w:cs="宋体"/>
          <w:color w:val="000000" w:themeColor="text1"/>
          <w:szCs w:val="24"/>
        </w:rPr>
        <w:t>1</w:t>
      </w:r>
      <w:r w:rsidRPr="00777AB9">
        <w:rPr>
          <w:rFonts w:ascii="宋体" w:eastAsia="宋体" w:hAnsi="宋体" w:cs="宋体" w:hint="eastAsia"/>
          <w:color w:val="000000" w:themeColor="text1"/>
          <w:szCs w:val="24"/>
        </w:rPr>
        <w:t>·</w:t>
      </w:r>
      <w:r w:rsidRPr="00777AB9">
        <w:rPr>
          <w:rFonts w:ascii="宋体" w:eastAsia="宋体" w:hAnsi="宋体" w:cs="宋体"/>
          <w:color w:val="000000" w:themeColor="text1"/>
          <w:szCs w:val="24"/>
        </w:rPr>
        <w:t>(100</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mL)</w:t>
      </w:r>
      <w:r w:rsidRPr="00777AB9">
        <w:rPr>
          <w:rFonts w:ascii="MS Gothic" w:eastAsia="MS Gothic" w:hAnsi="MS Gothic" w:cs="MS Gothic" w:hint="eastAsia"/>
          <w:color w:val="000000" w:themeColor="text1"/>
          <w:szCs w:val="24"/>
        </w:rPr>
        <w:t>⁻</w:t>
      </w:r>
      <w:r w:rsidRPr="00777AB9">
        <w:rPr>
          <w:rFonts w:ascii="宋体" w:eastAsia="宋体" w:hAnsi="宋体" w:cs="宋体"/>
          <w:color w:val="000000" w:themeColor="text1"/>
          <w:szCs w:val="24"/>
        </w:rPr>
        <w:t xml:space="preserve">1,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&lt;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.001) and bronchial flow (BF) (31.46</w:t>
      </w:r>
      <w:r w:rsidRPr="00777AB9">
        <w:rPr>
          <w:rFonts w:ascii="MS Gothic" w:eastAsia="MS Gothic" w:hAnsi="MS Gothic" w:cs="MS Gothic" w:hint="eastAsia"/>
          <w:color w:val="000000" w:themeColor="text1"/>
          <w:szCs w:val="24"/>
        </w:rPr>
        <w:t> </w:t>
      </w:r>
      <w:r w:rsidRPr="00777AB9">
        <w:rPr>
          <w:rFonts w:ascii="宋体" w:eastAsia="宋体" w:hAnsi="宋体" w:cs="宋体" w:hint="eastAsia"/>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5.18 vs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14.06</w:t>
      </w:r>
      <w:r w:rsidRPr="00777AB9">
        <w:rPr>
          <w:rFonts w:ascii="MS Gothic" w:eastAsia="MS Gothic" w:hAnsi="MS Gothic" w:cs="MS Gothic" w:hint="eastAsia"/>
          <w:color w:val="000000" w:themeColor="text1"/>
          <w:szCs w:val="24"/>
        </w:rPr>
        <w:t> </w:t>
      </w:r>
      <w:r w:rsidRPr="00777AB9">
        <w:rPr>
          <w:rFonts w:ascii="宋体" w:eastAsia="宋体" w:hAnsi="宋体" w:cs="宋体" w:hint="eastAsia"/>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4.09</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mL</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min</w:t>
      </w:r>
      <w:r w:rsidRPr="00777AB9">
        <w:rPr>
          <w:rFonts w:ascii="MS Gothic" w:eastAsia="MS Gothic" w:hAnsi="MS Gothic" w:cs="MS Gothic" w:hint="eastAsia"/>
          <w:color w:val="000000" w:themeColor="text1"/>
          <w:szCs w:val="24"/>
        </w:rPr>
        <w:t>⁻</w:t>
      </w:r>
      <w:r w:rsidRPr="00777AB9">
        <w:rPr>
          <w:rFonts w:ascii="宋体" w:eastAsia="宋体" w:hAnsi="宋体" w:cs="宋体"/>
          <w:color w:val="000000" w:themeColor="text1"/>
          <w:szCs w:val="24"/>
        </w:rPr>
        <w:t>1</w:t>
      </w:r>
      <w:r w:rsidRPr="00777AB9">
        <w:rPr>
          <w:rFonts w:ascii="宋体" w:eastAsia="宋体" w:hAnsi="宋体" w:cs="宋体" w:hint="eastAsia"/>
          <w:color w:val="000000" w:themeColor="text1"/>
          <w:szCs w:val="24"/>
        </w:rPr>
        <w:t>·</w:t>
      </w:r>
      <w:r w:rsidRPr="00777AB9">
        <w:rPr>
          <w:rFonts w:ascii="宋体" w:eastAsia="宋体" w:hAnsi="宋体" w:cs="宋体"/>
          <w:color w:val="000000" w:themeColor="text1"/>
          <w:szCs w:val="24"/>
        </w:rPr>
        <w:t>(100</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mL)</w:t>
      </w:r>
      <w:r w:rsidRPr="00777AB9">
        <w:rPr>
          <w:rFonts w:ascii="MS Gothic" w:eastAsia="MS Gothic" w:hAnsi="MS Gothic" w:cs="MS Gothic" w:hint="eastAsia"/>
          <w:color w:val="000000" w:themeColor="text1"/>
          <w:szCs w:val="24"/>
        </w:rPr>
        <w:t>⁻</w:t>
      </w:r>
      <w:r w:rsidRPr="00777AB9">
        <w:rPr>
          <w:rFonts w:ascii="宋体" w:eastAsia="宋体" w:hAnsi="宋体" w:cs="宋体"/>
          <w:color w:val="000000" w:themeColor="text1"/>
          <w:szCs w:val="24"/>
        </w:rPr>
        <w:t>1, P</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&lt;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.001) in the remission group were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significantly higher than those in the non-remission group. Posttreatment,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remission group showed reduced perfusion, while the non-remission group had 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significant BF increase (14.06</w:t>
      </w:r>
      <w:r w:rsidRPr="00777AB9">
        <w:rPr>
          <w:rFonts w:ascii="MS Gothic" w:eastAsia="MS Gothic" w:hAnsi="MS Gothic" w:cs="MS Gothic" w:hint="eastAsia"/>
          <w:color w:val="000000" w:themeColor="text1"/>
          <w:szCs w:val="24"/>
        </w:rPr>
        <w:t> </w:t>
      </w:r>
      <w:r w:rsidRPr="00777AB9">
        <w:rPr>
          <w:rFonts w:ascii="宋体" w:eastAsia="宋体" w:hAnsi="宋体" w:cs="宋体" w:hint="eastAsia"/>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4.09 to 36.68</w:t>
      </w:r>
      <w:r w:rsidRPr="00777AB9">
        <w:rPr>
          <w:rFonts w:ascii="MS Gothic" w:eastAsia="MS Gothic" w:hAnsi="MS Gothic" w:cs="MS Gothic" w:hint="eastAsia"/>
          <w:color w:val="000000" w:themeColor="text1"/>
          <w:szCs w:val="24"/>
        </w:rPr>
        <w:t> </w:t>
      </w:r>
      <w:r w:rsidRPr="00777AB9">
        <w:rPr>
          <w:rFonts w:ascii="宋体" w:eastAsia="宋体" w:hAnsi="宋体" w:cs="宋体" w:hint="eastAsia"/>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4.41</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mL</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min</w:t>
      </w:r>
      <w:r w:rsidRPr="00777AB9">
        <w:rPr>
          <w:rFonts w:ascii="MS Gothic" w:eastAsia="MS Gothic" w:hAnsi="MS Gothic" w:cs="MS Gothic" w:hint="eastAsia"/>
          <w:color w:val="000000" w:themeColor="text1"/>
          <w:szCs w:val="24"/>
        </w:rPr>
        <w:t>⁻</w:t>
      </w:r>
      <w:r w:rsidRPr="00777AB9">
        <w:rPr>
          <w:rFonts w:ascii="宋体" w:eastAsia="宋体" w:hAnsi="宋体" w:cs="宋体"/>
          <w:color w:val="000000" w:themeColor="text1"/>
          <w:szCs w:val="24"/>
        </w:rPr>
        <w:t>1</w:t>
      </w:r>
      <w:r w:rsidRPr="00777AB9">
        <w:rPr>
          <w:rFonts w:ascii="宋体" w:eastAsia="宋体" w:hAnsi="宋体" w:cs="宋体" w:hint="eastAsia"/>
          <w:color w:val="000000" w:themeColor="text1"/>
          <w:szCs w:val="24"/>
        </w:rPr>
        <w:t>·</w:t>
      </w:r>
      <w:r w:rsidRPr="00777AB9">
        <w:rPr>
          <w:rFonts w:ascii="宋体" w:eastAsia="宋体" w:hAnsi="宋体" w:cs="宋体"/>
          <w:color w:val="000000" w:themeColor="text1"/>
          <w:szCs w:val="24"/>
        </w:rPr>
        <w:t>(100</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mL)</w:t>
      </w:r>
      <w:r w:rsidRPr="00777AB9">
        <w:rPr>
          <w:rFonts w:ascii="MS Gothic" w:eastAsia="MS Gothic" w:hAnsi="MS Gothic" w:cs="MS Gothic" w:hint="eastAsia"/>
          <w:color w:val="000000" w:themeColor="text1"/>
          <w:szCs w:val="24"/>
        </w:rPr>
        <w:t>⁻</w:t>
      </w:r>
      <w:r w:rsidRPr="00777AB9">
        <w:rPr>
          <w:rFonts w:ascii="宋体" w:eastAsia="宋体" w:hAnsi="宋体" w:cs="宋体"/>
          <w:color w:val="000000" w:themeColor="text1"/>
          <w:szCs w:val="24"/>
        </w:rPr>
        <w:t xml:space="preserve">1).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However, there was no significant difference in pulmonary flow between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remission group and the non-remission group.</w:t>
      </w:r>
    </w:p>
    <w:p w:rsidR="00777AB9" w:rsidRPr="00777AB9" w:rsidRDefault="00777AB9" w:rsidP="00777AB9">
      <w:pPr>
        <w:rPr>
          <w:rFonts w:ascii="宋体" w:eastAsia="宋体" w:hAnsi="宋体" w:cs="宋体"/>
          <w:color w:val="000000" w:themeColor="text1"/>
          <w:szCs w:val="24"/>
        </w:rPr>
      </w:pPr>
      <w:r w:rsidRPr="00836FAA">
        <w:rPr>
          <w:rFonts w:ascii="宋体" w:eastAsia="宋体" w:hAnsi="宋体" w:cs="宋体"/>
          <w:b/>
          <w:color w:val="000000" w:themeColor="text1"/>
          <w:szCs w:val="24"/>
        </w:rPr>
        <w:t xml:space="preserve">CONCLUSION: </w:t>
      </w:r>
      <w:r w:rsidRPr="00777AB9">
        <w:rPr>
          <w:rFonts w:ascii="宋体" w:eastAsia="宋体" w:hAnsi="宋体" w:cs="宋体"/>
          <w:color w:val="000000" w:themeColor="text1"/>
          <w:szCs w:val="24"/>
        </w:rPr>
        <w:t xml:space="preserve">The findings showed that the patients with high pulmonary blood flow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of tuberculosis are relatively sensitive to chemotherapy and have a good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prognosis. Changes in perfusion values after the treatment of pulmonary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tuberculosis are related to recent therapeutic efficacy; an increase in BF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values suggests the progression of the tuberculosis lesions and a poorer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prognosis. And the CT perfusion can be applied to the effect of the TB therapy.</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Copyright © 2025 the Author(s). Published by Wolters Kluwer Health, Inc.</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DOI: 10.1097/MD.0000000000045830</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PMID: 41239650 [Indexed for MEDLINE]</w:t>
      </w:r>
    </w:p>
    <w:p w:rsidR="00777AB9" w:rsidRPr="00777AB9" w:rsidRDefault="00777AB9" w:rsidP="00777AB9">
      <w:pPr>
        <w:rPr>
          <w:rFonts w:ascii="宋体" w:eastAsia="宋体" w:hAnsi="宋体" w:cs="宋体"/>
          <w:color w:val="000000" w:themeColor="text1"/>
          <w:szCs w:val="24"/>
        </w:rPr>
      </w:pPr>
    </w:p>
    <w:p w:rsidR="00777AB9" w:rsidRPr="00836FAA" w:rsidRDefault="000B17CF" w:rsidP="00777AB9">
      <w:pPr>
        <w:rPr>
          <w:rFonts w:ascii="宋体" w:eastAsia="宋体" w:hAnsi="宋体" w:cs="宋体"/>
          <w:b/>
          <w:color w:val="FF0000"/>
          <w:szCs w:val="24"/>
        </w:rPr>
      </w:pPr>
      <w:r>
        <w:rPr>
          <w:rFonts w:ascii="宋体" w:eastAsia="宋体" w:hAnsi="宋体" w:cs="宋体"/>
          <w:b/>
          <w:color w:val="FF0000"/>
          <w:szCs w:val="24"/>
        </w:rPr>
        <w:t>10</w:t>
      </w:r>
      <w:r w:rsidR="00777AB9" w:rsidRPr="00836FAA">
        <w:rPr>
          <w:rFonts w:ascii="宋体" w:eastAsia="宋体" w:hAnsi="宋体" w:cs="宋体"/>
          <w:b/>
          <w:color w:val="FF0000"/>
          <w:szCs w:val="24"/>
        </w:rPr>
        <w:t xml:space="preserve">. Medicine (Baltimore). 2025 Nov 14;104(46):e45906. doi: </w:t>
      </w:r>
    </w:p>
    <w:p w:rsidR="00777AB9" w:rsidRPr="00836FAA" w:rsidRDefault="00777AB9" w:rsidP="00777AB9">
      <w:pPr>
        <w:rPr>
          <w:rFonts w:ascii="宋体" w:eastAsia="宋体" w:hAnsi="宋体" w:cs="宋体"/>
          <w:b/>
          <w:color w:val="FF0000"/>
          <w:szCs w:val="24"/>
        </w:rPr>
      </w:pPr>
      <w:r w:rsidRPr="00836FAA">
        <w:rPr>
          <w:rFonts w:ascii="宋体" w:eastAsia="宋体" w:hAnsi="宋体" w:cs="宋体"/>
          <w:b/>
          <w:color w:val="FF0000"/>
          <w:szCs w:val="24"/>
        </w:rPr>
        <w:t>10.1097/MD.0000000000045906.</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Clinical evaluation of multiplex PCR for the differential diagnosis of major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pathogenic mycobacteria in East China.</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Fang T(1), Peng L, Li Z, Li H, Li H, Cai L.</w:t>
      </w:r>
    </w:p>
    <w:p w:rsidR="00777AB9" w:rsidRDefault="00777AB9" w:rsidP="00777AB9">
      <w:pPr>
        <w:rPr>
          <w:rFonts w:ascii="宋体" w:eastAsia="宋体" w:hAnsi="宋体" w:cs="宋体"/>
          <w:color w:val="000000" w:themeColor="text1"/>
          <w:szCs w:val="24"/>
        </w:rPr>
      </w:pPr>
    </w:p>
    <w:p w:rsidR="0034021B" w:rsidRPr="001A454A" w:rsidRDefault="0034021B" w:rsidP="00777AB9">
      <w:pPr>
        <w:rPr>
          <w:rFonts w:ascii="宋体" w:eastAsia="宋体" w:hAnsi="宋体" w:cs="宋体"/>
          <w:b/>
          <w:color w:val="0070C0"/>
          <w:szCs w:val="24"/>
        </w:rPr>
      </w:pPr>
      <w:r w:rsidRPr="001A454A">
        <w:rPr>
          <w:rFonts w:ascii="宋体" w:eastAsia="宋体" w:hAnsi="宋体" w:cs="宋体"/>
          <w:b/>
          <w:color w:val="0070C0"/>
          <w:szCs w:val="24"/>
        </w:rPr>
        <w:t>Tingting Fang,</w:t>
      </w:r>
      <w:r w:rsidR="001A454A" w:rsidRPr="001A454A">
        <w:rPr>
          <w:rFonts w:ascii="宋体" w:eastAsia="宋体" w:hAnsi="宋体" w:cs="宋体"/>
          <w:b/>
          <w:color w:val="0070C0"/>
          <w:szCs w:val="24"/>
        </w:rPr>
        <w:t xml:space="preserve"> </w:t>
      </w:r>
      <w:r w:rsidRPr="001A454A">
        <w:rPr>
          <w:rFonts w:ascii="宋体" w:eastAsia="宋体" w:hAnsi="宋体" w:cs="宋体"/>
          <w:b/>
          <w:color w:val="0070C0"/>
          <w:szCs w:val="24"/>
        </w:rPr>
        <w:t>Lijun Peng,</w:t>
      </w:r>
      <w:r w:rsidR="001A454A" w:rsidRPr="001A454A">
        <w:rPr>
          <w:rFonts w:ascii="宋体" w:eastAsia="宋体" w:hAnsi="宋体" w:cs="宋体"/>
          <w:b/>
          <w:color w:val="0070C0"/>
          <w:szCs w:val="24"/>
        </w:rPr>
        <w:t xml:space="preserve"> </w:t>
      </w:r>
      <w:r w:rsidRPr="001A454A">
        <w:rPr>
          <w:rFonts w:ascii="宋体" w:eastAsia="宋体" w:hAnsi="宋体" w:cs="宋体"/>
          <w:b/>
          <w:color w:val="0070C0"/>
          <w:szCs w:val="24"/>
        </w:rPr>
        <w:t>Zhaodong Li,</w:t>
      </w:r>
      <w:r w:rsidR="001A454A" w:rsidRPr="001A454A">
        <w:rPr>
          <w:rFonts w:ascii="宋体" w:eastAsia="宋体" w:hAnsi="宋体" w:cs="宋体"/>
          <w:b/>
          <w:color w:val="0070C0"/>
          <w:szCs w:val="24"/>
        </w:rPr>
        <w:t xml:space="preserve"> </w:t>
      </w:r>
      <w:r w:rsidRPr="001A454A">
        <w:rPr>
          <w:rFonts w:ascii="宋体" w:eastAsia="宋体" w:hAnsi="宋体" w:cs="宋体"/>
          <w:b/>
          <w:color w:val="0070C0"/>
          <w:szCs w:val="24"/>
        </w:rPr>
        <w:t>Huanyu Li,</w:t>
      </w:r>
      <w:r w:rsidR="001A454A" w:rsidRPr="001A454A">
        <w:rPr>
          <w:rFonts w:ascii="宋体" w:eastAsia="宋体" w:hAnsi="宋体" w:cs="宋体"/>
          <w:b/>
          <w:color w:val="0070C0"/>
          <w:szCs w:val="24"/>
        </w:rPr>
        <w:t xml:space="preserve"> </w:t>
      </w:r>
      <w:r w:rsidRPr="001A454A">
        <w:rPr>
          <w:rFonts w:ascii="宋体" w:eastAsia="宋体" w:hAnsi="宋体" w:cs="宋体"/>
          <w:b/>
          <w:color w:val="0070C0"/>
          <w:szCs w:val="24"/>
        </w:rPr>
        <w:t>Hao Li,</w:t>
      </w:r>
      <w:r w:rsidR="001A454A" w:rsidRPr="001A454A">
        <w:rPr>
          <w:rFonts w:ascii="宋体" w:eastAsia="宋体" w:hAnsi="宋体" w:cs="宋体"/>
          <w:b/>
          <w:color w:val="0070C0"/>
          <w:szCs w:val="24"/>
        </w:rPr>
        <w:t xml:space="preserve"> </w:t>
      </w:r>
      <w:r w:rsidRPr="001A454A">
        <w:rPr>
          <w:rFonts w:ascii="宋体" w:eastAsia="宋体" w:hAnsi="宋体" w:cs="宋体"/>
          <w:b/>
          <w:color w:val="0070C0"/>
          <w:szCs w:val="24"/>
        </w:rPr>
        <w:t>Long Cai</w:t>
      </w:r>
      <w:r w:rsidR="001A454A" w:rsidRPr="001A454A">
        <w:rPr>
          <w:rFonts w:ascii="宋体" w:eastAsia="宋体" w:hAnsi="宋体" w:cs="宋体"/>
          <w:b/>
          <w:color w:val="0070C0"/>
          <w:szCs w:val="24"/>
        </w:rPr>
        <w:t>*</w:t>
      </w:r>
    </w:p>
    <w:p w:rsidR="0034021B" w:rsidRPr="001A454A" w:rsidRDefault="001A454A" w:rsidP="00777AB9">
      <w:pPr>
        <w:rPr>
          <w:rFonts w:ascii="宋体" w:eastAsia="宋体" w:hAnsi="宋体" w:cs="宋体"/>
          <w:b/>
          <w:color w:val="0070C0"/>
          <w:szCs w:val="24"/>
        </w:rPr>
      </w:pPr>
      <w:r w:rsidRPr="001A454A">
        <w:rPr>
          <w:rFonts w:ascii="宋体" w:eastAsia="宋体" w:hAnsi="宋体" w:cs="宋体"/>
          <w:b/>
          <w:color w:val="0070C0"/>
          <w:szCs w:val="24"/>
        </w:rPr>
        <w:t>*Correspondence: Long Cai, (e-mail: cailong317@hotmail.com).</w:t>
      </w:r>
    </w:p>
    <w:p w:rsidR="0034021B" w:rsidRDefault="0034021B"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(1)Clinical Laboratory Center, Hangzhou Red Cross Hospital, Hangzhou, Zhejiang,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China.</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Distinguishing between Mycobacterium tuberculosis (MTB) and nontuberculous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mycobacteria infections remains clinically challenging due to their drastically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different treatment regimens, underscoring the critical need for rapid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accurate mycobacterial identification to guide effective patient management.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This study aimed to develop a multiplex polymerase chain reaction (PCR) assay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for the detection and typing of major pathogenic mycobacteria - including MTB,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Mycobacterium avium complex (MAC), Mycobacteroides chelonae - Mycobacteroides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abscessus group (MCAG), and Mycobacterium kansasii - and to evaluate its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 xml:space="preserve">diagnostic performance. The assay was designed with species-specific primers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targeting 5 key genes: 16S rRNA, RD9, ITS (internal transcribed spacer)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region-MAC, ITS region-MCAG, and mkan-rs12360. Its feasibility and lower limit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of detection (LOD) were validated using 6 standard mycobacterial strains;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diagnostic accuracy was further assessed using 68 clinical isolates and 130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clinical sputum samples, with whole-genome sequencing and targeted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next-generation sequencing serving as the respective gold standards for isolates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and sputum specimens. The multiplex PCR assay exhibited high specificity for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target genes and primers: for standard strains, the LOD ranged from 0.7 to 5.0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pg/μL; for artificially simulated sputum samples, the LOD was 5.6 to 26.7 pg/μL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for single infections and 7.1 to 43.9 pg/μL for mixed infections. Against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whole-genome sequencing, the assay achieved 100% detection rate and accuracy for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clinical isolates. When compared with targeted next-generation sequencing for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clinical sputum samples, the detection rates for single infections of MTB, MAC,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MCAG, and M kansasii were 26%, 75%, 56.5%, and 50%, respectively, with an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overall detection rate of 51.2% and 100% diagnostic accuracy. This multiplex PCR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assay enables rapid and accurate identification of major pathogenic mycobacteria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 clinical isolates; however, its sensitivity limitations - evidenced by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relatively low detection rates in clinical sputum samples, especially mixed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infections - highlight the need for further optimization with more sensitive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probe-based technologies to enhance clinical applicability.</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Copyright © 2025 the Author(s). Published by Wolters Kluwer Health, Inc.</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DOI: 10.1097/MD.0000000000045906</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PMID: 41239609 [Indexed for MEDLINE]</w:t>
      </w:r>
    </w:p>
    <w:p w:rsidR="00777AB9" w:rsidRPr="00777AB9" w:rsidRDefault="00777AB9" w:rsidP="00777AB9">
      <w:pPr>
        <w:rPr>
          <w:rFonts w:ascii="宋体" w:eastAsia="宋体" w:hAnsi="宋体" w:cs="宋体"/>
          <w:color w:val="000000" w:themeColor="text1"/>
          <w:szCs w:val="24"/>
        </w:rPr>
      </w:pPr>
    </w:p>
    <w:p w:rsidR="00777AB9" w:rsidRPr="00836FAA" w:rsidRDefault="000B17CF" w:rsidP="00777AB9">
      <w:pPr>
        <w:rPr>
          <w:rFonts w:ascii="宋体" w:eastAsia="宋体" w:hAnsi="宋体" w:cs="宋体"/>
          <w:b/>
          <w:color w:val="FF0000"/>
          <w:szCs w:val="24"/>
        </w:rPr>
      </w:pPr>
      <w:r>
        <w:rPr>
          <w:rFonts w:ascii="宋体" w:eastAsia="宋体" w:hAnsi="宋体" w:cs="宋体"/>
          <w:b/>
          <w:color w:val="FF0000"/>
          <w:szCs w:val="24"/>
        </w:rPr>
        <w:t>11</w:t>
      </w:r>
      <w:r w:rsidR="00777AB9" w:rsidRPr="00836FAA">
        <w:rPr>
          <w:rFonts w:ascii="宋体" w:eastAsia="宋体" w:hAnsi="宋体" w:cs="宋体"/>
          <w:b/>
          <w:color w:val="FF0000"/>
          <w:szCs w:val="24"/>
        </w:rPr>
        <w:t>. BMC Infect Dis. 2025 Nov 14;25(1):1589. doi: 10.1186/s12879-025-11998-w.</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Explainable machine learning for predicting clinical outcomes in HIV/TB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co-infection: a comparative retrospective study.</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Sun Q(#)(1), Zhang K(#)(2), Xu Y(2), Luo M(2), Yang Z(2), Liu Q(3), Liu S(4),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Liu A(5).</w:t>
      </w:r>
    </w:p>
    <w:p w:rsidR="00777AB9" w:rsidRDefault="00777AB9" w:rsidP="00777AB9">
      <w:pPr>
        <w:rPr>
          <w:rFonts w:ascii="宋体" w:eastAsia="宋体" w:hAnsi="宋体" w:cs="宋体"/>
          <w:color w:val="000000" w:themeColor="text1"/>
          <w:szCs w:val="24"/>
        </w:rPr>
      </w:pPr>
    </w:p>
    <w:p w:rsidR="00557978" w:rsidRPr="00023F2F" w:rsidRDefault="00557978" w:rsidP="00777AB9">
      <w:pPr>
        <w:rPr>
          <w:rFonts w:ascii="宋体" w:eastAsia="宋体" w:hAnsi="宋体" w:cs="宋体"/>
          <w:b/>
          <w:color w:val="0070C0"/>
          <w:szCs w:val="24"/>
        </w:rPr>
      </w:pPr>
      <w:r w:rsidRPr="00023F2F">
        <w:rPr>
          <w:rFonts w:ascii="宋体" w:eastAsia="宋体" w:hAnsi="宋体" w:cs="宋体"/>
          <w:b/>
          <w:color w:val="0070C0"/>
          <w:szCs w:val="24"/>
        </w:rPr>
        <w:t>Qingfeng Sun,</w:t>
      </w:r>
      <w:r w:rsidR="00023F2F" w:rsidRPr="00023F2F">
        <w:rPr>
          <w:rFonts w:ascii="宋体" w:eastAsia="宋体" w:hAnsi="宋体" w:cs="宋体"/>
          <w:b/>
          <w:color w:val="0070C0"/>
          <w:szCs w:val="24"/>
        </w:rPr>
        <w:t xml:space="preserve"> </w:t>
      </w:r>
      <w:r w:rsidRPr="00023F2F">
        <w:rPr>
          <w:rFonts w:ascii="宋体" w:eastAsia="宋体" w:hAnsi="宋体" w:cs="宋体"/>
          <w:b/>
          <w:color w:val="0070C0"/>
          <w:szCs w:val="24"/>
        </w:rPr>
        <w:t>Kai Zhang,</w:t>
      </w:r>
      <w:r w:rsidR="00023F2F" w:rsidRPr="00023F2F">
        <w:rPr>
          <w:rFonts w:ascii="宋体" w:eastAsia="宋体" w:hAnsi="宋体" w:cs="宋体"/>
          <w:b/>
          <w:color w:val="0070C0"/>
          <w:szCs w:val="24"/>
        </w:rPr>
        <w:t xml:space="preserve"> </w:t>
      </w:r>
      <w:r w:rsidRPr="00023F2F">
        <w:rPr>
          <w:rFonts w:ascii="宋体" w:eastAsia="宋体" w:hAnsi="宋体" w:cs="宋体"/>
          <w:b/>
          <w:color w:val="0070C0"/>
          <w:szCs w:val="24"/>
        </w:rPr>
        <w:t>Yuanlong Xu,</w:t>
      </w:r>
      <w:r w:rsidR="00023F2F" w:rsidRPr="00023F2F">
        <w:rPr>
          <w:rFonts w:ascii="宋体" w:eastAsia="宋体" w:hAnsi="宋体" w:cs="宋体"/>
          <w:b/>
          <w:color w:val="0070C0"/>
          <w:szCs w:val="24"/>
        </w:rPr>
        <w:t xml:space="preserve"> </w:t>
      </w:r>
      <w:r w:rsidRPr="00023F2F">
        <w:rPr>
          <w:rFonts w:ascii="宋体" w:eastAsia="宋体" w:hAnsi="宋体" w:cs="宋体"/>
          <w:b/>
          <w:color w:val="0070C0"/>
          <w:szCs w:val="24"/>
        </w:rPr>
        <w:t>Mengmei Luo,</w:t>
      </w:r>
      <w:r w:rsidR="00023F2F" w:rsidRPr="00023F2F">
        <w:rPr>
          <w:rFonts w:ascii="宋体" w:eastAsia="宋体" w:hAnsi="宋体" w:cs="宋体"/>
          <w:b/>
          <w:color w:val="0070C0"/>
          <w:szCs w:val="24"/>
        </w:rPr>
        <w:t xml:space="preserve"> </w:t>
      </w:r>
      <w:r w:rsidRPr="00023F2F">
        <w:rPr>
          <w:rFonts w:ascii="宋体" w:eastAsia="宋体" w:hAnsi="宋体" w:cs="宋体"/>
          <w:b/>
          <w:color w:val="0070C0"/>
          <w:szCs w:val="24"/>
        </w:rPr>
        <w:t>Zhouzhou Yang,</w:t>
      </w:r>
      <w:r w:rsidR="00023F2F" w:rsidRPr="00023F2F">
        <w:rPr>
          <w:rFonts w:ascii="宋体" w:eastAsia="宋体" w:hAnsi="宋体" w:cs="宋体"/>
          <w:b/>
          <w:color w:val="0070C0"/>
          <w:szCs w:val="24"/>
        </w:rPr>
        <w:t xml:space="preserve"> </w:t>
      </w:r>
      <w:r w:rsidRPr="00023F2F">
        <w:rPr>
          <w:rFonts w:ascii="宋体" w:eastAsia="宋体" w:hAnsi="宋体" w:cs="宋体"/>
          <w:b/>
          <w:color w:val="0070C0"/>
          <w:szCs w:val="24"/>
        </w:rPr>
        <w:t>Qianyu Liu</w:t>
      </w:r>
      <w:r w:rsidR="00023F2F" w:rsidRPr="00023F2F">
        <w:rPr>
          <w:rFonts w:ascii="宋体" w:eastAsia="宋体" w:hAnsi="宋体" w:cs="宋体"/>
          <w:b/>
          <w:color w:val="0070C0"/>
          <w:szCs w:val="24"/>
        </w:rPr>
        <w:t>*</w:t>
      </w:r>
      <w:r w:rsidRPr="00023F2F">
        <w:rPr>
          <w:rFonts w:ascii="宋体" w:eastAsia="宋体" w:hAnsi="宋体" w:cs="宋体"/>
          <w:b/>
          <w:color w:val="0070C0"/>
          <w:szCs w:val="24"/>
        </w:rPr>
        <w:t>,</w:t>
      </w:r>
      <w:r w:rsidR="00023F2F" w:rsidRPr="00023F2F">
        <w:rPr>
          <w:rFonts w:ascii="宋体" w:eastAsia="宋体" w:hAnsi="宋体" w:cs="宋体"/>
          <w:b/>
          <w:color w:val="0070C0"/>
          <w:szCs w:val="24"/>
        </w:rPr>
        <w:t xml:space="preserve"> </w:t>
      </w:r>
      <w:r w:rsidRPr="00023F2F">
        <w:rPr>
          <w:rFonts w:ascii="宋体" w:eastAsia="宋体" w:hAnsi="宋体" w:cs="宋体"/>
          <w:b/>
          <w:color w:val="0070C0"/>
          <w:szCs w:val="24"/>
        </w:rPr>
        <w:t>Sang Liu</w:t>
      </w:r>
      <w:r w:rsidR="00023F2F" w:rsidRPr="00023F2F">
        <w:rPr>
          <w:rFonts w:ascii="宋体" w:eastAsia="宋体" w:hAnsi="宋体" w:cs="宋体"/>
          <w:b/>
          <w:color w:val="0070C0"/>
          <w:szCs w:val="24"/>
        </w:rPr>
        <w:t>*</w:t>
      </w:r>
      <w:r w:rsidRPr="00023F2F">
        <w:rPr>
          <w:rFonts w:ascii="宋体" w:eastAsia="宋体" w:hAnsi="宋体" w:cs="宋体"/>
          <w:b/>
          <w:color w:val="0070C0"/>
          <w:szCs w:val="24"/>
        </w:rPr>
        <w:t>,</w:t>
      </w:r>
      <w:r w:rsidR="00023F2F" w:rsidRPr="00023F2F">
        <w:rPr>
          <w:rFonts w:ascii="宋体" w:eastAsia="宋体" w:hAnsi="宋体" w:cs="宋体"/>
          <w:b/>
          <w:color w:val="0070C0"/>
          <w:szCs w:val="24"/>
        </w:rPr>
        <w:t xml:space="preserve"> </w:t>
      </w:r>
      <w:r w:rsidRPr="00023F2F">
        <w:rPr>
          <w:rFonts w:ascii="宋体" w:eastAsia="宋体" w:hAnsi="宋体" w:cs="宋体"/>
          <w:b/>
          <w:color w:val="0070C0"/>
          <w:szCs w:val="24"/>
        </w:rPr>
        <w:t>Aimei Liu</w:t>
      </w:r>
      <w:r w:rsidR="00023F2F" w:rsidRPr="00023F2F">
        <w:rPr>
          <w:rFonts w:ascii="宋体" w:eastAsia="宋体" w:hAnsi="宋体" w:cs="宋体"/>
          <w:b/>
          <w:color w:val="0070C0"/>
          <w:szCs w:val="24"/>
        </w:rPr>
        <w:t>*</w:t>
      </w:r>
    </w:p>
    <w:p w:rsidR="00557978" w:rsidRPr="00023F2F" w:rsidRDefault="00023F2F" w:rsidP="00777AB9">
      <w:pPr>
        <w:rPr>
          <w:rFonts w:ascii="宋体" w:eastAsia="宋体" w:hAnsi="宋体" w:cs="宋体"/>
          <w:b/>
          <w:color w:val="0070C0"/>
          <w:szCs w:val="24"/>
        </w:rPr>
      </w:pPr>
      <w:r w:rsidRPr="00023F2F">
        <w:rPr>
          <w:rFonts w:ascii="宋体" w:eastAsia="宋体" w:hAnsi="宋体" w:cs="宋体"/>
          <w:b/>
          <w:color w:val="0070C0"/>
          <w:szCs w:val="24"/>
        </w:rPr>
        <w:t>*Correspondence: Qianyu Liu, mlny520@163.com ; Sang Liu, ls7978@163.com ; Aimei Liu, gxltyyliu@163.com</w:t>
      </w:r>
    </w:p>
    <w:p w:rsidR="00557978" w:rsidRDefault="00557978"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(1)Department of Tuberculosis, Guangxi Zhuang Autonomous Region Chest Hospital,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No 8, Yangjiaoshan Road, Liuzhou, Guangxi, 545005, P. R.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(2)Department of Public Health, Guangxi Zhuang Autonomous Region Chest Hospital,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Liuzhou, Guangxi,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(3)Health Care Clinic, Guangxi Zhuang Autonomous Region Chest Hospital, No 8,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Yangjiaoshan Road, Liuzhou, Guangxi, 545005, P. R. China. mlny520@163.com.</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(4)Department of Tuberculosis, Guangxi Zhuang Autonomous Region Chest Hospital,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No 8, Yangjiaoshan Road, Liuzhou, Guangxi, 545005, P. R. China. ls7978@163.com.</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(5)Department of Tuberculosis, Guangxi Zhuang Autonomous Region Chest Hospital,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No 8, Yangjiaoshan Road, Liuzhou, Guangxi, 545005, P. R. China.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gxltyyliu@163.com.</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(#)Contributed equally</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1B7105">
        <w:rPr>
          <w:rFonts w:ascii="宋体" w:eastAsia="宋体" w:hAnsi="宋体" w:cs="宋体"/>
          <w:b/>
          <w:color w:val="000000" w:themeColor="text1"/>
          <w:szCs w:val="24"/>
        </w:rPr>
        <w:t xml:space="preserve">BACKGROUND: </w:t>
      </w:r>
      <w:r w:rsidRPr="00777AB9">
        <w:rPr>
          <w:rFonts w:ascii="宋体" w:eastAsia="宋体" w:hAnsi="宋体" w:cs="宋体"/>
          <w:color w:val="000000" w:themeColor="text1"/>
          <w:szCs w:val="24"/>
        </w:rPr>
        <w:t xml:space="preserve">HIV/TB co-infection presents substantial public-health challenges,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showing greater treatment-failure and mortality rates than tuberculosis alone.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Recent advances in machine learning (ML) provide a robust means of identifying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high-risk patients early in the disease course.</w:t>
      </w:r>
    </w:p>
    <w:p w:rsidR="00777AB9" w:rsidRPr="00777AB9" w:rsidRDefault="00777AB9" w:rsidP="00777AB9">
      <w:pPr>
        <w:rPr>
          <w:rFonts w:ascii="宋体" w:eastAsia="宋体" w:hAnsi="宋体" w:cs="宋体"/>
          <w:color w:val="000000" w:themeColor="text1"/>
          <w:szCs w:val="24"/>
        </w:rPr>
      </w:pPr>
      <w:r w:rsidRPr="001B7105">
        <w:rPr>
          <w:rFonts w:ascii="宋体" w:eastAsia="宋体" w:hAnsi="宋体" w:cs="宋体"/>
          <w:b/>
          <w:color w:val="000000" w:themeColor="text1"/>
          <w:szCs w:val="24"/>
        </w:rPr>
        <w:t xml:space="preserve">METHODS: </w:t>
      </w:r>
      <w:r w:rsidRPr="00777AB9">
        <w:rPr>
          <w:rFonts w:ascii="宋体" w:eastAsia="宋体" w:hAnsi="宋体" w:cs="宋体"/>
          <w:color w:val="000000" w:themeColor="text1"/>
          <w:szCs w:val="24"/>
        </w:rPr>
        <w:t xml:space="preserve">This retrospective study enrolled 359 patients co-infected with HIV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TB at a single tertiary-care hospital. We extracted clinical and immunological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data. The cohort was subsequently divided into training (0%) and test (0%)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subsets, and class imbalance was addressed with the Synthetic Minority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Over-sampling Technique (SMOTE). Six ML classifiers-Random Forest, XGBoost,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LightGBM, Support Vector Machine, Extra Trees and CatBoost-were trained after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grid-search hyper-parameter tuning. Model performance was assessed with the area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under the receiver-operating-characteristic curve (AUC), accuracy, recall,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precision, specificity and F1-score. Multi-criteria ranking was then conducted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with the Technique for Order Preference by Similarity to Ideal Solution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(TOPSIS). The leading model was interpreted using SHapley Additive exPlanations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(SHAP).</w:t>
      </w:r>
    </w:p>
    <w:p w:rsidR="00777AB9" w:rsidRPr="00777AB9" w:rsidRDefault="00777AB9" w:rsidP="00777AB9">
      <w:pPr>
        <w:rPr>
          <w:rFonts w:ascii="宋体" w:eastAsia="宋体" w:hAnsi="宋体" w:cs="宋体"/>
          <w:color w:val="000000" w:themeColor="text1"/>
          <w:szCs w:val="24"/>
        </w:rPr>
      </w:pPr>
      <w:r w:rsidRPr="001B7105">
        <w:rPr>
          <w:rFonts w:ascii="宋体" w:eastAsia="宋体" w:hAnsi="宋体" w:cs="宋体"/>
          <w:b/>
          <w:color w:val="000000" w:themeColor="text1"/>
          <w:szCs w:val="24"/>
        </w:rPr>
        <w:t xml:space="preserve">RESULTS: </w:t>
      </w:r>
      <w:r w:rsidRPr="00777AB9">
        <w:rPr>
          <w:rFonts w:ascii="宋体" w:eastAsia="宋体" w:hAnsi="宋体" w:cs="宋体"/>
          <w:color w:val="000000" w:themeColor="text1"/>
          <w:szCs w:val="24"/>
        </w:rPr>
        <w:t xml:space="preserve">Overall, 304 of 359 patients (84.7%) had favourable outcomes, whereas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55 (15.3%) had unfavourable outcomes. LightGBM achieved the best overall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performance (AUC</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0.771; accuracy</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84.72%; F1</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0.522) and was ranked first by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TOPSIS. SHAP analysis highlighted age, CD4 and CD8 counts, body-mass index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occupation as key predictors. Lower BMI, pronounced immunosuppression and older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age were strongly associated with unfavourable outcomes, findings that align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with established clinical evidence.</w:t>
      </w:r>
    </w:p>
    <w:p w:rsidR="00777AB9" w:rsidRPr="00777AB9" w:rsidRDefault="00777AB9" w:rsidP="00777AB9">
      <w:pPr>
        <w:rPr>
          <w:rFonts w:ascii="宋体" w:eastAsia="宋体" w:hAnsi="宋体" w:cs="宋体"/>
          <w:color w:val="000000" w:themeColor="text1"/>
          <w:szCs w:val="24"/>
        </w:rPr>
      </w:pPr>
      <w:r w:rsidRPr="001B7105">
        <w:rPr>
          <w:rFonts w:ascii="宋体" w:eastAsia="宋体" w:hAnsi="宋体" w:cs="宋体"/>
          <w:b/>
          <w:color w:val="000000" w:themeColor="text1"/>
          <w:szCs w:val="24"/>
        </w:rPr>
        <w:t xml:space="preserve">CONCLUSION: </w:t>
      </w:r>
      <w:r w:rsidRPr="00777AB9">
        <w:rPr>
          <w:rFonts w:ascii="宋体" w:eastAsia="宋体" w:hAnsi="宋体" w:cs="宋体"/>
          <w:color w:val="000000" w:themeColor="text1"/>
          <w:szCs w:val="24"/>
        </w:rPr>
        <w:t xml:space="preserve">A gradient-boosted model (LightGBM) combined with SHAP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interpretation demonstrated reliable predictive performance in HIV/TB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co-infection and highlighted clinically actionable risk factors. Incorporating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this tool into routine workflows could enable healthcare providers to identify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high-risk individuals earlier, allocate resources more efficiently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ultimately, improve TB-treatment success.</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CLINICAL TRIAL REGISTRATION: Not applicable.</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hint="eastAsia"/>
          <w:color w:val="000000" w:themeColor="text1"/>
          <w:szCs w:val="24"/>
        </w:rPr>
        <w:t>©</w:t>
      </w:r>
      <w:r w:rsidRPr="00777AB9">
        <w:rPr>
          <w:rFonts w:ascii="宋体" w:eastAsia="宋体" w:hAnsi="宋体" w:cs="宋体"/>
          <w:color w:val="000000" w:themeColor="text1"/>
          <w:szCs w:val="24"/>
        </w:rPr>
        <w:t xml:space="preserve"> 2025. The Author(s).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DOI: 10.1186/s12879-025-11998-w</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PMCID: PMC12619449</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PMID: 41239218 [Indexed for MEDLINE]</w:t>
      </w:r>
    </w:p>
    <w:p w:rsidR="00777AB9" w:rsidRPr="00777AB9" w:rsidRDefault="00777AB9" w:rsidP="00777AB9">
      <w:pPr>
        <w:rPr>
          <w:rFonts w:ascii="宋体" w:eastAsia="宋体" w:hAnsi="宋体" w:cs="宋体"/>
          <w:color w:val="000000" w:themeColor="text1"/>
          <w:szCs w:val="24"/>
        </w:rPr>
      </w:pPr>
    </w:p>
    <w:p w:rsidR="00777AB9" w:rsidRPr="001B7105" w:rsidRDefault="000B17CF" w:rsidP="00777AB9">
      <w:pPr>
        <w:rPr>
          <w:rFonts w:ascii="宋体" w:eastAsia="宋体" w:hAnsi="宋体" w:cs="宋体"/>
          <w:b/>
          <w:color w:val="FF0000"/>
          <w:szCs w:val="24"/>
        </w:rPr>
      </w:pPr>
      <w:r>
        <w:rPr>
          <w:rFonts w:ascii="宋体" w:eastAsia="宋体" w:hAnsi="宋体" w:cs="宋体"/>
          <w:b/>
          <w:color w:val="FF0000"/>
          <w:szCs w:val="24"/>
        </w:rPr>
        <w:t>12</w:t>
      </w:r>
      <w:r w:rsidR="00777AB9" w:rsidRPr="001B7105">
        <w:rPr>
          <w:rFonts w:ascii="宋体" w:eastAsia="宋体" w:hAnsi="宋体" w:cs="宋体"/>
          <w:b/>
          <w:color w:val="FF0000"/>
          <w:szCs w:val="24"/>
        </w:rPr>
        <w:t>. BMC Infect Dis. 2025 Nov 13;25(1):1566. doi: 10.1186/s12879-025-12005-y.</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Risk of drug-induced liver injury in chronic hepatitis C and tuberculosis co-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infection: a systematic review and meta- analysis.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Wei X(1), Cai R(1), Wu X(1), Su Y(1), Lian S(1), Nan T(1), Ye X(1), Wei J(2).</w:t>
      </w:r>
    </w:p>
    <w:p w:rsidR="00777AB9" w:rsidRDefault="00777AB9" w:rsidP="00777AB9">
      <w:pPr>
        <w:rPr>
          <w:rFonts w:ascii="宋体" w:eastAsia="宋体" w:hAnsi="宋体" w:cs="宋体"/>
          <w:color w:val="000000" w:themeColor="text1"/>
          <w:szCs w:val="24"/>
        </w:rPr>
      </w:pPr>
    </w:p>
    <w:p w:rsidR="009D13E5" w:rsidRPr="009D13E5" w:rsidRDefault="009D13E5" w:rsidP="00777AB9">
      <w:pPr>
        <w:rPr>
          <w:rFonts w:ascii="宋体" w:eastAsia="宋体" w:hAnsi="宋体" w:cs="宋体"/>
          <w:b/>
          <w:color w:val="0070C0"/>
          <w:szCs w:val="24"/>
        </w:rPr>
      </w:pPr>
      <w:r w:rsidRPr="009D13E5">
        <w:rPr>
          <w:rFonts w:ascii="宋体" w:eastAsia="宋体" w:hAnsi="宋体" w:cs="宋体"/>
          <w:b/>
          <w:color w:val="0070C0"/>
          <w:szCs w:val="24"/>
        </w:rPr>
        <w:t>Xianni Wei, Ruina Cai, Xiaohong Wu, Yonglong Su, Siheng Lian, Tingting Nan, Xiaoyun Ye, Jinbao Wei*</w:t>
      </w:r>
    </w:p>
    <w:p w:rsidR="009D13E5" w:rsidRPr="009D13E5" w:rsidRDefault="009D13E5" w:rsidP="00777AB9">
      <w:pPr>
        <w:rPr>
          <w:rFonts w:ascii="宋体" w:eastAsia="宋体" w:hAnsi="宋体" w:cs="宋体"/>
          <w:b/>
          <w:color w:val="0070C0"/>
          <w:szCs w:val="24"/>
        </w:rPr>
      </w:pPr>
      <w:r w:rsidRPr="009D13E5">
        <w:rPr>
          <w:rFonts w:ascii="宋体" w:eastAsia="宋体" w:hAnsi="宋体" w:cs="宋体"/>
          <w:b/>
          <w:color w:val="0070C0"/>
          <w:szCs w:val="24"/>
        </w:rPr>
        <w:t>*Correspondence: Jinbao Wei, vigeepaul@163.com</w:t>
      </w:r>
    </w:p>
    <w:p w:rsidR="009D13E5" w:rsidRDefault="009D13E5"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(1)Department of Pharmacy, Xiamen Medical College Affiliated Haicang Hospital,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Xiamen, Fujian, 361026,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(2)Department of Pharmacy, Xiamen Medical College Affiliated Haicang Hospital,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Xiamen, Fujian, 361026, China. vigeepaul@163.com.</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1B7105">
        <w:rPr>
          <w:rFonts w:ascii="宋体" w:eastAsia="宋体" w:hAnsi="宋体" w:cs="宋体"/>
          <w:b/>
          <w:color w:val="000000" w:themeColor="text1"/>
          <w:szCs w:val="24"/>
        </w:rPr>
        <w:t>PURPOSE:</w:t>
      </w:r>
      <w:r w:rsidRPr="00777AB9">
        <w:rPr>
          <w:rFonts w:ascii="宋体" w:eastAsia="宋体" w:hAnsi="宋体" w:cs="宋体"/>
          <w:color w:val="000000" w:themeColor="text1"/>
          <w:szCs w:val="24"/>
        </w:rPr>
        <w:t xml:space="preserve"> Antituberculosis drug-induced liver injury (ATLI) is a common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serious adverse drug reaction of tuberculosis treatment. The impact of ATLI in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patients with chronic hepatitis C is unclear. The aim of this study is to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evaluate the prevalence of DILI in patients with and without HCV and assess its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impact in the prevalence of ATLI.</w:t>
      </w:r>
    </w:p>
    <w:p w:rsidR="00777AB9" w:rsidRPr="00777AB9" w:rsidRDefault="00777AB9" w:rsidP="00777AB9">
      <w:pPr>
        <w:rPr>
          <w:rFonts w:ascii="宋体" w:eastAsia="宋体" w:hAnsi="宋体" w:cs="宋体"/>
          <w:color w:val="000000" w:themeColor="text1"/>
          <w:szCs w:val="24"/>
        </w:rPr>
      </w:pPr>
      <w:r w:rsidRPr="001B7105">
        <w:rPr>
          <w:rFonts w:ascii="宋体" w:eastAsia="宋体" w:hAnsi="宋体" w:cs="宋体"/>
          <w:b/>
          <w:color w:val="000000" w:themeColor="text1"/>
          <w:szCs w:val="24"/>
        </w:rPr>
        <w:t>METHODS:</w:t>
      </w:r>
      <w:r w:rsidRPr="00777AB9">
        <w:rPr>
          <w:rFonts w:ascii="宋体" w:eastAsia="宋体" w:hAnsi="宋体" w:cs="宋体"/>
          <w:color w:val="000000" w:themeColor="text1"/>
          <w:szCs w:val="24"/>
        </w:rPr>
        <w:t xml:space="preserve"> The preferred reporting items for systematic reviews and meta-analyses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standards were followed, and the protocol was registered in PROSPERO. In this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study, PubMed, Web of Sciences, EMBASE, the Cochrane Library were searched from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inception to 21 May 2024. We performed a systematic review and meta-analysis of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studies of the papers relevant to compare the prevalence of anti-tuberculosis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drug-induced liver injury in patients with and without chronic hepatitis C.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Subgroup analyses were predefined for DILI severity (mild/moderate/severe),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diagnostic criteria (ALT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&gt;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3ULN vs. &gt;5ULN), anti-TB regimens (3-drug vs.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4-drug), HCV definition (antibody vs. RNA positivity), and study design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(prospective vs. retrospective).</w:t>
      </w:r>
    </w:p>
    <w:p w:rsidR="00777AB9" w:rsidRPr="00777AB9" w:rsidRDefault="00777AB9" w:rsidP="00777AB9">
      <w:pPr>
        <w:rPr>
          <w:rFonts w:ascii="宋体" w:eastAsia="宋体" w:hAnsi="宋体" w:cs="宋体"/>
          <w:color w:val="000000" w:themeColor="text1"/>
          <w:szCs w:val="24"/>
        </w:rPr>
      </w:pPr>
      <w:r w:rsidRPr="001B7105">
        <w:rPr>
          <w:rFonts w:ascii="宋体" w:eastAsia="宋体" w:hAnsi="宋体" w:cs="宋体"/>
          <w:b/>
          <w:color w:val="000000" w:themeColor="text1"/>
          <w:szCs w:val="24"/>
        </w:rPr>
        <w:t>RESULTS:</w:t>
      </w:r>
      <w:r w:rsidRPr="00777AB9">
        <w:rPr>
          <w:rFonts w:ascii="宋体" w:eastAsia="宋体" w:hAnsi="宋体" w:cs="宋体"/>
          <w:color w:val="000000" w:themeColor="text1"/>
          <w:szCs w:val="24"/>
        </w:rPr>
        <w:t xml:space="preserve"> Thirteen studies comprising a total of 3,174 patients met the inclusion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criteria and were included in the final analysis. Of these, 727 patients had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HCV-TB co-infection, while 2,447 presented with active TB infection without HCV.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The overall prevalence of DILI in patients with HCV-TB was 15.54% and 8.54% in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patients without HCV(OR</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3.50, 95% CI 2.48-4.94,I2</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20%), which revealed that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the prevalence of DILI was significantly higher in those with HCV infection than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those without HCV infection. The meta-analysis indicated that TB patients with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hepatitis C virus (HCV) infection had a higher risk of mild DILI compared to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those without HCV infection (Relative Risk [RR]</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3.13, 95% CI 1.77-5.52,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 xml:space="preserve">I²=0%). Additionally, TB patients with HCV infection were at a greater risk of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moderate DILI than those without HCV infection (RR</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3.71, 95% CI 1.58-8.75,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I²=33%), and they also had a higher risk of severe DILI (RR</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2.33, 95% CI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0.82-6.61, I²=31%). Subgroup analysis revealed that TB patients with HCV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infection had a higher risk of anti-tuberculosis drug-induced liver injury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(ATDILI) than those without HCV, using both a strict definition of DILI (alanine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aminotransferase [ALT]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&gt;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5 times the upper limit of normal [ULN], Odds Ratio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[OR]</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4.13, 95% CI: 2.76-6.17, I</w:t>
      </w:r>
      <w:r w:rsidRPr="00777AB9">
        <w:rPr>
          <w:rFonts w:ascii="宋体" w:eastAsia="宋体" w:hAnsi="宋体" w:cs="宋体" w:hint="eastAsia"/>
          <w:color w:val="000000" w:themeColor="text1"/>
          <w:szCs w:val="24"/>
        </w:rPr>
        <w:t>²</w:t>
      </w:r>
      <w:r w:rsidRPr="00777AB9">
        <w:rPr>
          <w:rFonts w:ascii="宋体" w:eastAsia="宋体" w:hAnsi="宋体" w:cs="宋体"/>
          <w:color w:val="000000" w:themeColor="text1"/>
          <w:szCs w:val="24"/>
        </w:rPr>
        <w:t>=0%) and a loose definition of DILI (ALT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&gt;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3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ULN, OR</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3.16, 95% CI: 1.41-7.05, I</w:t>
      </w:r>
      <w:r w:rsidRPr="00777AB9">
        <w:rPr>
          <w:rFonts w:ascii="宋体" w:eastAsia="宋体" w:hAnsi="宋体" w:cs="宋体" w:hint="eastAsia"/>
          <w:color w:val="000000" w:themeColor="text1"/>
          <w:szCs w:val="24"/>
        </w:rPr>
        <w:t>²</w:t>
      </w:r>
      <w:r w:rsidRPr="00777AB9">
        <w:rPr>
          <w:rFonts w:ascii="宋体" w:eastAsia="宋体" w:hAnsi="宋体" w:cs="宋体"/>
          <w:color w:val="000000" w:themeColor="text1"/>
          <w:szCs w:val="24"/>
        </w:rPr>
        <w:t xml:space="preserve">=58%). This was observed in patients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receiving standard four-drug combination anti-TB therapy (OR</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3.38, 95% CI: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2.01-5.69, I²=47%) and three-drug combination anti-TB therapy (OR</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3.01, 95%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CI: 1.50-6.05, I²=0%). The definition of HCV infection was associated with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risk of DILI; when HCV infection was defined by a positive hepatitis C antibody,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the OR was 3.35 (95% CI: 2.23-5.03, I²=30%). When HCV infection was defined by 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positive HCV RNA, the OR increased to 4.59 (95% CI: 2.17-9.69, I²=0%).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Furthermore, the risk was examined in retrospective studies (OR 3.31, 95% CI: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2.10-5.20, I²=36%) and in prospective studies (OR 4.39, 95% CI: 2.36-8.16,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I²=0%).</w:t>
      </w:r>
    </w:p>
    <w:p w:rsidR="00777AB9" w:rsidRPr="00777AB9" w:rsidRDefault="00777AB9" w:rsidP="00777AB9">
      <w:pPr>
        <w:rPr>
          <w:rFonts w:ascii="宋体" w:eastAsia="宋体" w:hAnsi="宋体" w:cs="宋体"/>
          <w:color w:val="000000" w:themeColor="text1"/>
          <w:szCs w:val="24"/>
        </w:rPr>
      </w:pPr>
      <w:r w:rsidRPr="001B7105">
        <w:rPr>
          <w:rFonts w:ascii="宋体" w:eastAsia="宋体" w:hAnsi="宋体" w:cs="宋体"/>
          <w:b/>
          <w:color w:val="000000" w:themeColor="text1"/>
          <w:szCs w:val="24"/>
        </w:rPr>
        <w:t xml:space="preserve">CONCLUSION: </w:t>
      </w:r>
      <w:r w:rsidRPr="00777AB9">
        <w:rPr>
          <w:rFonts w:ascii="宋体" w:eastAsia="宋体" w:hAnsi="宋体" w:cs="宋体"/>
          <w:color w:val="000000" w:themeColor="text1"/>
          <w:szCs w:val="24"/>
        </w:rPr>
        <w:t xml:space="preserve">This meta-analysis suggests that the prevalence of DILI in patients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with HCV is higher than in those without HCV. Routine HCV screening before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initiation of TB therapy is critically important for the early identification of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HCV-TB co-infection, enabling clinicians to modify TB and HCV treatment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management to mitigate the risks of DILI. Close follow-up and regular liver test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monitoring are indispensable for the treatment of TB in chronic hepatitis C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carriers.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hint="eastAsia"/>
          <w:color w:val="000000" w:themeColor="text1"/>
          <w:szCs w:val="24"/>
        </w:rPr>
        <w:t>©</w:t>
      </w:r>
      <w:r w:rsidRPr="00777AB9">
        <w:rPr>
          <w:rFonts w:ascii="宋体" w:eastAsia="宋体" w:hAnsi="宋体" w:cs="宋体"/>
          <w:color w:val="000000" w:themeColor="text1"/>
          <w:szCs w:val="24"/>
        </w:rPr>
        <w:t xml:space="preserve"> 2025. The Author(s).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DOI: 10.1186/s12879-025-12005-y</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PMCID: PMC12613362</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PMID: 41233746 [Indexed for MEDLINE]</w:t>
      </w:r>
    </w:p>
    <w:p w:rsidR="00777AB9" w:rsidRPr="00777AB9" w:rsidRDefault="00777AB9" w:rsidP="00777AB9">
      <w:pPr>
        <w:rPr>
          <w:rFonts w:ascii="宋体" w:eastAsia="宋体" w:hAnsi="宋体" w:cs="宋体"/>
          <w:color w:val="000000" w:themeColor="text1"/>
          <w:szCs w:val="24"/>
        </w:rPr>
      </w:pPr>
    </w:p>
    <w:p w:rsidR="00777AB9" w:rsidRPr="00C80604" w:rsidRDefault="00777AB9" w:rsidP="00777AB9">
      <w:pPr>
        <w:rPr>
          <w:rFonts w:ascii="宋体" w:eastAsia="宋体" w:hAnsi="宋体" w:cs="宋体"/>
          <w:b/>
          <w:color w:val="FF0000"/>
          <w:szCs w:val="24"/>
        </w:rPr>
      </w:pPr>
      <w:r w:rsidRPr="00C80604">
        <w:rPr>
          <w:rFonts w:ascii="宋体" w:eastAsia="宋体" w:hAnsi="宋体" w:cs="宋体"/>
          <w:b/>
          <w:color w:val="FF0000"/>
          <w:szCs w:val="24"/>
        </w:rPr>
        <w:t>1</w:t>
      </w:r>
      <w:r w:rsidR="000B17CF">
        <w:rPr>
          <w:rFonts w:ascii="宋体" w:eastAsia="宋体" w:hAnsi="宋体" w:cs="宋体"/>
          <w:b/>
          <w:color w:val="FF0000"/>
          <w:szCs w:val="24"/>
        </w:rPr>
        <w:t>3</w:t>
      </w:r>
      <w:r w:rsidRPr="00C80604">
        <w:rPr>
          <w:rFonts w:ascii="宋体" w:eastAsia="宋体" w:hAnsi="宋体" w:cs="宋体"/>
          <w:b/>
          <w:color w:val="FF0000"/>
          <w:szCs w:val="24"/>
        </w:rPr>
        <w:t xml:space="preserve">. PLoS One. 2025 Nov 13;20(11):e0335889. doi: 10.1371/journal.pone.0335889. </w:t>
      </w:r>
    </w:p>
    <w:p w:rsidR="00777AB9" w:rsidRPr="00C80604" w:rsidRDefault="00777AB9" w:rsidP="00777AB9">
      <w:pPr>
        <w:rPr>
          <w:rFonts w:ascii="宋体" w:eastAsia="宋体" w:hAnsi="宋体" w:cs="宋体"/>
          <w:b/>
          <w:color w:val="FF0000"/>
          <w:szCs w:val="24"/>
        </w:rPr>
      </w:pPr>
      <w:r w:rsidRPr="00C80604">
        <w:rPr>
          <w:rFonts w:ascii="宋体" w:eastAsia="宋体" w:hAnsi="宋体" w:cs="宋体"/>
          <w:b/>
          <w:color w:val="FF0000"/>
          <w:szCs w:val="24"/>
        </w:rPr>
        <w:t>eCollection 2025.</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Analysis of drug-resistant tuberculosis transmission dynamics in China using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fractional stochastic model.</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Jiang S(1), Wang H(1), Hu Y(1).</w:t>
      </w:r>
    </w:p>
    <w:p w:rsidR="00777AB9" w:rsidRPr="00777AB9" w:rsidRDefault="00777AB9" w:rsidP="00777AB9">
      <w:pPr>
        <w:rPr>
          <w:rFonts w:ascii="宋体" w:eastAsia="宋体" w:hAnsi="宋体" w:cs="宋体"/>
          <w:color w:val="000000" w:themeColor="text1"/>
          <w:szCs w:val="24"/>
        </w:rPr>
      </w:pPr>
    </w:p>
    <w:p w:rsidR="00547CA4" w:rsidRPr="00A2337E" w:rsidRDefault="00547CA4" w:rsidP="00777AB9">
      <w:pPr>
        <w:rPr>
          <w:rFonts w:ascii="宋体" w:eastAsia="宋体" w:hAnsi="宋体" w:cs="宋体"/>
          <w:b/>
          <w:color w:val="0070C0"/>
          <w:szCs w:val="24"/>
        </w:rPr>
      </w:pPr>
      <w:r w:rsidRPr="00A2337E">
        <w:rPr>
          <w:rFonts w:ascii="宋体" w:eastAsia="宋体" w:hAnsi="宋体" w:cs="宋体"/>
          <w:b/>
          <w:color w:val="0070C0"/>
          <w:szCs w:val="24"/>
        </w:rPr>
        <w:t>Shaoping Jiang, Hongyan Wang</w:t>
      </w:r>
      <w:r w:rsidR="00A2337E" w:rsidRPr="00A2337E">
        <w:rPr>
          <w:rFonts w:ascii="宋体" w:eastAsia="宋体" w:hAnsi="宋体" w:cs="宋体"/>
          <w:b/>
          <w:color w:val="0070C0"/>
          <w:szCs w:val="24"/>
        </w:rPr>
        <w:t>*</w:t>
      </w:r>
      <w:r w:rsidRPr="00A2337E">
        <w:rPr>
          <w:rFonts w:ascii="宋体" w:eastAsia="宋体" w:hAnsi="宋体" w:cs="宋体"/>
          <w:b/>
          <w:color w:val="0070C0"/>
          <w:szCs w:val="24"/>
        </w:rPr>
        <w:t>, Yudie Hu</w:t>
      </w:r>
    </w:p>
    <w:p w:rsidR="00547CA4" w:rsidRPr="00A2337E" w:rsidRDefault="00547CA4" w:rsidP="00777AB9">
      <w:pPr>
        <w:rPr>
          <w:rFonts w:ascii="宋体" w:eastAsia="宋体" w:hAnsi="宋体" w:cs="宋体"/>
          <w:b/>
          <w:color w:val="0070C0"/>
          <w:szCs w:val="24"/>
        </w:rPr>
      </w:pPr>
      <w:r w:rsidRPr="00A2337E">
        <w:rPr>
          <w:rFonts w:ascii="宋体" w:eastAsia="宋体" w:hAnsi="宋体" w:cs="宋体"/>
          <w:b/>
          <w:color w:val="0070C0"/>
          <w:szCs w:val="24"/>
        </w:rPr>
        <w:t>* 22213037560008@ymu.edu.cn</w:t>
      </w:r>
    </w:p>
    <w:p w:rsidR="00547CA4" w:rsidRDefault="00547CA4"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 xml:space="preserve">(1)School of Mathematics and Computer Science, Yunnan Minzu University, Kunming,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Yunnan, China.</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This study investigates the dynamics of the drug-resistant tuberculosis model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through a fractional stochastic modeling framework. The model employs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fractional-order derivatives to capture the memory effects in disease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transmission, while Brownian motion is introduced to represent the random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disturbances, thereby providing a more realistic description of the disease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dynamics. First, a fractional deterministic model based on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Atangana-Baleanu-Caputo derivative was developed, and its optimal parameter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values were obtained from the actual data from the case of drug-resistant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tuberculosis in China. Second, the existence and uniqueness of the solution of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the fractional stochastic model were proved, and its numerical solution was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explored. Furthermore, the impacts of different interventions strategies on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control of drug-resistant tuberculosis in China were compared. The results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demonstrate that the combined interventions exhibit superior efficacy compared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to any single intervention. Numerical simulations of deterministic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fractional stochastic models verify the effects of memory and random effects on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drug-resistant tuberculosis. It was found that as the noise level increases,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degree of random perturbation in the model solution also increases, and higher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noise levels may lead to the early disappearance of drug-resistant tuberculosis.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Copyright: © 2025 Jiang et al. This is an open access article distributed under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the terms of the Creative Commons Attribution License, which permits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unrestricted use, distribution, and reproduction in any medium, provided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original author and source are credited.</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DOI: 10.1371/journal.pone.0335889</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PMCID: PMC12614579</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PMID: 41231900 [Indexed for MEDLINE]</w:t>
      </w:r>
    </w:p>
    <w:p w:rsidR="00777AB9" w:rsidRPr="00777AB9" w:rsidRDefault="00777AB9" w:rsidP="00777AB9">
      <w:pPr>
        <w:rPr>
          <w:rFonts w:ascii="宋体" w:eastAsia="宋体" w:hAnsi="宋体" w:cs="宋体"/>
          <w:color w:val="000000" w:themeColor="text1"/>
          <w:szCs w:val="24"/>
        </w:rPr>
      </w:pPr>
    </w:p>
    <w:p w:rsidR="00777AB9" w:rsidRPr="00C80604" w:rsidRDefault="00777AB9" w:rsidP="00777AB9">
      <w:pPr>
        <w:rPr>
          <w:rFonts w:ascii="宋体" w:eastAsia="宋体" w:hAnsi="宋体" w:cs="宋体"/>
          <w:b/>
          <w:color w:val="FF0000"/>
          <w:szCs w:val="24"/>
        </w:rPr>
      </w:pPr>
      <w:r w:rsidRPr="00C80604">
        <w:rPr>
          <w:rFonts w:ascii="宋体" w:eastAsia="宋体" w:hAnsi="宋体" w:cs="宋体"/>
          <w:b/>
          <w:color w:val="FF0000"/>
          <w:szCs w:val="24"/>
        </w:rPr>
        <w:t>1</w:t>
      </w:r>
      <w:r w:rsidR="000B17CF">
        <w:rPr>
          <w:rFonts w:ascii="宋体" w:eastAsia="宋体" w:hAnsi="宋体" w:cs="宋体"/>
          <w:b/>
          <w:color w:val="FF0000"/>
          <w:szCs w:val="24"/>
        </w:rPr>
        <w:t>4</w:t>
      </w:r>
      <w:r w:rsidRPr="00C80604">
        <w:rPr>
          <w:rFonts w:ascii="宋体" w:eastAsia="宋体" w:hAnsi="宋体" w:cs="宋体"/>
          <w:b/>
          <w:color w:val="FF0000"/>
          <w:szCs w:val="24"/>
        </w:rPr>
        <w:t>. BMC Infect Dis. 2025 Nov 12;25(1):1551. doi: 10.1186/s12879-025-11917-z.</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 preliminary study on the clinical value of simultaneous amplification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testing for tuberculosis (SAT-TB) for early therapeutic monitoring in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multidrug-resistant/rifampicin-resistant tuberculosis.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Ma X(1), Tu H(2), Ying G(3), Wang F(4), Shen Y(1), Yu Y(3), Chen G(2), Chen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Y(5).</w:t>
      </w:r>
    </w:p>
    <w:p w:rsidR="00777AB9" w:rsidRDefault="00777AB9" w:rsidP="00777AB9">
      <w:pPr>
        <w:rPr>
          <w:rFonts w:ascii="宋体" w:eastAsia="宋体" w:hAnsi="宋体" w:cs="宋体"/>
          <w:color w:val="000000" w:themeColor="text1"/>
          <w:szCs w:val="24"/>
        </w:rPr>
      </w:pPr>
    </w:p>
    <w:p w:rsidR="0078253B" w:rsidRPr="00C17C70" w:rsidRDefault="0078253B" w:rsidP="00777AB9">
      <w:pPr>
        <w:rPr>
          <w:rFonts w:ascii="宋体" w:eastAsia="宋体" w:hAnsi="宋体" w:cs="宋体"/>
          <w:b/>
          <w:color w:val="0070C0"/>
          <w:szCs w:val="24"/>
        </w:rPr>
      </w:pPr>
      <w:r w:rsidRPr="00C17C70">
        <w:rPr>
          <w:rFonts w:ascii="宋体" w:eastAsia="宋体" w:hAnsi="宋体" w:cs="宋体"/>
          <w:b/>
          <w:color w:val="0070C0"/>
          <w:szCs w:val="24"/>
        </w:rPr>
        <w:t>Xiaoqing Ma, Han Tu, Guangzhi Ying, Fang Wang, Yaojie Shen, Yuxia Yu, Geng Chen,</w:t>
      </w:r>
      <w:r w:rsidR="00C17C70" w:rsidRPr="00C17C70">
        <w:rPr>
          <w:rFonts w:ascii="宋体" w:eastAsia="宋体" w:hAnsi="宋体" w:cs="宋体"/>
          <w:b/>
          <w:color w:val="0070C0"/>
          <w:szCs w:val="24"/>
        </w:rPr>
        <w:t xml:space="preserve"> </w:t>
      </w:r>
      <w:r w:rsidRPr="00C17C70">
        <w:rPr>
          <w:rFonts w:ascii="宋体" w:eastAsia="宋体" w:hAnsi="宋体" w:cs="宋体"/>
          <w:b/>
          <w:color w:val="0070C0"/>
          <w:szCs w:val="24"/>
        </w:rPr>
        <w:t>Yuanyuan Chen</w:t>
      </w:r>
      <w:r w:rsidR="00C17C70" w:rsidRPr="00C17C70">
        <w:rPr>
          <w:rFonts w:ascii="宋体" w:eastAsia="宋体" w:hAnsi="宋体" w:cs="宋体"/>
          <w:b/>
          <w:color w:val="0070C0"/>
          <w:szCs w:val="24"/>
        </w:rPr>
        <w:t>*</w:t>
      </w:r>
    </w:p>
    <w:p w:rsidR="0078253B" w:rsidRPr="00C17C70" w:rsidRDefault="00C17C70" w:rsidP="00777AB9">
      <w:pPr>
        <w:rPr>
          <w:rFonts w:ascii="宋体" w:eastAsia="宋体" w:hAnsi="宋体" w:cs="宋体"/>
          <w:b/>
          <w:color w:val="0070C0"/>
          <w:szCs w:val="24"/>
        </w:rPr>
      </w:pPr>
      <w:r w:rsidRPr="00C17C70">
        <w:rPr>
          <w:rFonts w:ascii="宋体" w:eastAsia="宋体" w:hAnsi="宋体" w:cs="宋体"/>
          <w:b/>
          <w:color w:val="0070C0"/>
          <w:szCs w:val="24"/>
        </w:rPr>
        <w:t>*Correspondence: Yuanyuan Chen, dryuanyuan_chen@sina.com</w:t>
      </w:r>
    </w:p>
    <w:p w:rsidR="0078253B" w:rsidRDefault="0078253B"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Author information: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(1)Tuberculosis Diagnosis and Treatment Center, Hangzhou Red Cross Hospital,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Hangzhou, Zhejiang Province, 310003,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(2)Infectious Diseases Department, Lanxi People's Hospital, Lanxi, Zhejiang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Province, 321100,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(3)Zhejiang Chinese Medical University, Hangzhou, Zhejiang Province, 310053,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(4)Cardiology Department, Hangzhou Normal University Affiliated Hospital,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Hangzhou, Zhejiang Province, 310015,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(5)Tuberculosis Diagnosis and Treatment Center, Hangzhou Red Cross Hospital,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Hangzhou, Zhejiang Province, 310003, China. dryuanyuan_chen@sina.com.</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C80604">
        <w:rPr>
          <w:rFonts w:ascii="宋体" w:eastAsia="宋体" w:hAnsi="宋体" w:cs="宋体"/>
          <w:b/>
          <w:color w:val="000000" w:themeColor="text1"/>
          <w:szCs w:val="24"/>
        </w:rPr>
        <w:t>BACKGROUND:</w:t>
      </w:r>
      <w:r w:rsidRPr="00777AB9">
        <w:rPr>
          <w:rFonts w:ascii="宋体" w:eastAsia="宋体" w:hAnsi="宋体" w:cs="宋体"/>
          <w:color w:val="000000" w:themeColor="text1"/>
          <w:szCs w:val="24"/>
        </w:rPr>
        <w:t xml:space="preserve"> Multidrug-resistant/rifampicin-resistant tuberculosis (MDR/RR-TB)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poses a major global health challenge due to its complex treatment regimen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the lack of rapid and effective monitoring tools. Conventional methods, such as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the long-culture-period MGIT™960 and molecular assays like Xpert, which cannot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distinguish between viable and nonviable bacteria, are unable to meet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clinical demand for dynamic monitoring.</w:t>
      </w:r>
    </w:p>
    <w:p w:rsidR="00777AB9" w:rsidRPr="00777AB9" w:rsidRDefault="00777AB9" w:rsidP="00777AB9">
      <w:pPr>
        <w:rPr>
          <w:rFonts w:ascii="宋体" w:eastAsia="宋体" w:hAnsi="宋体" w:cs="宋体"/>
          <w:color w:val="000000" w:themeColor="text1"/>
          <w:szCs w:val="24"/>
        </w:rPr>
      </w:pPr>
      <w:r w:rsidRPr="00C80604">
        <w:rPr>
          <w:rFonts w:ascii="宋体" w:eastAsia="宋体" w:hAnsi="宋体" w:cs="宋体"/>
          <w:b/>
          <w:color w:val="000000" w:themeColor="text1"/>
          <w:szCs w:val="24"/>
        </w:rPr>
        <w:t>METHODS:</w:t>
      </w:r>
      <w:r w:rsidRPr="00777AB9">
        <w:rPr>
          <w:rFonts w:ascii="宋体" w:eastAsia="宋体" w:hAnsi="宋体" w:cs="宋体"/>
          <w:color w:val="000000" w:themeColor="text1"/>
          <w:szCs w:val="24"/>
        </w:rPr>
        <w:t xml:space="preserve"> A total of 125 patients with MDR/RR-TB diagnosed at Hangzhou Red Cross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Hospital between January 2022 and October 2024 were included in the study.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Sputum samples were collected at baseline (T0), the end of the 1st month of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treatment (T1), and the end of the 2nd month of treatment (T2). Samples were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tested using sputum simultaneous amplification and testing for tuberculosis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(SAT-TB), acid-fast staining (AFS), and MGIT™960 culture. With MGIT™960 culture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serving as the gold standard, the diagnostic performance of SAT-TB and AFS was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evaluated in terms of sensitivity, specificity, and consistency using Kappa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values and receiver operating characteristic curve analysis.</w:t>
      </w:r>
    </w:p>
    <w:p w:rsidR="00777AB9" w:rsidRPr="00777AB9" w:rsidRDefault="00777AB9" w:rsidP="00777AB9">
      <w:pPr>
        <w:rPr>
          <w:rFonts w:ascii="宋体" w:eastAsia="宋体" w:hAnsi="宋体" w:cs="宋体"/>
          <w:color w:val="000000" w:themeColor="text1"/>
          <w:szCs w:val="24"/>
        </w:rPr>
      </w:pPr>
      <w:r w:rsidRPr="00C80604">
        <w:rPr>
          <w:rFonts w:ascii="宋体" w:eastAsia="宋体" w:hAnsi="宋体" w:cs="宋体"/>
          <w:b/>
          <w:color w:val="000000" w:themeColor="text1"/>
          <w:szCs w:val="24"/>
        </w:rPr>
        <w:t>RESULTS</w:t>
      </w:r>
      <w:r w:rsidRPr="00777AB9">
        <w:rPr>
          <w:rFonts w:ascii="宋体" w:eastAsia="宋体" w:hAnsi="宋体" w:cs="宋体"/>
          <w:color w:val="000000" w:themeColor="text1"/>
          <w:szCs w:val="24"/>
        </w:rPr>
        <w:t xml:space="preserve">: At T0, the sensitivity of sputum SAT-TB and AFS was 81.6% and 55.2%,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respectively. At T1, SAT-TB demonstrated a sensitivity of 87.1% and specificity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of 100.0% compared to 54.8% sensitivity and 98.9% specificity of AFS. Kappa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values were 0.910 (SAT-TB) and 0.626 (AFS), with significant statistical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differences (P</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&lt;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0.05). Positive predictive values (PPV) were 100% and 94.4%,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while negative predictive values (NPV) were 95.9% and 86.9% for SAT-TB and AFS,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respectively. The area under the curve (AUC) values were 0.935 for SAT-TB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0.769 for AFS, with a significant statistical difference (P</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0.0006). At T2,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SAT-TB and AFS sensitivities declined to 25.0% and 16.7%, respectively, with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respective specificities of 100.0% and 98.2%. The corresponding Kappa values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were 0.376 and 0.212, with significant statistical differences (P</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&lt;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0.05). PPVs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were 100% and 50%, and NPVs were 92.6% and 91.7%. The AUC values dropped to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0.625 for SAT-TB and 0.574 for AFS, with no statistically significant difference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0.2305).</w:t>
      </w:r>
    </w:p>
    <w:p w:rsidR="00777AB9" w:rsidRPr="00777AB9" w:rsidRDefault="00777AB9" w:rsidP="00777AB9">
      <w:pPr>
        <w:rPr>
          <w:rFonts w:ascii="宋体" w:eastAsia="宋体" w:hAnsi="宋体" w:cs="宋体"/>
          <w:color w:val="000000" w:themeColor="text1"/>
          <w:szCs w:val="24"/>
        </w:rPr>
      </w:pPr>
      <w:r w:rsidRPr="00C80604">
        <w:rPr>
          <w:rFonts w:ascii="宋体" w:eastAsia="宋体" w:hAnsi="宋体" w:cs="宋体"/>
          <w:b/>
          <w:color w:val="000000" w:themeColor="text1"/>
          <w:szCs w:val="24"/>
        </w:rPr>
        <w:t>CONCLUSION:</w:t>
      </w:r>
      <w:r w:rsidRPr="00777AB9">
        <w:rPr>
          <w:rFonts w:ascii="宋体" w:eastAsia="宋体" w:hAnsi="宋体" w:cs="宋体"/>
          <w:color w:val="000000" w:themeColor="text1"/>
          <w:szCs w:val="24"/>
        </w:rPr>
        <w:t xml:space="preserve"> Sputum SAT-TB demonstrated superior sensitivity and specificity than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AFS. At T1, it showed high consistency with MGIT™960 culture, suggesting that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sputum SAT-TB is a promising tool for early therapeutic efficacy evaluation in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MDR/RR-TB.</w:t>
      </w:r>
    </w:p>
    <w:p w:rsidR="00777AB9" w:rsidRPr="00777AB9" w:rsidRDefault="00777AB9" w:rsidP="00777AB9">
      <w:pPr>
        <w:rPr>
          <w:rFonts w:ascii="宋体" w:eastAsia="宋体" w:hAnsi="宋体" w:cs="宋体"/>
          <w:color w:val="000000" w:themeColor="text1"/>
          <w:szCs w:val="24"/>
        </w:rPr>
      </w:pPr>
      <w:r w:rsidRPr="00C80604">
        <w:rPr>
          <w:rFonts w:ascii="宋体" w:eastAsia="宋体" w:hAnsi="宋体" w:cs="宋体"/>
          <w:b/>
          <w:color w:val="000000" w:themeColor="text1"/>
          <w:szCs w:val="24"/>
        </w:rPr>
        <w:t xml:space="preserve">SUPPLEMENTARY INFORMATION: </w:t>
      </w:r>
      <w:r w:rsidRPr="00777AB9">
        <w:rPr>
          <w:rFonts w:ascii="宋体" w:eastAsia="宋体" w:hAnsi="宋体" w:cs="宋体"/>
          <w:color w:val="000000" w:themeColor="text1"/>
          <w:szCs w:val="24"/>
        </w:rPr>
        <w:t xml:space="preserve">The online version contains supplementary material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available at 10.1186/s12879-025-11917-z.</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DOI: 10.1186/s12879-025-11917-z</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PMCID: PMC12613590</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PMID: 41225398</w:t>
      </w:r>
    </w:p>
    <w:p w:rsidR="00777AB9" w:rsidRPr="00777AB9" w:rsidRDefault="00777AB9" w:rsidP="00777AB9">
      <w:pPr>
        <w:rPr>
          <w:rFonts w:ascii="宋体" w:eastAsia="宋体" w:hAnsi="宋体" w:cs="宋体"/>
          <w:color w:val="000000" w:themeColor="text1"/>
          <w:szCs w:val="24"/>
        </w:rPr>
      </w:pPr>
    </w:p>
    <w:p w:rsidR="00777AB9" w:rsidRPr="00C80604" w:rsidRDefault="00777AB9" w:rsidP="00777AB9">
      <w:pPr>
        <w:rPr>
          <w:rFonts w:ascii="宋体" w:eastAsia="宋体" w:hAnsi="宋体" w:cs="宋体"/>
          <w:b/>
          <w:color w:val="FF0000"/>
          <w:szCs w:val="24"/>
        </w:rPr>
      </w:pPr>
      <w:r w:rsidRPr="00C80604">
        <w:rPr>
          <w:rFonts w:ascii="宋体" w:eastAsia="宋体" w:hAnsi="宋体" w:cs="宋体"/>
          <w:b/>
          <w:color w:val="FF0000"/>
          <w:szCs w:val="24"/>
        </w:rPr>
        <w:t>1</w:t>
      </w:r>
      <w:r w:rsidR="000B17CF">
        <w:rPr>
          <w:rFonts w:ascii="宋体" w:eastAsia="宋体" w:hAnsi="宋体" w:cs="宋体"/>
          <w:b/>
          <w:color w:val="FF0000"/>
          <w:szCs w:val="24"/>
        </w:rPr>
        <w:t>5</w:t>
      </w:r>
      <w:r w:rsidRPr="00C80604">
        <w:rPr>
          <w:rFonts w:ascii="宋体" w:eastAsia="宋体" w:hAnsi="宋体" w:cs="宋体"/>
          <w:b/>
          <w:color w:val="FF0000"/>
          <w:szCs w:val="24"/>
        </w:rPr>
        <w:t xml:space="preserve">. ERJ Open Res. 2025 Nov 10;11(6):00390-2025. doi: 10.1183/23120541.00390-2025. </w:t>
      </w:r>
    </w:p>
    <w:p w:rsidR="00777AB9" w:rsidRPr="00C80604" w:rsidRDefault="00777AB9" w:rsidP="00777AB9">
      <w:pPr>
        <w:rPr>
          <w:rFonts w:ascii="宋体" w:eastAsia="宋体" w:hAnsi="宋体" w:cs="宋体"/>
          <w:b/>
          <w:color w:val="FF0000"/>
          <w:szCs w:val="24"/>
        </w:rPr>
      </w:pPr>
      <w:r w:rsidRPr="00C80604">
        <w:rPr>
          <w:rFonts w:ascii="宋体" w:eastAsia="宋体" w:hAnsi="宋体" w:cs="宋体"/>
          <w:b/>
          <w:color w:val="FF0000"/>
          <w:szCs w:val="24"/>
        </w:rPr>
        <w:t>eCollection 2025 Nov.</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The impact of air pollution on active tuberculosis development from latent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tuberculosis infection in rural China: 10-year follow-up of a cohort study.</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Di Y(1)(2)(3), Xin H(1)(2)(3), Cao X(1)(2)(3), Li H(4)(3), Duan W(5)(3), 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A(6)(3), Liang J(7)(3), Zhu L(8)(3), Feng B(1)(2), He Y(1)(2), Shen L(1)(2),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Huang J(1)(2), Liu Z(5), Liu F(6), Yang S(6), Xu Z(7), Chen C(8), Zhang B(5),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Yan J(5), Liang Y(9), Liu R(10), Zhu T(11), Shen F(4), Guo T(1)(2), Li Z(1)(2),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Liang J(1)(2), Zhao Y(1)(2), Bai L(7), Lu W(8), Jin Q(1)(2), Du J(1)(2)(12), Gao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L(1)(2)(12).</w:t>
      </w:r>
    </w:p>
    <w:p w:rsidR="00777AB9" w:rsidRDefault="00777AB9" w:rsidP="00777AB9">
      <w:pPr>
        <w:rPr>
          <w:rFonts w:ascii="宋体" w:eastAsia="宋体" w:hAnsi="宋体" w:cs="宋体"/>
          <w:color w:val="000000" w:themeColor="text1"/>
          <w:szCs w:val="24"/>
        </w:rPr>
      </w:pPr>
    </w:p>
    <w:p w:rsidR="00F20D59" w:rsidRPr="006078CA" w:rsidRDefault="00F20D59" w:rsidP="00777AB9">
      <w:pPr>
        <w:rPr>
          <w:rFonts w:ascii="宋体" w:eastAsia="宋体" w:hAnsi="宋体" w:cs="宋体"/>
          <w:b/>
          <w:color w:val="0070C0"/>
          <w:szCs w:val="24"/>
        </w:rPr>
      </w:pPr>
      <w:r w:rsidRPr="006078CA">
        <w:rPr>
          <w:rFonts w:ascii="宋体" w:eastAsia="宋体" w:hAnsi="宋体" w:cs="宋体"/>
          <w:b/>
          <w:color w:val="0070C0"/>
          <w:szCs w:val="24"/>
        </w:rPr>
        <w:t>Yuanzhi Di, Henan Xin, Xuefang Cao, Hongzhi Li, Weitao Duan, Aiwei He, Jun Liang, Limei Zhu, Boxuan Feng, Yijun He, Lingyu Shen, Juanjuan Huang, Zisen Liu, Fang Liu, Shumin Yang, Zuhui Xu, Cheng Chen, Bin Zhang, Jiaoxia Yan, Yanchun Liang, Rong Liu, Tao Zhu, Fei</w:t>
      </w:r>
      <w:r w:rsidR="006078CA" w:rsidRPr="006078CA">
        <w:rPr>
          <w:rFonts w:ascii="宋体" w:eastAsia="宋体" w:hAnsi="宋体" w:cs="宋体"/>
          <w:b/>
          <w:color w:val="0070C0"/>
          <w:szCs w:val="24"/>
        </w:rPr>
        <w:t xml:space="preserve"> </w:t>
      </w:r>
      <w:r w:rsidRPr="006078CA">
        <w:rPr>
          <w:rFonts w:ascii="宋体" w:eastAsia="宋体" w:hAnsi="宋体" w:cs="宋体"/>
          <w:b/>
          <w:color w:val="0070C0"/>
          <w:szCs w:val="24"/>
        </w:rPr>
        <w:t>Shen, Tonglei Guo, ZihanLi, Jianguo Liang,Yaqi Zhao, Liqiong Bai, Wei Lu, Qi Jin, Jiang Du and Lei Gao*</w:t>
      </w:r>
    </w:p>
    <w:p w:rsidR="00F20D59" w:rsidRPr="006078CA" w:rsidRDefault="00F20D59" w:rsidP="00777AB9">
      <w:pPr>
        <w:rPr>
          <w:rFonts w:ascii="宋体" w:eastAsia="宋体" w:hAnsi="宋体" w:cs="宋体"/>
          <w:b/>
          <w:color w:val="0070C0"/>
          <w:szCs w:val="24"/>
        </w:rPr>
      </w:pPr>
      <w:r w:rsidRPr="006078CA">
        <w:rPr>
          <w:rFonts w:ascii="宋体" w:eastAsia="宋体" w:hAnsi="宋体" w:cs="宋体"/>
          <w:b/>
          <w:color w:val="0070C0"/>
          <w:szCs w:val="24"/>
        </w:rPr>
        <w:t>*Corresponding</w:t>
      </w:r>
      <w:r w:rsidR="006078CA" w:rsidRPr="006078CA">
        <w:rPr>
          <w:rFonts w:ascii="宋体" w:eastAsia="宋体" w:hAnsi="宋体" w:cs="宋体"/>
          <w:b/>
          <w:color w:val="0070C0"/>
          <w:szCs w:val="24"/>
        </w:rPr>
        <w:t xml:space="preserve"> </w:t>
      </w:r>
      <w:r w:rsidR="006078CA">
        <w:rPr>
          <w:rFonts w:ascii="宋体" w:eastAsia="宋体" w:hAnsi="宋体" w:cs="宋体"/>
          <w:b/>
          <w:color w:val="0070C0"/>
          <w:szCs w:val="24"/>
        </w:rPr>
        <w:t>author</w:t>
      </w:r>
      <w:r w:rsidRPr="006078CA">
        <w:rPr>
          <w:rFonts w:ascii="宋体" w:eastAsia="宋体" w:hAnsi="宋体" w:cs="宋体"/>
          <w:b/>
          <w:color w:val="0070C0"/>
          <w:szCs w:val="24"/>
        </w:rPr>
        <w:t>:</w:t>
      </w:r>
      <w:r w:rsidR="006078CA" w:rsidRPr="006078CA">
        <w:rPr>
          <w:rFonts w:ascii="宋体" w:eastAsia="宋体" w:hAnsi="宋体" w:cs="宋体"/>
          <w:b/>
          <w:color w:val="0070C0"/>
          <w:szCs w:val="24"/>
        </w:rPr>
        <w:t xml:space="preserve"> </w:t>
      </w:r>
      <w:r w:rsidRPr="006078CA">
        <w:rPr>
          <w:rFonts w:ascii="宋体" w:eastAsia="宋体" w:hAnsi="宋体" w:cs="宋体"/>
          <w:b/>
          <w:color w:val="0070C0"/>
          <w:szCs w:val="24"/>
        </w:rPr>
        <w:t>Lei</w:t>
      </w:r>
      <w:r w:rsidR="006078CA" w:rsidRPr="006078CA">
        <w:rPr>
          <w:rFonts w:ascii="宋体" w:eastAsia="宋体" w:hAnsi="宋体" w:cs="宋体"/>
          <w:b/>
          <w:color w:val="0070C0"/>
          <w:szCs w:val="24"/>
        </w:rPr>
        <w:t xml:space="preserve"> </w:t>
      </w:r>
      <w:r w:rsidRPr="006078CA">
        <w:rPr>
          <w:rFonts w:ascii="宋体" w:eastAsia="宋体" w:hAnsi="宋体" w:cs="宋体"/>
          <w:b/>
          <w:color w:val="0070C0"/>
          <w:szCs w:val="24"/>
        </w:rPr>
        <w:t>Gao</w:t>
      </w:r>
      <w:r w:rsidR="006078CA" w:rsidRPr="006078CA">
        <w:rPr>
          <w:rFonts w:ascii="宋体" w:eastAsia="宋体" w:hAnsi="宋体" w:cs="宋体"/>
          <w:b/>
          <w:color w:val="0070C0"/>
          <w:szCs w:val="24"/>
        </w:rPr>
        <w:t xml:space="preserve"> </w:t>
      </w:r>
      <w:r w:rsidRPr="006078CA">
        <w:rPr>
          <w:rFonts w:ascii="宋体" w:eastAsia="宋体" w:hAnsi="宋体" w:cs="宋体"/>
          <w:b/>
          <w:color w:val="0070C0"/>
          <w:szCs w:val="24"/>
        </w:rPr>
        <w:t>(gaolei@ipbcams.ac.cn)</w:t>
      </w:r>
    </w:p>
    <w:p w:rsidR="00F20D59" w:rsidRDefault="00F20D5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(1)NHC Key Laboratory of Systems Biology of Pathogens, National Institute of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Pathogen Biology, and Center for Tuberculosis Research, Chinese Academy of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Medical Sciences and Peking Union Medical College, Beijing,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(2)Key Laboratory of Pathogen Infection Prevention and Control (Ministry of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Education), National Institute of Pathogen Biology, Chinese Academy of Medical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Sciences and Peking Union Medical College, Beijing,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(3)Y. Di, H. Xin, X. Cao, H. Li, W. Duan, A. He, J. Liang and L. Zhu contributed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equally to this article as joint first authors.</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(4)Zhengzhou Sixth People's Hospital, Zhengzhou,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(5)Zhongmu County Center for Disease Control and Prevention, Zhongmu,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(6)Gansu Provincial Center for Disease Control and Prevention, Lanzhou,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(7)Hunan Provincial Institute of Tuberculosis Prevention and Control, Changsha,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(8)Jiangsu Provincial Center for Diseases Control and Prevention, Nanjing,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(9)Longxi County Center for Disease Control and Prevention, Longxi,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(10)Xiangtan County Center for Disease Control and Prevention, Xiangtan,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(11)Danyang City Center for Disease Control and Prevention, Danyang,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(12)J. Du and L. Gao contributed equally to this article as lead authors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supervised the work.</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C80604">
        <w:rPr>
          <w:rFonts w:ascii="宋体" w:eastAsia="宋体" w:hAnsi="宋体" w:cs="宋体"/>
          <w:b/>
          <w:color w:val="000000" w:themeColor="text1"/>
          <w:szCs w:val="24"/>
        </w:rPr>
        <w:t xml:space="preserve">BACKGROUND: </w:t>
      </w:r>
      <w:r w:rsidRPr="00777AB9">
        <w:rPr>
          <w:rFonts w:ascii="宋体" w:eastAsia="宋体" w:hAnsi="宋体" w:cs="宋体"/>
          <w:color w:val="000000" w:themeColor="text1"/>
          <w:szCs w:val="24"/>
        </w:rPr>
        <w:t xml:space="preserve">The aim of the study was to investigate the impact of major air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pollutants on the development of tuberculosis (TB) among adults with latent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tuberculosis infection (LTBI) in rural areas in China.</w:t>
      </w:r>
    </w:p>
    <w:p w:rsidR="00777AB9" w:rsidRPr="00777AB9" w:rsidRDefault="00777AB9" w:rsidP="00777AB9">
      <w:pPr>
        <w:rPr>
          <w:rFonts w:ascii="宋体" w:eastAsia="宋体" w:hAnsi="宋体" w:cs="宋体"/>
          <w:color w:val="000000" w:themeColor="text1"/>
          <w:szCs w:val="24"/>
        </w:rPr>
      </w:pPr>
      <w:r w:rsidRPr="00C80604">
        <w:rPr>
          <w:rFonts w:ascii="宋体" w:eastAsia="宋体" w:hAnsi="宋体" w:cs="宋体"/>
          <w:b/>
          <w:color w:val="000000" w:themeColor="text1"/>
          <w:szCs w:val="24"/>
        </w:rPr>
        <w:t>METHODS:</w:t>
      </w:r>
      <w:r w:rsidRPr="00777AB9">
        <w:rPr>
          <w:rFonts w:ascii="宋体" w:eastAsia="宋体" w:hAnsi="宋体" w:cs="宋体"/>
          <w:color w:val="000000" w:themeColor="text1"/>
          <w:szCs w:val="24"/>
        </w:rPr>
        <w:t xml:space="preserve"> Based on a population-based multicentre cohort study conducted since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2013, we aimed to examine the associations between various air pollutants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the risk of active TB development from LTBI. The estimates were assessed using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time-dependent Cox regression models, with nonlinearity evaluated by restricted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cubic splines. The China High Air Pollutants datasets were used to feature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high-resolution, high-quality, near-surface air pollution data in China.</w:t>
      </w:r>
    </w:p>
    <w:p w:rsidR="00777AB9" w:rsidRPr="00777AB9" w:rsidRDefault="00777AB9" w:rsidP="00777AB9">
      <w:pPr>
        <w:rPr>
          <w:rFonts w:ascii="宋体" w:eastAsia="宋体" w:hAnsi="宋体" w:cs="宋体"/>
          <w:color w:val="000000" w:themeColor="text1"/>
          <w:szCs w:val="24"/>
        </w:rPr>
      </w:pPr>
      <w:r w:rsidRPr="00C80604">
        <w:rPr>
          <w:rFonts w:ascii="宋体" w:eastAsia="宋体" w:hAnsi="宋体" w:cs="宋体"/>
          <w:b/>
          <w:color w:val="000000" w:themeColor="text1"/>
          <w:szCs w:val="24"/>
        </w:rPr>
        <w:t>RESULTS:</w:t>
      </w:r>
      <w:r w:rsidRPr="00777AB9">
        <w:rPr>
          <w:rFonts w:ascii="宋体" w:eastAsia="宋体" w:hAnsi="宋体" w:cs="宋体"/>
          <w:color w:val="000000" w:themeColor="text1"/>
          <w:szCs w:val="24"/>
        </w:rPr>
        <w:t xml:space="preserve"> A total of 20</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869 participants were followed for 10</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years, and 185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incident TB cases were identified. Long-term exposure to PM2.5, PM10, SO2, NO2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and CO was found to be significantly correlated with increased risk of TB from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LTBI development with an adjusted hazard ratio (aHR) between 1.03 (95% CI: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1.01-1.06) and 1.48 (95% CI: 1.38-1.58), while O3 exposure was linked to reduced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risk with an aHR of 0.86 (95% CI: 0.83-0.89). Subgroup analysis according to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baseline LTBI status suggests that air pollution has an impact on active TB risk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for both short-term and long-term infections. Additionally, pollutants generally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show positive correlations with each other, except for O3, which was negatively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correlated with SO2 and CO. With respect to TB risk, the dose-response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relationships showed linearity for PM2.5 but significant nonlinearity for PM10,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SO2, NO2, CO and O3.</w:t>
      </w:r>
    </w:p>
    <w:p w:rsidR="00777AB9" w:rsidRPr="00777AB9" w:rsidRDefault="00777AB9" w:rsidP="00777AB9">
      <w:pPr>
        <w:rPr>
          <w:rFonts w:ascii="宋体" w:eastAsia="宋体" w:hAnsi="宋体" w:cs="宋体"/>
          <w:color w:val="000000" w:themeColor="text1"/>
          <w:szCs w:val="24"/>
        </w:rPr>
      </w:pPr>
      <w:r w:rsidRPr="00C80604">
        <w:rPr>
          <w:rFonts w:ascii="宋体" w:eastAsia="宋体" w:hAnsi="宋体" w:cs="宋体"/>
          <w:b/>
          <w:color w:val="000000" w:themeColor="text1"/>
          <w:szCs w:val="24"/>
        </w:rPr>
        <w:t xml:space="preserve">DISCUSSION: </w:t>
      </w:r>
      <w:r w:rsidRPr="00777AB9">
        <w:rPr>
          <w:rFonts w:ascii="宋体" w:eastAsia="宋体" w:hAnsi="宋体" w:cs="宋体"/>
          <w:color w:val="000000" w:themeColor="text1"/>
          <w:szCs w:val="24"/>
        </w:rPr>
        <w:t xml:space="preserve">Long-term exposure to air pollutants increased the risk of active TB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development from LTBI, highlighting the importance of air pollution control in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LTBI management allowing for regional and demographic differences.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Copyright ©The authors 2025.</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DOI: 10.1183/23120541.00390-2025</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PMCID: PMC12598598</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PMID: 41220815</w:t>
      </w:r>
    </w:p>
    <w:p w:rsidR="00777AB9" w:rsidRPr="00777AB9" w:rsidRDefault="00777AB9" w:rsidP="00777AB9">
      <w:pPr>
        <w:rPr>
          <w:rFonts w:ascii="宋体" w:eastAsia="宋体" w:hAnsi="宋体" w:cs="宋体"/>
          <w:color w:val="000000" w:themeColor="text1"/>
          <w:szCs w:val="24"/>
        </w:rPr>
      </w:pPr>
    </w:p>
    <w:p w:rsidR="00777AB9" w:rsidRPr="00C80604" w:rsidRDefault="00777AB9" w:rsidP="00777AB9">
      <w:pPr>
        <w:rPr>
          <w:rFonts w:ascii="宋体" w:eastAsia="宋体" w:hAnsi="宋体" w:cs="宋体"/>
          <w:b/>
          <w:color w:val="FF0000"/>
          <w:szCs w:val="24"/>
        </w:rPr>
      </w:pPr>
      <w:r w:rsidRPr="00C80604">
        <w:rPr>
          <w:rFonts w:ascii="宋体" w:eastAsia="宋体" w:hAnsi="宋体" w:cs="宋体"/>
          <w:b/>
          <w:color w:val="FF0000"/>
          <w:szCs w:val="24"/>
        </w:rPr>
        <w:t>1</w:t>
      </w:r>
      <w:r w:rsidR="000B17CF">
        <w:rPr>
          <w:rFonts w:ascii="宋体" w:eastAsia="宋体" w:hAnsi="宋体" w:cs="宋体"/>
          <w:b/>
          <w:color w:val="FF0000"/>
          <w:szCs w:val="24"/>
        </w:rPr>
        <w:t>6</w:t>
      </w:r>
      <w:r w:rsidRPr="00C80604">
        <w:rPr>
          <w:rFonts w:ascii="宋体" w:eastAsia="宋体" w:hAnsi="宋体" w:cs="宋体"/>
          <w:b/>
          <w:color w:val="FF0000"/>
          <w:szCs w:val="24"/>
        </w:rPr>
        <w:t>. Sci Rep. 2025 Nov 11;15(1):39546. doi: 10.1038/s41598-025-23172-y.</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Using AI system to detect active tuberculosis in a high-prevalence setting on CT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scans: a multi-center study.</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Wang Q(1), Zhang Z(2), Xia L(3), Guo X(1), Xiao Q(3), Guo L(4), Geng H(5).</w:t>
      </w:r>
    </w:p>
    <w:p w:rsidR="00777AB9" w:rsidRDefault="00777AB9" w:rsidP="00777AB9">
      <w:pPr>
        <w:rPr>
          <w:rFonts w:ascii="宋体" w:eastAsia="宋体" w:hAnsi="宋体" w:cs="宋体"/>
          <w:color w:val="000000" w:themeColor="text1"/>
          <w:szCs w:val="24"/>
        </w:rPr>
      </w:pPr>
    </w:p>
    <w:p w:rsidR="005857B8" w:rsidRPr="00FA0294" w:rsidRDefault="005857B8" w:rsidP="00777AB9">
      <w:pPr>
        <w:rPr>
          <w:rFonts w:ascii="宋体" w:eastAsia="宋体" w:hAnsi="宋体" w:cs="宋体"/>
          <w:b/>
          <w:color w:val="0070C0"/>
          <w:szCs w:val="24"/>
        </w:rPr>
      </w:pPr>
      <w:r w:rsidRPr="00FA0294">
        <w:rPr>
          <w:rFonts w:ascii="宋体" w:eastAsia="宋体" w:hAnsi="宋体" w:cs="宋体"/>
          <w:b/>
          <w:color w:val="0070C0"/>
          <w:szCs w:val="24"/>
        </w:rPr>
        <w:t>Qian Wang, Zhongfa Zhang, Li Xia, Xiaoyan Guo, Qian Xiao, Lin Guo*, Hong Geng*</w:t>
      </w:r>
    </w:p>
    <w:p w:rsidR="00FA0294" w:rsidRPr="00FA0294" w:rsidRDefault="005857B8" w:rsidP="00FA0294">
      <w:pPr>
        <w:rPr>
          <w:rFonts w:ascii="宋体" w:eastAsia="宋体" w:hAnsi="宋体" w:cs="宋体"/>
          <w:b/>
          <w:color w:val="0070C0"/>
          <w:szCs w:val="24"/>
        </w:rPr>
      </w:pPr>
      <w:r w:rsidRPr="00FA0294">
        <w:rPr>
          <w:rFonts w:ascii="宋体" w:eastAsia="宋体" w:hAnsi="宋体" w:cs="宋体"/>
          <w:b/>
          <w:color w:val="0070C0"/>
          <w:szCs w:val="24"/>
        </w:rPr>
        <w:sym w:font="Symbol" w:char="F02A"/>
      </w:r>
      <w:r w:rsidRPr="00FA0294">
        <w:rPr>
          <w:rFonts w:ascii="宋体" w:eastAsia="宋体" w:hAnsi="宋体" w:cs="宋体"/>
          <w:b/>
          <w:color w:val="0070C0"/>
          <w:szCs w:val="24"/>
        </w:rPr>
        <w:t xml:space="preserve">email: </w:t>
      </w:r>
      <w:hyperlink r:id="rId11" w:history="1">
        <w:r w:rsidRPr="00FA0294">
          <w:rPr>
            <w:rStyle w:val="a6"/>
            <w:rFonts w:ascii="宋体" w:eastAsia="宋体" w:hAnsi="宋体" w:cs="宋体"/>
            <w:b/>
            <w:color w:val="0070C0"/>
            <w:szCs w:val="24"/>
            <w:u w:val="none"/>
          </w:rPr>
          <w:t>guolin913@outlook.com</w:t>
        </w:r>
      </w:hyperlink>
      <w:r w:rsidRPr="00FA0294">
        <w:rPr>
          <w:rFonts w:ascii="宋体" w:eastAsia="宋体" w:hAnsi="宋体" w:cs="宋体"/>
          <w:b/>
          <w:color w:val="0070C0"/>
          <w:szCs w:val="24"/>
        </w:rPr>
        <w:t xml:space="preserve"> (Lin Guo); </w:t>
      </w:r>
      <w:hyperlink r:id="rId12" w:history="1">
        <w:r w:rsidRPr="00FA0294">
          <w:rPr>
            <w:rStyle w:val="a6"/>
            <w:rFonts w:ascii="宋体" w:eastAsia="宋体" w:hAnsi="宋体" w:cs="宋体"/>
            <w:b/>
            <w:color w:val="0070C0"/>
            <w:szCs w:val="24"/>
            <w:u w:val="none"/>
          </w:rPr>
          <w:t>genghong123@sina.com</w:t>
        </w:r>
      </w:hyperlink>
      <w:r w:rsidRPr="00FA0294">
        <w:rPr>
          <w:rFonts w:ascii="宋体" w:eastAsia="宋体" w:hAnsi="宋体" w:cs="宋体"/>
          <w:b/>
          <w:color w:val="0070C0"/>
          <w:szCs w:val="24"/>
        </w:rPr>
        <w:t xml:space="preserve"> (</w:t>
      </w:r>
      <w:r w:rsidR="00FA0294" w:rsidRPr="00FA0294">
        <w:rPr>
          <w:rFonts w:ascii="宋体" w:eastAsia="宋体" w:hAnsi="宋体" w:cs="宋体"/>
          <w:b/>
          <w:color w:val="0070C0"/>
          <w:szCs w:val="24"/>
        </w:rPr>
        <w:t>Hong Geng)</w:t>
      </w:r>
    </w:p>
    <w:p w:rsidR="005857B8" w:rsidRPr="00FA0294" w:rsidRDefault="005857B8"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(1)Tuberculosis Prevention and Control Center, Shandong Center for Disease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Control and Prevention, Jinan, Shandong,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(2)Respiratory Center, Shandong Public Health Clinical Center, Jinan, Shandong,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(3)Shenzhen Zhiying Medical Imaging, No. 1, Qingxiang Road, Longhua District,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Shenzhen, Guangdong,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(4)Shenzhen Zhiying Medical Imaging, No. 1, Qingxiang Road, Longhua District,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Shenzhen, Guangdong, China. guolin913@outlook.com.</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(5)Policy and Law Division, Shandong Public Health Clinical Center, No. 2999,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Gangxing West Road, Licheng District, Jinan, Shandong, China.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genghong123@sina.com.</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To evaluate the feasibility of an AI system for identifying active tuberculosis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(ATB) in TB-specialized hospitals in high-prevalence settings. An AI system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designed to identify ATB was retrospectively validated using a multi-center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dataset of 1741 CT images from three TB-specialized hospitals. The dataset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included ATB, pneumonia, pulmonary nodules and normal cases. The system's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utility and generalizability were assessed across four application scenarios,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and pairwise comparisons of the system's performance were conducted among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three hospitals. The system demonstrated good generalizability across three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settings. It achieved an AUC over 0.9 for distinguishing between abnormal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normal, over 0.95 for distinguishing between ATB and normal, over 0.8 for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distinguishing between ATB and non-ATB, and an AUC ranging from 0.762 to 0.906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for distinguishing between ATB and other abnormalities (pneumonia and pulmonary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nodules). For all evaluation matrices, at least one pairwise comparison showed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no significant difference in performance among the three hospitals across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different scenarios. Using an AI system to identify ATB in CT images is feasible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 TB-specialized hospitals. This evaluation provides valuable insights for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those looking to implement AI to support clinical decision-making and optimize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resource utilization in hospitals overwhelmed by TB cases.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hint="eastAsia"/>
          <w:color w:val="000000" w:themeColor="text1"/>
          <w:szCs w:val="24"/>
        </w:rPr>
        <w:t>©</w:t>
      </w:r>
      <w:r w:rsidRPr="00777AB9">
        <w:rPr>
          <w:rFonts w:ascii="宋体" w:eastAsia="宋体" w:hAnsi="宋体" w:cs="宋体"/>
          <w:color w:val="000000" w:themeColor="text1"/>
          <w:szCs w:val="24"/>
        </w:rPr>
        <w:t xml:space="preserve"> 2025. The Author(s).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DOI: 10.1038/s41598-025-23172-y</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PMCID: PMC12606113</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PMID: 41219350 [Indexed for MEDLINE]</w:t>
      </w:r>
    </w:p>
    <w:p w:rsidR="00777AB9" w:rsidRPr="00777AB9" w:rsidRDefault="00777AB9" w:rsidP="00777AB9">
      <w:pPr>
        <w:rPr>
          <w:rFonts w:ascii="宋体" w:eastAsia="宋体" w:hAnsi="宋体" w:cs="宋体"/>
          <w:color w:val="000000" w:themeColor="text1"/>
          <w:szCs w:val="24"/>
        </w:rPr>
      </w:pPr>
    </w:p>
    <w:p w:rsidR="00777AB9" w:rsidRPr="00C80604" w:rsidRDefault="00777AB9" w:rsidP="00777AB9">
      <w:pPr>
        <w:rPr>
          <w:rFonts w:ascii="宋体" w:eastAsia="宋体" w:hAnsi="宋体" w:cs="宋体"/>
          <w:b/>
          <w:color w:val="FF0000"/>
          <w:szCs w:val="24"/>
        </w:rPr>
      </w:pPr>
      <w:r w:rsidRPr="00C80604">
        <w:rPr>
          <w:rFonts w:ascii="宋体" w:eastAsia="宋体" w:hAnsi="宋体" w:cs="宋体"/>
          <w:b/>
          <w:color w:val="FF0000"/>
          <w:szCs w:val="24"/>
        </w:rPr>
        <w:t>1</w:t>
      </w:r>
      <w:r w:rsidR="000B17CF">
        <w:rPr>
          <w:rFonts w:ascii="宋体" w:eastAsia="宋体" w:hAnsi="宋体" w:cs="宋体"/>
          <w:b/>
          <w:color w:val="FF0000"/>
          <w:szCs w:val="24"/>
        </w:rPr>
        <w:t>7</w:t>
      </w:r>
      <w:r w:rsidRPr="00C80604">
        <w:rPr>
          <w:rFonts w:ascii="宋体" w:eastAsia="宋体" w:hAnsi="宋体" w:cs="宋体"/>
          <w:b/>
          <w:color w:val="FF0000"/>
          <w:szCs w:val="24"/>
        </w:rPr>
        <w:t>. Ann Med. 2025 Dec;57(1):2546701. doi: 10.1080/07</w:t>
      </w:r>
      <w:r w:rsidR="00C80604" w:rsidRPr="00C80604">
        <w:rPr>
          <w:rFonts w:ascii="宋体" w:eastAsia="宋体" w:hAnsi="宋体" w:cs="宋体"/>
          <w:b/>
          <w:color w:val="FF0000"/>
          <w:szCs w:val="24"/>
        </w:rPr>
        <w:t xml:space="preserve">853890.2025.2546701. Epub 2025 </w:t>
      </w:r>
      <w:r w:rsidRPr="00C80604">
        <w:rPr>
          <w:rFonts w:ascii="宋体" w:eastAsia="宋体" w:hAnsi="宋体" w:cs="宋体"/>
          <w:b/>
          <w:color w:val="FF0000"/>
          <w:szCs w:val="24"/>
        </w:rPr>
        <w:t>Nov 11.</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Incidence and risk factors of abnormal liver function and anti-tuberculosis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drug-induced liver injury: a multicenter retrospective study involving 482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chinese pediatric tuberculosis patients.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Zhou Y(1), Wang M(2), Xu H(3), Huang L(4), Liu P(5), Ma J(6), Li H(7), Yu X(8),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Cai Q(9), Tian M(10), Fang Q(11), Zeng X(12), Yang G(13), Yang T(14), Wang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F(15), Chen B(15).</w:t>
      </w:r>
    </w:p>
    <w:p w:rsidR="00777AB9" w:rsidRDefault="00777AB9" w:rsidP="00777AB9">
      <w:pPr>
        <w:rPr>
          <w:rFonts w:ascii="宋体" w:eastAsia="宋体" w:hAnsi="宋体" w:cs="宋体"/>
          <w:color w:val="000000" w:themeColor="text1"/>
          <w:szCs w:val="24"/>
        </w:rPr>
      </w:pPr>
    </w:p>
    <w:p w:rsidR="00D80AE2" w:rsidRPr="00195085" w:rsidRDefault="00D80AE2" w:rsidP="00777AB9">
      <w:pPr>
        <w:rPr>
          <w:rFonts w:ascii="宋体" w:eastAsia="宋体" w:hAnsi="宋体" w:cs="宋体"/>
          <w:b/>
          <w:color w:val="0070C0"/>
          <w:szCs w:val="24"/>
        </w:rPr>
      </w:pPr>
      <w:r w:rsidRPr="00195085">
        <w:rPr>
          <w:rFonts w:ascii="宋体" w:eastAsia="宋体" w:hAnsi="宋体" w:cs="宋体"/>
          <w:b/>
          <w:color w:val="0070C0"/>
          <w:szCs w:val="24"/>
        </w:rPr>
        <w:t>Yiqing Zhou,</w:t>
      </w:r>
      <w:r w:rsidR="00195085" w:rsidRPr="00195085">
        <w:rPr>
          <w:rFonts w:ascii="宋体" w:eastAsia="宋体" w:hAnsi="宋体" w:cs="宋体"/>
          <w:b/>
          <w:color w:val="0070C0"/>
          <w:szCs w:val="24"/>
        </w:rPr>
        <w:t xml:space="preserve"> </w:t>
      </w:r>
      <w:r w:rsidRPr="00195085">
        <w:rPr>
          <w:rFonts w:ascii="宋体" w:eastAsia="宋体" w:hAnsi="宋体" w:cs="宋体"/>
          <w:b/>
          <w:color w:val="0070C0"/>
          <w:szCs w:val="24"/>
        </w:rPr>
        <w:t>Min Wang,</w:t>
      </w:r>
      <w:r w:rsidR="00195085" w:rsidRPr="00195085">
        <w:rPr>
          <w:rFonts w:ascii="宋体" w:eastAsia="宋体" w:hAnsi="宋体" w:cs="宋体"/>
          <w:b/>
          <w:color w:val="0070C0"/>
          <w:szCs w:val="24"/>
        </w:rPr>
        <w:t xml:space="preserve"> </w:t>
      </w:r>
      <w:r w:rsidRPr="00195085">
        <w:rPr>
          <w:rFonts w:ascii="宋体" w:eastAsia="宋体" w:hAnsi="宋体" w:cs="宋体"/>
          <w:b/>
          <w:color w:val="0070C0"/>
          <w:szCs w:val="24"/>
        </w:rPr>
        <w:t>Hongmei Xu,</w:t>
      </w:r>
      <w:r w:rsidR="00195085" w:rsidRPr="00195085">
        <w:rPr>
          <w:rFonts w:ascii="宋体" w:eastAsia="宋体" w:hAnsi="宋体" w:cs="宋体"/>
          <w:b/>
          <w:color w:val="0070C0"/>
          <w:szCs w:val="24"/>
        </w:rPr>
        <w:t xml:space="preserve"> </w:t>
      </w:r>
      <w:r w:rsidRPr="00195085">
        <w:rPr>
          <w:rFonts w:ascii="宋体" w:eastAsia="宋体" w:hAnsi="宋体" w:cs="宋体"/>
          <w:b/>
          <w:color w:val="0070C0"/>
          <w:szCs w:val="24"/>
        </w:rPr>
        <w:t>Lisu Huang,</w:t>
      </w:r>
      <w:r w:rsidR="00195085" w:rsidRPr="00195085">
        <w:rPr>
          <w:rFonts w:ascii="宋体" w:eastAsia="宋体" w:hAnsi="宋体" w:cs="宋体"/>
          <w:b/>
          <w:color w:val="0070C0"/>
          <w:szCs w:val="24"/>
        </w:rPr>
        <w:t xml:space="preserve"> </w:t>
      </w:r>
      <w:r w:rsidRPr="00195085">
        <w:rPr>
          <w:rFonts w:ascii="宋体" w:eastAsia="宋体" w:hAnsi="宋体" w:cs="宋体"/>
          <w:b/>
          <w:color w:val="0070C0"/>
          <w:szCs w:val="24"/>
        </w:rPr>
        <w:t>Ping Liu,</w:t>
      </w:r>
      <w:r w:rsidR="00195085" w:rsidRPr="00195085">
        <w:rPr>
          <w:rFonts w:ascii="宋体" w:eastAsia="宋体" w:hAnsi="宋体" w:cs="宋体"/>
          <w:b/>
          <w:color w:val="0070C0"/>
          <w:szCs w:val="24"/>
        </w:rPr>
        <w:t xml:space="preserve"> </w:t>
      </w:r>
      <w:r w:rsidRPr="00195085">
        <w:rPr>
          <w:rFonts w:ascii="宋体" w:eastAsia="宋体" w:hAnsi="宋体" w:cs="宋体"/>
          <w:b/>
          <w:color w:val="0070C0"/>
          <w:szCs w:val="24"/>
        </w:rPr>
        <w:t>Juan Ma,</w:t>
      </w:r>
      <w:r w:rsidR="00195085" w:rsidRPr="00195085">
        <w:rPr>
          <w:rFonts w:ascii="宋体" w:eastAsia="宋体" w:hAnsi="宋体" w:cs="宋体"/>
          <w:b/>
          <w:color w:val="0070C0"/>
          <w:szCs w:val="24"/>
        </w:rPr>
        <w:t xml:space="preserve"> </w:t>
      </w:r>
      <w:r w:rsidRPr="00195085">
        <w:rPr>
          <w:rFonts w:ascii="宋体" w:eastAsia="宋体" w:hAnsi="宋体" w:cs="宋体"/>
          <w:b/>
          <w:color w:val="0070C0"/>
          <w:szCs w:val="24"/>
        </w:rPr>
        <w:t>Haiyan Li,</w:t>
      </w:r>
      <w:r w:rsidR="00195085" w:rsidRPr="00195085">
        <w:rPr>
          <w:rFonts w:ascii="宋体" w:eastAsia="宋体" w:hAnsi="宋体" w:cs="宋体"/>
          <w:b/>
          <w:color w:val="0070C0"/>
          <w:szCs w:val="24"/>
        </w:rPr>
        <w:t xml:space="preserve"> </w:t>
      </w:r>
      <w:r w:rsidRPr="00195085">
        <w:rPr>
          <w:rFonts w:ascii="宋体" w:eastAsia="宋体" w:hAnsi="宋体" w:cs="宋体"/>
          <w:b/>
          <w:color w:val="0070C0"/>
          <w:szCs w:val="24"/>
        </w:rPr>
        <w:t>Xin Yu,</w:t>
      </w:r>
      <w:r w:rsidR="00195085" w:rsidRPr="00195085">
        <w:rPr>
          <w:rFonts w:ascii="宋体" w:eastAsia="宋体" w:hAnsi="宋体" w:cs="宋体"/>
          <w:b/>
          <w:color w:val="0070C0"/>
          <w:szCs w:val="24"/>
        </w:rPr>
        <w:t xml:space="preserve"> </w:t>
      </w:r>
      <w:r w:rsidRPr="00195085">
        <w:rPr>
          <w:rFonts w:ascii="宋体" w:eastAsia="宋体" w:hAnsi="宋体" w:cs="宋体"/>
          <w:b/>
          <w:color w:val="0070C0"/>
          <w:szCs w:val="24"/>
        </w:rPr>
        <w:t>Qingshan Cai,</w:t>
      </w:r>
      <w:r w:rsidR="00195085" w:rsidRPr="00195085">
        <w:rPr>
          <w:rFonts w:ascii="宋体" w:eastAsia="宋体" w:hAnsi="宋体" w:cs="宋体"/>
          <w:b/>
          <w:color w:val="0070C0"/>
          <w:szCs w:val="24"/>
        </w:rPr>
        <w:t xml:space="preserve"> </w:t>
      </w:r>
      <w:r w:rsidRPr="00195085">
        <w:rPr>
          <w:rFonts w:ascii="宋体" w:eastAsia="宋体" w:hAnsi="宋体" w:cs="宋体"/>
          <w:b/>
          <w:color w:val="0070C0"/>
          <w:szCs w:val="24"/>
        </w:rPr>
        <w:t>Man Tian,</w:t>
      </w:r>
      <w:r w:rsidR="00195085" w:rsidRPr="00195085">
        <w:rPr>
          <w:rFonts w:ascii="宋体" w:eastAsia="宋体" w:hAnsi="宋体" w:cs="宋体"/>
          <w:b/>
          <w:color w:val="0070C0"/>
          <w:szCs w:val="24"/>
        </w:rPr>
        <w:t xml:space="preserve"> </w:t>
      </w:r>
      <w:r w:rsidRPr="00195085">
        <w:rPr>
          <w:rFonts w:ascii="宋体" w:eastAsia="宋体" w:hAnsi="宋体" w:cs="宋体"/>
          <w:b/>
          <w:color w:val="0070C0"/>
          <w:szCs w:val="24"/>
        </w:rPr>
        <w:t>Qing Fang,</w:t>
      </w:r>
      <w:r w:rsidR="00195085" w:rsidRPr="00195085">
        <w:rPr>
          <w:rFonts w:ascii="宋体" w:eastAsia="宋体" w:hAnsi="宋体" w:cs="宋体"/>
          <w:b/>
          <w:color w:val="0070C0"/>
          <w:szCs w:val="24"/>
        </w:rPr>
        <w:t xml:space="preserve"> </w:t>
      </w:r>
      <w:r w:rsidRPr="00195085">
        <w:rPr>
          <w:rFonts w:ascii="宋体" w:eastAsia="宋体" w:hAnsi="宋体" w:cs="宋体"/>
          <w:b/>
          <w:color w:val="0070C0"/>
          <w:szCs w:val="24"/>
        </w:rPr>
        <w:t>Xianhui Zeng,</w:t>
      </w:r>
      <w:r w:rsidR="00195085" w:rsidRPr="00195085">
        <w:rPr>
          <w:rFonts w:ascii="宋体" w:eastAsia="宋体" w:hAnsi="宋体" w:cs="宋体"/>
          <w:b/>
          <w:color w:val="0070C0"/>
          <w:szCs w:val="24"/>
        </w:rPr>
        <w:t xml:space="preserve"> </w:t>
      </w:r>
      <w:r w:rsidRPr="00195085">
        <w:rPr>
          <w:rFonts w:ascii="宋体" w:eastAsia="宋体" w:hAnsi="宋体" w:cs="宋体"/>
          <w:b/>
          <w:color w:val="0070C0"/>
          <w:szCs w:val="24"/>
        </w:rPr>
        <w:t>Guangxu Yang,</w:t>
      </w:r>
      <w:r w:rsidR="00195085" w:rsidRPr="00195085">
        <w:rPr>
          <w:rFonts w:ascii="宋体" w:eastAsia="宋体" w:hAnsi="宋体" w:cs="宋体"/>
          <w:b/>
          <w:color w:val="0070C0"/>
          <w:szCs w:val="24"/>
        </w:rPr>
        <w:t xml:space="preserve"> </w:t>
      </w:r>
      <w:r w:rsidRPr="00195085">
        <w:rPr>
          <w:rFonts w:ascii="宋体" w:eastAsia="宋体" w:hAnsi="宋体" w:cs="宋体"/>
          <w:b/>
          <w:color w:val="0070C0"/>
          <w:szCs w:val="24"/>
        </w:rPr>
        <w:t>Tao Yang,</w:t>
      </w:r>
      <w:r w:rsidR="00195085" w:rsidRPr="00195085">
        <w:rPr>
          <w:rFonts w:ascii="宋体" w:eastAsia="宋体" w:hAnsi="宋体" w:cs="宋体"/>
          <w:b/>
          <w:color w:val="0070C0"/>
          <w:szCs w:val="24"/>
        </w:rPr>
        <w:t xml:space="preserve"> </w:t>
      </w:r>
      <w:r w:rsidRPr="00195085">
        <w:rPr>
          <w:rFonts w:ascii="宋体" w:eastAsia="宋体" w:hAnsi="宋体" w:cs="宋体"/>
          <w:b/>
          <w:color w:val="0070C0"/>
          <w:szCs w:val="24"/>
        </w:rPr>
        <w:t>Fei Wang</w:t>
      </w:r>
      <w:r w:rsidR="00195085" w:rsidRPr="00195085">
        <w:rPr>
          <w:rFonts w:ascii="宋体" w:eastAsia="宋体" w:hAnsi="宋体" w:cs="宋体"/>
          <w:b/>
          <w:color w:val="0070C0"/>
          <w:szCs w:val="24"/>
        </w:rPr>
        <w:t>*</w:t>
      </w:r>
      <w:r w:rsidRPr="00195085">
        <w:rPr>
          <w:rFonts w:ascii="宋体" w:eastAsia="宋体" w:hAnsi="宋体" w:cs="宋体"/>
          <w:b/>
          <w:color w:val="0070C0"/>
          <w:szCs w:val="24"/>
        </w:rPr>
        <w:t>,</w:t>
      </w:r>
      <w:r w:rsidR="00195085" w:rsidRPr="00195085">
        <w:rPr>
          <w:rFonts w:ascii="宋体" w:eastAsia="宋体" w:hAnsi="宋体" w:cs="宋体"/>
          <w:b/>
          <w:color w:val="0070C0"/>
          <w:szCs w:val="24"/>
        </w:rPr>
        <w:t xml:space="preserve"> </w:t>
      </w:r>
      <w:r w:rsidRPr="00195085">
        <w:rPr>
          <w:rFonts w:ascii="宋体" w:eastAsia="宋体" w:hAnsi="宋体" w:cs="宋体"/>
          <w:b/>
          <w:color w:val="0070C0"/>
          <w:szCs w:val="24"/>
        </w:rPr>
        <w:t>Bin Chen</w:t>
      </w:r>
      <w:r w:rsidR="00195085" w:rsidRPr="00195085">
        <w:rPr>
          <w:rFonts w:ascii="宋体" w:eastAsia="宋体" w:hAnsi="宋体" w:cs="宋体"/>
          <w:b/>
          <w:color w:val="0070C0"/>
          <w:szCs w:val="24"/>
        </w:rPr>
        <w:t>*</w:t>
      </w:r>
    </w:p>
    <w:p w:rsidR="00D80AE2" w:rsidRPr="00195085" w:rsidRDefault="00195085" w:rsidP="00777AB9">
      <w:pPr>
        <w:rPr>
          <w:rFonts w:ascii="宋体" w:eastAsia="宋体" w:hAnsi="宋体" w:cs="宋体"/>
          <w:b/>
          <w:color w:val="0070C0"/>
          <w:szCs w:val="24"/>
        </w:rPr>
      </w:pPr>
      <w:r w:rsidRPr="00195085">
        <w:rPr>
          <w:rFonts w:ascii="宋体" w:eastAsia="宋体" w:hAnsi="宋体" w:cs="宋体"/>
          <w:b/>
          <w:color w:val="0070C0"/>
          <w:szCs w:val="24"/>
        </w:rPr>
        <w:t>*CONTACT fei Wang, feiwang@cdc.zj.cn; Bin chen,</w:t>
      </w:r>
      <w:r>
        <w:rPr>
          <w:rFonts w:ascii="宋体" w:eastAsia="宋体" w:hAnsi="宋体" w:cs="宋体"/>
          <w:b/>
          <w:color w:val="0070C0"/>
          <w:szCs w:val="24"/>
        </w:rPr>
        <w:t xml:space="preserve"> 19157605790@163.com </w:t>
      </w:r>
    </w:p>
    <w:p w:rsidR="00D80AE2" w:rsidRDefault="00D80AE2"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(1)School of Public Health, Hangzhou Medical College, Hangzhou, Zhejiang,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(2)Department of Tuberculosis Control and Prevention, Quzhou Center for Disease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Control and Prevention, Quzhou, Zhejiang,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(3)Division of Infectious Diseases, Chongqing Medical University Affiliated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Children's Hospital, Chongqing,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(4)Department of Infectious Diseases, The Children's Hospital, Zhejiang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University School of Medicine, National Clinical Research Center for Child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Health, Hangzhou, Zhejiang,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(5)Department of Tuberculosis, Shanghai Public Health Clinical Center, Fudan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University, Shanghai,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(6)Department of Infectious Diseases, Qinghai Province Women and Children's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Hospital, Xining, Qinghai,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(7)Department of Pediatric Pulmonology, The Second Affiliated Hospital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Yuying Children's Hospital of Wenzhou Medical University, Wenzhou, Zhejiang,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(8)Department of Tuberculosis, Suzhou No. 5 People's Hospital, Suzhou, Jiangsu,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(9)Department of Tuberculosis, Hangzhou Red Cross Hospital, Hangzhou, Zhejiang,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(10)Department of Respiratory Medicine, Children's Hospital of Nanjing Medical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University, Nanjing, Jiangsu,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(11)Department of Pulmonary Medicine, Ningbo No. 2 Hospital, Ningbo, Zhejiang,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(12)Department of Infectious Diseases, Hainan Women and Children's Medical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Center, Haikou, Hainan,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(13)Tuberculosis Prevention Institute, Changchun Infectious Disease Hospital,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Changchun, Jilin,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(14)Scientific research center, Zhejiang SUKEAN Pharmaceutical Co. LTD,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Hangzhou, Zhejiang,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 xml:space="preserve">(15)Department of Tuberculosis Control and Prevention, Zhejiang Provincial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Center for Disease Control and Prevention, Hangzhou, Zhejiang, China.</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C80604">
        <w:rPr>
          <w:rFonts w:ascii="宋体" w:eastAsia="宋体" w:hAnsi="宋体" w:cs="宋体"/>
          <w:b/>
          <w:color w:val="000000" w:themeColor="text1"/>
          <w:szCs w:val="24"/>
        </w:rPr>
        <w:t>OBJECTIVE:</w:t>
      </w:r>
      <w:r w:rsidRPr="00777AB9">
        <w:rPr>
          <w:rFonts w:ascii="宋体" w:eastAsia="宋体" w:hAnsi="宋体" w:cs="宋体"/>
          <w:color w:val="000000" w:themeColor="text1"/>
          <w:szCs w:val="24"/>
        </w:rPr>
        <w:t xml:space="preserve"> This study aimed to investigate the incidence of abnormal liver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function, which can lead to serious consequences, as well as anti-tuberculosis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drug-induced liver injury (ATDILI) and their associated risk factors.</w:t>
      </w:r>
    </w:p>
    <w:p w:rsidR="00777AB9" w:rsidRPr="00777AB9" w:rsidRDefault="00777AB9" w:rsidP="00777AB9">
      <w:pPr>
        <w:rPr>
          <w:rFonts w:ascii="宋体" w:eastAsia="宋体" w:hAnsi="宋体" w:cs="宋体"/>
          <w:color w:val="000000" w:themeColor="text1"/>
          <w:szCs w:val="24"/>
        </w:rPr>
      </w:pPr>
      <w:r w:rsidRPr="00C80604">
        <w:rPr>
          <w:rFonts w:ascii="宋体" w:eastAsia="宋体" w:hAnsi="宋体" w:cs="宋体"/>
          <w:b/>
          <w:color w:val="000000" w:themeColor="text1"/>
          <w:szCs w:val="24"/>
        </w:rPr>
        <w:t xml:space="preserve">METHODS: </w:t>
      </w:r>
      <w:r w:rsidRPr="00777AB9">
        <w:rPr>
          <w:rFonts w:ascii="宋体" w:eastAsia="宋体" w:hAnsi="宋体" w:cs="宋体"/>
          <w:color w:val="000000" w:themeColor="text1"/>
          <w:szCs w:val="24"/>
        </w:rPr>
        <w:t xml:space="preserve">A national multicenter retrospective study was conducted to collected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pediatric TB treatment data from 11 specialized and general hospitals.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multivariate logistic regression analysis was performed to assess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influencing factors of abnormal liver function and ATDILI. The Kaplan-Meier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survival analysis assessed temporal risk trends for these outcomes.</w:t>
      </w:r>
    </w:p>
    <w:p w:rsidR="00777AB9" w:rsidRPr="00777AB9" w:rsidRDefault="00777AB9" w:rsidP="00777AB9">
      <w:pPr>
        <w:rPr>
          <w:rFonts w:ascii="宋体" w:eastAsia="宋体" w:hAnsi="宋体" w:cs="宋体"/>
          <w:color w:val="000000" w:themeColor="text1"/>
          <w:szCs w:val="24"/>
        </w:rPr>
      </w:pPr>
      <w:r w:rsidRPr="00C80604">
        <w:rPr>
          <w:rFonts w:ascii="宋体" w:eastAsia="宋体" w:hAnsi="宋体" w:cs="宋体"/>
          <w:b/>
          <w:color w:val="000000" w:themeColor="text1"/>
          <w:szCs w:val="24"/>
        </w:rPr>
        <w:t>RESULTS: A</w:t>
      </w:r>
      <w:r w:rsidRPr="00777AB9">
        <w:rPr>
          <w:rFonts w:ascii="宋体" w:eastAsia="宋体" w:hAnsi="宋体" w:cs="宋体"/>
          <w:color w:val="000000" w:themeColor="text1"/>
          <w:szCs w:val="24"/>
        </w:rPr>
        <w:t xml:space="preserve">mong the 482 patients included in the study, 18 patients (3.73%)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experienced ATDILI, and 51 (10.58%) experienced abnormal liver function.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time of occurrence of abnormal liver function and ATDILI was 20.0 (IQR: 6.0,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34.0) days and 28.0 (IQR: 8.0, 87.0) days, respectively. The multivariate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analysis results showed that, patients who used second line drugs in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intensive phase were more likely to experience ATDILI (OR = 4.16, 95% CI: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1.34</w:t>
      </w:r>
      <w:r w:rsidRPr="00777AB9">
        <w:rPr>
          <w:rFonts w:ascii="MS Gothic" w:eastAsia="MS Gothic" w:hAnsi="MS Gothic" w:cs="MS Gothic" w:hint="eastAsia"/>
          <w:color w:val="000000" w:themeColor="text1"/>
          <w:szCs w:val="24"/>
        </w:rPr>
        <w:t> </w:t>
      </w:r>
      <w:r w:rsidRPr="00777AB9">
        <w:rPr>
          <w:rFonts w:ascii="Cambria Math" w:eastAsia="宋体" w:hAnsi="Cambria Math" w:cs="Cambria Math"/>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12.84, p</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0.013). Patients with severe TB and who used the second line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drugs were more likely to develop abnormal liver function (OR = 2.31, 95% CI: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1.08</w:t>
      </w:r>
      <w:r w:rsidRPr="00777AB9">
        <w:rPr>
          <w:rFonts w:ascii="MS Gothic" w:eastAsia="MS Gothic" w:hAnsi="MS Gothic" w:cs="MS Gothic" w:hint="eastAsia"/>
          <w:color w:val="000000" w:themeColor="text1"/>
          <w:szCs w:val="24"/>
        </w:rPr>
        <w:t> </w:t>
      </w:r>
      <w:r w:rsidRPr="00777AB9">
        <w:rPr>
          <w:rFonts w:ascii="Cambria Math" w:eastAsia="宋体" w:hAnsi="Cambria Math" w:cs="Cambria Math"/>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4.97, p</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0.031 for severity; OR = 3.06, 95% CI: 1.46</w:t>
      </w:r>
      <w:r w:rsidRPr="00777AB9">
        <w:rPr>
          <w:rFonts w:ascii="MS Gothic" w:eastAsia="MS Gothic" w:hAnsi="MS Gothic" w:cs="MS Gothic" w:hint="eastAsia"/>
          <w:color w:val="000000" w:themeColor="text1"/>
          <w:szCs w:val="24"/>
        </w:rPr>
        <w:t> </w:t>
      </w:r>
      <w:r w:rsidRPr="00777AB9">
        <w:rPr>
          <w:rFonts w:ascii="Cambria Math" w:eastAsia="宋体" w:hAnsi="Cambria Math" w:cs="Cambria Math"/>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6.43, p</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w:t>
      </w:r>
      <w:r w:rsidRPr="00777AB9">
        <w:rPr>
          <w:rFonts w:ascii="MS Gothic" w:eastAsia="MS Gothic" w:hAnsi="MS Gothic" w:cs="MS Gothic" w:hint="eastAsia"/>
          <w:color w:val="000000" w:themeColor="text1"/>
          <w:szCs w:val="24"/>
        </w:rPr>
        <w:t> </w:t>
      </w:r>
      <w:r w:rsidRPr="00777AB9">
        <w:rPr>
          <w:rFonts w:ascii="宋体" w:eastAsia="宋体" w:hAnsi="宋体" w:cs="宋体"/>
          <w:color w:val="000000" w:themeColor="text1"/>
          <w:szCs w:val="24"/>
        </w:rPr>
        <w:t xml:space="preserve">0.003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for treatment).</w:t>
      </w:r>
    </w:p>
    <w:p w:rsidR="00777AB9" w:rsidRPr="00777AB9" w:rsidRDefault="00777AB9" w:rsidP="00777AB9">
      <w:pPr>
        <w:rPr>
          <w:rFonts w:ascii="宋体" w:eastAsia="宋体" w:hAnsi="宋体" w:cs="宋体"/>
          <w:color w:val="000000" w:themeColor="text1"/>
          <w:szCs w:val="24"/>
        </w:rPr>
      </w:pPr>
      <w:r w:rsidRPr="00C80604">
        <w:rPr>
          <w:rFonts w:ascii="宋体" w:eastAsia="宋体" w:hAnsi="宋体" w:cs="宋体"/>
          <w:b/>
          <w:color w:val="000000" w:themeColor="text1"/>
          <w:szCs w:val="24"/>
        </w:rPr>
        <w:t xml:space="preserve">CONCLUSION: </w:t>
      </w:r>
      <w:r w:rsidRPr="00777AB9">
        <w:rPr>
          <w:rFonts w:ascii="宋体" w:eastAsia="宋体" w:hAnsi="宋体" w:cs="宋体"/>
          <w:color w:val="000000" w:themeColor="text1"/>
          <w:szCs w:val="24"/>
        </w:rPr>
        <w:t xml:space="preserve">The incidence of abnormal liver function and ATDILI differed. By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considering laboratory indicators and clinical practice, early identification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and detection of abnormal liver function in children during anti-TB treatment,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along with timely intervention, can effectively prevent and control the harm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caused by abnormal liver function and prevent it progression to ATDILI.</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DOI: 10.1080/07853890.2025.2546701</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PMCID: PMC12613305</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PMID: 41219178 [Indexed for MEDLINE]</w:t>
      </w:r>
    </w:p>
    <w:p w:rsidR="00777AB9" w:rsidRPr="00777AB9" w:rsidRDefault="00777AB9" w:rsidP="00777AB9">
      <w:pPr>
        <w:rPr>
          <w:rFonts w:ascii="宋体" w:eastAsia="宋体" w:hAnsi="宋体" w:cs="宋体"/>
          <w:color w:val="000000" w:themeColor="text1"/>
          <w:szCs w:val="24"/>
        </w:rPr>
      </w:pPr>
    </w:p>
    <w:p w:rsidR="00777AB9" w:rsidRPr="00C80604" w:rsidRDefault="00777AB9" w:rsidP="00777AB9">
      <w:pPr>
        <w:rPr>
          <w:rFonts w:ascii="宋体" w:eastAsia="宋体" w:hAnsi="宋体" w:cs="宋体"/>
          <w:b/>
          <w:color w:val="FF0000"/>
          <w:szCs w:val="24"/>
        </w:rPr>
      </w:pPr>
      <w:r w:rsidRPr="00C80604">
        <w:rPr>
          <w:rFonts w:ascii="宋体" w:eastAsia="宋体" w:hAnsi="宋体" w:cs="宋体"/>
          <w:b/>
          <w:color w:val="FF0000"/>
          <w:szCs w:val="24"/>
        </w:rPr>
        <w:t>1</w:t>
      </w:r>
      <w:r w:rsidR="000B17CF">
        <w:rPr>
          <w:rFonts w:ascii="宋体" w:eastAsia="宋体" w:hAnsi="宋体" w:cs="宋体"/>
          <w:b/>
          <w:color w:val="FF0000"/>
          <w:szCs w:val="24"/>
        </w:rPr>
        <w:t>8</w:t>
      </w:r>
      <w:r w:rsidRPr="00C80604">
        <w:rPr>
          <w:rFonts w:ascii="宋体" w:eastAsia="宋体" w:hAnsi="宋体" w:cs="宋体"/>
          <w:b/>
          <w:color w:val="FF0000"/>
          <w:szCs w:val="24"/>
        </w:rPr>
        <w:t>. BMC Infect Dis. 2025 Nov 10;25(1):1530. doi: 10.1186/s12879-025-11951-x.</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Severe disseminated tuberculosis complicated by polyneuropathy: a case report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and literature review.</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Huang X(1), Pan L(1), Mao M(1), Pan X(1), Qiu J(1), Zou X(1), Bi D(2).</w:t>
      </w:r>
    </w:p>
    <w:p w:rsidR="00777AB9" w:rsidRDefault="00777AB9" w:rsidP="00777AB9">
      <w:pPr>
        <w:rPr>
          <w:rFonts w:ascii="宋体" w:eastAsia="宋体" w:hAnsi="宋体" w:cs="宋体"/>
          <w:color w:val="000000" w:themeColor="text1"/>
          <w:szCs w:val="24"/>
        </w:rPr>
      </w:pPr>
    </w:p>
    <w:p w:rsidR="00924385" w:rsidRPr="001256CF" w:rsidRDefault="00924385" w:rsidP="00777AB9">
      <w:pPr>
        <w:rPr>
          <w:rFonts w:ascii="宋体" w:eastAsia="宋体" w:hAnsi="宋体" w:cs="宋体"/>
          <w:b/>
          <w:color w:val="0070C0"/>
          <w:szCs w:val="24"/>
        </w:rPr>
      </w:pPr>
      <w:r w:rsidRPr="001256CF">
        <w:rPr>
          <w:rFonts w:ascii="宋体" w:eastAsia="宋体" w:hAnsi="宋体" w:cs="宋体"/>
          <w:b/>
          <w:color w:val="0070C0"/>
          <w:szCs w:val="24"/>
        </w:rPr>
        <w:t>Xiaoqing Huang, Lei Pan, Minjie Mao, Xiaohong Pan, Junke Qiu, Xingwu Zou, Dandan Bi</w:t>
      </w:r>
      <w:r w:rsidR="001256CF" w:rsidRPr="001256CF">
        <w:rPr>
          <w:rFonts w:ascii="宋体" w:eastAsia="宋体" w:hAnsi="宋体" w:cs="宋体"/>
          <w:b/>
          <w:color w:val="0070C0"/>
          <w:szCs w:val="24"/>
        </w:rPr>
        <w:t>*</w:t>
      </w:r>
    </w:p>
    <w:p w:rsidR="00924385" w:rsidRPr="001256CF" w:rsidRDefault="001256CF" w:rsidP="00777AB9">
      <w:pPr>
        <w:rPr>
          <w:rFonts w:ascii="宋体" w:eastAsia="宋体" w:hAnsi="宋体" w:cs="宋体"/>
          <w:b/>
          <w:color w:val="0070C0"/>
          <w:szCs w:val="24"/>
        </w:rPr>
      </w:pPr>
      <w:r w:rsidRPr="001256CF">
        <w:rPr>
          <w:rFonts w:ascii="宋体" w:eastAsia="宋体" w:hAnsi="宋体" w:cs="宋体" w:hint="eastAsia"/>
          <w:b/>
          <w:color w:val="0070C0"/>
          <w:szCs w:val="24"/>
        </w:rPr>
        <w:t>*</w:t>
      </w:r>
      <w:r w:rsidRPr="001256CF">
        <w:rPr>
          <w:b/>
          <w:color w:val="0070C0"/>
        </w:rPr>
        <w:t xml:space="preserve"> </w:t>
      </w:r>
      <w:r w:rsidRPr="001256CF">
        <w:rPr>
          <w:rFonts w:ascii="宋体" w:eastAsia="宋体" w:hAnsi="宋体" w:cs="宋体"/>
          <w:b/>
          <w:color w:val="0070C0"/>
          <w:szCs w:val="24"/>
        </w:rPr>
        <w:t>Correspondence: Dandan Bi, 13606641757@163.com</w:t>
      </w:r>
    </w:p>
    <w:p w:rsidR="00924385" w:rsidRDefault="00924385"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(1)Tuberculosis Intensive Care Unit, Zhejiang Provincial Hospital of Integrated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Traditional Chinese and Western Medicine, Hangzhou, 310003,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(2)Tuberculosis Intensive Care Unit, Zhejiang Provincial Hospital of Integrated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Traditional Chinese and Western Medicine, Hangzhou, 310003, China.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13606641757@163.com.</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C80604">
        <w:rPr>
          <w:rFonts w:ascii="宋体" w:eastAsia="宋体" w:hAnsi="宋体" w:cs="宋体"/>
          <w:b/>
          <w:color w:val="000000" w:themeColor="text1"/>
          <w:szCs w:val="24"/>
        </w:rPr>
        <w:t>BACKGROUND:</w:t>
      </w:r>
      <w:r w:rsidRPr="00777AB9">
        <w:rPr>
          <w:rFonts w:ascii="宋体" w:eastAsia="宋体" w:hAnsi="宋体" w:cs="宋体"/>
          <w:color w:val="000000" w:themeColor="text1"/>
          <w:szCs w:val="24"/>
        </w:rPr>
        <w:t xml:space="preserve"> Tuberculosis is a great public health concern. Disseminated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tuberculosis carries a high mortality. Polyneuropathy is a rare but serious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complication in patients with tuberculosis.</w:t>
      </w:r>
    </w:p>
    <w:p w:rsidR="00777AB9" w:rsidRPr="00777AB9" w:rsidRDefault="00777AB9" w:rsidP="00777AB9">
      <w:pPr>
        <w:rPr>
          <w:rFonts w:ascii="宋体" w:eastAsia="宋体" w:hAnsi="宋体" w:cs="宋体"/>
          <w:color w:val="000000" w:themeColor="text1"/>
          <w:szCs w:val="24"/>
        </w:rPr>
      </w:pPr>
      <w:r w:rsidRPr="00C80604">
        <w:rPr>
          <w:rFonts w:ascii="宋体" w:eastAsia="宋体" w:hAnsi="宋体" w:cs="宋体"/>
          <w:b/>
          <w:color w:val="000000" w:themeColor="text1"/>
          <w:szCs w:val="24"/>
        </w:rPr>
        <w:t xml:space="preserve">CASE PRESENTATION: </w:t>
      </w:r>
      <w:r w:rsidRPr="00777AB9">
        <w:rPr>
          <w:rFonts w:ascii="宋体" w:eastAsia="宋体" w:hAnsi="宋体" w:cs="宋体"/>
          <w:color w:val="000000" w:themeColor="text1"/>
          <w:szCs w:val="24"/>
        </w:rPr>
        <w:t xml:space="preserve">We report a 26-year-old female who presented with shortness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of breath, anorexia, nausea, black stools, hoarseness, generalized weakness,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progressively worsening skin tingling sensation in the bilateral lower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extremities. The patient rapidly developed respiratory failure, and required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endotracheal intubation and mechanical ventilation. Severe disseminated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tuberculosis was diagnosed, with Mycobacterium tuberculosis identified in the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lung, gastrointestinal tract, and bone marrow (positive sputum smear for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acid-fast bacilli, positive stool cartridge-based nucleic acid amplification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test, and positive next-generation sequencing test in bone marrow biopsy). After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two months of enhanced anti-tuberculosis treatment and intensive specialty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nursing care, the patient continued to present with generalized weakness and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tingling sensation in the bilateral lower extremities. The electromyography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examination revealed multiple peripheral nerve damage, which is consistent with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polyneuropathy. Finally, the patient recovered with persistent bilateral lower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extremity weakness after the 13-month anti-tuberculosis treatment in addition to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nutritional support, nursing care, and rehabilitation.</w:t>
      </w:r>
    </w:p>
    <w:p w:rsidR="00777AB9" w:rsidRPr="00777AB9" w:rsidRDefault="00777AB9" w:rsidP="00777AB9">
      <w:pPr>
        <w:rPr>
          <w:rFonts w:ascii="宋体" w:eastAsia="宋体" w:hAnsi="宋体" w:cs="宋体"/>
          <w:color w:val="000000" w:themeColor="text1"/>
          <w:szCs w:val="24"/>
        </w:rPr>
      </w:pPr>
      <w:r w:rsidRPr="00C80604">
        <w:rPr>
          <w:rFonts w:ascii="宋体" w:eastAsia="宋体" w:hAnsi="宋体" w:cs="宋体"/>
          <w:b/>
          <w:color w:val="000000" w:themeColor="text1"/>
          <w:szCs w:val="24"/>
        </w:rPr>
        <w:t>CONCLUSIONS:</w:t>
      </w:r>
      <w:r w:rsidRPr="00777AB9">
        <w:rPr>
          <w:rFonts w:ascii="宋体" w:eastAsia="宋体" w:hAnsi="宋体" w:cs="宋体"/>
          <w:color w:val="000000" w:themeColor="text1"/>
          <w:szCs w:val="24"/>
        </w:rPr>
        <w:t xml:space="preserve"> Polyneuropathy is rare, but can occur to patients with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tuberculosis. Its clinical presentations can be easily masked when patients have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multiple symptoms from serious illness, such as severe disseminated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tuberculosis. Careful physical examination, necessary laboratory and imaging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studies, appropriate treatments, and close follow-up re-evaluations should be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applied to avoid long-term sequela of serious nerve damage and loss of function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in these patients.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DOI: 10.1186/s12879-025-11951-x</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PMCID: PMC12604143</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PMID: 41214619</w:t>
      </w:r>
    </w:p>
    <w:p w:rsidR="00777AB9" w:rsidRPr="00777AB9" w:rsidRDefault="00777AB9" w:rsidP="00777AB9">
      <w:pPr>
        <w:rPr>
          <w:rFonts w:ascii="宋体" w:eastAsia="宋体" w:hAnsi="宋体" w:cs="宋体"/>
          <w:color w:val="000000" w:themeColor="text1"/>
          <w:szCs w:val="24"/>
        </w:rPr>
      </w:pPr>
    </w:p>
    <w:p w:rsidR="00777AB9" w:rsidRPr="00C80604" w:rsidRDefault="00777AB9" w:rsidP="00777AB9">
      <w:pPr>
        <w:rPr>
          <w:rFonts w:ascii="宋体" w:eastAsia="宋体" w:hAnsi="宋体" w:cs="宋体"/>
          <w:b/>
          <w:color w:val="FF0000"/>
          <w:szCs w:val="24"/>
        </w:rPr>
      </w:pPr>
      <w:r w:rsidRPr="00C80604">
        <w:rPr>
          <w:rFonts w:ascii="宋体" w:eastAsia="宋体" w:hAnsi="宋体" w:cs="宋体"/>
          <w:b/>
          <w:color w:val="FF0000"/>
          <w:szCs w:val="24"/>
        </w:rPr>
        <w:t>19. Commun Chem. 2025 Nov 10;8(1):345. doi: 10.1038/s42004-025-01722-9.</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Development of force field parameters for the atomic simulation of Mycobacterial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membranes.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Liang K(1)(2), Mathew L(3), Fu L(1)(2), Srivatsav A(3), Duan J(1)(2), Ni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L(1)(2), Luo Z(1)(2), Kapoor S(4), Duan M(5)(6).</w:t>
      </w:r>
    </w:p>
    <w:p w:rsidR="00777AB9" w:rsidRDefault="00777AB9" w:rsidP="00777AB9">
      <w:pPr>
        <w:rPr>
          <w:rFonts w:ascii="宋体" w:eastAsia="宋体" w:hAnsi="宋体" w:cs="宋体"/>
          <w:color w:val="000000" w:themeColor="text1"/>
          <w:szCs w:val="24"/>
        </w:rPr>
      </w:pPr>
    </w:p>
    <w:p w:rsidR="00924385" w:rsidRPr="00924385" w:rsidRDefault="00924385" w:rsidP="00777AB9">
      <w:pPr>
        <w:rPr>
          <w:rFonts w:ascii="宋体" w:eastAsia="宋体" w:hAnsi="宋体" w:cs="宋体"/>
          <w:b/>
          <w:color w:val="0070C0"/>
          <w:szCs w:val="24"/>
        </w:rPr>
      </w:pPr>
      <w:r w:rsidRPr="00924385">
        <w:rPr>
          <w:rFonts w:ascii="宋体" w:eastAsia="宋体" w:hAnsi="宋体" w:cs="宋体"/>
          <w:b/>
          <w:color w:val="0070C0"/>
          <w:szCs w:val="24"/>
        </w:rPr>
        <w:lastRenderedPageBreak/>
        <w:t>Kuan Liang, Lydia Mathew, Liang Fu, Aswin Srivatsav, Jinyu Duan, Lianjie Ni, Zhiyi Luo, Shobhna Kapoor*, Mojie Duan*</w:t>
      </w:r>
    </w:p>
    <w:p w:rsidR="00924385" w:rsidRPr="00924385" w:rsidRDefault="00924385" w:rsidP="00777AB9">
      <w:pPr>
        <w:rPr>
          <w:rFonts w:ascii="宋体" w:eastAsia="宋体" w:hAnsi="宋体" w:cs="宋体"/>
          <w:b/>
          <w:color w:val="0070C0"/>
          <w:szCs w:val="24"/>
        </w:rPr>
      </w:pPr>
      <w:r w:rsidRPr="00924385">
        <w:rPr>
          <w:rFonts w:ascii="宋体" w:eastAsia="宋体" w:hAnsi="宋体" w:cs="宋体"/>
          <w:b/>
          <w:color w:val="0070C0"/>
          <w:szCs w:val="24"/>
        </w:rPr>
        <w:t>* e-mail: shobhnakapoor@chem.iitb.ac.in; mduan@wust.edu.cn</w:t>
      </w:r>
    </w:p>
    <w:p w:rsidR="00924385" w:rsidRDefault="00924385"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(1)Interdisciplinary Institute of NMR and Molecular Sciences, Wuhan University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of Science and Technology, Wuhan,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(2)Hubei Province for Coal Conversion and New Carbon Materials, School of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Chemistry and Chemical Engineering, Wuhan University of Science and Technology,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Wuhan,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(3)Department of Chemistry, Indian Institute of Technology Bombay, Mumbai,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India.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(4)Department of Chemistry, Indian Institute of Technology Bombay, Mumbai,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India. shobhnakapoor@chem.iitb.ac.in.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(5)Interdisciplinary Institute of NMR and Molecular Sciences, Wuhan University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of Science and Technology, Wuhan, China. mduan@wust.edu.cn.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(6)Hubei Province for Coal Conversion and New Carbon Materials, School of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Chemistry and Chemical Engineering, Wuhan University of Science and Technology,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Wuhan, China. mduan@wust.edu.cn.</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Tuberculosis (TB), caused by Mycobacterium tuberculosis (Mtb), remains a global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leading cause of death from a single infectious agent. The unique cell envelope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of Mtb, rich in complex lipids, is critical for its pathogenicity, host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interaction, and antibiotic tolerance. Understanding the biophysical properties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of these complex lipids is crucial but experimentally challenging. Molecular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Dynamics (MD) simulations offer atomic-level insights, but the accuracy is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hindered by the lack of dedicated force fields. Here, we developed BLipidFF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(Bacteria Lipid Force Fields), a specialized all-atom force field for many key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bacteria lipids derived from rigorous quantum mechanics-based parameterization.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BLipidFF was validated on four representative Mtb outer membrane lipids: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phthiocerol dimycocerosate (PDIM), α-mycolic acid (α-MA), trehalose dimycolate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(TDM), and sulfoglycolipid-1 (SL-1). MD simulations results revealed that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BLipidFF captured many important membrane properties which are poorly described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by general force fields, including the rigidity and diffusion rate of α-MA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bilayers. The MD simulation predictions based on BLipidFF are well consistent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with the biophysical experiment observations. This study not only provides 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validated force field for Mtb membrane lipids but also establishes 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standardized framework for parameterizing bacterial membrane components, which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will greatly improve the studies of bacterial pathogenicity and host-pathogen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interactions.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hint="eastAsia"/>
          <w:color w:val="000000" w:themeColor="text1"/>
          <w:szCs w:val="24"/>
        </w:rPr>
        <w:t>©</w:t>
      </w:r>
      <w:r w:rsidRPr="00777AB9">
        <w:rPr>
          <w:rFonts w:ascii="宋体" w:eastAsia="宋体" w:hAnsi="宋体" w:cs="宋体"/>
          <w:color w:val="000000" w:themeColor="text1"/>
          <w:szCs w:val="24"/>
        </w:rPr>
        <w:t xml:space="preserve"> 2025. The Author(s).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DOI: 10.1038/s42004-025-01722-9</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PMCID: PMC12603092</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PMID: 41214160</w:t>
      </w:r>
    </w:p>
    <w:p w:rsidR="00777AB9" w:rsidRPr="00777AB9" w:rsidRDefault="00777AB9" w:rsidP="00777AB9">
      <w:pPr>
        <w:rPr>
          <w:rFonts w:ascii="宋体" w:eastAsia="宋体" w:hAnsi="宋体" w:cs="宋体"/>
          <w:color w:val="000000" w:themeColor="text1"/>
          <w:szCs w:val="24"/>
        </w:rPr>
      </w:pPr>
    </w:p>
    <w:p w:rsidR="00777AB9" w:rsidRPr="00C80604" w:rsidRDefault="00777AB9" w:rsidP="00777AB9">
      <w:pPr>
        <w:rPr>
          <w:rFonts w:ascii="宋体" w:eastAsia="宋体" w:hAnsi="宋体" w:cs="宋体"/>
          <w:b/>
          <w:color w:val="FF0000"/>
          <w:szCs w:val="24"/>
        </w:rPr>
      </w:pPr>
      <w:r w:rsidRPr="00C80604">
        <w:rPr>
          <w:rFonts w:ascii="宋体" w:eastAsia="宋体" w:hAnsi="宋体" w:cs="宋体"/>
          <w:b/>
          <w:color w:val="FF0000"/>
          <w:szCs w:val="24"/>
        </w:rPr>
        <w:t>20. Nat Commun. 2025 Nov 10;16(1):9866. doi: 10.1038/s41467-025-64834-9.</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Prognostic value of an abnormal chest X-ray result in predicting the development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of tuberculosis.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Zhu P(#)(1), Chen X(#)(2), Pan J(#)(1), Wang W(#)(1), Hao X(#)(1), Xu B(1), Zhan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B(1), Fang C(1), Shen Y(3), Liu K(2), Qiu X(4), Wang W(2), Chen B(5), Jiang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J(6)(7), Martínez L(8).</w:t>
      </w:r>
    </w:p>
    <w:p w:rsidR="00777AB9" w:rsidRDefault="00777AB9" w:rsidP="00777AB9">
      <w:pPr>
        <w:rPr>
          <w:rFonts w:ascii="宋体" w:eastAsia="宋体" w:hAnsi="宋体" w:cs="宋体"/>
          <w:color w:val="000000" w:themeColor="text1"/>
          <w:szCs w:val="24"/>
        </w:rPr>
      </w:pPr>
    </w:p>
    <w:p w:rsidR="00EB1736" w:rsidRPr="00EB1736" w:rsidRDefault="00EB1736" w:rsidP="00777AB9">
      <w:pPr>
        <w:rPr>
          <w:rFonts w:ascii="宋体" w:eastAsia="宋体" w:hAnsi="宋体" w:cs="宋体"/>
          <w:b/>
          <w:color w:val="0070C0"/>
          <w:szCs w:val="24"/>
        </w:rPr>
      </w:pPr>
      <w:r w:rsidRPr="00EB1736">
        <w:rPr>
          <w:rFonts w:ascii="宋体" w:eastAsia="宋体" w:hAnsi="宋体" w:cs="宋体"/>
          <w:b/>
          <w:color w:val="0070C0"/>
          <w:szCs w:val="24"/>
        </w:rPr>
        <w:t>Ping Zhu, Xinyi Chen, Jie Pan, Wei Wang, Xiaogang Hao, Bingjun Xu, Bingdong Zhan, Chunfu Fang, Ye Shen, Kui Liu, Xiaowei Qiu, Wei Wang, Bin Chen</w:t>
      </w:r>
      <w:r w:rsidRPr="00EB1736">
        <w:rPr>
          <w:rFonts w:ascii="宋体" w:eastAsia="宋体" w:hAnsi="宋体" w:cs="宋体" w:hint="eastAsia"/>
          <w:b/>
          <w:color w:val="0070C0"/>
          <w:szCs w:val="24"/>
        </w:rPr>
        <w:t>*</w:t>
      </w:r>
      <w:r w:rsidRPr="00EB1736">
        <w:rPr>
          <w:rFonts w:ascii="宋体" w:eastAsia="宋体" w:hAnsi="宋体" w:cs="宋体"/>
          <w:b/>
          <w:color w:val="0070C0"/>
          <w:szCs w:val="24"/>
        </w:rPr>
        <w:t>, Jianmin Jiang</w:t>
      </w:r>
      <w:r w:rsidRPr="00EB1736">
        <w:rPr>
          <w:rFonts w:ascii="宋体" w:eastAsia="宋体" w:hAnsi="宋体" w:cs="宋体" w:hint="eastAsia"/>
          <w:b/>
          <w:color w:val="0070C0"/>
          <w:szCs w:val="24"/>
        </w:rPr>
        <w:t>*</w:t>
      </w:r>
      <w:r w:rsidRPr="00EB1736">
        <w:rPr>
          <w:rFonts w:ascii="宋体" w:eastAsia="宋体" w:hAnsi="宋体" w:cs="宋体"/>
          <w:b/>
          <w:color w:val="0070C0"/>
          <w:szCs w:val="24"/>
        </w:rPr>
        <w:t>, Leonardo Martínez</w:t>
      </w:r>
    </w:p>
    <w:p w:rsidR="00EB1736" w:rsidRPr="00EB1736" w:rsidRDefault="00EB1736" w:rsidP="00777AB9">
      <w:pPr>
        <w:rPr>
          <w:rFonts w:ascii="宋体" w:eastAsia="宋体" w:hAnsi="宋体" w:cs="宋体"/>
          <w:b/>
          <w:color w:val="0070C0"/>
          <w:szCs w:val="24"/>
        </w:rPr>
      </w:pPr>
      <w:r w:rsidRPr="00EB1736">
        <w:rPr>
          <w:rFonts w:ascii="宋体" w:eastAsia="宋体" w:hAnsi="宋体" w:cs="宋体" w:hint="eastAsia"/>
          <w:b/>
          <w:color w:val="0070C0"/>
          <w:szCs w:val="24"/>
        </w:rPr>
        <w:t>*</w:t>
      </w:r>
      <w:r w:rsidRPr="00EB1736">
        <w:rPr>
          <w:rFonts w:ascii="宋体" w:eastAsia="宋体" w:hAnsi="宋体" w:cs="宋体"/>
          <w:b/>
          <w:color w:val="0070C0"/>
          <w:szCs w:val="24"/>
        </w:rPr>
        <w:t xml:space="preserve">e-mail: </w:t>
      </w:r>
      <w:hyperlink r:id="rId13" w:history="1">
        <w:r w:rsidRPr="00EB1736">
          <w:rPr>
            <w:rStyle w:val="a6"/>
            <w:rFonts w:ascii="宋体" w:eastAsia="宋体" w:hAnsi="宋体" w:cs="宋体"/>
            <w:b/>
            <w:color w:val="0070C0"/>
            <w:szCs w:val="24"/>
            <w:u w:val="none"/>
          </w:rPr>
          <w:t>bchen@cdc.zj.cn</w:t>
        </w:r>
      </w:hyperlink>
      <w:r w:rsidRPr="00EB1736">
        <w:rPr>
          <w:rFonts w:ascii="宋体" w:eastAsia="宋体" w:hAnsi="宋体" w:cs="宋体" w:hint="eastAsia"/>
          <w:b/>
          <w:color w:val="0070C0"/>
          <w:szCs w:val="24"/>
        </w:rPr>
        <w:t>（</w:t>
      </w:r>
      <w:r w:rsidRPr="00EB1736">
        <w:rPr>
          <w:rFonts w:ascii="宋体" w:eastAsia="宋体" w:hAnsi="宋体" w:cs="宋体"/>
          <w:b/>
          <w:color w:val="0070C0"/>
          <w:szCs w:val="24"/>
        </w:rPr>
        <w:t>Bin Chen</w:t>
      </w:r>
      <w:r w:rsidRPr="00EB1736">
        <w:rPr>
          <w:rFonts w:ascii="宋体" w:eastAsia="宋体" w:hAnsi="宋体" w:cs="宋体" w:hint="eastAsia"/>
          <w:b/>
          <w:color w:val="0070C0"/>
          <w:szCs w:val="24"/>
        </w:rPr>
        <w:t>）</w:t>
      </w:r>
      <w:r w:rsidRPr="00EB1736">
        <w:rPr>
          <w:rFonts w:ascii="宋体" w:eastAsia="宋体" w:hAnsi="宋体" w:cs="宋体"/>
          <w:b/>
          <w:color w:val="0070C0"/>
          <w:szCs w:val="24"/>
        </w:rPr>
        <w:t xml:space="preserve">; </w:t>
      </w:r>
      <w:hyperlink r:id="rId14" w:history="1">
        <w:r w:rsidRPr="00EB1736">
          <w:rPr>
            <w:rStyle w:val="a6"/>
            <w:rFonts w:ascii="宋体" w:eastAsia="宋体" w:hAnsi="宋体" w:cs="宋体"/>
            <w:b/>
            <w:color w:val="0070C0"/>
            <w:szCs w:val="24"/>
            <w:u w:val="none"/>
          </w:rPr>
          <w:t>jmjiang@cdc.zj.cn</w:t>
        </w:r>
      </w:hyperlink>
      <w:r w:rsidRPr="00EB1736">
        <w:rPr>
          <w:rFonts w:ascii="宋体" w:eastAsia="宋体" w:hAnsi="宋体" w:cs="宋体"/>
          <w:b/>
          <w:color w:val="0070C0"/>
          <w:szCs w:val="24"/>
        </w:rPr>
        <w:t xml:space="preserve"> (Jianmin Jiang)</w:t>
      </w:r>
    </w:p>
    <w:p w:rsidR="00EB1736" w:rsidRPr="00EB1736" w:rsidRDefault="00EB1736"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(1)Department of Tuberculosis Control and Prevention, Quzhou City Center for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Disease Control and Prevention, Quzhou, Zhejiang,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(2)Department of Tuberculosis Control and Prevention, Zhejiang Provincial Center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for Disease Control and Prevention, Hangzhou, Zhejiang, 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(3)Department of Epidemiology and Biostatistics, University of Georgia College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of Public Health, Athens, GA, USA.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(4)Department of Radiology, Hangzhou Red Cross Hospital, Hangzhou, Zhejiang,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China.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(5)Department of Tuberculosis Control and Prevention, Zhejiang Provincial Center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for Disease Control and Prevention, Hangzhou, Zhejiang, China. bchen@cdc.zj.cn.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(6)Department of Tuberculosis Control and Prevention, Zhejiang Provincial Center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for Disease Control and Prevention, Hangzhou, Zhejiang, China.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jmjiang@cdc.zj.cn.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(7)Key Laboratory of Vaccine, Prevention and Control of Infectious Disease of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Zhejiang Province, Hangzhou, Zhejiang, China. jmjiang@cdc.zj.cn.</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(8)Department of Epidemiology, School of Public Health, Boston University,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Boston, MA, USA.</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(#)Contributed equally</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Although tuberculosis is preventable, whom to prioritize for preventive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interventions is debated. As part of a follow-up to a mass tuberculosis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screening, we aimed to evaluate tuberculosis incidence among persons with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distinct baseline X-ray results. From March to October 2020, we implemented 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mass tuberculosis screening intervention among elderly persons in eastern China.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Participants were followed for incident tuberculosis until October 2022.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Tuberculosis incidence over two years among participants with differing baseline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 xml:space="preserve">chest X-ray results were assessed. Physical examinations and X-rays were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administered to all participants. Among persons suspected of tuberculosis,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computed tomography, culture or GeneXpert MTB/RIF was performed. Among 183,808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participants, 27,796 had a baseline abnormal X-ray. The annualized incidence per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100,000 person-years was 1,525 (95% CI, 989-2,243), 278 (202-373), 325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(218-466), and 61 (50-75) among participants with X-rays suggestive of active,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stable, uncertain and normal, respectively. Among persons with X-ray findings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suggestive of tuberculosis, the increased hazard was 16.7 (95% CI, 11.9-23.4).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These results demonstrate the risk of developing tuberculosis among persons with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an abnormal chest X-ray was very high. Combining mass screening with preventive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interventions based on X-ray findings should be explored as a combination </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intervention package to reduce tuberculosis in high-risk populations.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hint="eastAsia"/>
          <w:color w:val="000000" w:themeColor="text1"/>
          <w:szCs w:val="24"/>
        </w:rPr>
        <w:t>©</w:t>
      </w:r>
      <w:r w:rsidRPr="00777AB9">
        <w:rPr>
          <w:rFonts w:ascii="宋体" w:eastAsia="宋体" w:hAnsi="宋体" w:cs="宋体"/>
          <w:color w:val="000000" w:themeColor="text1"/>
          <w:szCs w:val="24"/>
        </w:rPr>
        <w:t xml:space="preserve"> 2025. The Author(s).</w:t>
      </w:r>
    </w:p>
    <w:p w:rsidR="00777AB9" w:rsidRPr="00777AB9" w:rsidRDefault="00777AB9" w:rsidP="00777AB9">
      <w:pPr>
        <w:rPr>
          <w:rFonts w:ascii="宋体" w:eastAsia="宋体" w:hAnsi="宋体" w:cs="宋体"/>
          <w:color w:val="000000" w:themeColor="text1"/>
          <w:szCs w:val="24"/>
        </w:rPr>
      </w:pP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DOI: 10.1038/s41467-025-64834-9</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PMCID: PMC12603200</w:t>
      </w:r>
    </w:p>
    <w:p w:rsidR="00777AB9" w:rsidRPr="00777AB9" w:rsidRDefault="00777AB9" w:rsidP="00777AB9">
      <w:pPr>
        <w:rPr>
          <w:rFonts w:ascii="宋体" w:eastAsia="宋体" w:hAnsi="宋体" w:cs="宋体"/>
          <w:color w:val="000000" w:themeColor="text1"/>
          <w:szCs w:val="24"/>
        </w:rPr>
      </w:pPr>
      <w:r w:rsidRPr="00777AB9">
        <w:rPr>
          <w:rFonts w:ascii="宋体" w:eastAsia="宋体" w:hAnsi="宋体" w:cs="宋体"/>
          <w:color w:val="000000" w:themeColor="text1"/>
          <w:szCs w:val="24"/>
        </w:rPr>
        <w:t>PMID: 41213917 [Indexed for MEDLINE]</w:t>
      </w:r>
    </w:p>
    <w:p w:rsidR="00777AB9" w:rsidRPr="00777AB9" w:rsidRDefault="00777AB9" w:rsidP="00777AB9">
      <w:pPr>
        <w:rPr>
          <w:rFonts w:ascii="宋体" w:eastAsia="宋体" w:hAnsi="宋体" w:cs="宋体"/>
          <w:color w:val="000000" w:themeColor="text1"/>
          <w:szCs w:val="24"/>
        </w:rPr>
      </w:pPr>
    </w:p>
    <w:p w:rsidR="000E3C83" w:rsidRPr="00C80604" w:rsidRDefault="000B17CF" w:rsidP="000E3C83">
      <w:pPr>
        <w:rPr>
          <w:rFonts w:ascii="宋体" w:eastAsia="宋体" w:hAnsi="宋体" w:cs="宋体"/>
          <w:b/>
          <w:color w:val="FF0000"/>
          <w:szCs w:val="24"/>
        </w:rPr>
      </w:pPr>
      <w:r>
        <w:rPr>
          <w:rFonts w:ascii="宋体" w:eastAsia="宋体" w:hAnsi="宋体" w:cs="宋体"/>
          <w:b/>
          <w:color w:val="FF0000"/>
          <w:szCs w:val="24"/>
        </w:rPr>
        <w:t>21</w:t>
      </w:r>
      <w:r w:rsidR="000E3C83" w:rsidRPr="00C80604">
        <w:rPr>
          <w:rFonts w:ascii="宋体" w:eastAsia="宋体" w:hAnsi="宋体" w:cs="宋体"/>
          <w:b/>
          <w:color w:val="FF0000"/>
          <w:szCs w:val="24"/>
        </w:rPr>
        <w:t xml:space="preserve">. Front Public Health. 2025 Oct 29;13:1647139. doi: 10.3389/fpubh.2025.1647139. </w:t>
      </w:r>
    </w:p>
    <w:p w:rsidR="000E3C83" w:rsidRPr="00C80604" w:rsidRDefault="000E3C83" w:rsidP="000E3C83">
      <w:pPr>
        <w:rPr>
          <w:rFonts w:ascii="宋体" w:eastAsia="宋体" w:hAnsi="宋体" w:cs="宋体"/>
          <w:b/>
          <w:color w:val="FF0000"/>
          <w:szCs w:val="24"/>
        </w:rPr>
      </w:pPr>
      <w:r w:rsidRPr="00C80604">
        <w:rPr>
          <w:rFonts w:ascii="宋体" w:eastAsia="宋体" w:hAnsi="宋体" w:cs="宋体"/>
          <w:b/>
          <w:color w:val="FF0000"/>
          <w:szCs w:val="24"/>
        </w:rPr>
        <w:t>eCollection 2025.</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Effect of population aging on pulmonary tuberculosis burden in Zhejiang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Province, China: a population-based study.</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Ling Y(#)(1), Wang W(#)(2)(3), Chen S(2)(3), Zhang Y(2)(3), Wu Q(2)(3), Chen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X(2)(3), Liu K(2)(3), Yang K(2), Luo D(4), Li Y(5), Zhou Y(4), Chen B(2)(3),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Jiang J(2)(3).</w:t>
      </w:r>
    </w:p>
    <w:p w:rsidR="000E3C83" w:rsidRDefault="000E3C83" w:rsidP="000E3C83">
      <w:pPr>
        <w:rPr>
          <w:rFonts w:ascii="宋体" w:eastAsia="宋体" w:hAnsi="宋体" w:cs="宋体"/>
          <w:color w:val="000000" w:themeColor="text1"/>
          <w:szCs w:val="24"/>
        </w:rPr>
      </w:pPr>
    </w:p>
    <w:p w:rsidR="005D4308" w:rsidRPr="00447EEF" w:rsidRDefault="005D4308" w:rsidP="000E3C83">
      <w:pPr>
        <w:rPr>
          <w:rFonts w:ascii="宋体" w:eastAsia="宋体" w:hAnsi="宋体" w:cs="宋体"/>
          <w:b/>
          <w:color w:val="0070C0"/>
          <w:szCs w:val="24"/>
        </w:rPr>
      </w:pPr>
      <w:r w:rsidRPr="00447EEF">
        <w:rPr>
          <w:rFonts w:ascii="宋体" w:eastAsia="宋体" w:hAnsi="宋体" w:cs="宋体"/>
          <w:b/>
          <w:color w:val="0070C0"/>
          <w:szCs w:val="24"/>
        </w:rPr>
        <w:t>Yuxiao Ling,</w:t>
      </w:r>
      <w:r w:rsidR="00447EEF" w:rsidRPr="00447EEF">
        <w:rPr>
          <w:rFonts w:ascii="宋体" w:eastAsia="宋体" w:hAnsi="宋体" w:cs="宋体"/>
          <w:b/>
          <w:color w:val="0070C0"/>
          <w:szCs w:val="24"/>
        </w:rPr>
        <w:t xml:space="preserve"> </w:t>
      </w:r>
      <w:r w:rsidRPr="00447EEF">
        <w:rPr>
          <w:rFonts w:ascii="宋体" w:eastAsia="宋体" w:hAnsi="宋体" w:cs="宋体"/>
          <w:b/>
          <w:color w:val="0070C0"/>
          <w:szCs w:val="24"/>
        </w:rPr>
        <w:t>Wei Wang,</w:t>
      </w:r>
      <w:r w:rsidR="00447EEF" w:rsidRPr="00447EEF">
        <w:rPr>
          <w:rFonts w:ascii="宋体" w:eastAsia="宋体" w:hAnsi="宋体" w:cs="宋体"/>
          <w:b/>
          <w:color w:val="0070C0"/>
          <w:szCs w:val="24"/>
        </w:rPr>
        <w:t xml:space="preserve"> </w:t>
      </w:r>
      <w:r w:rsidRPr="00447EEF">
        <w:rPr>
          <w:rFonts w:ascii="宋体" w:eastAsia="宋体" w:hAnsi="宋体" w:cs="宋体"/>
          <w:b/>
          <w:color w:val="0070C0"/>
          <w:szCs w:val="24"/>
        </w:rPr>
        <w:t>Songhua Chen,</w:t>
      </w:r>
      <w:r w:rsidR="00447EEF" w:rsidRPr="00447EEF">
        <w:rPr>
          <w:rFonts w:ascii="宋体" w:eastAsia="宋体" w:hAnsi="宋体" w:cs="宋体"/>
          <w:b/>
          <w:color w:val="0070C0"/>
          <w:szCs w:val="24"/>
        </w:rPr>
        <w:t xml:space="preserve"> </w:t>
      </w:r>
      <w:r w:rsidRPr="00447EEF">
        <w:rPr>
          <w:rFonts w:ascii="宋体" w:eastAsia="宋体" w:hAnsi="宋体" w:cs="宋体"/>
          <w:b/>
          <w:color w:val="0070C0"/>
          <w:szCs w:val="24"/>
        </w:rPr>
        <w:t>Yu Zhang,</w:t>
      </w:r>
      <w:r w:rsidR="00447EEF" w:rsidRPr="00447EEF">
        <w:rPr>
          <w:rFonts w:ascii="宋体" w:eastAsia="宋体" w:hAnsi="宋体" w:cs="宋体"/>
          <w:b/>
          <w:color w:val="0070C0"/>
          <w:szCs w:val="24"/>
        </w:rPr>
        <w:t xml:space="preserve"> </w:t>
      </w:r>
      <w:r w:rsidRPr="00447EEF">
        <w:rPr>
          <w:rFonts w:ascii="宋体" w:eastAsia="宋体" w:hAnsi="宋体" w:cs="宋体"/>
          <w:b/>
          <w:color w:val="0070C0"/>
          <w:szCs w:val="24"/>
        </w:rPr>
        <w:t>Qian Wu,</w:t>
      </w:r>
      <w:r w:rsidR="00447EEF" w:rsidRPr="00447EEF">
        <w:rPr>
          <w:rFonts w:ascii="宋体" w:eastAsia="宋体" w:hAnsi="宋体" w:cs="宋体"/>
          <w:b/>
          <w:color w:val="0070C0"/>
          <w:szCs w:val="24"/>
        </w:rPr>
        <w:t xml:space="preserve"> </w:t>
      </w:r>
      <w:r w:rsidRPr="00447EEF">
        <w:rPr>
          <w:rFonts w:ascii="宋体" w:eastAsia="宋体" w:hAnsi="宋体" w:cs="宋体"/>
          <w:b/>
          <w:color w:val="0070C0"/>
          <w:szCs w:val="24"/>
        </w:rPr>
        <w:t>Xinyi Chen,</w:t>
      </w:r>
      <w:r w:rsidR="00447EEF" w:rsidRPr="00447EEF">
        <w:rPr>
          <w:rFonts w:ascii="宋体" w:eastAsia="宋体" w:hAnsi="宋体" w:cs="宋体"/>
          <w:b/>
          <w:color w:val="0070C0"/>
          <w:szCs w:val="24"/>
        </w:rPr>
        <w:t xml:space="preserve"> </w:t>
      </w:r>
      <w:r w:rsidRPr="00447EEF">
        <w:rPr>
          <w:rFonts w:ascii="宋体" w:eastAsia="宋体" w:hAnsi="宋体" w:cs="宋体"/>
          <w:b/>
          <w:color w:val="0070C0"/>
          <w:szCs w:val="24"/>
        </w:rPr>
        <w:t>Kui Liu,</w:t>
      </w:r>
      <w:r w:rsidR="00447EEF" w:rsidRPr="00447EEF">
        <w:rPr>
          <w:rFonts w:ascii="宋体" w:eastAsia="宋体" w:hAnsi="宋体" w:cs="宋体"/>
          <w:b/>
          <w:color w:val="0070C0"/>
          <w:szCs w:val="24"/>
        </w:rPr>
        <w:t xml:space="preserve"> </w:t>
      </w:r>
      <w:r w:rsidRPr="00447EEF">
        <w:rPr>
          <w:rFonts w:ascii="宋体" w:eastAsia="宋体" w:hAnsi="宋体" w:cs="宋体"/>
          <w:b/>
          <w:color w:val="0070C0"/>
          <w:szCs w:val="24"/>
        </w:rPr>
        <w:t>Ke Yang,</w:t>
      </w:r>
      <w:r w:rsidR="00447EEF" w:rsidRPr="00447EEF">
        <w:rPr>
          <w:rFonts w:ascii="宋体" w:eastAsia="宋体" w:hAnsi="宋体" w:cs="宋体"/>
          <w:b/>
          <w:color w:val="0070C0"/>
          <w:szCs w:val="24"/>
        </w:rPr>
        <w:t xml:space="preserve"> </w:t>
      </w:r>
      <w:r w:rsidRPr="00447EEF">
        <w:rPr>
          <w:rFonts w:ascii="宋体" w:eastAsia="宋体" w:hAnsi="宋体" w:cs="宋体"/>
          <w:b/>
          <w:color w:val="0070C0"/>
          <w:szCs w:val="24"/>
        </w:rPr>
        <w:t>Dan Luo,</w:t>
      </w:r>
      <w:r w:rsidR="00447EEF" w:rsidRPr="00447EEF">
        <w:rPr>
          <w:rFonts w:ascii="宋体" w:eastAsia="宋体" w:hAnsi="宋体" w:cs="宋体"/>
          <w:b/>
          <w:color w:val="0070C0"/>
          <w:szCs w:val="24"/>
        </w:rPr>
        <w:t xml:space="preserve"> </w:t>
      </w:r>
      <w:r w:rsidRPr="00447EEF">
        <w:rPr>
          <w:rFonts w:ascii="宋体" w:eastAsia="宋体" w:hAnsi="宋体" w:cs="宋体"/>
          <w:b/>
          <w:color w:val="0070C0"/>
          <w:szCs w:val="24"/>
        </w:rPr>
        <w:t>Yang Li,</w:t>
      </w:r>
      <w:r w:rsidR="00447EEF" w:rsidRPr="00447EEF">
        <w:rPr>
          <w:rFonts w:ascii="宋体" w:eastAsia="宋体" w:hAnsi="宋体" w:cs="宋体"/>
          <w:b/>
          <w:color w:val="0070C0"/>
          <w:szCs w:val="24"/>
        </w:rPr>
        <w:t xml:space="preserve"> </w:t>
      </w:r>
      <w:r w:rsidRPr="00447EEF">
        <w:rPr>
          <w:rFonts w:ascii="宋体" w:eastAsia="宋体" w:hAnsi="宋体" w:cs="宋体"/>
          <w:b/>
          <w:color w:val="0070C0"/>
          <w:szCs w:val="24"/>
        </w:rPr>
        <w:t>Yiqing Zhou,</w:t>
      </w:r>
      <w:r w:rsidR="00447EEF" w:rsidRPr="00447EEF">
        <w:rPr>
          <w:rFonts w:ascii="宋体" w:eastAsia="宋体" w:hAnsi="宋体" w:cs="宋体"/>
          <w:b/>
          <w:color w:val="0070C0"/>
          <w:szCs w:val="24"/>
        </w:rPr>
        <w:t xml:space="preserve"> </w:t>
      </w:r>
      <w:r w:rsidRPr="00447EEF">
        <w:rPr>
          <w:rFonts w:ascii="宋体" w:eastAsia="宋体" w:hAnsi="宋体" w:cs="宋体"/>
          <w:b/>
          <w:color w:val="0070C0"/>
          <w:szCs w:val="24"/>
        </w:rPr>
        <w:t>Bin Chen</w:t>
      </w:r>
      <w:r w:rsidR="00447EEF" w:rsidRPr="00447EEF">
        <w:rPr>
          <w:rFonts w:ascii="宋体" w:eastAsia="宋体" w:hAnsi="宋体" w:cs="宋体" w:hint="eastAsia"/>
          <w:b/>
          <w:color w:val="0070C0"/>
          <w:szCs w:val="24"/>
        </w:rPr>
        <w:t>*</w:t>
      </w:r>
      <w:r w:rsidRPr="00447EEF">
        <w:rPr>
          <w:rFonts w:ascii="宋体" w:eastAsia="宋体" w:hAnsi="宋体" w:cs="宋体"/>
          <w:b/>
          <w:color w:val="0070C0"/>
          <w:szCs w:val="24"/>
        </w:rPr>
        <w:t>,</w:t>
      </w:r>
      <w:r w:rsidR="00447EEF" w:rsidRPr="00447EEF">
        <w:rPr>
          <w:rFonts w:ascii="宋体" w:eastAsia="宋体" w:hAnsi="宋体" w:cs="宋体"/>
          <w:b/>
          <w:color w:val="0070C0"/>
          <w:szCs w:val="24"/>
        </w:rPr>
        <w:t xml:space="preserve"> </w:t>
      </w:r>
      <w:r w:rsidRPr="00447EEF">
        <w:rPr>
          <w:rFonts w:ascii="宋体" w:eastAsia="宋体" w:hAnsi="宋体" w:cs="宋体"/>
          <w:b/>
          <w:color w:val="0070C0"/>
          <w:szCs w:val="24"/>
        </w:rPr>
        <w:t>Jianmin Jiang</w:t>
      </w:r>
      <w:r w:rsidR="00447EEF" w:rsidRPr="00447EEF">
        <w:rPr>
          <w:rFonts w:ascii="宋体" w:eastAsia="宋体" w:hAnsi="宋体" w:cs="宋体" w:hint="eastAsia"/>
          <w:b/>
          <w:color w:val="0070C0"/>
          <w:szCs w:val="24"/>
        </w:rPr>
        <w:t>*</w:t>
      </w:r>
    </w:p>
    <w:p w:rsidR="005D4308" w:rsidRPr="00447EEF" w:rsidRDefault="00447EEF" w:rsidP="000E3C83">
      <w:pPr>
        <w:rPr>
          <w:rFonts w:ascii="宋体" w:eastAsia="宋体" w:hAnsi="宋体" w:cs="宋体"/>
          <w:b/>
          <w:color w:val="0070C0"/>
          <w:szCs w:val="24"/>
        </w:rPr>
      </w:pPr>
      <w:r w:rsidRPr="00447EEF">
        <w:rPr>
          <w:rFonts w:ascii="宋体" w:eastAsia="宋体" w:hAnsi="宋体" w:cs="宋体"/>
          <w:b/>
          <w:color w:val="0070C0"/>
          <w:szCs w:val="24"/>
        </w:rPr>
        <w:t>*CORRESPONDENCE Bin Chen</w:t>
      </w:r>
      <w:r w:rsidRPr="00447EEF">
        <w:rPr>
          <w:rFonts w:ascii="宋体" w:eastAsia="宋体" w:hAnsi="宋体" w:cs="宋体" w:hint="eastAsia"/>
          <w:b/>
          <w:color w:val="0070C0"/>
          <w:szCs w:val="24"/>
        </w:rPr>
        <w:t>，</w:t>
      </w:r>
      <w:r w:rsidRPr="00447EEF">
        <w:rPr>
          <w:rFonts w:ascii="宋体" w:eastAsia="宋体" w:hAnsi="宋体" w:cs="宋体"/>
          <w:b/>
          <w:color w:val="0070C0"/>
          <w:szCs w:val="24"/>
        </w:rPr>
        <w:t xml:space="preserve">bchen@cdc.zj.cn </w:t>
      </w:r>
      <w:r w:rsidRPr="00447EEF">
        <w:rPr>
          <w:rFonts w:ascii="宋体" w:eastAsia="宋体" w:hAnsi="宋体" w:cs="宋体" w:hint="eastAsia"/>
          <w:b/>
          <w:color w:val="0070C0"/>
          <w:szCs w:val="24"/>
        </w:rPr>
        <w:t>；</w:t>
      </w:r>
      <w:r w:rsidRPr="00447EEF">
        <w:rPr>
          <w:rFonts w:ascii="宋体" w:eastAsia="宋体" w:hAnsi="宋体" w:cs="宋体"/>
          <w:b/>
          <w:color w:val="0070C0"/>
          <w:szCs w:val="24"/>
        </w:rPr>
        <w:t>Jianmin Jiang</w:t>
      </w:r>
      <w:r w:rsidRPr="00447EEF">
        <w:rPr>
          <w:rFonts w:ascii="宋体" w:eastAsia="宋体" w:hAnsi="宋体" w:cs="宋体" w:hint="eastAsia"/>
          <w:b/>
          <w:color w:val="0070C0"/>
          <w:szCs w:val="24"/>
        </w:rPr>
        <w:t>，</w:t>
      </w:r>
      <w:r w:rsidRPr="00447EEF">
        <w:rPr>
          <w:rFonts w:ascii="宋体" w:eastAsia="宋体" w:hAnsi="宋体" w:cs="宋体"/>
          <w:b/>
          <w:color w:val="0070C0"/>
          <w:szCs w:val="24"/>
        </w:rPr>
        <w:t>jmjiang@cdc.zj.cn</w:t>
      </w:r>
    </w:p>
    <w:p w:rsidR="005D4308" w:rsidRPr="000E3C83" w:rsidRDefault="005D4308" w:rsidP="000E3C83">
      <w:pPr>
        <w:rPr>
          <w:rFonts w:ascii="宋体" w:eastAsia="宋体" w:hAnsi="宋体" w:cs="宋体" w:hint="eastAsia"/>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(1)School of Public Health, Health Science Center, Ningbo University, Ningbo,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Zhejiang,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(2)Department of Tuberculosis Control and Prevention, Zhejiang Provincial Center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for Disease Control and Prevention, Hangzhou,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(3)Key Laboratory of Vaccine, Prevention and Control of Infectious Disease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Zhejiang Province, Hangzhou,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(4)School of Public Health, Hangzhou Medical College, Hangzhou, Zhejiang,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(5)School of Public Health, Hangzhou Normal University, Hangzhou, Zhejiang,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(#)Contributed equally</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C80604">
        <w:rPr>
          <w:rFonts w:ascii="宋体" w:eastAsia="宋体" w:hAnsi="宋体" w:cs="宋体"/>
          <w:b/>
          <w:color w:val="000000" w:themeColor="text1"/>
          <w:szCs w:val="24"/>
        </w:rPr>
        <w:t>BACKGROUND:</w:t>
      </w:r>
      <w:r w:rsidRPr="000E3C83">
        <w:rPr>
          <w:rFonts w:ascii="宋体" w:eastAsia="宋体" w:hAnsi="宋体" w:cs="宋体"/>
          <w:color w:val="000000" w:themeColor="text1"/>
          <w:szCs w:val="24"/>
        </w:rPr>
        <w:t xml:space="preserve"> China's aging population poses a growing challenge to disease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burden. This study aims to evaluate the impact of population aging on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incidence of pulmonary tuberculosis (PTB) in Zhejiang Province, China.</w:t>
      </w:r>
    </w:p>
    <w:p w:rsidR="000E3C83" w:rsidRPr="000E3C83" w:rsidRDefault="000E3C83" w:rsidP="000E3C83">
      <w:pPr>
        <w:rPr>
          <w:rFonts w:ascii="宋体" w:eastAsia="宋体" w:hAnsi="宋体" w:cs="宋体"/>
          <w:color w:val="000000" w:themeColor="text1"/>
          <w:szCs w:val="24"/>
        </w:rPr>
      </w:pPr>
      <w:r w:rsidRPr="00C80604">
        <w:rPr>
          <w:rFonts w:ascii="宋体" w:eastAsia="宋体" w:hAnsi="宋体" w:cs="宋体"/>
          <w:b/>
          <w:color w:val="000000" w:themeColor="text1"/>
          <w:szCs w:val="24"/>
        </w:rPr>
        <w:t>METHODS:</w:t>
      </w:r>
      <w:r w:rsidRPr="000E3C83">
        <w:rPr>
          <w:rFonts w:ascii="宋体" w:eastAsia="宋体" w:hAnsi="宋体" w:cs="宋体"/>
          <w:color w:val="000000" w:themeColor="text1"/>
          <w:szCs w:val="24"/>
        </w:rPr>
        <w:t xml:space="preserve"> PTB notified incidence data reported to the National Notifiable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Diseases Reporting System from 2005 to 2022 were analyzed. The notified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incidence from 2023 to 2035 was estimated using exponential regression models.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The decomposition algorithm was applied to decompose and quantify the effects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population aging, population growth, and age-specific incidence on the PTB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incidence.</w:t>
      </w:r>
    </w:p>
    <w:p w:rsidR="000E3C83" w:rsidRPr="000E3C83" w:rsidRDefault="000E3C83" w:rsidP="000E3C83">
      <w:pPr>
        <w:rPr>
          <w:rFonts w:ascii="宋体" w:eastAsia="宋体" w:hAnsi="宋体" w:cs="宋体"/>
          <w:color w:val="000000" w:themeColor="text1"/>
          <w:szCs w:val="24"/>
        </w:rPr>
      </w:pPr>
      <w:r w:rsidRPr="00C80604">
        <w:rPr>
          <w:rFonts w:ascii="宋体" w:eastAsia="宋体" w:hAnsi="宋体" w:cs="宋体"/>
          <w:b/>
          <w:color w:val="000000" w:themeColor="text1"/>
          <w:szCs w:val="24"/>
        </w:rPr>
        <w:t xml:space="preserve">RESULTS: </w:t>
      </w:r>
      <w:r w:rsidRPr="000E3C83">
        <w:rPr>
          <w:rFonts w:ascii="宋体" w:eastAsia="宋体" w:hAnsi="宋体" w:cs="宋体"/>
          <w:color w:val="000000" w:themeColor="text1"/>
          <w:szCs w:val="24"/>
        </w:rPr>
        <w:t xml:space="preserve">Between 2005 and 2022, the notified incidence of PTB in Zhejiang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Province declined from 93.5 per 100,000 to 33.99 per 100,000. The highest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notified incidence was observed in those aged 60</w:t>
      </w:r>
      <w:r w:rsidRPr="000E3C83">
        <w:rPr>
          <w:rFonts w:ascii="Times New Roman" w:eastAsia="宋体" w:hAnsi="Times New Roman" w:cs="Times New Roman"/>
          <w:color w:val="000000" w:themeColor="text1"/>
          <w:szCs w:val="24"/>
        </w:rPr>
        <w:t> </w:t>
      </w:r>
      <w:r w:rsidRPr="000E3C83">
        <w:rPr>
          <w:rFonts w:ascii="宋体" w:eastAsia="宋体" w:hAnsi="宋体" w:cs="宋体"/>
          <w:color w:val="000000" w:themeColor="text1"/>
          <w:szCs w:val="24"/>
        </w:rPr>
        <w:t xml:space="preserve">years and older, with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population attributable fraction increasing from 18.76 to 27.92%. During this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period, PTB cases decreased by 51.22% compared to 2005, driven by a 23.83%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increase due to population growth, a 10.26% increase due to age structure,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 85.31% decrease due to age-specific incidence. The contribution of age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structure to the increase in the number of cases was -1.92, -1.69%, 3.28, and </w:t>
      </w:r>
    </w:p>
    <w:p w:rsidR="000E3C83" w:rsidRPr="00C80604" w:rsidRDefault="000E3C83" w:rsidP="000E3C83">
      <w:pPr>
        <w:rPr>
          <w:rFonts w:ascii="宋体" w:eastAsia="宋体" w:hAnsi="宋体" w:cs="宋体"/>
          <w:color w:val="000000" w:themeColor="text1"/>
          <w:szCs w:val="24"/>
        </w:rPr>
      </w:pPr>
      <w:r w:rsidRPr="00C80604">
        <w:rPr>
          <w:rFonts w:ascii="宋体" w:eastAsia="宋体" w:hAnsi="宋体" w:cs="宋体"/>
          <w:color w:val="000000" w:themeColor="text1"/>
          <w:szCs w:val="24"/>
        </w:rPr>
        <w:t xml:space="preserve">10.60% in the age groups 0-19, 20-39, 40-59, and </w:t>
      </w:r>
      <w:r w:rsidRPr="00C80604">
        <w:rPr>
          <w:rFonts w:ascii="宋体" w:eastAsia="宋体" w:hAnsi="宋体" w:cs="宋体" w:hint="eastAsia"/>
          <w:color w:val="000000" w:themeColor="text1"/>
          <w:szCs w:val="24"/>
        </w:rPr>
        <w:t>≥</w:t>
      </w:r>
      <w:r w:rsidRPr="00C80604">
        <w:rPr>
          <w:rFonts w:ascii="宋体" w:eastAsia="宋体" w:hAnsi="宋体" w:cs="宋体"/>
          <w:color w:val="000000" w:themeColor="text1"/>
          <w:szCs w:val="24"/>
        </w:rPr>
        <w:t>60</w:t>
      </w:r>
      <w:r w:rsidRPr="00C80604">
        <w:rPr>
          <w:rFonts w:ascii="Times New Roman" w:eastAsia="宋体" w:hAnsi="Times New Roman" w:cs="Times New Roman"/>
          <w:color w:val="000000" w:themeColor="text1"/>
          <w:szCs w:val="24"/>
        </w:rPr>
        <w:t> </w:t>
      </w:r>
      <w:r w:rsidRPr="00C80604">
        <w:rPr>
          <w:rFonts w:ascii="宋体" w:eastAsia="宋体" w:hAnsi="宋体" w:cs="宋体"/>
          <w:color w:val="000000" w:themeColor="text1"/>
          <w:szCs w:val="24"/>
        </w:rPr>
        <w:t>years, respectively.</w:t>
      </w:r>
    </w:p>
    <w:p w:rsidR="000E3C83" w:rsidRPr="000E3C83" w:rsidRDefault="000E3C83" w:rsidP="000E3C83">
      <w:pPr>
        <w:rPr>
          <w:rFonts w:ascii="宋体" w:eastAsia="宋体" w:hAnsi="宋体" w:cs="宋体"/>
          <w:color w:val="000000" w:themeColor="text1"/>
          <w:szCs w:val="24"/>
        </w:rPr>
      </w:pPr>
      <w:r w:rsidRPr="00C80604">
        <w:rPr>
          <w:rFonts w:ascii="宋体" w:eastAsia="宋体" w:hAnsi="宋体" w:cs="宋体"/>
          <w:b/>
          <w:color w:val="000000" w:themeColor="text1"/>
          <w:szCs w:val="24"/>
        </w:rPr>
        <w:t xml:space="preserve">CONCLUSION: </w:t>
      </w:r>
      <w:r w:rsidRPr="000E3C83">
        <w:rPr>
          <w:rFonts w:ascii="宋体" w:eastAsia="宋体" w:hAnsi="宋体" w:cs="宋体"/>
          <w:color w:val="000000" w:themeColor="text1"/>
          <w:szCs w:val="24"/>
        </w:rPr>
        <w:t xml:space="preserve">Notified incidence of PTB in Zhejiang Province is expected to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decrease. However, this decrease may be affected by demographic changes,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particularly in older adults. Thus, strengthening public health measures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policies is crucial to achieving the End TB Strategy goal by 2035, emphasizing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the need to enhance PTB screening in older adults.</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Copyright © 2025 Ling, Wang, Chen, Zhang, Wu, Chen, Liu, Yang, Luo, Li, Zhou,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Chen and Jiang.</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DOI: 10.3389/fpubh.2025.1647139</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PMCID: PMC12604989</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PMID: 41235196 [Indexed for</w:t>
      </w:r>
      <w:r w:rsidR="00C80604">
        <w:rPr>
          <w:rFonts w:ascii="宋体" w:eastAsia="宋体" w:hAnsi="宋体" w:cs="宋体"/>
          <w:color w:val="000000" w:themeColor="text1"/>
          <w:szCs w:val="24"/>
        </w:rPr>
        <w:t xml:space="preserve"> MEDLINE]</w:t>
      </w:r>
    </w:p>
    <w:p w:rsidR="000E3C83" w:rsidRPr="000E3C83" w:rsidRDefault="000E3C83" w:rsidP="000E3C83">
      <w:pPr>
        <w:rPr>
          <w:rFonts w:ascii="宋体" w:eastAsia="宋体" w:hAnsi="宋体" w:cs="宋体"/>
          <w:color w:val="000000" w:themeColor="text1"/>
          <w:szCs w:val="24"/>
        </w:rPr>
      </w:pPr>
    </w:p>
    <w:p w:rsidR="000E3C83" w:rsidRPr="00065B1B" w:rsidRDefault="000B17CF" w:rsidP="000E3C83">
      <w:pPr>
        <w:rPr>
          <w:rFonts w:ascii="宋体" w:eastAsia="宋体" w:hAnsi="宋体" w:cs="宋体"/>
          <w:b/>
          <w:color w:val="FF0000"/>
          <w:szCs w:val="24"/>
        </w:rPr>
      </w:pPr>
      <w:r>
        <w:rPr>
          <w:rFonts w:ascii="宋体" w:eastAsia="宋体" w:hAnsi="宋体" w:cs="宋体"/>
          <w:b/>
          <w:color w:val="FF0000"/>
          <w:szCs w:val="24"/>
        </w:rPr>
        <w:t>22</w:t>
      </w:r>
      <w:r w:rsidR="000E3C83" w:rsidRPr="00065B1B">
        <w:rPr>
          <w:rFonts w:ascii="宋体" w:eastAsia="宋体" w:hAnsi="宋体" w:cs="宋体"/>
          <w:b/>
          <w:color w:val="FF0000"/>
          <w:szCs w:val="24"/>
        </w:rPr>
        <w:t xml:space="preserve">. Front Pharmacol. 2025 Oct 28;16:1588586. doi: 10.3389/fphar.2025.1588586. </w:t>
      </w:r>
    </w:p>
    <w:p w:rsidR="000E3C83" w:rsidRPr="00065B1B" w:rsidRDefault="000E3C83" w:rsidP="000E3C83">
      <w:pPr>
        <w:rPr>
          <w:rFonts w:ascii="宋体" w:eastAsia="宋体" w:hAnsi="宋体" w:cs="宋体"/>
          <w:b/>
          <w:color w:val="FF0000"/>
          <w:szCs w:val="24"/>
        </w:rPr>
      </w:pPr>
      <w:r w:rsidRPr="00065B1B">
        <w:rPr>
          <w:rFonts w:ascii="宋体" w:eastAsia="宋体" w:hAnsi="宋体" w:cs="宋体"/>
          <w:b/>
          <w:color w:val="FF0000"/>
          <w:szCs w:val="24"/>
        </w:rPr>
        <w:t>eCollection 2025.</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Oral commercial Chinese polyherbal preparations combined with conventional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biomedicine for pulmonary tuberculosis: network meta-analysis.</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Jiang J(1), Zhang S(2), Wang H(1), Zhang L(1), Li Z(3)(4), Tong J(1)(3)(4)(5),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Wu F(1)(3)(5).</w:t>
      </w:r>
    </w:p>
    <w:p w:rsidR="000E3C83" w:rsidRPr="004E66A7" w:rsidRDefault="000E3C83" w:rsidP="000E3C83">
      <w:pPr>
        <w:rPr>
          <w:rFonts w:ascii="宋体" w:eastAsia="宋体" w:hAnsi="宋体" w:cs="宋体"/>
          <w:b/>
          <w:color w:val="0070C0"/>
          <w:szCs w:val="24"/>
        </w:rPr>
      </w:pPr>
    </w:p>
    <w:p w:rsidR="004E66A7" w:rsidRPr="004E66A7" w:rsidRDefault="004E66A7" w:rsidP="000E3C83">
      <w:pPr>
        <w:rPr>
          <w:rFonts w:ascii="宋体" w:eastAsia="宋体" w:hAnsi="宋体" w:cs="宋体"/>
          <w:b/>
          <w:color w:val="0070C0"/>
          <w:szCs w:val="24"/>
        </w:rPr>
      </w:pPr>
      <w:r w:rsidRPr="004E66A7">
        <w:rPr>
          <w:rFonts w:ascii="宋体" w:eastAsia="宋体" w:hAnsi="宋体" w:cs="宋体"/>
          <w:b/>
          <w:color w:val="0070C0"/>
          <w:szCs w:val="24"/>
        </w:rPr>
        <w:t>Jiankang Jiang, Siqi Zhang, Hui Wang, Lu Zhang, Zegeng Li, Jiabing Tong, Fan Wu</w:t>
      </w:r>
      <w:r w:rsidRPr="004E66A7">
        <w:rPr>
          <w:rFonts w:ascii="宋体" w:eastAsia="宋体" w:hAnsi="宋体" w:cs="宋体" w:hint="eastAsia"/>
          <w:b/>
          <w:color w:val="0070C0"/>
          <w:szCs w:val="24"/>
        </w:rPr>
        <w:t>*</w:t>
      </w:r>
    </w:p>
    <w:p w:rsidR="004E66A7" w:rsidRPr="004E66A7" w:rsidRDefault="004E66A7" w:rsidP="000E3C83">
      <w:pPr>
        <w:rPr>
          <w:rFonts w:ascii="宋体" w:eastAsia="宋体" w:hAnsi="宋体" w:cs="宋体"/>
          <w:b/>
          <w:color w:val="0070C0"/>
          <w:szCs w:val="24"/>
        </w:rPr>
      </w:pPr>
      <w:r w:rsidRPr="004E66A7">
        <w:rPr>
          <w:rFonts w:ascii="宋体" w:eastAsia="宋体" w:hAnsi="宋体" w:cs="宋体"/>
          <w:b/>
          <w:color w:val="0070C0"/>
          <w:szCs w:val="24"/>
        </w:rPr>
        <w:t>*CORRESPONDENCE Fan Wu, wufan200610@126.com</w:t>
      </w:r>
    </w:p>
    <w:p w:rsidR="004E66A7" w:rsidRDefault="004E66A7"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Author information:</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(1)School of Traditional Chinese Medicine, Anhui University of Chinese Medicine,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Hefei,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(2)Anhui Xinhua University, Hefei,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(3)Anhui Provincial Key Laboratory of Applied Transformation for Prevention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Treatment of Major Pulmonary Diseases with Traditional Chinese Medicine, Hefei,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(4)The First Affiliated Hospital of Anhui University of Chinese Medicine, Hefei,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(5)Institute of Prevention and Treatment of Respiratory Diseases, Anhui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Provincial Academy of Chinese Medical Sciences, Hefei, China.</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BACKGROUND:</w:t>
      </w:r>
      <w:r w:rsidRPr="000E3C83">
        <w:rPr>
          <w:rFonts w:ascii="宋体" w:eastAsia="宋体" w:hAnsi="宋体" w:cs="宋体"/>
          <w:color w:val="000000" w:themeColor="text1"/>
          <w:szCs w:val="24"/>
        </w:rPr>
        <w:t xml:space="preserve"> Despite therapeutic interventions, tuberculosis (TB) remains a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persistent challenge. Combination therapy integrating Traditional Chinese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Medicine (TCM) with conventional anti-TB medications demonstrates therapeutic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benefits, necessitating a meta-analysis evaluating the adjunctive use of oral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commercial Chinese polyherbal preparation (CCPP).</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OBJECTIVES:</w:t>
      </w:r>
      <w:r w:rsidRPr="000E3C83">
        <w:rPr>
          <w:rFonts w:ascii="宋体" w:eastAsia="宋体" w:hAnsi="宋体" w:cs="宋体"/>
          <w:color w:val="000000" w:themeColor="text1"/>
          <w:szCs w:val="24"/>
        </w:rPr>
        <w:t xml:space="preserve"> This study aims to evaluate the efficacy and safety of different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oral TCMs combined with biomedicine for tuberculosis treatment, utilizing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network meta-analysis techniques.</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METHODS</w:t>
      </w:r>
      <w:r w:rsidRPr="000E3C83">
        <w:rPr>
          <w:rFonts w:ascii="宋体" w:eastAsia="宋体" w:hAnsi="宋体" w:cs="宋体"/>
          <w:color w:val="000000" w:themeColor="text1"/>
          <w:szCs w:val="24"/>
        </w:rPr>
        <w:t xml:space="preserve">: A computer-based search was conducted across various databases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including the China National Knowledge Infrastructure (CNKI), Wanfang Database,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VIP Database, SinoMed, PubMed, EMbase, Web of Science, and the Cochrane Library,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covering records from database inception to 22 January 2025. Data analysis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utilized Stata 18.0, R software (version 4.4.1), and Review Manager 5.4.</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 xml:space="preserve">RESULTS: </w:t>
      </w:r>
      <w:r w:rsidRPr="000E3C83">
        <w:rPr>
          <w:rFonts w:ascii="宋体" w:eastAsia="宋体" w:hAnsi="宋体" w:cs="宋体"/>
          <w:color w:val="000000" w:themeColor="text1"/>
          <w:szCs w:val="24"/>
        </w:rPr>
        <w:t xml:space="preserve">A total of 100 randomized controlled trials (RCTs) were included, with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 total sample size of 12,747 participants (6,639 in the experimental group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6,108 in the control group), evaluating 12 distinct interventions. Network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meta-analysis revealed the following optimal combinations: FeiJieHe Pill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combined with standard biomedicine demonstrated superior efficacy for clinical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response rate improvement (OR = 8.43, 95% CI [1.79, 39.69]). KangLao Pill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combined with standard biomedicine was the most effective for negative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conversion rate (OR = 11.55, 95% CI [3.04, 43.93]). Bu Jin Tablet combined with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standard biomedicine demonstrated superior efficacy for lesion absorption rate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(OR = 7.46, 95% CI [3.32, 16.75]). FeiJieHe Pill combined with standard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biomedicine was the most effective for cavity absorption (OR = 5.11, 95% CI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[2.04, 12.85]). JieHe Pill combined with conventional biomedicine yielded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greatest improvement in both CD3+ T lymphocyte response (OR = 5.6, 95% CI [3.4,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7.8]) and CD4+ T lymphocyte response (OR = 5.1, 95% CI [2.9, 7.3]).</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 xml:space="preserve">CONCLUSION: </w:t>
      </w:r>
      <w:r w:rsidRPr="000E3C83">
        <w:rPr>
          <w:rFonts w:ascii="宋体" w:eastAsia="宋体" w:hAnsi="宋体" w:cs="宋体"/>
          <w:color w:val="000000" w:themeColor="text1"/>
          <w:szCs w:val="24"/>
        </w:rPr>
        <w:t xml:space="preserve">Combination therapy utilizing oral CCPP alongside conventional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biomedicine has a significant enhanced efficacy relative to conventional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biomedicine monotherapy across multiple tuberculosis treatment metrics,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including clinical efficacy rate, negative conversion rate, lesion absorption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rate, cavity absorption rate, and improvement rates of CD3+ and CD4+ 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lymphocyte levels.</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SYSTEMATIC REVIEW REGISTRATION: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https://www.crd.york.ac.uk/prospero/display_record.php?ID=CRD42024589122,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identifier CRD42024589122.</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Copyright © 2025 Jiang, Zhang, Wang, Zhang, Li, Tong and Wu.</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DOI: 10.3389/fphar.2025.1588586</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PMCID: PMC12602424</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PMID: 41230095</w:t>
      </w:r>
    </w:p>
    <w:p w:rsidR="000E3C83" w:rsidRPr="000E3C83" w:rsidRDefault="000E3C83" w:rsidP="000E3C83">
      <w:pPr>
        <w:rPr>
          <w:rFonts w:ascii="宋体" w:eastAsia="宋体" w:hAnsi="宋体" w:cs="宋体"/>
          <w:color w:val="000000" w:themeColor="text1"/>
          <w:szCs w:val="24"/>
        </w:rPr>
      </w:pPr>
    </w:p>
    <w:p w:rsidR="000E3C83" w:rsidRPr="00065B1B" w:rsidRDefault="000B17CF" w:rsidP="000E3C83">
      <w:pPr>
        <w:rPr>
          <w:rFonts w:ascii="宋体" w:eastAsia="宋体" w:hAnsi="宋体" w:cs="宋体"/>
          <w:b/>
          <w:color w:val="FF0000"/>
          <w:szCs w:val="24"/>
        </w:rPr>
      </w:pPr>
      <w:r>
        <w:rPr>
          <w:rFonts w:ascii="宋体" w:eastAsia="宋体" w:hAnsi="宋体" w:cs="宋体"/>
          <w:b/>
          <w:color w:val="FF0000"/>
          <w:szCs w:val="24"/>
        </w:rPr>
        <w:t>23</w:t>
      </w:r>
      <w:r w:rsidR="000E3C83" w:rsidRPr="00065B1B">
        <w:rPr>
          <w:rFonts w:ascii="宋体" w:eastAsia="宋体" w:hAnsi="宋体" w:cs="宋体"/>
          <w:b/>
          <w:color w:val="FF0000"/>
          <w:szCs w:val="24"/>
        </w:rPr>
        <w:t xml:space="preserve">. J Thorac Dis. 2025 Oct 31;17(10):8822-8837. doi: 10.21037/jtd-2025-620. Epub </w:t>
      </w:r>
    </w:p>
    <w:p w:rsidR="000E3C83" w:rsidRPr="00065B1B" w:rsidRDefault="000E3C83" w:rsidP="000E3C83">
      <w:pPr>
        <w:rPr>
          <w:rFonts w:ascii="宋体" w:eastAsia="宋体" w:hAnsi="宋体" w:cs="宋体"/>
          <w:b/>
          <w:color w:val="FF0000"/>
          <w:szCs w:val="24"/>
        </w:rPr>
      </w:pPr>
      <w:r w:rsidRPr="00065B1B">
        <w:rPr>
          <w:rFonts w:ascii="宋体" w:eastAsia="宋体" w:hAnsi="宋体" w:cs="宋体"/>
          <w:b/>
          <w:color w:val="FF0000"/>
          <w:szCs w:val="24"/>
        </w:rPr>
        <w:t>2025 Oct 29.</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Global trends and hotspots of tumor necrosis factor-alpha in pulmonary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tuberculosis: a bibliometric and visualization analysis.</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Xu M(1), He J(2), Feng J(3).</w:t>
      </w:r>
    </w:p>
    <w:p w:rsidR="000E3C83" w:rsidRDefault="000E3C83" w:rsidP="000E3C83">
      <w:pPr>
        <w:rPr>
          <w:rFonts w:ascii="宋体" w:eastAsia="宋体" w:hAnsi="宋体" w:cs="宋体"/>
          <w:color w:val="000000" w:themeColor="text1"/>
          <w:szCs w:val="24"/>
        </w:rPr>
      </w:pPr>
    </w:p>
    <w:p w:rsidR="004D6F40" w:rsidRPr="00136CE5" w:rsidRDefault="004D6F40" w:rsidP="000E3C83">
      <w:pPr>
        <w:rPr>
          <w:rFonts w:ascii="宋体" w:eastAsia="宋体" w:hAnsi="宋体" w:cs="宋体"/>
          <w:b/>
          <w:color w:val="0070C0"/>
          <w:szCs w:val="24"/>
        </w:rPr>
      </w:pPr>
      <w:r w:rsidRPr="00136CE5">
        <w:rPr>
          <w:rFonts w:ascii="宋体" w:eastAsia="宋体" w:hAnsi="宋体" w:cs="宋体"/>
          <w:b/>
          <w:color w:val="0070C0"/>
          <w:szCs w:val="24"/>
        </w:rPr>
        <w:t>Min Xu</w:t>
      </w:r>
      <w:r w:rsidR="00136CE5" w:rsidRPr="00136CE5">
        <w:rPr>
          <w:rFonts w:ascii="宋体" w:eastAsia="宋体" w:hAnsi="宋体" w:cs="宋体" w:hint="eastAsia"/>
          <w:b/>
          <w:color w:val="0070C0"/>
          <w:szCs w:val="24"/>
        </w:rPr>
        <w:t>*</w:t>
      </w:r>
      <w:r w:rsidRPr="00136CE5">
        <w:rPr>
          <w:rFonts w:ascii="宋体" w:eastAsia="宋体" w:hAnsi="宋体" w:cs="宋体"/>
          <w:b/>
          <w:color w:val="0070C0"/>
          <w:szCs w:val="24"/>
        </w:rPr>
        <w:t>, Jiahui He, Jianju Feng</w:t>
      </w:r>
    </w:p>
    <w:p w:rsidR="004D6F40" w:rsidRPr="00136CE5" w:rsidRDefault="00136CE5" w:rsidP="000E3C83">
      <w:pPr>
        <w:rPr>
          <w:rFonts w:ascii="宋体" w:eastAsia="宋体" w:hAnsi="宋体" w:cs="宋体"/>
          <w:b/>
          <w:color w:val="0070C0"/>
          <w:szCs w:val="24"/>
        </w:rPr>
      </w:pPr>
      <w:r w:rsidRPr="00136CE5">
        <w:rPr>
          <w:rFonts w:ascii="宋体" w:eastAsia="宋体" w:hAnsi="宋体" w:cs="宋体" w:hint="eastAsia"/>
          <w:b/>
          <w:color w:val="0070C0"/>
          <w:szCs w:val="24"/>
        </w:rPr>
        <w:t>*</w:t>
      </w:r>
      <w:r w:rsidRPr="00136CE5">
        <w:rPr>
          <w:rFonts w:ascii="宋体" w:eastAsia="宋体" w:hAnsi="宋体" w:cs="宋体"/>
          <w:b/>
          <w:color w:val="0070C0"/>
          <w:szCs w:val="24"/>
        </w:rPr>
        <w:t>Correspondence to: Min Xu, Email: xumin3306@163.com.</w:t>
      </w:r>
    </w:p>
    <w:p w:rsidR="004D6F40" w:rsidRDefault="004D6F40"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(1)Department of Respiratory and Critical Care Medicine, Zhuji People's Hospital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of Zhejiang Province, Zhuji Affiliated Hospital of Wenzhou Medical University,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Zhuji,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(2)Department of Traditional Chinese Medicine, Zhuji People's Hospital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Zhejiang Province, Zhuji Affiliated Hospital of Wenzhou Medical University,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Zhuji,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(3)Department of Radiology, Zhuji People's Hospital of Zhejiang Province, Zhuji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Affiliated Hospital of Wenzhou Medical University, Zhuji, China.</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BACKGROUND:</w:t>
      </w:r>
      <w:r w:rsidRPr="000E3C83">
        <w:rPr>
          <w:rFonts w:ascii="宋体" w:eastAsia="宋体" w:hAnsi="宋体" w:cs="宋体"/>
          <w:color w:val="000000" w:themeColor="text1"/>
          <w:szCs w:val="24"/>
        </w:rPr>
        <w:t xml:space="preserve"> Tumor necrosis factor-alpha (TNF-α) plays a dual role in pulmonary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tuberculosis, mediating protective immune responses while also contributing to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pathological tissue damage. This dichotomy has attracted considerable research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interest in recent years. Nevertheless, a comprehensive bibliometric analysis in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this specific field remains lacking. The present study aims to fill this gap by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examining global research trends and identifying emerging hotspots related to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TNF-α in pulmonary tuberculosis through bibliometric methods.</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 xml:space="preserve">METHODS: </w:t>
      </w:r>
      <w:r w:rsidRPr="000E3C83">
        <w:rPr>
          <w:rFonts w:ascii="宋体" w:eastAsia="宋体" w:hAnsi="宋体" w:cs="宋体"/>
          <w:color w:val="000000" w:themeColor="text1"/>
          <w:szCs w:val="24"/>
        </w:rPr>
        <w:t xml:space="preserve">Relevant literature published between 1990 and 2024 was retrieved from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the Web of Science Core Collection (WoSCC) database. VOSviewer, CiteSpace, and 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4.3.3 were utilized for the analysis.</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RESULTS:</w:t>
      </w:r>
      <w:r w:rsidRPr="000E3C83">
        <w:rPr>
          <w:rFonts w:ascii="宋体" w:eastAsia="宋体" w:hAnsi="宋体" w:cs="宋体"/>
          <w:color w:val="000000" w:themeColor="text1"/>
          <w:szCs w:val="24"/>
        </w:rPr>
        <w:t xml:space="preserve"> A total of 1,200 articles were included in this study. The annual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number of publications has consistently increased since 1990, with an average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 xml:space="preserve">annual growth rate of 10.73%. These articles were authored by 6,129 researchers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affiliated with 1,581 institutions across 83 countries/regions. The United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States emerged as the leading contributor, ranking first in both total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publications (TP =277) and citations [14,911]. The Indian Council of Medical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Research was the most productive institution, with 83 articles. Kaplan G. was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identified as the most influential author, ranking first in total citations (TC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=2,348) and achieving an H-index of 17. The Journal of Immunology led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journals in both citations [4,332] and H-index [46]. The most frequently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occurring keyword included "mycobacterium-tuberculosis", "infection",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"interferon-gamma". Recent keyword bursts featured "biomarkers" [2019-2024]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"inflammation" [2022-2024].</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CONCLUSIONS:</w:t>
      </w:r>
      <w:r w:rsidRPr="000E3C83">
        <w:rPr>
          <w:rFonts w:ascii="宋体" w:eastAsia="宋体" w:hAnsi="宋体" w:cs="宋体"/>
          <w:color w:val="000000" w:themeColor="text1"/>
          <w:szCs w:val="24"/>
        </w:rPr>
        <w:t xml:space="preserve"> This bibliometric analysis underscores the evolving focus of TNF-α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research in pulmonary tuberculosis, transitioning from foundational studies on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immune mechanisms to applied research aimed at diagnostics and biomarkers.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Future research should aim to validate the effectiveness of TNF-α gene markers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across different populations and disease stages, investigate their molecular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mechanisms and interactions with other cytokines, and work towards optimizing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personalized treatments and improving clinical management outcomes.</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Copyright © 2025 AME Publishing Company. All rights reserved.</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DOI: 10.21037/jtd-2025-620</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PMCID: PMC12603550</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PMID: 41229832</w:t>
      </w:r>
    </w:p>
    <w:p w:rsidR="000E3C83" w:rsidRPr="000E3C83" w:rsidRDefault="000E3C83" w:rsidP="000E3C83">
      <w:pPr>
        <w:rPr>
          <w:rFonts w:ascii="宋体" w:eastAsia="宋体" w:hAnsi="宋体" w:cs="宋体"/>
          <w:color w:val="000000" w:themeColor="text1"/>
          <w:szCs w:val="24"/>
        </w:rPr>
      </w:pPr>
    </w:p>
    <w:p w:rsidR="000E3C83" w:rsidRPr="00065B1B" w:rsidRDefault="000B17CF" w:rsidP="000E3C83">
      <w:pPr>
        <w:rPr>
          <w:rFonts w:ascii="宋体" w:eastAsia="宋体" w:hAnsi="宋体" w:cs="宋体"/>
          <w:b/>
          <w:color w:val="FF0000"/>
          <w:szCs w:val="24"/>
        </w:rPr>
      </w:pPr>
      <w:r>
        <w:rPr>
          <w:rFonts w:ascii="宋体" w:eastAsia="宋体" w:hAnsi="宋体" w:cs="宋体"/>
          <w:b/>
          <w:color w:val="FF0000"/>
          <w:szCs w:val="24"/>
        </w:rPr>
        <w:t>24</w:t>
      </w:r>
      <w:r w:rsidR="000E3C83" w:rsidRPr="00065B1B">
        <w:rPr>
          <w:rFonts w:ascii="宋体" w:eastAsia="宋体" w:hAnsi="宋体" w:cs="宋体"/>
          <w:b/>
          <w:color w:val="FF0000"/>
          <w:szCs w:val="24"/>
        </w:rPr>
        <w:t xml:space="preserve">. J Thorac Dis. 2025 Oct 31;17(10):7498-7514. doi: 10.21037/jtd-2025-832. Epub </w:t>
      </w:r>
    </w:p>
    <w:p w:rsidR="000E3C83" w:rsidRPr="00065B1B" w:rsidRDefault="000E3C83" w:rsidP="000E3C83">
      <w:pPr>
        <w:rPr>
          <w:rFonts w:ascii="宋体" w:eastAsia="宋体" w:hAnsi="宋体" w:cs="宋体"/>
          <w:b/>
          <w:color w:val="FF0000"/>
          <w:szCs w:val="24"/>
        </w:rPr>
      </w:pPr>
      <w:r w:rsidRPr="00065B1B">
        <w:rPr>
          <w:rFonts w:ascii="宋体" w:eastAsia="宋体" w:hAnsi="宋体" w:cs="宋体"/>
          <w:b/>
          <w:color w:val="FF0000"/>
          <w:szCs w:val="24"/>
        </w:rPr>
        <w:t>2025 Sep 16.</w:t>
      </w:r>
    </w:p>
    <w:p w:rsidR="000E3C83" w:rsidRPr="00065B1B" w:rsidRDefault="000E3C83" w:rsidP="000E3C83">
      <w:pPr>
        <w:rPr>
          <w:rFonts w:ascii="宋体" w:eastAsia="宋体" w:hAnsi="宋体" w:cs="宋体"/>
          <w:b/>
          <w:color w:val="FF0000"/>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Differences in pulmonary nodular consolidation features among drug-sensitive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pulmonary tuberculosis and multidrug/extensively-resistant pulmonary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tuberculosis: a multi-national multi-center study.</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Tang SN(#)(1), Huang XL(#)(1)(2)(3), Skrahina A(4), Zheng QT(5), Tarasau A(4),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Klimuk D(4), Alexandru S(6), Crudu V(6)(7), Harris M(8), Hurt DE(8), Akhundova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I(9), Avaliani Z(10)(11), Vashakidze S(10)(12), Shubladze N(10), Zheng GP(13),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Bao XH(13), Muntean AA(14)(15), Strambu I(16), Zaharia DC(15)(16), Ghita E(16),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Bogdan M(16), Munteanu R(16), Spinu V(16), Cristea A(16), Ene C(16), Kirichenko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V(17), Snezhko E(17), Kovalev V(17), Tuzikov A(17), Gabrielian A(8), Rosenthal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A(8), Lu PX(#)(5), Skrahin A(#)(4)(18), Wáng YXJ(#)(1).</w:t>
      </w:r>
    </w:p>
    <w:p w:rsidR="000E3C83" w:rsidRDefault="000E3C83" w:rsidP="000E3C83">
      <w:pPr>
        <w:rPr>
          <w:rFonts w:ascii="宋体" w:eastAsia="宋体" w:hAnsi="宋体" w:cs="宋体"/>
          <w:color w:val="000000" w:themeColor="text1"/>
          <w:szCs w:val="24"/>
        </w:rPr>
      </w:pPr>
    </w:p>
    <w:p w:rsidR="00DB0A8A" w:rsidRPr="00085E20" w:rsidRDefault="00DB0A8A" w:rsidP="000E3C83">
      <w:pPr>
        <w:rPr>
          <w:rFonts w:ascii="宋体" w:eastAsia="宋体" w:hAnsi="宋体" w:cs="宋体"/>
          <w:b/>
          <w:color w:val="0070C0"/>
          <w:szCs w:val="24"/>
        </w:rPr>
      </w:pPr>
      <w:r w:rsidRPr="00085E20">
        <w:rPr>
          <w:rFonts w:ascii="宋体" w:eastAsia="宋体" w:hAnsi="宋体" w:cs="宋体"/>
          <w:b/>
          <w:color w:val="0070C0"/>
          <w:szCs w:val="24"/>
        </w:rPr>
        <w:t>Sheng-Nan Tang,</w:t>
      </w:r>
      <w:r w:rsidR="00B075C6" w:rsidRPr="00085E20">
        <w:rPr>
          <w:rFonts w:ascii="宋体" w:eastAsia="宋体" w:hAnsi="宋体" w:cs="宋体"/>
          <w:b/>
          <w:color w:val="0070C0"/>
          <w:szCs w:val="24"/>
        </w:rPr>
        <w:t xml:space="preserve"> </w:t>
      </w:r>
      <w:r w:rsidRPr="00085E20">
        <w:rPr>
          <w:rFonts w:ascii="宋体" w:eastAsia="宋体" w:hAnsi="宋体" w:cs="宋体"/>
          <w:b/>
          <w:color w:val="0070C0"/>
          <w:szCs w:val="24"/>
        </w:rPr>
        <w:t>Xi-Ling Huang,</w:t>
      </w:r>
      <w:r w:rsidR="00B075C6" w:rsidRPr="00085E20">
        <w:rPr>
          <w:rFonts w:ascii="宋体" w:eastAsia="宋体" w:hAnsi="宋体" w:cs="宋体"/>
          <w:b/>
          <w:color w:val="0070C0"/>
          <w:szCs w:val="24"/>
        </w:rPr>
        <w:t xml:space="preserve"> </w:t>
      </w:r>
      <w:r w:rsidRPr="00085E20">
        <w:rPr>
          <w:rFonts w:ascii="宋体" w:eastAsia="宋体" w:hAnsi="宋体" w:cs="宋体"/>
          <w:b/>
          <w:color w:val="0070C0"/>
          <w:szCs w:val="24"/>
        </w:rPr>
        <w:t>Alena Skrahina,</w:t>
      </w:r>
      <w:r w:rsidR="00B075C6" w:rsidRPr="00085E20">
        <w:rPr>
          <w:rFonts w:ascii="宋体" w:eastAsia="宋体" w:hAnsi="宋体" w:cs="宋体"/>
          <w:b/>
          <w:color w:val="0070C0"/>
          <w:szCs w:val="24"/>
        </w:rPr>
        <w:t xml:space="preserve"> </w:t>
      </w:r>
      <w:r w:rsidRPr="00085E20">
        <w:rPr>
          <w:rFonts w:ascii="宋体" w:eastAsia="宋体" w:hAnsi="宋体" w:cs="宋体"/>
          <w:b/>
          <w:color w:val="0070C0"/>
          <w:szCs w:val="24"/>
        </w:rPr>
        <w:t>Qiu-Ting Zheng,</w:t>
      </w:r>
      <w:r w:rsidR="00B075C6" w:rsidRPr="00085E20">
        <w:rPr>
          <w:rFonts w:ascii="宋体" w:eastAsia="宋体" w:hAnsi="宋体" w:cs="宋体"/>
          <w:b/>
          <w:color w:val="0070C0"/>
          <w:szCs w:val="24"/>
        </w:rPr>
        <w:t xml:space="preserve"> </w:t>
      </w:r>
      <w:r w:rsidRPr="00085E20">
        <w:rPr>
          <w:rFonts w:ascii="宋体" w:eastAsia="宋体" w:hAnsi="宋体" w:cs="宋体"/>
          <w:b/>
          <w:color w:val="0070C0"/>
          <w:szCs w:val="24"/>
        </w:rPr>
        <w:t>Aleh Tarasau,</w:t>
      </w:r>
      <w:r w:rsidR="00B075C6" w:rsidRPr="00085E20">
        <w:rPr>
          <w:rFonts w:ascii="宋体" w:eastAsia="宋体" w:hAnsi="宋体" w:cs="宋体"/>
          <w:b/>
          <w:color w:val="0070C0"/>
          <w:szCs w:val="24"/>
        </w:rPr>
        <w:t xml:space="preserve"> </w:t>
      </w:r>
      <w:r w:rsidRPr="00085E20">
        <w:rPr>
          <w:rFonts w:ascii="宋体" w:eastAsia="宋体" w:hAnsi="宋体" w:cs="宋体"/>
          <w:b/>
          <w:color w:val="0070C0"/>
          <w:szCs w:val="24"/>
        </w:rPr>
        <w:t>Dzmitri Klimuk,</w:t>
      </w:r>
      <w:r w:rsidR="00B075C6" w:rsidRPr="00085E20">
        <w:rPr>
          <w:rFonts w:ascii="宋体" w:eastAsia="宋体" w:hAnsi="宋体" w:cs="宋体"/>
          <w:b/>
          <w:color w:val="0070C0"/>
          <w:szCs w:val="24"/>
        </w:rPr>
        <w:t xml:space="preserve"> </w:t>
      </w:r>
      <w:r w:rsidRPr="00085E20">
        <w:rPr>
          <w:rFonts w:ascii="宋体" w:eastAsia="宋体" w:hAnsi="宋体" w:cs="宋体"/>
          <w:b/>
          <w:color w:val="0070C0"/>
          <w:szCs w:val="24"/>
        </w:rPr>
        <w:t>Sofia Alexandru,Valeriu Crudu,</w:t>
      </w:r>
      <w:r w:rsidR="00B075C6" w:rsidRPr="00085E20">
        <w:rPr>
          <w:rFonts w:ascii="宋体" w:eastAsia="宋体" w:hAnsi="宋体" w:cs="宋体"/>
          <w:b/>
          <w:color w:val="0070C0"/>
          <w:szCs w:val="24"/>
        </w:rPr>
        <w:t xml:space="preserve"> </w:t>
      </w:r>
      <w:r w:rsidRPr="00085E20">
        <w:rPr>
          <w:rFonts w:ascii="宋体" w:eastAsia="宋体" w:hAnsi="宋体" w:cs="宋体"/>
          <w:b/>
          <w:color w:val="0070C0"/>
          <w:szCs w:val="24"/>
        </w:rPr>
        <w:t>Michael Harris,</w:t>
      </w:r>
      <w:r w:rsidR="00B075C6" w:rsidRPr="00085E20">
        <w:rPr>
          <w:rFonts w:ascii="宋体" w:eastAsia="宋体" w:hAnsi="宋体" w:cs="宋体"/>
          <w:b/>
          <w:color w:val="0070C0"/>
          <w:szCs w:val="24"/>
        </w:rPr>
        <w:t xml:space="preserve"> </w:t>
      </w:r>
      <w:r w:rsidRPr="00085E20">
        <w:rPr>
          <w:rFonts w:ascii="宋体" w:eastAsia="宋体" w:hAnsi="宋体" w:cs="宋体"/>
          <w:b/>
          <w:color w:val="0070C0"/>
          <w:szCs w:val="24"/>
        </w:rPr>
        <w:t>Darrell E Hurt,</w:t>
      </w:r>
      <w:r w:rsidR="00B075C6" w:rsidRPr="00085E20">
        <w:rPr>
          <w:rFonts w:ascii="宋体" w:eastAsia="宋体" w:hAnsi="宋体" w:cs="宋体"/>
          <w:b/>
          <w:color w:val="0070C0"/>
          <w:szCs w:val="24"/>
        </w:rPr>
        <w:t xml:space="preserve"> </w:t>
      </w:r>
      <w:r w:rsidRPr="00085E20">
        <w:rPr>
          <w:rFonts w:ascii="宋体" w:eastAsia="宋体" w:hAnsi="宋体" w:cs="宋体"/>
          <w:b/>
          <w:color w:val="0070C0"/>
          <w:szCs w:val="24"/>
        </w:rPr>
        <w:t>Irada Akhundova,Zaza Avaliani,</w:t>
      </w:r>
      <w:r w:rsidR="00B075C6" w:rsidRPr="00085E20">
        <w:rPr>
          <w:rFonts w:ascii="宋体" w:eastAsia="宋体" w:hAnsi="宋体" w:cs="宋体"/>
          <w:b/>
          <w:color w:val="0070C0"/>
          <w:szCs w:val="24"/>
        </w:rPr>
        <w:t xml:space="preserve"> </w:t>
      </w:r>
      <w:r w:rsidRPr="00085E20">
        <w:rPr>
          <w:rFonts w:ascii="宋体" w:eastAsia="宋体" w:hAnsi="宋体" w:cs="宋体"/>
          <w:b/>
          <w:color w:val="0070C0"/>
          <w:szCs w:val="24"/>
        </w:rPr>
        <w:t>Sergo Vashakidze,</w:t>
      </w:r>
      <w:r w:rsidR="00B075C6" w:rsidRPr="00085E20">
        <w:rPr>
          <w:rFonts w:ascii="宋体" w:eastAsia="宋体" w:hAnsi="宋体" w:cs="宋体"/>
          <w:b/>
          <w:color w:val="0070C0"/>
          <w:szCs w:val="24"/>
        </w:rPr>
        <w:t xml:space="preserve"> </w:t>
      </w:r>
      <w:r w:rsidRPr="00085E20">
        <w:rPr>
          <w:rFonts w:ascii="宋体" w:eastAsia="宋体" w:hAnsi="宋体" w:cs="宋体"/>
          <w:b/>
          <w:color w:val="0070C0"/>
          <w:szCs w:val="24"/>
        </w:rPr>
        <w:t>Natalia Shubladze,</w:t>
      </w:r>
      <w:r w:rsidR="00B075C6" w:rsidRPr="00085E20">
        <w:rPr>
          <w:rFonts w:ascii="宋体" w:eastAsia="宋体" w:hAnsi="宋体" w:cs="宋体"/>
          <w:b/>
          <w:color w:val="0070C0"/>
          <w:szCs w:val="24"/>
        </w:rPr>
        <w:t xml:space="preserve"> </w:t>
      </w:r>
      <w:r w:rsidRPr="00085E20">
        <w:rPr>
          <w:rFonts w:ascii="宋体" w:eastAsia="宋体" w:hAnsi="宋体" w:cs="宋体"/>
          <w:b/>
          <w:color w:val="0070C0"/>
          <w:szCs w:val="24"/>
        </w:rPr>
        <w:t>Guang-Ping Zheng,</w:t>
      </w:r>
      <w:r w:rsidR="00B075C6" w:rsidRPr="00085E20">
        <w:rPr>
          <w:rFonts w:ascii="宋体" w:eastAsia="宋体" w:hAnsi="宋体" w:cs="宋体"/>
          <w:b/>
          <w:color w:val="0070C0"/>
          <w:szCs w:val="24"/>
        </w:rPr>
        <w:t xml:space="preserve"> Xiao-Hui Bao, Andrei Alexandru Muntean, Irina Strambu, Dragos-Cosmin </w:t>
      </w:r>
      <w:r w:rsidR="00B075C6" w:rsidRPr="00085E20">
        <w:rPr>
          <w:rFonts w:ascii="宋体" w:eastAsia="宋体" w:hAnsi="宋体" w:cs="宋体"/>
          <w:b/>
          <w:color w:val="0070C0"/>
          <w:szCs w:val="24"/>
        </w:rPr>
        <w:lastRenderedPageBreak/>
        <w:t>Zaharia, Eugenia Ghita, Miron Bogdan, Roxana Munteanu, Victor Spinu, Alexandra Cristea, Catalina Ene, Valery Kirichenko, Eduard Snezhko, Vassili Kovalev, Alexander Tuzikov, Andrei Gabrielian, Alex Rosentha, Pu-Xuan Lu</w:t>
      </w:r>
      <w:r w:rsidR="00B075C6" w:rsidRPr="00085E20">
        <w:rPr>
          <w:rFonts w:ascii="宋体" w:eastAsia="宋体" w:hAnsi="宋体" w:cs="宋体" w:hint="eastAsia"/>
          <w:b/>
          <w:color w:val="0070C0"/>
          <w:szCs w:val="24"/>
        </w:rPr>
        <w:t>*</w:t>
      </w:r>
      <w:r w:rsidR="00B075C6" w:rsidRPr="00085E20">
        <w:rPr>
          <w:rFonts w:ascii="宋体" w:eastAsia="宋体" w:hAnsi="宋体" w:cs="宋体"/>
          <w:b/>
          <w:color w:val="0070C0"/>
          <w:szCs w:val="24"/>
        </w:rPr>
        <w:t>, Aliaksandr Skrahin</w:t>
      </w:r>
      <w:r w:rsidR="00B075C6" w:rsidRPr="00085E20">
        <w:rPr>
          <w:rFonts w:ascii="宋体" w:eastAsia="宋体" w:hAnsi="宋体" w:cs="宋体" w:hint="eastAsia"/>
          <w:b/>
          <w:color w:val="0070C0"/>
          <w:szCs w:val="24"/>
        </w:rPr>
        <w:t>*</w:t>
      </w:r>
      <w:r w:rsidR="00B075C6" w:rsidRPr="00085E20">
        <w:rPr>
          <w:rFonts w:ascii="宋体" w:eastAsia="宋体" w:hAnsi="宋体" w:cs="宋体"/>
          <w:b/>
          <w:color w:val="0070C0"/>
          <w:szCs w:val="24"/>
        </w:rPr>
        <w:t>, Yì Xiáng J. Wáng</w:t>
      </w:r>
      <w:r w:rsidR="00B075C6" w:rsidRPr="00085E20">
        <w:rPr>
          <w:rFonts w:ascii="宋体" w:eastAsia="宋体" w:hAnsi="宋体" w:cs="宋体" w:hint="eastAsia"/>
          <w:b/>
          <w:color w:val="0070C0"/>
          <w:szCs w:val="24"/>
        </w:rPr>
        <w:t>*</w:t>
      </w:r>
    </w:p>
    <w:p w:rsidR="00DB0A8A" w:rsidRPr="00085E20" w:rsidRDefault="00085E20" w:rsidP="00085E20">
      <w:pPr>
        <w:jc w:val="left"/>
        <w:rPr>
          <w:rFonts w:ascii="宋体" w:eastAsia="宋体" w:hAnsi="宋体" w:cs="宋体"/>
          <w:b/>
          <w:color w:val="0070C0"/>
          <w:szCs w:val="24"/>
        </w:rPr>
      </w:pPr>
      <w:r w:rsidRPr="00085E20">
        <w:rPr>
          <w:rFonts w:ascii="宋体" w:eastAsia="宋体" w:hAnsi="宋体" w:cs="宋体" w:hint="eastAsia"/>
          <w:b/>
          <w:color w:val="0070C0"/>
          <w:szCs w:val="24"/>
        </w:rPr>
        <w:t>*</w:t>
      </w:r>
      <w:r w:rsidR="00D642A8" w:rsidRPr="00085E20">
        <w:rPr>
          <w:rFonts w:ascii="宋体" w:eastAsia="宋体" w:hAnsi="宋体" w:cs="宋体"/>
          <w:b/>
          <w:color w:val="0070C0"/>
          <w:szCs w:val="24"/>
        </w:rPr>
        <w:t>Correspondence to: Yì Xiáng J. Wáng, Email: yixiang_wang@cuhk.edu.hk; Aliaksandr Skrahin, Email: aliaksandr.skrahin@gmail.com; Pu-Xuan Lu, Email: lupuxuan@126.com.</w:t>
      </w:r>
    </w:p>
    <w:p w:rsidR="00DB0A8A" w:rsidRDefault="00DB0A8A"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(1)Department of Imaging and Interventional Radiology, Faculty of Medicine,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Chinese University of Hong Kong, Hong Kong SAR,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(2)Department of Ultrasonic Medicine, West China Second University Hospital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Sichuan University, Chengdu,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(3)Key Laboratory of Birth Defects and Related Diseases of Women and Children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(Sichuan University), Ministry of Education, Chengdu,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(4)Republican Scientific and Practical Centre of Pulmonology and Tuberculosis,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Minsk, Republic of Belarus.</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(5)Shenzhen Center for Chronic Disease Control, Shenzhen,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(6)Institute of Pneumology, Chisinau, Republic of Moldova.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(7)Nicolae Testemitanu State University of Medicine and Pharmacy, Republic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Moldova.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(8)Office of Cyber Infrastructure and Computational Biology, National Institute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of Allergy and Infectious Diseases, National Institutes of Health, Bethesda,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Maryland, USA.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(9)Scientific Research Institute of Lung Diseases, Ministry of Health, Baku,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Republic of Azerbaijan.</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(10)The National Center for Tuberculosis and Lung Diseases, Tbilisi, Republic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Georgia.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(11)Department of Medicine, European University, Tbilisi, Georgia.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(12)Department of Medicine, The University of Georgia, Tbilisi, Georgia.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(13)Department of Radiology, The Third People's Hospital of Shenzhen, Shenzhen,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(14)The "Cantacuzino" National Military Medical Institute for Research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Development, Bucharest, Romania.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(15)The "Carol Davila" University of Medicine and Pharmacy, Bucharest, Romania.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(16)Marius Nasta Pneumophtisiology Institute, Ministry of Health, Bucharest,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Romania.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(17)United Institute of Informatics Problems, National Academy of Sciences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Belarus, Minsk, Republic of Belarus.</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(18)Belarusian State Medical University, Minsk, Republic of Belarus.</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(#)Contributed equally</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BACKGROUND:</w:t>
      </w:r>
      <w:r w:rsidRPr="000E3C83">
        <w:rPr>
          <w:rFonts w:ascii="宋体" w:eastAsia="宋体" w:hAnsi="宋体" w:cs="宋体"/>
          <w:color w:val="000000" w:themeColor="text1"/>
          <w:szCs w:val="24"/>
        </w:rPr>
        <w:t xml:space="preserve"> Pulmonary nodular consolidation (PN) may represent an imaging sign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potentially useful in differentiating multidrug-resistant (MDR) pulmonary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 xml:space="preserve">tuberculosis (PTB) from drug-sensitive (DS) tuberculosis (TB) on chest computed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tomography (CT). This study aims to confirm the difference in PN features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between DS and MDR patients.</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METHODS:</w:t>
      </w:r>
      <w:r w:rsidRPr="000E3C83">
        <w:rPr>
          <w:rFonts w:ascii="宋体" w:eastAsia="宋体" w:hAnsi="宋体" w:cs="宋体"/>
          <w:color w:val="000000" w:themeColor="text1"/>
          <w:szCs w:val="24"/>
        </w:rPr>
        <w:t xml:space="preserve"> Eastern European (Belarus, Moldova, Romania, Azerbaijan, and Georgia)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patient data were obtained from the NIAID TB (National Institute of Allergy &amp;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Infectious Diseases Tuberculosis) Portals Program registered before January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2019. Chinese patients were obtained from Shenzhen, China, treated between April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2017 and February 2019. There were in total 244 DS cases (222 new patients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22 previously treated patients), 344 MDR cases (188 new patients and 156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previously treated patients), 155 extensively drug-resistant (XDR) TB cases (36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new patients and 119 previously treated patients). The first CT scan's images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were used. A PN was defined as rounded or oval with a relatively clear boundary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measuring between 6 and 30 mm in diameter. Calcified lesions in the lungs, as a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sign of chronicity, were also recorded.</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RESULTS:</w:t>
      </w:r>
      <w:r w:rsidRPr="000E3C83">
        <w:rPr>
          <w:rFonts w:ascii="宋体" w:eastAsia="宋体" w:hAnsi="宋体" w:cs="宋体"/>
          <w:color w:val="000000" w:themeColor="text1"/>
          <w:szCs w:val="24"/>
        </w:rPr>
        <w:t xml:space="preserve"> In new patients, there was no difference in lung lesion calcification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prevalence among DS (16.1%) and MDR (15.0%). In previously treated patients,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lung calcification prevalence was 38.5% for DS, 48.3% for MDR, and 52.8% for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XDR. For new patients, the PN prevalence was higher for MDR/XDR cases than for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DS cases (around 70% vs. around 39%). PN prevalence increased for DS cases from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around 39% for new patients to 59% for treated patients, but the increases for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MDR/XDR cases were minimal. For new patients, the mean PN number for positive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cases was DS: 2.38, MDR: 2.89, XDR: 2.72. For treated cases, the mean PN number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for positive cases was DS: 2.54, MDR: 3.91, XDR: 4.99. For both new patients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hint="eastAsia"/>
          <w:color w:val="000000" w:themeColor="text1"/>
          <w:szCs w:val="24"/>
        </w:rPr>
        <w:t xml:space="preserve">treated patients, PN No. ≥3 had a specificity of around 85% suggesting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diagnosis of XDR/XDR. The number of lung fields with PN lesion was higher for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MDR cases than for DS cases. PN lesions were even more widely spread in XDR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cases than in MDR cases. Additional analysis of recent literature suggests that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 trend may exist in the frequency of lung lesions: DS &lt; RR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(rifampicin-resistant) &lt; MDR &lt; XDR.</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CONCLUSIONS</w:t>
      </w:r>
      <w:r w:rsidRPr="000E3C83">
        <w:rPr>
          <w:rFonts w:ascii="宋体" w:eastAsia="宋体" w:hAnsi="宋体" w:cs="宋体"/>
          <w:color w:val="000000" w:themeColor="text1"/>
          <w:szCs w:val="24"/>
        </w:rPr>
        <w:t xml:space="preserve">: MDR/XDR patients exhibit significantly higher PN prevalence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more extensive pulmonary involvement compared to DS patients and which is not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totally determined by disease history length, suggesting that PN characteristics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could serve as imaging biomarkers for drug resistance assessment.</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Copyright © 2025 AME Publishing Company. All rights reserved.</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DOI: 10.21037/jtd-2025-832</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PMCID: PMC12603508</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PMID: 41229783</w:t>
      </w:r>
    </w:p>
    <w:p w:rsidR="000E3C83" w:rsidRPr="000E3C83" w:rsidRDefault="000E3C83" w:rsidP="000E3C83">
      <w:pPr>
        <w:rPr>
          <w:rFonts w:ascii="宋体" w:eastAsia="宋体" w:hAnsi="宋体" w:cs="宋体"/>
          <w:color w:val="000000" w:themeColor="text1"/>
          <w:szCs w:val="24"/>
        </w:rPr>
      </w:pPr>
    </w:p>
    <w:p w:rsidR="000E3C83" w:rsidRPr="00065B1B" w:rsidRDefault="000B17CF" w:rsidP="000E3C83">
      <w:pPr>
        <w:rPr>
          <w:rFonts w:ascii="宋体" w:eastAsia="宋体" w:hAnsi="宋体" w:cs="宋体"/>
          <w:b/>
          <w:color w:val="FF0000"/>
          <w:szCs w:val="24"/>
        </w:rPr>
      </w:pPr>
      <w:r>
        <w:rPr>
          <w:rFonts w:ascii="宋体" w:eastAsia="宋体" w:hAnsi="宋体" w:cs="宋体"/>
          <w:b/>
          <w:color w:val="FF0000"/>
          <w:szCs w:val="24"/>
        </w:rPr>
        <w:t>25</w:t>
      </w:r>
      <w:r w:rsidR="000E3C83" w:rsidRPr="00065B1B">
        <w:rPr>
          <w:rFonts w:ascii="宋体" w:eastAsia="宋体" w:hAnsi="宋体" w:cs="宋体"/>
          <w:b/>
          <w:color w:val="FF0000"/>
          <w:szCs w:val="24"/>
        </w:rPr>
        <w:t xml:space="preserve">. J Thorac Dis. 2025 Oct 31;17(10):8063-8075. doi: 10.21037/jtd-2025-1033. Epub </w:t>
      </w:r>
    </w:p>
    <w:p w:rsidR="000E3C83" w:rsidRPr="00065B1B" w:rsidRDefault="000E3C83" w:rsidP="000E3C83">
      <w:pPr>
        <w:rPr>
          <w:rFonts w:ascii="宋体" w:eastAsia="宋体" w:hAnsi="宋体" w:cs="宋体"/>
          <w:b/>
          <w:color w:val="FF0000"/>
          <w:szCs w:val="24"/>
        </w:rPr>
      </w:pPr>
      <w:r w:rsidRPr="00065B1B">
        <w:rPr>
          <w:rFonts w:ascii="宋体" w:eastAsia="宋体" w:hAnsi="宋体" w:cs="宋体"/>
          <w:b/>
          <w:color w:val="FF0000"/>
          <w:szCs w:val="24"/>
        </w:rPr>
        <w:t>2025 Oct 28.</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Comparative diagnostic efficacy of ultrasound-guided, medical thoracoscopic,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blind pleural biopsy in tuberculous pleurisy.</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Bao X(#)(1), Tao T(#)(1), Tang N(1).</w:t>
      </w:r>
    </w:p>
    <w:p w:rsidR="000E3C83" w:rsidRDefault="000E3C83" w:rsidP="000E3C83">
      <w:pPr>
        <w:rPr>
          <w:rFonts w:ascii="宋体" w:eastAsia="宋体" w:hAnsi="宋体" w:cs="宋体"/>
          <w:color w:val="000000" w:themeColor="text1"/>
          <w:szCs w:val="24"/>
        </w:rPr>
      </w:pPr>
    </w:p>
    <w:p w:rsidR="009557C7" w:rsidRPr="009510AB" w:rsidRDefault="009557C7" w:rsidP="000E3C83">
      <w:pPr>
        <w:rPr>
          <w:rFonts w:ascii="宋体" w:eastAsia="宋体" w:hAnsi="宋体" w:cs="宋体"/>
          <w:b/>
          <w:color w:val="0070C0"/>
          <w:szCs w:val="24"/>
        </w:rPr>
      </w:pPr>
      <w:r w:rsidRPr="009510AB">
        <w:rPr>
          <w:rFonts w:ascii="宋体" w:eastAsia="宋体" w:hAnsi="宋体" w:cs="宋体"/>
          <w:b/>
          <w:color w:val="0070C0"/>
          <w:szCs w:val="24"/>
        </w:rPr>
        <w:t>Xiaoli Bao, Tao Tao, Nan Tang</w:t>
      </w:r>
      <w:r w:rsidR="009510AB" w:rsidRPr="009510AB">
        <w:rPr>
          <w:rFonts w:ascii="宋体" w:eastAsia="宋体" w:hAnsi="宋体" w:cs="宋体" w:hint="eastAsia"/>
          <w:b/>
          <w:color w:val="0070C0"/>
          <w:szCs w:val="24"/>
        </w:rPr>
        <w:t>*</w:t>
      </w:r>
    </w:p>
    <w:p w:rsidR="009557C7" w:rsidRPr="009510AB" w:rsidRDefault="009510AB" w:rsidP="000E3C83">
      <w:pPr>
        <w:rPr>
          <w:rFonts w:ascii="宋体" w:eastAsia="宋体" w:hAnsi="宋体" w:cs="宋体"/>
          <w:b/>
          <w:color w:val="0070C0"/>
          <w:szCs w:val="24"/>
        </w:rPr>
      </w:pPr>
      <w:r w:rsidRPr="009510AB">
        <w:rPr>
          <w:rFonts w:ascii="宋体" w:eastAsia="宋体" w:hAnsi="宋体" w:cs="宋体" w:hint="eastAsia"/>
          <w:b/>
          <w:color w:val="0070C0"/>
          <w:szCs w:val="24"/>
        </w:rPr>
        <w:t>*</w:t>
      </w:r>
      <w:r w:rsidRPr="009510AB">
        <w:rPr>
          <w:rFonts w:ascii="宋体" w:eastAsia="宋体" w:hAnsi="宋体" w:cs="宋体"/>
          <w:b/>
          <w:color w:val="0070C0"/>
          <w:szCs w:val="24"/>
        </w:rPr>
        <w:t>Correspondence to: Nan Tang, Email: tangzhixuantangnan@163.com</w:t>
      </w:r>
    </w:p>
    <w:p w:rsidR="009557C7" w:rsidRDefault="009557C7"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(1)Department of Respiratory and Critical Care Medicine, Chongqing University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Fuling Hospital, Chongqing,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(#)Contributed equally</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BACKGROUND:</w:t>
      </w:r>
      <w:r w:rsidRPr="000E3C83">
        <w:rPr>
          <w:rFonts w:ascii="宋体" w:eastAsia="宋体" w:hAnsi="宋体" w:cs="宋体"/>
          <w:color w:val="000000" w:themeColor="text1"/>
          <w:szCs w:val="24"/>
        </w:rPr>
        <w:t xml:space="preserve"> Pleural biopsy (PB) procedures to diagnose tuberculous pleurisy may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be blind, ultrasound-guided, or medical thoracoscopic (BPB, USPB, and MTPB,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respectively). However, the diagnostic efficacy of the three methods has not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been comprehensively and systematically elaborated locally or abroad. This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retrospective study compared the diagnostic efficacy and safety of BPB, USPB,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and MTPB.</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METHODS:</w:t>
      </w:r>
      <w:r w:rsidRPr="000E3C83">
        <w:rPr>
          <w:rFonts w:ascii="宋体" w:eastAsia="宋体" w:hAnsi="宋体" w:cs="宋体"/>
          <w:color w:val="000000" w:themeColor="text1"/>
          <w:szCs w:val="24"/>
        </w:rPr>
        <w:t xml:space="preserve"> A retrospective analysis included 333 patients (BPB =84, USPB =97, MTPB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=152). Propensity score matching (PSM) generated 60, 77, and 78 matched pairs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(USPB vs. BPB, USPB vs. MTPB, BPB vs. MTPB). Sensitivity, specificity, positive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predictive value (PPV)/negative predictive value (NPV), and complications were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analyzed.</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 xml:space="preserve">RESULTS: </w:t>
      </w:r>
      <w:r w:rsidRPr="000E3C83">
        <w:rPr>
          <w:rFonts w:ascii="宋体" w:eastAsia="宋体" w:hAnsi="宋体" w:cs="宋体"/>
          <w:color w:val="000000" w:themeColor="text1"/>
          <w:szCs w:val="24"/>
        </w:rPr>
        <w:t xml:space="preserve">MTPB exhibited significantly higher sensitivity than USPB and BPB (all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P&lt;0.05), with USPB ranking second and BPB the lowest. Specificity and PPV showed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no intergroup differences. BPB had significantly lower NPV than MTPB (P=0.006),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while USPB-NPV comparisons with other groups were non-significant. Complication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rates were comparable across all modalities (P&gt;0.05).</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CONCLUSIONS:</w:t>
      </w:r>
      <w:r w:rsidRPr="000E3C83">
        <w:rPr>
          <w:rFonts w:ascii="宋体" w:eastAsia="宋体" w:hAnsi="宋体" w:cs="宋体"/>
          <w:color w:val="000000" w:themeColor="text1"/>
          <w:szCs w:val="24"/>
        </w:rPr>
        <w:t xml:space="preserve"> MTPB is the optimal initial diagnostic method for suspected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tuberculous pleurisy due to superior sensitivity. USPB, offering moderate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accuracy with lower invasiveness, is a viable alternative if MTPB is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unavailable. BPB should only be considered in resource-limited settings, with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explicit recognition of its elevated false-negative risk necessitating rigorous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clinical follow-up to prevent diagnostic delays. This study provides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evidence-based guidance for selecting PB techniques.</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Copyright © 2025 AME Publishing Company. All rights reserved.</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DOI: 10.21037/jtd-2025-1033</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PMCID: PMC12603398</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PMID: 41229768</w:t>
      </w:r>
    </w:p>
    <w:p w:rsidR="000E3C83" w:rsidRPr="000E3C83" w:rsidRDefault="000E3C83" w:rsidP="000E3C83">
      <w:pPr>
        <w:rPr>
          <w:rFonts w:ascii="宋体" w:eastAsia="宋体" w:hAnsi="宋体" w:cs="宋体"/>
          <w:color w:val="000000" w:themeColor="text1"/>
          <w:szCs w:val="24"/>
        </w:rPr>
      </w:pPr>
    </w:p>
    <w:p w:rsidR="000E3C83" w:rsidRPr="00065B1B" w:rsidRDefault="000B17CF" w:rsidP="000E3C83">
      <w:pPr>
        <w:rPr>
          <w:rFonts w:ascii="宋体" w:eastAsia="宋体" w:hAnsi="宋体" w:cs="宋体"/>
          <w:b/>
          <w:color w:val="FF0000"/>
          <w:szCs w:val="24"/>
        </w:rPr>
      </w:pPr>
      <w:r>
        <w:rPr>
          <w:rFonts w:ascii="宋体" w:eastAsia="宋体" w:hAnsi="宋体" w:cs="宋体"/>
          <w:b/>
          <w:color w:val="FF0000"/>
          <w:szCs w:val="24"/>
        </w:rPr>
        <w:t>26</w:t>
      </w:r>
      <w:r w:rsidR="000E3C83" w:rsidRPr="00065B1B">
        <w:rPr>
          <w:rFonts w:ascii="宋体" w:eastAsia="宋体" w:hAnsi="宋体" w:cs="宋体"/>
          <w:b/>
          <w:color w:val="FF0000"/>
          <w:szCs w:val="24"/>
        </w:rPr>
        <w:t xml:space="preserve">. J Thorac Dis. 2025 Oct 31;17(10):8774-8786. doi: 10.21037/jtd-2025-1405. Epub </w:t>
      </w:r>
    </w:p>
    <w:p w:rsidR="000E3C83" w:rsidRPr="00065B1B" w:rsidRDefault="000E3C83" w:rsidP="000E3C83">
      <w:pPr>
        <w:rPr>
          <w:rFonts w:ascii="宋体" w:eastAsia="宋体" w:hAnsi="宋体" w:cs="宋体"/>
          <w:b/>
          <w:color w:val="FF0000"/>
          <w:szCs w:val="24"/>
        </w:rPr>
      </w:pPr>
      <w:r w:rsidRPr="00065B1B">
        <w:rPr>
          <w:rFonts w:ascii="宋体" w:eastAsia="宋体" w:hAnsi="宋体" w:cs="宋体"/>
          <w:b/>
          <w:color w:val="FF0000"/>
          <w:szCs w:val="24"/>
        </w:rPr>
        <w:t>2025 Oct 29.</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Whole-lung computed tomography radiomics combined with clinical features for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differentiating multidrug-resistant tuberculosis from drug-sensitive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tuberculosis: a retrospective multi-center study.</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Song S(#)(1), Chen S(#)(2), Chen C(#)(3), Gan D(1), Wu D(1), Zhu Q(3), Jin G(4),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Lu Y(1).</w:t>
      </w:r>
    </w:p>
    <w:p w:rsidR="000E3C83" w:rsidRDefault="000E3C83" w:rsidP="000E3C83">
      <w:pPr>
        <w:rPr>
          <w:rFonts w:ascii="宋体" w:eastAsia="宋体" w:hAnsi="宋体" w:cs="宋体"/>
          <w:color w:val="000000" w:themeColor="text1"/>
          <w:szCs w:val="24"/>
        </w:rPr>
      </w:pPr>
    </w:p>
    <w:p w:rsidR="00356CD0" w:rsidRPr="003B5610" w:rsidRDefault="00356CD0" w:rsidP="000E3C83">
      <w:pPr>
        <w:rPr>
          <w:rFonts w:ascii="宋体" w:eastAsia="宋体" w:hAnsi="宋体" w:cs="宋体"/>
          <w:b/>
          <w:color w:val="0070C0"/>
          <w:szCs w:val="24"/>
        </w:rPr>
      </w:pPr>
      <w:r w:rsidRPr="003B5610">
        <w:rPr>
          <w:rFonts w:ascii="宋体" w:eastAsia="宋体" w:hAnsi="宋体" w:cs="宋体"/>
          <w:b/>
          <w:color w:val="0070C0"/>
          <w:szCs w:val="24"/>
        </w:rPr>
        <w:t>Shulin Song, Song Chen, Canling Chen, Donghui Gan, Di Wu, Qindong Zhu, Guanqiao Jin</w:t>
      </w:r>
      <w:r w:rsidR="003B5610" w:rsidRPr="003B5610">
        <w:rPr>
          <w:rFonts w:ascii="宋体" w:eastAsia="宋体" w:hAnsi="宋体" w:cs="宋体" w:hint="eastAsia"/>
          <w:b/>
          <w:color w:val="0070C0"/>
          <w:szCs w:val="24"/>
        </w:rPr>
        <w:t>*</w:t>
      </w:r>
      <w:r w:rsidRPr="003B5610">
        <w:rPr>
          <w:rFonts w:ascii="宋体" w:eastAsia="宋体" w:hAnsi="宋体" w:cs="宋体"/>
          <w:b/>
          <w:color w:val="0070C0"/>
          <w:szCs w:val="24"/>
        </w:rPr>
        <w:t>, Yibo Lu</w:t>
      </w:r>
      <w:r w:rsidR="003B5610" w:rsidRPr="003B5610">
        <w:rPr>
          <w:rFonts w:ascii="宋体" w:eastAsia="宋体" w:hAnsi="宋体" w:cs="宋体" w:hint="eastAsia"/>
          <w:b/>
          <w:color w:val="0070C0"/>
          <w:szCs w:val="24"/>
        </w:rPr>
        <w:t>*</w:t>
      </w:r>
    </w:p>
    <w:p w:rsidR="00356CD0" w:rsidRPr="003B5610" w:rsidRDefault="003B5610" w:rsidP="000E3C83">
      <w:pPr>
        <w:rPr>
          <w:rFonts w:ascii="宋体" w:eastAsia="宋体" w:hAnsi="宋体" w:cs="宋体"/>
          <w:b/>
          <w:color w:val="0070C0"/>
          <w:szCs w:val="24"/>
        </w:rPr>
      </w:pPr>
      <w:r w:rsidRPr="003B5610">
        <w:rPr>
          <w:rFonts w:ascii="宋体" w:eastAsia="宋体" w:hAnsi="宋体" w:cs="宋体" w:hint="eastAsia"/>
          <w:b/>
          <w:color w:val="0070C0"/>
          <w:szCs w:val="24"/>
        </w:rPr>
        <w:t>*</w:t>
      </w:r>
      <w:r w:rsidR="00356CD0" w:rsidRPr="003B5610">
        <w:rPr>
          <w:rFonts w:ascii="宋体" w:eastAsia="宋体" w:hAnsi="宋体" w:cs="宋体"/>
          <w:b/>
          <w:color w:val="0070C0"/>
          <w:szCs w:val="24"/>
        </w:rPr>
        <w:t>Correspondence to: Guanqiao Jin, Email: jinguanqiao77@gxmu.edu.cn; Yibo Lu, Email: bobosunny@163.com.</w:t>
      </w:r>
    </w:p>
    <w:p w:rsidR="00356CD0" w:rsidRPr="003B5610" w:rsidRDefault="00356CD0" w:rsidP="000E3C83">
      <w:pPr>
        <w:rPr>
          <w:rFonts w:ascii="宋体" w:eastAsia="宋体" w:hAnsi="宋体" w:cs="宋体" w:hint="eastAsia"/>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(1)Department of Radiology, The Fourth People's Hospital of Nanning, Nanning,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(2)Department of Radiology, The First People's Hospital of Qinzhou, Qinzhou,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(3)Department of Tuberculosis, The Fourth People's Hospital of Nanning, Nanning,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(4)Department of Radiology, Guangxi Medical University Cancer Hospital, Nanning,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(#)Contributed equally</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BACKGROUND:</w:t>
      </w:r>
      <w:r w:rsidRPr="000E3C83">
        <w:rPr>
          <w:rFonts w:ascii="宋体" w:eastAsia="宋体" w:hAnsi="宋体" w:cs="宋体"/>
          <w:color w:val="000000" w:themeColor="text1"/>
          <w:szCs w:val="24"/>
        </w:rPr>
        <w:t xml:space="preserve"> Multidrug-resistant tuberculosis (MDR-TB) poses an escalating public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health challenge that complicates diagnosis and treatment. Early detection is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crucial for improving the outcomes. This study aimed to evaluate the diagnostic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performance of whole-lung computed tomography (CT) radiomics features combined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with clinical characteristics in distinguishing MDR-TB from drug-sensitive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tuberculosis (DS-TB).</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METHODS:</w:t>
      </w:r>
      <w:r w:rsidRPr="000E3C83">
        <w:rPr>
          <w:rFonts w:ascii="宋体" w:eastAsia="宋体" w:hAnsi="宋体" w:cs="宋体"/>
          <w:color w:val="000000" w:themeColor="text1"/>
          <w:szCs w:val="24"/>
        </w:rPr>
        <w:t xml:space="preserve"> This retrospective study included 750 patients with MDR-TB and DS-TB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from two hospitals. Clinical data and non-contrast CT images were obtained.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radiomic features were extracted using PyRadiomics. A three-step feature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selection process, including t-tests/U-tests, Pearson correlation, and the least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absolute shrinkage and selection operator (LASSO), was employed to identify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optimal features. Diagnostic models based on clinical and radiomic features were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constructed using LightGBM and multilayer perceptron (MLP) algorithms,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respectively. A combined model integrated both types of features. Model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performance was assessed using area under the curve (AUC), accuracy,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sensitivity, specificity, positive predictive value (PPV), negative predictive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value (NPV) and F1 score.</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 xml:space="preserve">RESULTS: </w:t>
      </w:r>
      <w:r w:rsidRPr="000E3C83">
        <w:rPr>
          <w:rFonts w:ascii="宋体" w:eastAsia="宋体" w:hAnsi="宋体" w:cs="宋体"/>
          <w:color w:val="000000" w:themeColor="text1"/>
          <w:szCs w:val="24"/>
        </w:rPr>
        <w:t xml:space="preserve">Diabetes mellitus and tuberculosis (TB) retreatment were identified as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independent risk factors for MDR-TB. The clinical model achieved AUC values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0.742, 0.738, and 0.725 for training, internal validation, and external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 xml:space="preserve">validation sets, respectively. Seven radiomics features were selected, with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radiomics model achieving AUC values of 0.724, 0.720, and 0.703. The combined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model outperformed the individual models, with AUC values of 0.816, 0.795,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0.835, and superior sensitivity and specificity.</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 xml:space="preserve">CONCLUSIONS: </w:t>
      </w:r>
      <w:r w:rsidRPr="000E3C83">
        <w:rPr>
          <w:rFonts w:ascii="宋体" w:eastAsia="宋体" w:hAnsi="宋体" w:cs="宋体"/>
          <w:color w:val="000000" w:themeColor="text1"/>
          <w:szCs w:val="24"/>
        </w:rPr>
        <w:t xml:space="preserve">Integrating whole-lung CT radiomics with clinical features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significantly enhances the diagnostic accuracy of MDR-TB. The combined model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outperforms individual models, underscoring the potential of radiomic-clinical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data integration. This approach could expand MDR-TB screening coverage without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additional economic burden, thereby facilitating prevention and control.</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Copyright © 2025 AME Publishing Company. All rights reserved.</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DOI: 10.21037/jtd-2025-1405</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PMCID: PMC12603455</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PMID: 41229755</w:t>
      </w:r>
    </w:p>
    <w:p w:rsidR="000E3C83" w:rsidRPr="000E3C83" w:rsidRDefault="000E3C83" w:rsidP="000E3C83">
      <w:pPr>
        <w:rPr>
          <w:rFonts w:ascii="宋体" w:eastAsia="宋体" w:hAnsi="宋体" w:cs="宋体"/>
          <w:color w:val="000000" w:themeColor="text1"/>
          <w:szCs w:val="24"/>
        </w:rPr>
      </w:pPr>
    </w:p>
    <w:p w:rsidR="000E3C83" w:rsidRPr="00065B1B" w:rsidRDefault="000B17CF" w:rsidP="000E3C83">
      <w:pPr>
        <w:rPr>
          <w:rFonts w:ascii="宋体" w:eastAsia="宋体" w:hAnsi="宋体" w:cs="宋体"/>
          <w:b/>
          <w:color w:val="FF0000"/>
          <w:szCs w:val="24"/>
        </w:rPr>
      </w:pPr>
      <w:r>
        <w:rPr>
          <w:rFonts w:ascii="宋体" w:eastAsia="宋体" w:hAnsi="宋体" w:cs="宋体"/>
          <w:b/>
          <w:color w:val="FF0000"/>
          <w:szCs w:val="24"/>
        </w:rPr>
        <w:t>27</w:t>
      </w:r>
      <w:r w:rsidR="000E3C83" w:rsidRPr="00065B1B">
        <w:rPr>
          <w:rFonts w:ascii="宋体" w:eastAsia="宋体" w:hAnsi="宋体" w:cs="宋体"/>
          <w:b/>
          <w:color w:val="FF0000"/>
          <w:szCs w:val="24"/>
        </w:rPr>
        <w:t xml:space="preserve">. J Thorac Dis. 2025 Oct 31;17(10):8584-8596. doi: 10.21037/jtd-2025-1059. Epub </w:t>
      </w:r>
    </w:p>
    <w:p w:rsidR="000E3C83" w:rsidRPr="00065B1B" w:rsidRDefault="000E3C83" w:rsidP="000E3C83">
      <w:pPr>
        <w:rPr>
          <w:rFonts w:ascii="宋体" w:eastAsia="宋体" w:hAnsi="宋体" w:cs="宋体"/>
          <w:b/>
          <w:color w:val="FF0000"/>
          <w:szCs w:val="24"/>
        </w:rPr>
      </w:pPr>
      <w:r w:rsidRPr="00065B1B">
        <w:rPr>
          <w:rFonts w:ascii="宋体" w:eastAsia="宋体" w:hAnsi="宋体" w:cs="宋体"/>
          <w:b/>
          <w:color w:val="FF0000"/>
          <w:szCs w:val="24"/>
        </w:rPr>
        <w:t>2025 Oct 27.</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Analysis of prognostic factors and construction of a prediction model for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patients with initially treated severe pulmonary tuberculosis.</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Xue Y(#)(1), Long S(#)(2), Lei X(#)(1), Zhang J(1), Li W(1), Zhao L(1), Liu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Y(1), Li H(1), Liu Z(1), Zhang R(1), Chen Y(1), Wang G(3), Guo S(4), Wen L(1).</w:t>
      </w:r>
    </w:p>
    <w:p w:rsidR="000E3C83" w:rsidRDefault="000E3C83" w:rsidP="000E3C83">
      <w:pPr>
        <w:rPr>
          <w:rFonts w:ascii="宋体" w:eastAsia="宋体" w:hAnsi="宋体" w:cs="宋体"/>
          <w:color w:val="000000" w:themeColor="text1"/>
          <w:szCs w:val="24"/>
        </w:rPr>
      </w:pPr>
    </w:p>
    <w:p w:rsidR="009F1ECB" w:rsidRPr="009166E0" w:rsidRDefault="009F1ECB" w:rsidP="000E3C83">
      <w:pPr>
        <w:rPr>
          <w:rFonts w:ascii="宋体" w:eastAsia="宋体" w:hAnsi="宋体" w:cs="宋体"/>
          <w:b/>
          <w:color w:val="0070C0"/>
          <w:szCs w:val="24"/>
        </w:rPr>
      </w:pPr>
      <w:r w:rsidRPr="009166E0">
        <w:rPr>
          <w:rFonts w:ascii="宋体" w:eastAsia="宋体" w:hAnsi="宋体" w:cs="宋体"/>
          <w:b/>
          <w:color w:val="0070C0"/>
          <w:szCs w:val="24"/>
        </w:rPr>
        <w:t>Yu Xue,</w:t>
      </w:r>
      <w:r w:rsidR="009166E0" w:rsidRPr="009166E0">
        <w:rPr>
          <w:rFonts w:ascii="宋体" w:eastAsia="宋体" w:hAnsi="宋体" w:cs="宋体"/>
          <w:b/>
          <w:color w:val="0070C0"/>
          <w:szCs w:val="24"/>
        </w:rPr>
        <w:t xml:space="preserve"> </w:t>
      </w:r>
      <w:r w:rsidRPr="009166E0">
        <w:rPr>
          <w:rFonts w:ascii="宋体" w:eastAsia="宋体" w:hAnsi="宋体" w:cs="宋体"/>
          <w:b/>
          <w:color w:val="0070C0"/>
          <w:szCs w:val="24"/>
        </w:rPr>
        <w:t>Sibo Long,</w:t>
      </w:r>
      <w:r w:rsidR="009166E0" w:rsidRPr="009166E0">
        <w:rPr>
          <w:rFonts w:ascii="宋体" w:eastAsia="宋体" w:hAnsi="宋体" w:cs="宋体"/>
          <w:b/>
          <w:color w:val="0070C0"/>
          <w:szCs w:val="24"/>
        </w:rPr>
        <w:t xml:space="preserve"> </w:t>
      </w:r>
      <w:r w:rsidRPr="009166E0">
        <w:rPr>
          <w:rFonts w:ascii="宋体" w:eastAsia="宋体" w:hAnsi="宋体" w:cs="宋体"/>
          <w:b/>
          <w:color w:val="0070C0"/>
          <w:szCs w:val="24"/>
        </w:rPr>
        <w:t>Xuan Lei,</w:t>
      </w:r>
      <w:r w:rsidR="009166E0" w:rsidRPr="009166E0">
        <w:rPr>
          <w:rFonts w:ascii="宋体" w:eastAsia="宋体" w:hAnsi="宋体" w:cs="宋体"/>
          <w:b/>
          <w:color w:val="0070C0"/>
          <w:szCs w:val="24"/>
        </w:rPr>
        <w:t xml:space="preserve"> </w:t>
      </w:r>
      <w:r w:rsidRPr="009166E0">
        <w:rPr>
          <w:rFonts w:ascii="宋体" w:eastAsia="宋体" w:hAnsi="宋体" w:cs="宋体"/>
          <w:b/>
          <w:color w:val="0070C0"/>
          <w:szCs w:val="24"/>
        </w:rPr>
        <w:t>Jing Zhang,</w:t>
      </w:r>
      <w:r w:rsidR="009166E0" w:rsidRPr="009166E0">
        <w:rPr>
          <w:rFonts w:ascii="宋体" w:eastAsia="宋体" w:hAnsi="宋体" w:cs="宋体"/>
          <w:b/>
          <w:color w:val="0070C0"/>
          <w:szCs w:val="24"/>
        </w:rPr>
        <w:t xml:space="preserve"> </w:t>
      </w:r>
      <w:r w:rsidRPr="009166E0">
        <w:rPr>
          <w:rFonts w:ascii="宋体" w:eastAsia="宋体" w:hAnsi="宋体" w:cs="宋体"/>
          <w:b/>
          <w:color w:val="0070C0"/>
          <w:szCs w:val="24"/>
        </w:rPr>
        <w:t>Wensheng Li,</w:t>
      </w:r>
      <w:r w:rsidR="009166E0" w:rsidRPr="009166E0">
        <w:rPr>
          <w:rFonts w:ascii="宋体" w:eastAsia="宋体" w:hAnsi="宋体" w:cs="宋体"/>
          <w:b/>
          <w:color w:val="0070C0"/>
          <w:szCs w:val="24"/>
        </w:rPr>
        <w:t xml:space="preserve"> </w:t>
      </w:r>
      <w:r w:rsidRPr="009166E0">
        <w:rPr>
          <w:rFonts w:ascii="宋体" w:eastAsia="宋体" w:hAnsi="宋体" w:cs="宋体"/>
          <w:b/>
          <w:color w:val="0070C0"/>
          <w:szCs w:val="24"/>
        </w:rPr>
        <w:t>Lingjuan Zhao,</w:t>
      </w:r>
      <w:r w:rsidR="009166E0" w:rsidRPr="009166E0">
        <w:rPr>
          <w:rFonts w:ascii="宋体" w:eastAsia="宋体" w:hAnsi="宋体" w:cs="宋体"/>
          <w:b/>
          <w:color w:val="0070C0"/>
          <w:szCs w:val="24"/>
        </w:rPr>
        <w:t xml:space="preserve"> </w:t>
      </w:r>
      <w:r w:rsidRPr="009166E0">
        <w:rPr>
          <w:rFonts w:ascii="宋体" w:eastAsia="宋体" w:hAnsi="宋体" w:cs="宋体"/>
          <w:b/>
          <w:color w:val="0070C0"/>
          <w:szCs w:val="24"/>
        </w:rPr>
        <w:t>Yan Liu,</w:t>
      </w:r>
      <w:r w:rsidR="009166E0" w:rsidRPr="009166E0">
        <w:rPr>
          <w:rFonts w:ascii="宋体" w:eastAsia="宋体" w:hAnsi="宋体" w:cs="宋体"/>
          <w:b/>
          <w:color w:val="0070C0"/>
          <w:szCs w:val="24"/>
        </w:rPr>
        <w:t xml:space="preserve"> </w:t>
      </w:r>
      <w:r w:rsidRPr="009166E0">
        <w:rPr>
          <w:rFonts w:ascii="宋体" w:eastAsia="宋体" w:hAnsi="宋体" w:cs="宋体"/>
          <w:b/>
          <w:color w:val="0070C0"/>
          <w:szCs w:val="24"/>
        </w:rPr>
        <w:t>Huan Li,</w:t>
      </w:r>
      <w:r w:rsidR="009166E0" w:rsidRPr="009166E0">
        <w:rPr>
          <w:rFonts w:ascii="宋体" w:eastAsia="宋体" w:hAnsi="宋体" w:cs="宋体"/>
          <w:b/>
          <w:color w:val="0070C0"/>
          <w:szCs w:val="24"/>
        </w:rPr>
        <w:t xml:space="preserve"> </w:t>
      </w:r>
      <w:r w:rsidRPr="009166E0">
        <w:rPr>
          <w:rFonts w:ascii="宋体" w:eastAsia="宋体" w:hAnsi="宋体" w:cs="宋体"/>
          <w:b/>
          <w:color w:val="0070C0"/>
          <w:szCs w:val="24"/>
        </w:rPr>
        <w:t>Zhifeng Liu,</w:t>
      </w:r>
      <w:r w:rsidR="009166E0" w:rsidRPr="009166E0">
        <w:rPr>
          <w:rFonts w:ascii="宋体" w:eastAsia="宋体" w:hAnsi="宋体" w:cs="宋体"/>
          <w:b/>
          <w:color w:val="0070C0"/>
          <w:szCs w:val="24"/>
        </w:rPr>
        <w:t xml:space="preserve"> </w:t>
      </w:r>
      <w:r w:rsidRPr="009166E0">
        <w:rPr>
          <w:rFonts w:ascii="宋体" w:eastAsia="宋体" w:hAnsi="宋体" w:cs="宋体"/>
          <w:b/>
          <w:color w:val="0070C0"/>
          <w:szCs w:val="24"/>
        </w:rPr>
        <w:t>Ruyun Zhang,</w:t>
      </w:r>
      <w:r w:rsidR="009166E0" w:rsidRPr="009166E0">
        <w:rPr>
          <w:rFonts w:ascii="宋体" w:eastAsia="宋体" w:hAnsi="宋体" w:cs="宋体"/>
          <w:b/>
          <w:color w:val="0070C0"/>
          <w:szCs w:val="24"/>
        </w:rPr>
        <w:t xml:space="preserve"> </w:t>
      </w:r>
      <w:r w:rsidRPr="009166E0">
        <w:rPr>
          <w:rFonts w:ascii="宋体" w:eastAsia="宋体" w:hAnsi="宋体" w:cs="宋体"/>
          <w:b/>
          <w:color w:val="0070C0"/>
          <w:szCs w:val="24"/>
        </w:rPr>
        <w:t>Yanqin Chen,</w:t>
      </w:r>
      <w:r w:rsidR="009166E0" w:rsidRPr="009166E0">
        <w:rPr>
          <w:rFonts w:ascii="宋体" w:eastAsia="宋体" w:hAnsi="宋体" w:cs="宋体"/>
          <w:b/>
          <w:color w:val="0070C0"/>
          <w:szCs w:val="24"/>
        </w:rPr>
        <w:t xml:space="preserve"> </w:t>
      </w:r>
      <w:r w:rsidRPr="009166E0">
        <w:rPr>
          <w:rFonts w:ascii="宋体" w:eastAsia="宋体" w:hAnsi="宋体" w:cs="宋体"/>
          <w:b/>
          <w:color w:val="0070C0"/>
          <w:szCs w:val="24"/>
        </w:rPr>
        <w:t>Guirong Wang</w:t>
      </w:r>
      <w:r w:rsidR="009166E0" w:rsidRPr="009166E0">
        <w:rPr>
          <w:rFonts w:ascii="宋体" w:eastAsia="宋体" w:hAnsi="宋体" w:cs="宋体" w:hint="eastAsia"/>
          <w:b/>
          <w:color w:val="0070C0"/>
          <w:szCs w:val="24"/>
        </w:rPr>
        <w:t>*</w:t>
      </w:r>
      <w:r w:rsidRPr="009166E0">
        <w:rPr>
          <w:rFonts w:ascii="宋体" w:eastAsia="宋体" w:hAnsi="宋体" w:cs="宋体"/>
          <w:b/>
          <w:color w:val="0070C0"/>
          <w:szCs w:val="24"/>
        </w:rPr>
        <w:t>,</w:t>
      </w:r>
      <w:r w:rsidR="009166E0" w:rsidRPr="009166E0">
        <w:rPr>
          <w:rFonts w:ascii="宋体" w:eastAsia="宋体" w:hAnsi="宋体" w:cs="宋体"/>
          <w:b/>
          <w:color w:val="0070C0"/>
          <w:szCs w:val="24"/>
        </w:rPr>
        <w:t xml:space="preserve"> </w:t>
      </w:r>
      <w:r w:rsidRPr="009166E0">
        <w:rPr>
          <w:rFonts w:ascii="宋体" w:eastAsia="宋体" w:hAnsi="宋体" w:cs="宋体"/>
          <w:b/>
          <w:color w:val="0070C0"/>
          <w:szCs w:val="24"/>
        </w:rPr>
        <w:t>Shubin Guo</w:t>
      </w:r>
      <w:r w:rsidR="009166E0" w:rsidRPr="009166E0">
        <w:rPr>
          <w:rFonts w:ascii="宋体" w:eastAsia="宋体" w:hAnsi="宋体" w:cs="宋体" w:hint="eastAsia"/>
          <w:b/>
          <w:color w:val="0070C0"/>
          <w:szCs w:val="24"/>
        </w:rPr>
        <w:t>*</w:t>
      </w:r>
      <w:r w:rsidRPr="009166E0">
        <w:rPr>
          <w:rFonts w:ascii="宋体" w:eastAsia="宋体" w:hAnsi="宋体" w:cs="宋体"/>
          <w:b/>
          <w:color w:val="0070C0"/>
          <w:szCs w:val="24"/>
        </w:rPr>
        <w:t>,</w:t>
      </w:r>
      <w:r w:rsidR="009166E0" w:rsidRPr="009166E0">
        <w:rPr>
          <w:rFonts w:ascii="宋体" w:eastAsia="宋体" w:hAnsi="宋体" w:cs="宋体"/>
          <w:b/>
          <w:color w:val="0070C0"/>
          <w:szCs w:val="24"/>
        </w:rPr>
        <w:t xml:space="preserve"> </w:t>
      </w:r>
      <w:r w:rsidRPr="009166E0">
        <w:rPr>
          <w:rFonts w:ascii="宋体" w:eastAsia="宋体" w:hAnsi="宋体" w:cs="宋体"/>
          <w:b/>
          <w:color w:val="0070C0"/>
          <w:szCs w:val="24"/>
        </w:rPr>
        <w:t>Li Wen</w:t>
      </w:r>
      <w:r w:rsidR="009166E0" w:rsidRPr="009166E0">
        <w:rPr>
          <w:rFonts w:ascii="宋体" w:eastAsia="宋体" w:hAnsi="宋体" w:cs="宋体" w:hint="eastAsia"/>
          <w:b/>
          <w:color w:val="0070C0"/>
          <w:szCs w:val="24"/>
        </w:rPr>
        <w:t>*</w:t>
      </w:r>
    </w:p>
    <w:p w:rsidR="009F1ECB" w:rsidRPr="009166E0" w:rsidRDefault="009166E0" w:rsidP="000E3C83">
      <w:pPr>
        <w:rPr>
          <w:rFonts w:ascii="宋体" w:eastAsia="宋体" w:hAnsi="宋体" w:cs="宋体"/>
          <w:b/>
          <w:color w:val="0070C0"/>
          <w:szCs w:val="24"/>
        </w:rPr>
      </w:pPr>
      <w:r w:rsidRPr="009166E0">
        <w:rPr>
          <w:rFonts w:ascii="宋体" w:eastAsia="宋体" w:hAnsi="宋体" w:cs="宋体" w:hint="eastAsia"/>
          <w:b/>
          <w:color w:val="0070C0"/>
          <w:szCs w:val="24"/>
        </w:rPr>
        <w:t>*</w:t>
      </w:r>
      <w:r w:rsidRPr="009166E0">
        <w:rPr>
          <w:rFonts w:ascii="宋体" w:eastAsia="宋体" w:hAnsi="宋体" w:cs="宋体"/>
          <w:b/>
          <w:color w:val="0070C0"/>
          <w:szCs w:val="24"/>
        </w:rPr>
        <w:t>Correspondence to: Li Wen, Email: drli1025@163.com; Shubin Guo, Email: shubinguo@126.com; Guirong Wang, Email: wangguirong1230@ccmu.edu.cn.</w:t>
      </w:r>
    </w:p>
    <w:p w:rsidR="009F1ECB" w:rsidRDefault="009F1ECB"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(1)Department of Emergency, Beijing Chest Hospital, Capital Medical University,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Beijing,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(2)Department of Laboratory Medicine, Daping Hospital, Army Medical University,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Chongqing,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(3)Department of Clinical Laboratory, Beijing Chest Hospital, Capital Medical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University, Beijing,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(4)Department of Emergency, Beijing Chaoyang Hospital, Capital Medical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University, Beijing,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(#)Contributed equally</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BACKGROUND:</w:t>
      </w:r>
      <w:r w:rsidRPr="000E3C83">
        <w:rPr>
          <w:rFonts w:ascii="宋体" w:eastAsia="宋体" w:hAnsi="宋体" w:cs="宋体"/>
          <w:color w:val="000000" w:themeColor="text1"/>
          <w:szCs w:val="24"/>
        </w:rPr>
        <w:t xml:space="preserve"> Tuberculosis is a chronic infectious disease caused by Mycobacterium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tuberculosis infection and is the leading cause of death among single infectious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 xml:space="preserve">diseases worldwide. The mortality rate of patients with severe pulmonary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tuberculosis (PTB) is relatively high. This study aimed to explore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prognostic factors of patients with initially treated severe PTB and construct a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predictive model.</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 xml:space="preserve">METHODS: </w:t>
      </w:r>
      <w:r w:rsidRPr="000E3C83">
        <w:rPr>
          <w:rFonts w:ascii="宋体" w:eastAsia="宋体" w:hAnsi="宋体" w:cs="宋体"/>
          <w:color w:val="000000" w:themeColor="text1"/>
          <w:szCs w:val="24"/>
        </w:rPr>
        <w:t xml:space="preserve">A retrospective analysis was conducted on 189 patients with initially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treated severe PTB admitted to Beijing Chest Hospital from January 2024 to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October 2024. The patients were randomly assigned to a modeling group (n=107)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and a validation group (n=82). Patients in the modeling group were further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assigned to a survival group (n=73) and a mortality group (n=34) based on their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60-day outcome after admission. Multivariable least absolute shrinkage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selection operator (LASSO) regression analysis was used to assess the prognostic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factors for 60-day outcomes in the modeling group. A nomogram prediction model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was constructed using R software and validated with the validation group data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through receiver operating characteristic (ROC) curves, decision curve analysis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(DCA), and calibration curves.</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RESULTS:</w:t>
      </w:r>
      <w:r w:rsidRPr="000E3C83">
        <w:rPr>
          <w:rFonts w:ascii="宋体" w:eastAsia="宋体" w:hAnsi="宋体" w:cs="宋体"/>
          <w:color w:val="000000" w:themeColor="text1"/>
          <w:szCs w:val="24"/>
        </w:rPr>
        <w:t xml:space="preserve"> LASSO regression analysis indicated that C-reactive protein (CRP),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sodium (Na), albumin (ALB), blood urea nitrogen (BUN), lymphocyte count (LY),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neutrophil-to-lymphocyte ratio (NLR), respiratory failure, and consciousness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disorder were independent risk factors for 60-day mortality in patients with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initially treated severe PTB. ROC curve analysis showed that the area under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curve (AUC) of the nomogram model was 0.8774 in the modeling group and 0.8341 in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the validation group. DCA curve results demonstrated that the clinical benefit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of this model was superior to both the "treat all" and "treat none" strategies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 both the modeling and validation groups. The calibration curve results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indicated good fit between the actual and corrected curves of the model, which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were close to the ideal curve.</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CONCLUSIONS:</w:t>
      </w:r>
      <w:r w:rsidRPr="000E3C83">
        <w:rPr>
          <w:rFonts w:ascii="宋体" w:eastAsia="宋体" w:hAnsi="宋体" w:cs="宋体"/>
          <w:color w:val="000000" w:themeColor="text1"/>
          <w:szCs w:val="24"/>
        </w:rPr>
        <w:t xml:space="preserve"> The predictive model constructed based on CRP, Na, ALB, BUN, LY,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NLR, respiratory failure, and consciousness disorder has good predictive value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for the prognosis of patients with initially treated severe PTB.</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Copyright © 2025 AME Publishing Company. All rights reserved.</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DOI: 10.21037/jtd-2025-1059</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PMCID: PMC12603504</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PMID: 41229739</w:t>
      </w:r>
    </w:p>
    <w:p w:rsidR="000E3C83" w:rsidRPr="000E3C83" w:rsidRDefault="000E3C83" w:rsidP="000E3C83">
      <w:pPr>
        <w:rPr>
          <w:rFonts w:ascii="宋体" w:eastAsia="宋体" w:hAnsi="宋体" w:cs="宋体"/>
          <w:color w:val="000000" w:themeColor="text1"/>
          <w:szCs w:val="24"/>
        </w:rPr>
      </w:pPr>
    </w:p>
    <w:p w:rsidR="000E3C83" w:rsidRPr="00065B1B" w:rsidRDefault="000B17CF" w:rsidP="000E3C83">
      <w:pPr>
        <w:rPr>
          <w:rFonts w:ascii="宋体" w:eastAsia="宋体" w:hAnsi="宋体" w:cs="宋体"/>
          <w:b/>
          <w:color w:val="FF0000"/>
          <w:szCs w:val="24"/>
        </w:rPr>
      </w:pPr>
      <w:r>
        <w:rPr>
          <w:rFonts w:ascii="宋体" w:eastAsia="宋体" w:hAnsi="宋体" w:cs="宋体"/>
          <w:b/>
          <w:color w:val="FF0000"/>
          <w:szCs w:val="24"/>
        </w:rPr>
        <w:t>28</w:t>
      </w:r>
      <w:r w:rsidR="000E3C83" w:rsidRPr="00065B1B">
        <w:rPr>
          <w:rFonts w:ascii="宋体" w:eastAsia="宋体" w:hAnsi="宋体" w:cs="宋体"/>
          <w:b/>
          <w:color w:val="FF0000"/>
          <w:szCs w:val="24"/>
        </w:rPr>
        <w:t>. Front Nutr. 2025 Oct 28;12:1638390. doi: 10.3389/</w:t>
      </w:r>
      <w:r w:rsidR="00065B1B" w:rsidRPr="00065B1B">
        <w:rPr>
          <w:rFonts w:ascii="宋体" w:eastAsia="宋体" w:hAnsi="宋体" w:cs="宋体"/>
          <w:b/>
          <w:color w:val="FF0000"/>
          <w:szCs w:val="24"/>
        </w:rPr>
        <w:t xml:space="preserve">fnut.2025.1638390. eCollection </w:t>
      </w:r>
      <w:r w:rsidR="000E3C83" w:rsidRPr="00065B1B">
        <w:rPr>
          <w:rFonts w:ascii="宋体" w:eastAsia="宋体" w:hAnsi="宋体" w:cs="宋体"/>
          <w:b/>
          <w:color w:val="FF0000"/>
          <w:szCs w:val="24"/>
        </w:rPr>
        <w:t>2025.</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Global burden and temporal trends of tuberculosis attributable to high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sugar-sweetened beverage consumption: insights from the Global Burden of Disease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Study 2021.</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Qiu L(1), Zhang Y(1), Yan K(1), Xu J(1), Fan L(1), Peng M(1), Gao C(1).</w:t>
      </w:r>
    </w:p>
    <w:p w:rsidR="000E3C83" w:rsidRDefault="000E3C83" w:rsidP="000E3C83">
      <w:pPr>
        <w:rPr>
          <w:rFonts w:ascii="宋体" w:eastAsia="宋体" w:hAnsi="宋体" w:cs="宋体"/>
          <w:color w:val="000000" w:themeColor="text1"/>
          <w:szCs w:val="24"/>
        </w:rPr>
      </w:pPr>
    </w:p>
    <w:p w:rsidR="00BC6A01" w:rsidRPr="00BC6A01" w:rsidRDefault="00BC6A01" w:rsidP="000E3C83">
      <w:pPr>
        <w:rPr>
          <w:rFonts w:ascii="宋体" w:eastAsia="宋体" w:hAnsi="宋体" w:cs="宋体"/>
          <w:b/>
          <w:color w:val="0070C0"/>
          <w:szCs w:val="24"/>
        </w:rPr>
      </w:pPr>
      <w:r w:rsidRPr="00BC6A01">
        <w:rPr>
          <w:rFonts w:ascii="宋体" w:eastAsia="宋体" w:hAnsi="宋体" w:cs="宋体"/>
          <w:b/>
          <w:color w:val="0070C0"/>
          <w:szCs w:val="24"/>
        </w:rPr>
        <w:t>Lijie Qiu, Yixiang Zhang, Kun Yan, Jianxiu Xu, Luxin Fan, Mengmeng Peng, Chengpeng Gao</w:t>
      </w:r>
      <w:r w:rsidRPr="00BC6A01">
        <w:rPr>
          <w:rFonts w:ascii="宋体" w:eastAsia="宋体" w:hAnsi="宋体" w:cs="宋体" w:hint="eastAsia"/>
          <w:b/>
          <w:color w:val="0070C0"/>
          <w:szCs w:val="24"/>
        </w:rPr>
        <w:t>*</w:t>
      </w:r>
    </w:p>
    <w:p w:rsidR="00BC6A01" w:rsidRPr="00BC6A01" w:rsidRDefault="00BC6A01" w:rsidP="000E3C83">
      <w:pPr>
        <w:rPr>
          <w:rFonts w:ascii="宋体" w:eastAsia="宋体" w:hAnsi="宋体" w:cs="宋体"/>
          <w:b/>
          <w:color w:val="0070C0"/>
          <w:szCs w:val="24"/>
        </w:rPr>
      </w:pPr>
      <w:r w:rsidRPr="00BC6A01">
        <w:rPr>
          <w:rFonts w:ascii="宋体" w:eastAsia="宋体" w:hAnsi="宋体" w:cs="宋体"/>
          <w:b/>
          <w:color w:val="0070C0"/>
          <w:szCs w:val="24"/>
        </w:rPr>
        <w:t>*CORRESPONDENCE Chengpeng Gao</w:t>
      </w:r>
      <w:r w:rsidRPr="00BC6A01">
        <w:rPr>
          <w:rFonts w:ascii="宋体" w:eastAsia="宋体" w:hAnsi="宋体" w:cs="宋体" w:hint="eastAsia"/>
          <w:b/>
          <w:color w:val="0070C0"/>
          <w:szCs w:val="24"/>
        </w:rPr>
        <w:t>，</w:t>
      </w:r>
      <w:r w:rsidRPr="00BC6A01">
        <w:rPr>
          <w:rFonts w:ascii="宋体" w:eastAsia="宋体" w:hAnsi="宋体" w:cs="宋体"/>
          <w:b/>
          <w:color w:val="0070C0"/>
          <w:szCs w:val="24"/>
        </w:rPr>
        <w:t>gaochengpeng2000@163.com</w:t>
      </w:r>
    </w:p>
    <w:p w:rsidR="00BC6A01" w:rsidRDefault="00BC6A01"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(1)Department of Respiratory Medicine Center, Weifang People's Hospital,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Shandong Second Medical University, Weifang, Shandong, China.</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BACKGROUND:</w:t>
      </w:r>
      <w:r w:rsidRPr="000E3C83">
        <w:rPr>
          <w:rFonts w:ascii="宋体" w:eastAsia="宋体" w:hAnsi="宋体" w:cs="宋体"/>
          <w:color w:val="000000" w:themeColor="text1"/>
          <w:szCs w:val="24"/>
        </w:rPr>
        <w:t xml:space="preserve"> This study aims to assess the current global burden and temporal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trends of tuberculosis (TB) attributable to high sugar-sweetened beverage (SSB)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consumption, and to analyze its association with the Socio-demographic Index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(SDI), in order to provide evidence for TB prevention and control strategies.</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METHODS:</w:t>
      </w:r>
      <w:r w:rsidRPr="000E3C83">
        <w:rPr>
          <w:rFonts w:ascii="宋体" w:eastAsia="宋体" w:hAnsi="宋体" w:cs="宋体"/>
          <w:color w:val="000000" w:themeColor="text1"/>
          <w:szCs w:val="24"/>
        </w:rPr>
        <w:t xml:space="preserve"> Based on data from the Global Burden of Disease Study 2021 (GBD 2021),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we analyzed changes in incidence, prevalence, disability-adjusted life years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(DALYs), and mortality of TB attributable to high SSB consumption globally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across regions from 1990 to 2021. The Das Gupta decomposition method was applied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to assess the contributions of population growth, aging, and epidemiological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changes.</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 xml:space="preserve">RESULTS: </w:t>
      </w:r>
      <w:r w:rsidRPr="000E3C83">
        <w:rPr>
          <w:rFonts w:ascii="宋体" w:eastAsia="宋体" w:hAnsi="宋体" w:cs="宋体"/>
          <w:color w:val="000000" w:themeColor="text1"/>
          <w:szCs w:val="24"/>
        </w:rPr>
        <w:t xml:space="preserve">In 2021, global disability-adjusted life years (DALYs) and deaths due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to TB attributable to high SSB consumption increased by 52 and 44%,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respectively, compared to 1990. However, the age-standardized rates (per 100,000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population) declined. The burden was highest and grew most rapidly in low-middle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SDI regions, while high SDI regions experienced the fastest decline in mortality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rates. The disease burden peaked in the 50-54 age group and was higher in males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than females. Cross-country inequality analysis indicated that the TB burden was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more concentrated in lower SDI regions.</w:t>
      </w:r>
    </w:p>
    <w:p w:rsidR="000E3C83" w:rsidRPr="000E3C83" w:rsidRDefault="000E3C83" w:rsidP="000E3C83">
      <w:pPr>
        <w:rPr>
          <w:rFonts w:ascii="宋体" w:eastAsia="宋体" w:hAnsi="宋体" w:cs="宋体"/>
          <w:color w:val="000000" w:themeColor="text1"/>
          <w:szCs w:val="24"/>
        </w:rPr>
      </w:pPr>
      <w:r w:rsidRPr="00065B1B">
        <w:rPr>
          <w:rFonts w:ascii="宋体" w:eastAsia="宋体" w:hAnsi="宋体" w:cs="宋体"/>
          <w:b/>
          <w:color w:val="000000" w:themeColor="text1"/>
          <w:szCs w:val="24"/>
        </w:rPr>
        <w:t>CONCLUSION:</w:t>
      </w:r>
      <w:r w:rsidRPr="000E3C83">
        <w:rPr>
          <w:rFonts w:ascii="宋体" w:eastAsia="宋体" w:hAnsi="宋体" w:cs="宋体"/>
          <w:color w:val="000000" w:themeColor="text1"/>
          <w:szCs w:val="24"/>
        </w:rPr>
        <w:t xml:space="preserve"> The health burden of TB attributable to high SSB consumption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presents complex global patterns. Low- and middle-income regions face higher TB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risks, highlighting the need for strengthened public health measures,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particularly interventions targeting high SSB consumption, to achieve the goal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of ending the TB epidemic by 2030.</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Copyright © 2025 Qiu, Zhang, Yan, Xu, Fan, Peng and Gao.</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DOI: 10.3389/fnut.2025.1638390</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PMCID: PMC12602238</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PMID: 41229541</w:t>
      </w:r>
    </w:p>
    <w:p w:rsidR="000E3C83" w:rsidRPr="000E3C83" w:rsidRDefault="000E3C83" w:rsidP="000E3C83">
      <w:pPr>
        <w:rPr>
          <w:rFonts w:ascii="宋体" w:eastAsia="宋体" w:hAnsi="宋体" w:cs="宋体"/>
          <w:color w:val="000000" w:themeColor="text1"/>
          <w:szCs w:val="24"/>
        </w:rPr>
      </w:pPr>
    </w:p>
    <w:p w:rsidR="000E3C83" w:rsidRPr="00534AF5" w:rsidRDefault="000B17CF" w:rsidP="000E3C83">
      <w:pPr>
        <w:rPr>
          <w:rFonts w:ascii="宋体" w:eastAsia="宋体" w:hAnsi="宋体" w:cs="宋体"/>
          <w:b/>
          <w:color w:val="FF0000"/>
          <w:szCs w:val="24"/>
        </w:rPr>
      </w:pPr>
      <w:r>
        <w:rPr>
          <w:rFonts w:ascii="宋体" w:eastAsia="宋体" w:hAnsi="宋体" w:cs="宋体"/>
          <w:b/>
          <w:color w:val="FF0000"/>
          <w:szCs w:val="24"/>
        </w:rPr>
        <w:t>29</w:t>
      </w:r>
      <w:r w:rsidR="000E3C83" w:rsidRPr="00534AF5">
        <w:rPr>
          <w:rFonts w:ascii="宋体" w:eastAsia="宋体" w:hAnsi="宋体" w:cs="宋体"/>
          <w:b/>
          <w:color w:val="FF0000"/>
          <w:szCs w:val="24"/>
        </w:rPr>
        <w:t>. J Clin Med. 2025 Oct 28;14(21):7639. doi: 10.3390/jcm14217639.</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Bidirectional Association Between Tuberculosis and Chronic Obstructive Pulmonary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Disease: A Systematic Review and Meta-Analysis.</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Feng J(1), Hu M(1), Duan H(1).</w:t>
      </w:r>
    </w:p>
    <w:p w:rsidR="000E3C83" w:rsidRDefault="000E3C83" w:rsidP="000E3C83">
      <w:pPr>
        <w:rPr>
          <w:rFonts w:ascii="宋体" w:eastAsia="宋体" w:hAnsi="宋体" w:cs="宋体"/>
          <w:color w:val="000000" w:themeColor="text1"/>
          <w:szCs w:val="24"/>
        </w:rPr>
      </w:pPr>
    </w:p>
    <w:p w:rsidR="00601853" w:rsidRPr="0034212A" w:rsidRDefault="00601853" w:rsidP="000E3C83">
      <w:pPr>
        <w:rPr>
          <w:rFonts w:ascii="宋体" w:eastAsia="宋体" w:hAnsi="宋体" w:cs="宋体"/>
          <w:b/>
          <w:color w:val="0070C0"/>
          <w:szCs w:val="24"/>
        </w:rPr>
      </w:pPr>
      <w:r w:rsidRPr="0034212A">
        <w:rPr>
          <w:rFonts w:ascii="宋体" w:eastAsia="宋体" w:hAnsi="宋体" w:cs="宋体"/>
          <w:b/>
          <w:color w:val="0070C0"/>
          <w:szCs w:val="24"/>
        </w:rPr>
        <w:t>Jingyuan Feng,</w:t>
      </w:r>
      <w:r w:rsidR="0034212A" w:rsidRPr="0034212A">
        <w:rPr>
          <w:rFonts w:ascii="宋体" w:eastAsia="宋体" w:hAnsi="宋体" w:cs="宋体"/>
          <w:b/>
          <w:color w:val="0070C0"/>
          <w:szCs w:val="24"/>
        </w:rPr>
        <w:t xml:space="preserve"> </w:t>
      </w:r>
      <w:r w:rsidRPr="0034212A">
        <w:rPr>
          <w:rFonts w:ascii="宋体" w:eastAsia="宋体" w:hAnsi="宋体" w:cs="宋体"/>
          <w:b/>
          <w:color w:val="0070C0"/>
          <w:szCs w:val="24"/>
        </w:rPr>
        <w:t>Minghao Hu,</w:t>
      </w:r>
      <w:r w:rsidR="0034212A" w:rsidRPr="0034212A">
        <w:rPr>
          <w:rFonts w:ascii="宋体" w:eastAsia="宋体" w:hAnsi="宋体" w:cs="宋体"/>
          <w:b/>
          <w:color w:val="0070C0"/>
          <w:szCs w:val="24"/>
        </w:rPr>
        <w:t xml:space="preserve"> </w:t>
      </w:r>
      <w:r w:rsidRPr="0034212A">
        <w:rPr>
          <w:rFonts w:ascii="宋体" w:eastAsia="宋体" w:hAnsi="宋体" w:cs="宋体"/>
          <w:b/>
          <w:color w:val="0070C0"/>
          <w:szCs w:val="24"/>
        </w:rPr>
        <w:t>Hongfei Duan</w:t>
      </w:r>
      <w:r w:rsidR="0034212A" w:rsidRPr="0034212A">
        <w:rPr>
          <w:rFonts w:ascii="宋体" w:eastAsia="宋体" w:hAnsi="宋体" w:cs="宋体" w:hint="eastAsia"/>
          <w:b/>
          <w:color w:val="0070C0"/>
          <w:szCs w:val="24"/>
        </w:rPr>
        <w:t>*</w:t>
      </w:r>
    </w:p>
    <w:p w:rsidR="00601853" w:rsidRPr="0034212A" w:rsidRDefault="0034212A" w:rsidP="000E3C83">
      <w:pPr>
        <w:rPr>
          <w:rFonts w:ascii="宋体" w:eastAsia="宋体" w:hAnsi="宋体" w:cs="宋体"/>
          <w:b/>
          <w:color w:val="0070C0"/>
          <w:szCs w:val="24"/>
        </w:rPr>
      </w:pPr>
      <w:r w:rsidRPr="0034212A">
        <w:rPr>
          <w:rFonts w:ascii="宋体" w:eastAsia="宋体" w:hAnsi="宋体" w:cs="宋体"/>
          <w:b/>
          <w:color w:val="0070C0"/>
          <w:szCs w:val="24"/>
        </w:rPr>
        <w:t>* Correspondence: duanhongfei@ccmu.edu.cn</w:t>
      </w:r>
    </w:p>
    <w:p w:rsidR="00601853" w:rsidRDefault="0060185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(1)Department of Tuberculosis, Beijing Chest Hospital, Capital Medical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University, Beijing 101125, China.</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534AF5">
        <w:rPr>
          <w:rFonts w:ascii="宋体" w:eastAsia="宋体" w:hAnsi="宋体" w:cs="宋体"/>
          <w:b/>
          <w:color w:val="000000" w:themeColor="text1"/>
          <w:szCs w:val="24"/>
        </w:rPr>
        <w:t>Background:</w:t>
      </w:r>
      <w:r w:rsidRPr="000E3C83">
        <w:rPr>
          <w:rFonts w:ascii="宋体" w:eastAsia="宋体" w:hAnsi="宋体" w:cs="宋体"/>
          <w:color w:val="000000" w:themeColor="text1"/>
          <w:szCs w:val="24"/>
        </w:rPr>
        <w:t xml:space="preserve"> Tuberculosis (TB) and chronic obstructive pulmonary disease (COPD)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are major respiratory diseases contributing to high global morbidity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mortality. Recent studies suggest a potential bidirectional association between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them; however, the overall evidence has not been systematically integrated. This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study aims to comprehensively evaluate the bidirectional epidemiological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association between TB and COPD through a systematic review and meta-analysis. </w:t>
      </w:r>
    </w:p>
    <w:p w:rsidR="000E3C83" w:rsidRPr="000E3C83" w:rsidRDefault="000E3C83" w:rsidP="000E3C83">
      <w:pPr>
        <w:rPr>
          <w:rFonts w:ascii="宋体" w:eastAsia="宋体" w:hAnsi="宋体" w:cs="宋体"/>
          <w:color w:val="000000" w:themeColor="text1"/>
          <w:szCs w:val="24"/>
        </w:rPr>
      </w:pPr>
      <w:r w:rsidRPr="00534AF5">
        <w:rPr>
          <w:rFonts w:ascii="宋体" w:eastAsia="宋体" w:hAnsi="宋体" w:cs="宋体"/>
          <w:b/>
          <w:color w:val="000000" w:themeColor="text1"/>
          <w:szCs w:val="24"/>
        </w:rPr>
        <w:t xml:space="preserve">Methods: </w:t>
      </w:r>
      <w:r w:rsidRPr="000E3C83">
        <w:rPr>
          <w:rFonts w:ascii="宋体" w:eastAsia="宋体" w:hAnsi="宋体" w:cs="宋体"/>
          <w:color w:val="000000" w:themeColor="text1"/>
          <w:szCs w:val="24"/>
        </w:rPr>
        <w:t xml:space="preserve">We systematically searched observational studies published from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database inception to 31 August 2025, in PubMed, Embase, Web of Science,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other databases. Data were extracted from studies examining the risk of COPD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development in individuals with a history of TB and the risk of TB development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 COPD patients. Pooled effect sizes were calculated using random-effects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models, including pooled odds ratios (ORs) and prevalence rates, with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assessments of heterogeneity and publication bias.</w:t>
      </w:r>
      <w:r w:rsidRPr="00534AF5">
        <w:rPr>
          <w:rFonts w:ascii="宋体" w:eastAsia="宋体" w:hAnsi="宋体" w:cs="宋体"/>
          <w:b/>
          <w:color w:val="000000" w:themeColor="text1"/>
          <w:szCs w:val="24"/>
        </w:rPr>
        <w:t xml:space="preserve"> Results:</w:t>
      </w:r>
      <w:r w:rsidRPr="000E3C83">
        <w:rPr>
          <w:rFonts w:ascii="宋体" w:eastAsia="宋体" w:hAnsi="宋体" w:cs="宋体"/>
          <w:color w:val="000000" w:themeColor="text1"/>
          <w:szCs w:val="24"/>
        </w:rPr>
        <w:t xml:space="preserve"> A total of 32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studies were included, involving over 670,000 participants. Meta-analysis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revealed that individuals with a history of TB had a significantly increased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risk of developing COPD (pooled OR = 2.46, 95% CI: 1.95-3.10). Similarly, COPD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patients had a significantly elevated risk of developing TB (pooled OR = 2.21,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95% CI: 1.57-3.11). The pooled prevalence of COPD among TB patients was 15.95%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(95% CI: 11.61-21.53), while the pooled prevalence of TB among COPD patients was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5.57% (95% CI: 2.24-13.18). Significant heterogeneity was observed, but no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substantial publication bias was detected. </w:t>
      </w:r>
      <w:r w:rsidRPr="00534AF5">
        <w:rPr>
          <w:rFonts w:ascii="宋体" w:eastAsia="宋体" w:hAnsi="宋体" w:cs="宋体"/>
          <w:b/>
          <w:color w:val="000000" w:themeColor="text1"/>
          <w:szCs w:val="24"/>
        </w:rPr>
        <w:t>Conclusions:</w:t>
      </w:r>
      <w:r w:rsidRPr="000E3C83">
        <w:rPr>
          <w:rFonts w:ascii="宋体" w:eastAsia="宋体" w:hAnsi="宋体" w:cs="宋体"/>
          <w:color w:val="000000" w:themeColor="text1"/>
          <w:szCs w:val="24"/>
        </w:rPr>
        <w:t xml:space="preserve"> A significant and robust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bidirectional association exists between TB and COPD, with each being an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important independent risk factor for the other. These findings underscore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necessity of integrated screening and comorbidity management for both diseases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 clinical practice and public health strategies, particularly in high TB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burden regions. Prospective studies are warranted to further elucidate causal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mechanisms and evaluate interventions.</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DOI: 10.3390/jcm14217639</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PMCID: PMC12608156</w:t>
      </w:r>
    </w:p>
    <w:p w:rsidR="000E3C83" w:rsidRPr="000E3C83" w:rsidRDefault="00534AF5" w:rsidP="000E3C83">
      <w:pPr>
        <w:rPr>
          <w:rFonts w:ascii="宋体" w:eastAsia="宋体" w:hAnsi="宋体" w:cs="宋体"/>
          <w:color w:val="000000" w:themeColor="text1"/>
          <w:szCs w:val="24"/>
        </w:rPr>
      </w:pPr>
      <w:r>
        <w:rPr>
          <w:rFonts w:ascii="宋体" w:eastAsia="宋体" w:hAnsi="宋体" w:cs="宋体"/>
          <w:color w:val="000000" w:themeColor="text1"/>
          <w:szCs w:val="24"/>
        </w:rPr>
        <w:t>PMID: 41227036</w:t>
      </w:r>
    </w:p>
    <w:p w:rsidR="000E3C83" w:rsidRPr="000E3C83" w:rsidRDefault="000E3C83" w:rsidP="000E3C83">
      <w:pPr>
        <w:rPr>
          <w:rFonts w:ascii="宋体" w:eastAsia="宋体" w:hAnsi="宋体" w:cs="宋体"/>
          <w:color w:val="000000" w:themeColor="text1"/>
          <w:szCs w:val="24"/>
        </w:rPr>
      </w:pPr>
    </w:p>
    <w:p w:rsidR="000E3C83" w:rsidRPr="00534AF5" w:rsidRDefault="000B17CF" w:rsidP="000E3C83">
      <w:pPr>
        <w:rPr>
          <w:rFonts w:ascii="宋体" w:eastAsia="宋体" w:hAnsi="宋体" w:cs="宋体"/>
          <w:b/>
          <w:color w:val="FF0000"/>
          <w:szCs w:val="24"/>
        </w:rPr>
      </w:pPr>
      <w:r>
        <w:rPr>
          <w:rFonts w:ascii="宋体" w:eastAsia="宋体" w:hAnsi="宋体" w:cs="宋体"/>
          <w:b/>
          <w:color w:val="FF0000"/>
          <w:szCs w:val="24"/>
        </w:rPr>
        <w:t>3</w:t>
      </w:r>
      <w:r w:rsidR="000E3C83" w:rsidRPr="00534AF5">
        <w:rPr>
          <w:rFonts w:ascii="宋体" w:eastAsia="宋体" w:hAnsi="宋体" w:cs="宋体"/>
          <w:b/>
          <w:color w:val="FF0000"/>
          <w:szCs w:val="24"/>
        </w:rPr>
        <w:t xml:space="preserve">0. Infect Drug Resist. 2025 Nov 5;18:5731-5743. doi: 10.2147/IDR.S554475. </w:t>
      </w:r>
    </w:p>
    <w:p w:rsidR="000E3C83" w:rsidRPr="00534AF5" w:rsidRDefault="000E3C83" w:rsidP="000E3C83">
      <w:pPr>
        <w:rPr>
          <w:rFonts w:ascii="宋体" w:eastAsia="宋体" w:hAnsi="宋体" w:cs="宋体"/>
          <w:b/>
          <w:color w:val="FF0000"/>
          <w:szCs w:val="24"/>
        </w:rPr>
      </w:pPr>
      <w:r w:rsidRPr="00534AF5">
        <w:rPr>
          <w:rFonts w:ascii="宋体" w:eastAsia="宋体" w:hAnsi="宋体" w:cs="宋体"/>
          <w:b/>
          <w:color w:val="FF0000"/>
          <w:szCs w:val="24"/>
        </w:rPr>
        <w:t>eCollection 2025.</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 xml:space="preserve">Clinical Utility of Monocyte-to-Lymphocyte Ratio and Prognostic Nutritional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Index in Diagnosing Smear-Negative Pulmonary Tuberculosis with Negative IGRA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Results.</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Liu Y(1)(2)(3), Li M(2), Ding Y(2), Gao Y(2), Li T(2), Wang X(2), Zheng M(1).</w:t>
      </w:r>
    </w:p>
    <w:p w:rsidR="000E3C83" w:rsidRDefault="000E3C83" w:rsidP="000E3C83">
      <w:pPr>
        <w:rPr>
          <w:rFonts w:ascii="宋体" w:eastAsia="宋体" w:hAnsi="宋体" w:cs="宋体"/>
          <w:color w:val="000000" w:themeColor="text1"/>
          <w:szCs w:val="24"/>
        </w:rPr>
      </w:pPr>
    </w:p>
    <w:p w:rsidR="002F47E4" w:rsidRPr="002F47E4" w:rsidRDefault="002F47E4" w:rsidP="000E3C83">
      <w:pPr>
        <w:rPr>
          <w:rFonts w:ascii="宋体" w:eastAsia="宋体" w:hAnsi="宋体" w:cs="宋体"/>
          <w:b/>
          <w:color w:val="0070C0"/>
          <w:szCs w:val="24"/>
        </w:rPr>
      </w:pPr>
      <w:r w:rsidRPr="002F47E4">
        <w:rPr>
          <w:rFonts w:ascii="宋体" w:eastAsia="宋体" w:hAnsi="宋体" w:cs="宋体"/>
          <w:b/>
          <w:color w:val="0070C0"/>
          <w:szCs w:val="24"/>
        </w:rPr>
        <w:t>Yan Liu, Mei Li, Yunyun Ding, Yong Gao, Tuantuan Li, Xiaowu Wang</w:t>
      </w:r>
      <w:r w:rsidRPr="002F47E4">
        <w:rPr>
          <w:rFonts w:ascii="宋体" w:eastAsia="宋体" w:hAnsi="宋体" w:cs="宋体" w:hint="eastAsia"/>
          <w:b/>
          <w:color w:val="0070C0"/>
          <w:szCs w:val="24"/>
        </w:rPr>
        <w:t>*</w:t>
      </w:r>
      <w:r w:rsidRPr="002F47E4">
        <w:rPr>
          <w:rFonts w:ascii="宋体" w:eastAsia="宋体" w:hAnsi="宋体" w:cs="宋体"/>
          <w:b/>
          <w:color w:val="0070C0"/>
          <w:szCs w:val="24"/>
        </w:rPr>
        <w:t>, Meijuan Zheng</w:t>
      </w:r>
      <w:r w:rsidRPr="002F47E4">
        <w:rPr>
          <w:rFonts w:ascii="宋体" w:eastAsia="宋体" w:hAnsi="宋体" w:cs="宋体" w:hint="eastAsia"/>
          <w:b/>
          <w:color w:val="0070C0"/>
          <w:szCs w:val="24"/>
        </w:rPr>
        <w:t>*</w:t>
      </w:r>
    </w:p>
    <w:p w:rsidR="002F47E4" w:rsidRPr="002F47E4" w:rsidRDefault="002F47E4" w:rsidP="000E3C83">
      <w:pPr>
        <w:rPr>
          <w:rFonts w:ascii="宋体" w:eastAsia="宋体" w:hAnsi="宋体" w:cs="宋体"/>
          <w:b/>
          <w:color w:val="0070C0"/>
          <w:szCs w:val="24"/>
        </w:rPr>
      </w:pPr>
      <w:r w:rsidRPr="002F47E4">
        <w:rPr>
          <w:rFonts w:ascii="宋体" w:eastAsia="宋体" w:hAnsi="宋体" w:cs="宋体" w:hint="eastAsia"/>
          <w:b/>
          <w:color w:val="0070C0"/>
          <w:szCs w:val="24"/>
        </w:rPr>
        <w:t>*</w:t>
      </w:r>
      <w:r w:rsidRPr="002F47E4">
        <w:rPr>
          <w:rFonts w:ascii="宋体" w:eastAsia="宋体" w:hAnsi="宋体" w:cs="宋体"/>
          <w:b/>
          <w:color w:val="0070C0"/>
          <w:szCs w:val="24"/>
        </w:rPr>
        <w:t>Correspondence: Xiaowu Wang, Email wangxiaowu19880218@126.com; Meijuan Zheng, Email mjzheng@mail.ustc.edu.cn</w:t>
      </w:r>
    </w:p>
    <w:p w:rsidR="002F47E4" w:rsidRDefault="002F47E4"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(1)Department of Clinical Laboratory, First Affiliated Hospital of Anhui Medical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University, Hefei, People's Republic of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(2)Department of Clinical Laboratory, The Second People's Hospital of Fuyang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City, Fuyang, People's Republic of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(3)Department of Clinical Laboratory, Fuyang Infection Disease Clinical College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of Anhui Medical University, Fuyang, People's Republic of China.</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534AF5">
        <w:rPr>
          <w:rFonts w:ascii="宋体" w:eastAsia="宋体" w:hAnsi="宋体" w:cs="宋体"/>
          <w:b/>
          <w:color w:val="000000" w:themeColor="text1"/>
          <w:szCs w:val="24"/>
        </w:rPr>
        <w:t>OBJECTIVE:</w:t>
      </w:r>
      <w:r w:rsidRPr="000E3C83">
        <w:rPr>
          <w:rFonts w:ascii="宋体" w:eastAsia="宋体" w:hAnsi="宋体" w:cs="宋体"/>
          <w:color w:val="000000" w:themeColor="text1"/>
          <w:szCs w:val="24"/>
        </w:rPr>
        <w:t xml:space="preserve"> To evaluate the diagnostic usefulness of the monocyte-to-lymphocyte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ratio (MLR) and the prognostic nutritional index (PNI) in smear-negative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pulmonary tuberculosis (SN-PTB) patients with a negative interferon-γ release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assay (IGRA) result.</w:t>
      </w:r>
    </w:p>
    <w:p w:rsidR="000E3C83" w:rsidRPr="000E3C83" w:rsidRDefault="000E3C83" w:rsidP="000E3C83">
      <w:pPr>
        <w:rPr>
          <w:rFonts w:ascii="宋体" w:eastAsia="宋体" w:hAnsi="宋体" w:cs="宋体"/>
          <w:color w:val="000000" w:themeColor="text1"/>
          <w:szCs w:val="24"/>
        </w:rPr>
      </w:pPr>
      <w:r w:rsidRPr="00534AF5">
        <w:rPr>
          <w:rFonts w:ascii="宋体" w:eastAsia="宋体" w:hAnsi="宋体" w:cs="宋体"/>
          <w:b/>
          <w:color w:val="000000" w:themeColor="text1"/>
          <w:szCs w:val="24"/>
        </w:rPr>
        <w:t>METHODS:</w:t>
      </w:r>
      <w:r w:rsidRPr="000E3C83">
        <w:rPr>
          <w:rFonts w:ascii="宋体" w:eastAsia="宋体" w:hAnsi="宋体" w:cs="宋体"/>
          <w:color w:val="000000" w:themeColor="text1"/>
          <w:szCs w:val="24"/>
        </w:rPr>
        <w:t xml:space="preserve"> Between January 2021 to December 2024, 548 consecutive patients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suspected of having SN-PTB were enrolled at the Second People's Hospital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Fuyang. After exclusion, 276 patients with SN-PTB (SN-PTB group) and 272 with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non-tuberculous (Non-TB) pulmonary infection (Non-TB group) were retrospectively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analyzed. Laboratory parameters-including albumin (ALB), pre-albumin (PALB),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C-reactive protein (CRP), fibrinogen (FIB), IGRA result, T-cell subsets (CD3+,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CD4+, CD8+), CD4+/CD8+ ratio, MLR, and neutrophil-to-lymphocyte ratio (NLR)-were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compared between groups. Patients were further stratified by IGRA status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(positive vs negative). Receiver-operating characteristic (ROC) curves were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constructed to assess the diagnostic performance of individual and combined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indices.</w:t>
      </w:r>
    </w:p>
    <w:p w:rsidR="000E3C83" w:rsidRPr="000E3C83" w:rsidRDefault="000E3C83" w:rsidP="000E3C83">
      <w:pPr>
        <w:rPr>
          <w:rFonts w:ascii="宋体" w:eastAsia="宋体" w:hAnsi="宋体" w:cs="宋体"/>
          <w:color w:val="000000" w:themeColor="text1"/>
          <w:szCs w:val="24"/>
        </w:rPr>
      </w:pPr>
      <w:r w:rsidRPr="00534AF5">
        <w:rPr>
          <w:rFonts w:ascii="宋体" w:eastAsia="宋体" w:hAnsi="宋体" w:cs="宋体"/>
          <w:b/>
          <w:color w:val="000000" w:themeColor="text1"/>
          <w:szCs w:val="24"/>
        </w:rPr>
        <w:t>RESULTS:</w:t>
      </w:r>
      <w:r w:rsidRPr="000E3C83">
        <w:rPr>
          <w:rFonts w:ascii="宋体" w:eastAsia="宋体" w:hAnsi="宋体" w:cs="宋体"/>
          <w:color w:val="000000" w:themeColor="text1"/>
          <w:szCs w:val="24"/>
        </w:rPr>
        <w:t xml:space="preserve"> In the IGRA-negative subgroup (SN-PTB group: n = 25; Non-TB group: n =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184), MLR was significantly higher in the SN-PTB group (p = 0.008) and PNI was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significantly lower (p &lt; 0.001). No significant differences were observed in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ALB, FIB, CRP, PALB, or T-cell subsets in this subgroup. The combination of MLR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and PNI-using a logistic regression-derived score-achieved the best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discriminatory power, with an area under the ROC curve (AUROC) of 0.718 (95% CI: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0.656-0.774), sensitivity of 60.00%, and specificity of 82.38% at the optimal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cut-off value.</w:t>
      </w:r>
    </w:p>
    <w:p w:rsidR="000E3C83" w:rsidRPr="000E3C83" w:rsidRDefault="000E3C83" w:rsidP="000E3C83">
      <w:pPr>
        <w:rPr>
          <w:rFonts w:ascii="宋体" w:eastAsia="宋体" w:hAnsi="宋体" w:cs="宋体"/>
          <w:color w:val="000000" w:themeColor="text1"/>
          <w:szCs w:val="24"/>
        </w:rPr>
      </w:pPr>
      <w:r w:rsidRPr="00534AF5">
        <w:rPr>
          <w:rFonts w:ascii="宋体" w:eastAsia="宋体" w:hAnsi="宋体" w:cs="宋体"/>
          <w:b/>
          <w:color w:val="000000" w:themeColor="text1"/>
          <w:szCs w:val="24"/>
        </w:rPr>
        <w:t>CONCLUSION:</w:t>
      </w:r>
      <w:r w:rsidRPr="000E3C83">
        <w:rPr>
          <w:rFonts w:ascii="宋体" w:eastAsia="宋体" w:hAnsi="宋体" w:cs="宋体"/>
          <w:color w:val="000000" w:themeColor="text1"/>
          <w:szCs w:val="24"/>
        </w:rPr>
        <w:t xml:space="preserve"> MLR, PNI and their combination offer moderate diagnostic value for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SN-PTB when the IGRA result is negative; the combined MLR+PNI index performs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better than either marker alone. However, these findings should be interpreted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 xml:space="preserve">with caution due to the limited sample size in the IGRA-negative subgroup,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further validation in larger cohorts is warranted.</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hint="eastAsia"/>
          <w:color w:val="000000" w:themeColor="text1"/>
          <w:szCs w:val="24"/>
        </w:rPr>
        <w:t>©</w:t>
      </w:r>
      <w:r w:rsidRPr="000E3C83">
        <w:rPr>
          <w:rFonts w:ascii="宋体" w:eastAsia="宋体" w:hAnsi="宋体" w:cs="宋体"/>
          <w:color w:val="000000" w:themeColor="text1"/>
          <w:szCs w:val="24"/>
        </w:rPr>
        <w:t xml:space="preserve"> 2025 Liu et al.</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DOI: 10.2147/IDR.S554475</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PMCID: PMC12596854</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PMID: 41216576</w:t>
      </w:r>
    </w:p>
    <w:p w:rsidR="000E3C83" w:rsidRPr="000E3C83" w:rsidRDefault="000E3C83" w:rsidP="000E3C83">
      <w:pPr>
        <w:rPr>
          <w:rFonts w:ascii="宋体" w:eastAsia="宋体" w:hAnsi="宋体" w:cs="宋体"/>
          <w:color w:val="000000" w:themeColor="text1"/>
          <w:szCs w:val="24"/>
        </w:rPr>
      </w:pPr>
    </w:p>
    <w:p w:rsidR="000E3C83" w:rsidRPr="00534AF5" w:rsidRDefault="000B17CF" w:rsidP="000E3C83">
      <w:pPr>
        <w:rPr>
          <w:rFonts w:ascii="宋体" w:eastAsia="宋体" w:hAnsi="宋体" w:cs="宋体"/>
          <w:b/>
          <w:color w:val="FF0000"/>
          <w:szCs w:val="24"/>
        </w:rPr>
      </w:pPr>
      <w:r>
        <w:rPr>
          <w:rFonts w:ascii="宋体" w:eastAsia="宋体" w:hAnsi="宋体" w:cs="宋体"/>
          <w:b/>
          <w:color w:val="FF0000"/>
          <w:szCs w:val="24"/>
        </w:rPr>
        <w:t>31</w:t>
      </w:r>
      <w:r w:rsidR="000E3C83" w:rsidRPr="00534AF5">
        <w:rPr>
          <w:rFonts w:ascii="宋体" w:eastAsia="宋体" w:hAnsi="宋体" w:cs="宋体"/>
          <w:b/>
          <w:color w:val="FF0000"/>
          <w:szCs w:val="24"/>
        </w:rPr>
        <w:t xml:space="preserve">. Patient Prefer Adherence. 2025 Nov 4;19:3387-3397. doi: 10.2147/PPA.S558068. </w:t>
      </w:r>
    </w:p>
    <w:p w:rsidR="000E3C83" w:rsidRPr="00534AF5" w:rsidRDefault="000E3C83" w:rsidP="000E3C83">
      <w:pPr>
        <w:rPr>
          <w:rFonts w:ascii="宋体" w:eastAsia="宋体" w:hAnsi="宋体" w:cs="宋体"/>
          <w:b/>
          <w:color w:val="FF0000"/>
          <w:szCs w:val="24"/>
        </w:rPr>
      </w:pPr>
      <w:r w:rsidRPr="00534AF5">
        <w:rPr>
          <w:rFonts w:ascii="宋体" w:eastAsia="宋体" w:hAnsi="宋体" w:cs="宋体"/>
          <w:b/>
          <w:color w:val="FF0000"/>
          <w:szCs w:val="24"/>
        </w:rPr>
        <w:t>eCollection 2025.</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Latent Profile Analysis and Influencing Factors of Medication-Related Burden in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Multidrug-Resistant Tuberculosis Patients in Chengdu, China.</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Li Y(#)(1), Yu Q(#)(1), Yao R(2), Yang X(2), Wan B(3), Zhao X(3), Hu Y(1), Zhou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Y(2), Dai L(4), Liu X(5), Xie E(6), Huang F(7), Xie F(2), Guo Z(5).</w:t>
      </w:r>
    </w:p>
    <w:p w:rsidR="000E3C83" w:rsidRDefault="000E3C83" w:rsidP="000E3C83">
      <w:pPr>
        <w:rPr>
          <w:rFonts w:ascii="宋体" w:eastAsia="宋体" w:hAnsi="宋体" w:cs="宋体"/>
          <w:color w:val="000000" w:themeColor="text1"/>
          <w:szCs w:val="24"/>
        </w:rPr>
      </w:pPr>
    </w:p>
    <w:p w:rsidR="005A72C6" w:rsidRPr="005A72C6" w:rsidRDefault="005A72C6" w:rsidP="000E3C83">
      <w:pPr>
        <w:rPr>
          <w:rFonts w:ascii="宋体" w:eastAsia="宋体" w:hAnsi="宋体" w:cs="宋体"/>
          <w:b/>
          <w:color w:val="0070C0"/>
          <w:szCs w:val="24"/>
        </w:rPr>
      </w:pPr>
      <w:r w:rsidRPr="005A72C6">
        <w:rPr>
          <w:rFonts w:ascii="宋体" w:eastAsia="宋体" w:hAnsi="宋体" w:cs="宋体"/>
          <w:b/>
          <w:color w:val="0070C0"/>
          <w:szCs w:val="24"/>
        </w:rPr>
        <w:t>Yuanyuan Li, Qiaolin Yu, Rong Yao</w:t>
      </w:r>
      <w:r w:rsidRPr="005A72C6">
        <w:rPr>
          <w:rFonts w:ascii="宋体" w:eastAsia="宋体" w:hAnsi="宋体" w:cs="宋体" w:hint="eastAsia"/>
          <w:b/>
          <w:color w:val="0070C0"/>
          <w:szCs w:val="24"/>
        </w:rPr>
        <w:t>*</w:t>
      </w:r>
      <w:r w:rsidRPr="005A72C6">
        <w:rPr>
          <w:rFonts w:ascii="宋体" w:eastAsia="宋体" w:hAnsi="宋体" w:cs="宋体"/>
          <w:b/>
          <w:color w:val="0070C0"/>
          <w:szCs w:val="24"/>
        </w:rPr>
        <w:t>, Xiaoyi Yang</w:t>
      </w:r>
      <w:r w:rsidRPr="005A72C6">
        <w:rPr>
          <w:rFonts w:ascii="宋体" w:eastAsia="宋体" w:hAnsi="宋体" w:cs="宋体" w:hint="eastAsia"/>
          <w:b/>
          <w:color w:val="0070C0"/>
          <w:szCs w:val="24"/>
        </w:rPr>
        <w:t>*</w:t>
      </w:r>
      <w:r w:rsidRPr="005A72C6">
        <w:rPr>
          <w:rFonts w:ascii="宋体" w:eastAsia="宋体" w:hAnsi="宋体" w:cs="宋体"/>
          <w:b/>
          <w:color w:val="0070C0"/>
          <w:szCs w:val="24"/>
        </w:rPr>
        <w:t>, Bin Wan, Xia Zhao, Yinping Hu, Yan Zhou, Li Dai, Xiaoli Liu, Enchun Xie, Fang Huang, Fanghui Xie, Zhouli Guo</w:t>
      </w:r>
    </w:p>
    <w:p w:rsidR="005A72C6" w:rsidRPr="005A72C6" w:rsidRDefault="005A72C6" w:rsidP="000E3C83">
      <w:pPr>
        <w:rPr>
          <w:rFonts w:ascii="宋体" w:eastAsia="宋体" w:hAnsi="宋体" w:cs="宋体"/>
          <w:b/>
          <w:color w:val="0070C0"/>
          <w:szCs w:val="24"/>
        </w:rPr>
      </w:pPr>
      <w:r w:rsidRPr="005A72C6">
        <w:rPr>
          <w:rFonts w:ascii="宋体" w:eastAsia="宋体" w:hAnsi="宋体" w:cs="宋体" w:hint="eastAsia"/>
          <w:b/>
          <w:color w:val="0070C0"/>
          <w:szCs w:val="24"/>
        </w:rPr>
        <w:t>*</w:t>
      </w:r>
      <w:r w:rsidRPr="005A72C6">
        <w:rPr>
          <w:rFonts w:ascii="宋体" w:eastAsia="宋体" w:hAnsi="宋体" w:cs="宋体"/>
          <w:b/>
          <w:color w:val="0070C0"/>
          <w:szCs w:val="24"/>
        </w:rPr>
        <w:t>Correspondence: Xiaoyi Yang; Rong Yao, Email 1365390609@qq.com; 947591424@qq.com</w:t>
      </w:r>
    </w:p>
    <w:p w:rsidR="005A72C6" w:rsidRDefault="005A72C6"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(1)The First Department of Tuberculosis, the Public Health Clinical Center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ChengDu, Chengdu, Sichuan, People's Republic of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(2)The Second Department of Tuberculosis, the Public Health Clinical Center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ChengDu, Chengdu, Sichuan, People's Republic of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(3)The Department of Nursing, the Public Health Clinical Center of ChengDu,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Chengdu, Sichuan, People's Republic of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(4)The Third Department of Tuberculosis, the Public Health Clinical Center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ChengDu, Chengdu, Sichuan, People's Republic of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(5)The Fourth Department of Tuberculosis, the Public Health Clinical Center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ChengDu, Chengdu, Sichuan, People's Republic of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(6)The Fifth Department of Tuberculosis, the Public Health Clinical Center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ChengDu, Chengdu, Sichuan, People's Republic of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(7)The Sixth Department of Tuberculosis, the Public Health Clinical Center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ChengDu, Chengdu, Sichuan, People's Republic of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(#)Contributed equally</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534AF5">
        <w:rPr>
          <w:rFonts w:ascii="宋体" w:eastAsia="宋体" w:hAnsi="宋体" w:cs="宋体"/>
          <w:b/>
          <w:color w:val="000000" w:themeColor="text1"/>
          <w:szCs w:val="24"/>
        </w:rPr>
        <w:t>OBJECTIVE:</w:t>
      </w:r>
      <w:r w:rsidRPr="000E3C83">
        <w:rPr>
          <w:rFonts w:ascii="宋体" w:eastAsia="宋体" w:hAnsi="宋体" w:cs="宋体"/>
          <w:color w:val="000000" w:themeColor="text1"/>
          <w:szCs w:val="24"/>
        </w:rPr>
        <w:t xml:space="preserve"> The treatment of multidrug-resistant tuberculosis (MDR-TB) is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characterized by a prolonged duration and complex medication regimens, often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resulting in a substantial medication-related burden that negatively impacts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patients' adherence and quality of life. However, research on the heterogeneity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of medication-related burden among MDR-TB patients and its influencing factors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 xml:space="preserve">remains limited. This study aimed to identify latent profiles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medication-related burden among MDR-TB patients and examine differences in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burden characteristics across these profiles, thereby providing evidence for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tailored intervention strategies.</w:t>
      </w:r>
    </w:p>
    <w:p w:rsidR="000E3C83" w:rsidRPr="000E3C83" w:rsidRDefault="000E3C83" w:rsidP="000E3C83">
      <w:pPr>
        <w:rPr>
          <w:rFonts w:ascii="宋体" w:eastAsia="宋体" w:hAnsi="宋体" w:cs="宋体"/>
          <w:color w:val="000000" w:themeColor="text1"/>
          <w:szCs w:val="24"/>
        </w:rPr>
      </w:pPr>
      <w:r w:rsidRPr="00534AF5">
        <w:rPr>
          <w:rFonts w:ascii="宋体" w:eastAsia="宋体" w:hAnsi="宋体" w:cs="宋体"/>
          <w:b/>
          <w:color w:val="000000" w:themeColor="text1"/>
          <w:szCs w:val="24"/>
        </w:rPr>
        <w:t>METHODS:</w:t>
      </w:r>
      <w:r w:rsidRPr="000E3C83">
        <w:rPr>
          <w:rFonts w:ascii="宋体" w:eastAsia="宋体" w:hAnsi="宋体" w:cs="宋体"/>
          <w:color w:val="000000" w:themeColor="text1"/>
          <w:szCs w:val="24"/>
        </w:rPr>
        <w:t xml:space="preserve"> A convenience sampling method was employed to recruit MDR-TB patients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diagnosed at a tertiary infectious disease hospital in Chengdu between December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2024 and May 2025. Data were collected using a general information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questionnaire, the Living with Medicines Questionnaire (LMQ), and the Health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Literacy Management Scale (HeLMS). Latent profile analysis (LPA) was conducted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to identify distinct profiles of medication-related burden, and multivariate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logistic regression was used to explore associated factors for each profile.</w:t>
      </w:r>
    </w:p>
    <w:p w:rsidR="000E3C83" w:rsidRPr="000E3C83" w:rsidRDefault="000E3C83" w:rsidP="000E3C83">
      <w:pPr>
        <w:rPr>
          <w:rFonts w:ascii="宋体" w:eastAsia="宋体" w:hAnsi="宋体" w:cs="宋体"/>
          <w:color w:val="000000" w:themeColor="text1"/>
          <w:szCs w:val="24"/>
        </w:rPr>
      </w:pPr>
      <w:r w:rsidRPr="00534AF5">
        <w:rPr>
          <w:rFonts w:ascii="宋体" w:eastAsia="宋体" w:hAnsi="宋体" w:cs="宋体"/>
          <w:b/>
          <w:color w:val="000000" w:themeColor="text1"/>
          <w:szCs w:val="24"/>
        </w:rPr>
        <w:t>RESULTS:</w:t>
      </w:r>
      <w:r w:rsidRPr="000E3C83">
        <w:rPr>
          <w:rFonts w:ascii="宋体" w:eastAsia="宋体" w:hAnsi="宋体" w:cs="宋体"/>
          <w:color w:val="000000" w:themeColor="text1"/>
          <w:szCs w:val="24"/>
        </w:rPr>
        <w:t xml:space="preserve"> A total of 214 valid responses were analyzed. The LPA identified two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distinct profiles of medication-related burden: C1 - "Low-Burden (Attitude &amp;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Practice-Dominated)" (44%) and C2 - "High-Burden (Daily Interference-Dominated)"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(56%). Absence of side effects, not employing a caregiver, and higher levels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health literacy were positively associated with membership in the C1 group (P &lt;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0.05). In contrast, higher educational attainment, longer distance from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treatment center, and prolonged medication duration were negatively associated,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increasing the likelihood of being classified in the C2 group (P &lt; 0.05).</w:t>
      </w:r>
    </w:p>
    <w:p w:rsidR="000E3C83" w:rsidRPr="000E3C83" w:rsidRDefault="000E3C83" w:rsidP="000E3C83">
      <w:pPr>
        <w:rPr>
          <w:rFonts w:ascii="宋体" w:eastAsia="宋体" w:hAnsi="宋体" w:cs="宋体"/>
          <w:color w:val="000000" w:themeColor="text1"/>
          <w:szCs w:val="24"/>
        </w:rPr>
      </w:pPr>
      <w:r w:rsidRPr="00534AF5">
        <w:rPr>
          <w:rFonts w:ascii="宋体" w:eastAsia="宋体" w:hAnsi="宋体" w:cs="宋体"/>
          <w:b/>
          <w:color w:val="000000" w:themeColor="text1"/>
          <w:szCs w:val="24"/>
        </w:rPr>
        <w:t>CONCLUSION:</w:t>
      </w:r>
      <w:r w:rsidRPr="000E3C83">
        <w:rPr>
          <w:rFonts w:ascii="宋体" w:eastAsia="宋体" w:hAnsi="宋体" w:cs="宋体"/>
          <w:color w:val="000000" w:themeColor="text1"/>
          <w:szCs w:val="24"/>
        </w:rPr>
        <w:t xml:space="preserve"> Medication-related burden among MDR-TB patients exhibits clear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heterogeneity. Healthcare professionals should adopt stratified management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personalized interventions based on the identified influencing factors to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alleviate the burden of medication in this population.</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hint="eastAsia"/>
          <w:color w:val="000000" w:themeColor="text1"/>
          <w:szCs w:val="24"/>
        </w:rPr>
        <w:t>©</w:t>
      </w:r>
      <w:r w:rsidRPr="000E3C83">
        <w:rPr>
          <w:rFonts w:ascii="宋体" w:eastAsia="宋体" w:hAnsi="宋体" w:cs="宋体"/>
          <w:color w:val="000000" w:themeColor="text1"/>
          <w:szCs w:val="24"/>
        </w:rPr>
        <w:t xml:space="preserve"> 2025 Li et al.</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DOI: 10.2147/PPA.S558068</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PMCID: PMC12595991</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PMID: 41211182</w:t>
      </w:r>
    </w:p>
    <w:p w:rsidR="000E3C83" w:rsidRPr="000E3C83" w:rsidRDefault="000E3C83" w:rsidP="000E3C83">
      <w:pPr>
        <w:rPr>
          <w:rFonts w:ascii="宋体" w:eastAsia="宋体" w:hAnsi="宋体" w:cs="宋体"/>
          <w:color w:val="000000" w:themeColor="text1"/>
          <w:szCs w:val="24"/>
        </w:rPr>
      </w:pPr>
    </w:p>
    <w:p w:rsidR="000E3C83" w:rsidRPr="00534AF5" w:rsidRDefault="000B17CF" w:rsidP="000E3C83">
      <w:pPr>
        <w:rPr>
          <w:rFonts w:ascii="宋体" w:eastAsia="宋体" w:hAnsi="宋体" w:cs="宋体"/>
          <w:b/>
          <w:color w:val="FF0000"/>
          <w:szCs w:val="24"/>
        </w:rPr>
      </w:pPr>
      <w:r>
        <w:rPr>
          <w:rFonts w:ascii="宋体" w:eastAsia="宋体" w:hAnsi="宋体" w:cs="宋体"/>
          <w:b/>
          <w:color w:val="FF0000"/>
          <w:szCs w:val="24"/>
        </w:rPr>
        <w:t>32</w:t>
      </w:r>
      <w:r w:rsidR="000E3C83" w:rsidRPr="00534AF5">
        <w:rPr>
          <w:rFonts w:ascii="宋体" w:eastAsia="宋体" w:hAnsi="宋体" w:cs="宋体"/>
          <w:b/>
          <w:color w:val="FF0000"/>
          <w:szCs w:val="24"/>
        </w:rPr>
        <w:t>. AME Case Rep. 2025 Sep 26;9:119. doi: 10.21037/acr-25-48. eCollection 2025.</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Hepatic disseminated mycobacterium infection: a case report and a literature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review.</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Li D(1), Zheng Y(1), Ao X(1), Liu Q(2), Zheng Z(2), Chen S(3).</w:t>
      </w:r>
    </w:p>
    <w:p w:rsidR="000E3C83" w:rsidRDefault="000E3C83" w:rsidP="000E3C83">
      <w:pPr>
        <w:rPr>
          <w:rFonts w:ascii="宋体" w:eastAsia="宋体" w:hAnsi="宋体" w:cs="宋体"/>
          <w:color w:val="000000" w:themeColor="text1"/>
          <w:szCs w:val="24"/>
        </w:rPr>
      </w:pPr>
    </w:p>
    <w:p w:rsidR="00031633" w:rsidRPr="00031633" w:rsidRDefault="00031633" w:rsidP="000E3C83">
      <w:pPr>
        <w:rPr>
          <w:rFonts w:ascii="宋体" w:eastAsia="宋体" w:hAnsi="宋体" w:cs="宋体"/>
          <w:b/>
          <w:color w:val="0070C0"/>
          <w:szCs w:val="24"/>
        </w:rPr>
      </w:pPr>
      <w:r w:rsidRPr="00031633">
        <w:rPr>
          <w:rFonts w:ascii="宋体" w:eastAsia="宋体" w:hAnsi="宋体" w:cs="宋体"/>
          <w:b/>
          <w:color w:val="0070C0"/>
          <w:szCs w:val="24"/>
        </w:rPr>
        <w:t>Dongliang Li</w:t>
      </w:r>
      <w:r w:rsidRPr="00031633">
        <w:rPr>
          <w:rFonts w:ascii="宋体" w:eastAsia="宋体" w:hAnsi="宋体" w:cs="宋体" w:hint="eastAsia"/>
          <w:b/>
          <w:color w:val="0070C0"/>
          <w:szCs w:val="24"/>
        </w:rPr>
        <w:t>*</w:t>
      </w:r>
      <w:r w:rsidRPr="00031633">
        <w:rPr>
          <w:rFonts w:ascii="宋体" w:eastAsia="宋体" w:hAnsi="宋体" w:cs="宋体"/>
          <w:b/>
          <w:color w:val="0070C0"/>
          <w:szCs w:val="24"/>
        </w:rPr>
        <w:t>, Yanmei Zheng, Xiulan Ao, Qinghong Liu, Zhiyong Zheng, Shaohua Chen</w:t>
      </w:r>
    </w:p>
    <w:p w:rsidR="00031633" w:rsidRPr="00031633" w:rsidRDefault="00031633" w:rsidP="000E3C83">
      <w:pPr>
        <w:rPr>
          <w:rFonts w:ascii="宋体" w:eastAsia="宋体" w:hAnsi="宋体" w:cs="宋体"/>
          <w:b/>
          <w:color w:val="0070C0"/>
          <w:szCs w:val="24"/>
        </w:rPr>
      </w:pPr>
      <w:r w:rsidRPr="00031633">
        <w:rPr>
          <w:rFonts w:ascii="宋体" w:eastAsia="宋体" w:hAnsi="宋体" w:cs="宋体" w:hint="eastAsia"/>
          <w:b/>
          <w:color w:val="0070C0"/>
          <w:szCs w:val="24"/>
        </w:rPr>
        <w:t>*</w:t>
      </w:r>
      <w:r w:rsidRPr="00031633">
        <w:rPr>
          <w:rFonts w:ascii="宋体" w:eastAsia="宋体" w:hAnsi="宋体" w:cs="宋体"/>
          <w:b/>
          <w:color w:val="0070C0"/>
          <w:szCs w:val="24"/>
        </w:rPr>
        <w:t>Correspondence to: Dongliang Li, Email: dongliangli93@163.com.</w:t>
      </w:r>
    </w:p>
    <w:p w:rsidR="00031633" w:rsidRPr="000E3C83" w:rsidRDefault="00031633" w:rsidP="000E3C83">
      <w:pPr>
        <w:rPr>
          <w:rFonts w:ascii="宋体" w:eastAsia="宋体" w:hAnsi="宋体" w:cs="宋体" w:hint="eastAsia"/>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(1)Department of Hepatobiliary Disease, 900th Hospital of People's Liberation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Army Joint Logistic Support Force, Fuzhou General Clinical Medical College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Fujian Medical University, Fuzhou,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 xml:space="preserve">(2)Department of Pathology, 900th Hospital of People's Liberation Army Joint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Logistic Support Force, Fuzhou General Clinical Medical College of Fujian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Medical University, Fuzhou,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(3)Department of Hepatobiliary Surgery, 900th Hospital of People's Liberation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Army Joint Logistic Support Force, Fuzhou General Clinical Medical College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Fujian Medical University, Fuzhou, China.</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B17CF">
        <w:rPr>
          <w:rFonts w:ascii="宋体" w:eastAsia="宋体" w:hAnsi="宋体" w:cs="宋体"/>
          <w:b/>
          <w:color w:val="000000" w:themeColor="text1"/>
          <w:szCs w:val="24"/>
        </w:rPr>
        <w:t xml:space="preserve">BACKGROUND: </w:t>
      </w:r>
      <w:r w:rsidRPr="000E3C83">
        <w:rPr>
          <w:rFonts w:ascii="宋体" w:eastAsia="宋体" w:hAnsi="宋体" w:cs="宋体"/>
          <w:color w:val="000000" w:themeColor="text1"/>
          <w:szCs w:val="24"/>
        </w:rPr>
        <w:t xml:space="preserve">Non-tuberculous mycobacteria (NTM), considered to be less virulent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and being pathogenic. People with normal immune function are less likely to be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infected. Systemic disseminated infections that spread to the abdominal tissues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and organs such as the liver rarely occur with NTM.</w:t>
      </w:r>
    </w:p>
    <w:p w:rsidR="000E3C83" w:rsidRPr="000E3C83" w:rsidRDefault="000E3C83" w:rsidP="000E3C83">
      <w:pPr>
        <w:rPr>
          <w:rFonts w:ascii="宋体" w:eastAsia="宋体" w:hAnsi="宋体" w:cs="宋体"/>
          <w:color w:val="000000" w:themeColor="text1"/>
          <w:szCs w:val="24"/>
        </w:rPr>
      </w:pPr>
      <w:r w:rsidRPr="00534AF5">
        <w:rPr>
          <w:rFonts w:ascii="宋体" w:eastAsia="宋体" w:hAnsi="宋体" w:cs="宋体"/>
          <w:b/>
          <w:color w:val="000000" w:themeColor="text1"/>
          <w:szCs w:val="24"/>
        </w:rPr>
        <w:t xml:space="preserve">CASE DESCRIPTION: </w:t>
      </w:r>
      <w:r w:rsidRPr="000E3C83">
        <w:rPr>
          <w:rFonts w:ascii="宋体" w:eastAsia="宋体" w:hAnsi="宋体" w:cs="宋体"/>
          <w:color w:val="000000" w:themeColor="text1"/>
          <w:szCs w:val="24"/>
        </w:rPr>
        <w:t xml:space="preserve">Here, we perform a literature review and report a rare case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disseminated Mycobacterium fortuitum infection with involvement of the liver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hilar lymph node from a 44-year-old immunocompetent woman. The patient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experienced prolonged fever and cholecystolithiasis with cholecystitis.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Exploratory laparotomy revealed numerous white nodules covering the liver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surface and enlarged lymph nodes in the hepatic hilum. Histopathological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analysis showed inflammatory granulomas. Auramine O fluorescence staining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acid-fast staining revealed morphological features consistent with NTM.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Fluorescence polymerase chain reaction (PCR) melting curve analysis confirmed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the presence of Mycobacterium fortuitum. Following diagnosis, the patient was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treated with rifampin, isoniazid, pyrazinamide, ethambutol, and clarithromycin.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The fever subsided, abdominal pain resolved, and liver function improved,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enabling the patient to be discharged. However, 3 months into continued oral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administration of these medications, the symptoms recurred. Suspected drug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resistance to Mycobacterium fortuitum prompted adjustment of the treatment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regimen to alternative antimycobacterial agents. Despite these efforts, due to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the unique characteristics of the infection site, repeated sampling for NTM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culture and drug susceptibility testing was not feasible, making it impossible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to select anti-NTM agents based on susceptibility results. Consequently,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therapeutic response was suboptimal, and the patient ultimately succumbed to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multi-organ failure.</w:t>
      </w:r>
    </w:p>
    <w:p w:rsidR="000E3C83" w:rsidRPr="000E3C83" w:rsidRDefault="000E3C83" w:rsidP="000E3C83">
      <w:pPr>
        <w:rPr>
          <w:rFonts w:ascii="宋体" w:eastAsia="宋体" w:hAnsi="宋体" w:cs="宋体"/>
          <w:color w:val="000000" w:themeColor="text1"/>
          <w:szCs w:val="24"/>
        </w:rPr>
      </w:pPr>
      <w:r w:rsidRPr="00534AF5">
        <w:rPr>
          <w:rFonts w:ascii="宋体" w:eastAsia="宋体" w:hAnsi="宋体" w:cs="宋体"/>
          <w:b/>
          <w:color w:val="000000" w:themeColor="text1"/>
          <w:szCs w:val="24"/>
        </w:rPr>
        <w:t>CONCLUSIONS:</w:t>
      </w:r>
      <w:r w:rsidRPr="000E3C83">
        <w:rPr>
          <w:rFonts w:ascii="宋体" w:eastAsia="宋体" w:hAnsi="宋体" w:cs="宋体"/>
          <w:color w:val="000000" w:themeColor="text1"/>
          <w:szCs w:val="24"/>
        </w:rPr>
        <w:t xml:space="preserve"> For patients with multi-organ disseminated infection involving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liver, conventional anti-tuberculosis drugs are less effective, and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infection continues to pose a serious threat that should be considered a high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priority. When formulating NTM chemotherapy regimens, combination therapy should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be selected based on drug susceptibility testing results, and ongoing monitoring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of both drug sensitivity and safety should be ensured throughout the treatment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process.</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Copyright © 2025 AME Publishing Company. All rights reserved.</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DOI: 10.21037/acr-25-48</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PMCID: PMC12593037</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P</w:t>
      </w:r>
      <w:r w:rsidR="00534AF5">
        <w:rPr>
          <w:rFonts w:ascii="宋体" w:eastAsia="宋体" w:hAnsi="宋体" w:cs="宋体"/>
          <w:color w:val="000000" w:themeColor="text1"/>
          <w:szCs w:val="24"/>
        </w:rPr>
        <w:t>MID: 41210455</w:t>
      </w:r>
    </w:p>
    <w:p w:rsidR="000E3C83" w:rsidRPr="000E3C83" w:rsidRDefault="000E3C83" w:rsidP="000E3C83">
      <w:pPr>
        <w:rPr>
          <w:rFonts w:ascii="宋体" w:eastAsia="宋体" w:hAnsi="宋体" w:cs="宋体"/>
          <w:color w:val="000000" w:themeColor="text1"/>
          <w:szCs w:val="24"/>
        </w:rPr>
      </w:pPr>
    </w:p>
    <w:p w:rsidR="000E3C83" w:rsidRPr="00534AF5" w:rsidRDefault="000B17CF" w:rsidP="000E3C83">
      <w:pPr>
        <w:rPr>
          <w:rFonts w:ascii="宋体" w:eastAsia="宋体" w:hAnsi="宋体" w:cs="宋体"/>
          <w:b/>
          <w:color w:val="FF0000"/>
          <w:szCs w:val="24"/>
        </w:rPr>
      </w:pPr>
      <w:r>
        <w:rPr>
          <w:rFonts w:ascii="宋体" w:eastAsia="宋体" w:hAnsi="宋体" w:cs="宋体"/>
          <w:b/>
          <w:color w:val="FF0000"/>
          <w:szCs w:val="24"/>
        </w:rPr>
        <w:t>33</w:t>
      </w:r>
      <w:r w:rsidR="000E3C83" w:rsidRPr="00534AF5">
        <w:rPr>
          <w:rFonts w:ascii="宋体" w:eastAsia="宋体" w:hAnsi="宋体" w:cs="宋体"/>
          <w:b/>
          <w:color w:val="FF0000"/>
          <w:szCs w:val="24"/>
        </w:rPr>
        <w:t xml:space="preserve">. Front Pediatr. 2025 Oct 23;13:1639412. doi: 10.3389/fped.2025.1639412. </w:t>
      </w:r>
    </w:p>
    <w:p w:rsidR="000E3C83" w:rsidRPr="00534AF5" w:rsidRDefault="000E3C83" w:rsidP="000E3C83">
      <w:pPr>
        <w:rPr>
          <w:rFonts w:ascii="宋体" w:eastAsia="宋体" w:hAnsi="宋体" w:cs="宋体"/>
          <w:b/>
          <w:color w:val="FF0000"/>
          <w:szCs w:val="24"/>
        </w:rPr>
      </w:pPr>
      <w:r w:rsidRPr="00534AF5">
        <w:rPr>
          <w:rFonts w:ascii="宋体" w:eastAsia="宋体" w:hAnsi="宋体" w:cs="宋体"/>
          <w:b/>
          <w:color w:val="FF0000"/>
          <w:szCs w:val="24"/>
        </w:rPr>
        <w:t>eCollection 2025.</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Case Report: Pulmonary color Doppler ultrasonography features of congenital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tuberculosis in a preterm infant.</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Zhou D(1), Guo W(1), Ma D(1), Zhang Y(1).</w:t>
      </w:r>
    </w:p>
    <w:p w:rsidR="000E3C83" w:rsidRDefault="000E3C83" w:rsidP="000E3C83">
      <w:pPr>
        <w:rPr>
          <w:rFonts w:ascii="宋体" w:eastAsia="宋体" w:hAnsi="宋体" w:cs="宋体"/>
          <w:color w:val="000000" w:themeColor="text1"/>
          <w:szCs w:val="24"/>
        </w:rPr>
      </w:pPr>
    </w:p>
    <w:p w:rsidR="009576EA" w:rsidRPr="009576EA" w:rsidRDefault="009576EA" w:rsidP="000E3C83">
      <w:pPr>
        <w:rPr>
          <w:rFonts w:ascii="宋体" w:eastAsia="宋体" w:hAnsi="宋体" w:cs="宋体"/>
          <w:b/>
          <w:color w:val="0070C0"/>
          <w:szCs w:val="24"/>
        </w:rPr>
      </w:pPr>
      <w:r w:rsidRPr="009576EA">
        <w:rPr>
          <w:rFonts w:ascii="宋体" w:eastAsia="宋体" w:hAnsi="宋体" w:cs="宋体"/>
          <w:b/>
          <w:color w:val="0070C0"/>
          <w:szCs w:val="24"/>
        </w:rPr>
        <w:t>Di Zhou, Wanxu Guo, Di Ma, Yunfeng Zhang</w:t>
      </w:r>
      <w:r w:rsidRPr="009576EA">
        <w:rPr>
          <w:rFonts w:ascii="宋体" w:eastAsia="宋体" w:hAnsi="宋体" w:cs="宋体" w:hint="eastAsia"/>
          <w:b/>
          <w:color w:val="0070C0"/>
          <w:szCs w:val="24"/>
        </w:rPr>
        <w:t>*</w:t>
      </w:r>
    </w:p>
    <w:p w:rsidR="009576EA" w:rsidRPr="009576EA" w:rsidRDefault="009576EA" w:rsidP="000E3C83">
      <w:pPr>
        <w:rPr>
          <w:rFonts w:ascii="宋体" w:eastAsia="宋体" w:hAnsi="宋体" w:cs="宋体"/>
          <w:b/>
          <w:color w:val="0070C0"/>
          <w:szCs w:val="24"/>
        </w:rPr>
      </w:pPr>
      <w:r w:rsidRPr="009576EA">
        <w:rPr>
          <w:rFonts w:ascii="宋体" w:eastAsia="宋体" w:hAnsi="宋体" w:cs="宋体"/>
          <w:b/>
          <w:color w:val="0070C0"/>
          <w:szCs w:val="24"/>
        </w:rPr>
        <w:t>*CORRESPONDENCE Yunfeng Zhang</w:t>
      </w:r>
      <w:r w:rsidRPr="009576EA">
        <w:rPr>
          <w:rFonts w:ascii="宋体" w:eastAsia="宋体" w:hAnsi="宋体" w:cs="宋体" w:hint="eastAsia"/>
          <w:b/>
          <w:color w:val="0070C0"/>
          <w:szCs w:val="24"/>
        </w:rPr>
        <w:t>，</w:t>
      </w:r>
      <w:r w:rsidRPr="009576EA">
        <w:rPr>
          <w:rFonts w:ascii="宋体" w:eastAsia="宋体" w:hAnsi="宋体" w:cs="宋体"/>
          <w:b/>
          <w:color w:val="0070C0"/>
          <w:szCs w:val="24"/>
        </w:rPr>
        <w:t>zhangyunf@jlu.edu.cn</w:t>
      </w:r>
    </w:p>
    <w:p w:rsidR="009576EA" w:rsidRDefault="009576EA"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(1)Department of Neonatology, The Second Hospital of Jilin University,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Changchun, Jilin, China.</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This study explores the color Doppler ultrasonography features of congenital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tuberculosis in preterm infants through a detailed analysis of a case from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February 2025, including clinical, NGS, and sonographic data. The findings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identify specific vascular signatures that facilitate early diagnosis, offering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 valuable reference for clinicians encountering similar cases. High-frequency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probe ultrasonography was used to characterize pulmonary lesions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differentiate tuberculosis from bronchopulmonary dysplasia (BPD) and neonatal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respiratory distress syndrome (NRDS). A male infant born at gestational age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28 weeks (birth weight: 1,180</w:t>
      </w:r>
      <w:r w:rsidRPr="000E3C83">
        <w:rPr>
          <w:rFonts w:ascii="MS Gothic" w:eastAsia="MS Gothic" w:hAnsi="MS Gothic" w:cs="MS Gothic" w:hint="eastAsia"/>
          <w:color w:val="000000" w:themeColor="text1"/>
          <w:szCs w:val="24"/>
        </w:rPr>
        <w:t> </w:t>
      </w:r>
      <w:r w:rsidRPr="000E3C83">
        <w:rPr>
          <w:rFonts w:ascii="宋体" w:eastAsia="宋体" w:hAnsi="宋体" w:cs="宋体"/>
          <w:color w:val="000000" w:themeColor="text1"/>
          <w:szCs w:val="24"/>
        </w:rPr>
        <w:t xml:space="preserve">g) presented with respiratory distress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cyanosis (Apgar score: 7 at 1</w:t>
      </w:r>
      <w:r w:rsidRPr="000E3C83">
        <w:rPr>
          <w:rFonts w:ascii="MS Gothic" w:eastAsia="MS Gothic" w:hAnsi="MS Gothic" w:cs="MS Gothic" w:hint="eastAsia"/>
          <w:color w:val="000000" w:themeColor="text1"/>
          <w:szCs w:val="24"/>
        </w:rPr>
        <w:t> </w:t>
      </w:r>
      <w:r w:rsidRPr="000E3C83">
        <w:rPr>
          <w:rFonts w:ascii="宋体" w:eastAsia="宋体" w:hAnsi="宋体" w:cs="宋体"/>
          <w:color w:val="000000" w:themeColor="text1"/>
          <w:szCs w:val="24"/>
        </w:rPr>
        <w:t xml:space="preserve">min). Initial ultrasonography revealed multiple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confluent B-lines in both lungs. At 60 days postpartum, ultrasonography showed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thickened pleura, scattered subpleural consolidations, atelectasis in the lower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lobes, and hyperechoic fragments moving with respiration. First-line anti-TB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regimen, isoniazid, rifampin, and pyrazinamide were administered and serial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monitoring via color Doppler ultrasound and chest CT demonstrated favorable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disease control. Main take-away lessons: Pulmonary color Doppler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ultrasonography, combined with clinical history, can aid in the diagnosis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congenital tuberculosis, and congenital TB should be considered in preterm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infants with refractory pneumonia. Additionally, NGS is a valuable tool for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rapid pathogen identification.</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hint="eastAsia"/>
          <w:color w:val="000000" w:themeColor="text1"/>
          <w:szCs w:val="24"/>
        </w:rPr>
        <w:t>©</w:t>
      </w:r>
      <w:r w:rsidRPr="000E3C83">
        <w:rPr>
          <w:rFonts w:ascii="宋体" w:eastAsia="宋体" w:hAnsi="宋体" w:cs="宋体"/>
          <w:color w:val="000000" w:themeColor="text1"/>
          <w:szCs w:val="24"/>
        </w:rPr>
        <w:t xml:space="preserve"> 2025 Zhou, Guo, Ma and Zhang.</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DOI: 10.3389/fped.2025.1639412</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PMCID: PMC12589051</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PMID: 41210236</w:t>
      </w:r>
    </w:p>
    <w:p w:rsidR="000E3C83" w:rsidRPr="000E3C83" w:rsidRDefault="000E3C83" w:rsidP="000E3C83">
      <w:pPr>
        <w:rPr>
          <w:rFonts w:ascii="宋体" w:eastAsia="宋体" w:hAnsi="宋体" w:cs="宋体"/>
          <w:color w:val="000000" w:themeColor="text1"/>
          <w:szCs w:val="24"/>
        </w:rPr>
      </w:pPr>
    </w:p>
    <w:p w:rsidR="000E3C83" w:rsidRPr="00534AF5" w:rsidRDefault="000E3C83" w:rsidP="000E3C83">
      <w:pPr>
        <w:rPr>
          <w:rFonts w:ascii="宋体" w:eastAsia="宋体" w:hAnsi="宋体" w:cs="宋体"/>
          <w:b/>
          <w:color w:val="FF0000"/>
          <w:szCs w:val="24"/>
        </w:rPr>
      </w:pPr>
      <w:r w:rsidRPr="00534AF5">
        <w:rPr>
          <w:rFonts w:ascii="宋体" w:eastAsia="宋体" w:hAnsi="宋体" w:cs="宋体"/>
          <w:b/>
          <w:color w:val="FF0000"/>
          <w:szCs w:val="24"/>
        </w:rPr>
        <w:lastRenderedPageBreak/>
        <w:t>3</w:t>
      </w:r>
      <w:r w:rsidR="000B17CF">
        <w:rPr>
          <w:rFonts w:ascii="宋体" w:eastAsia="宋体" w:hAnsi="宋体" w:cs="宋体"/>
          <w:b/>
          <w:color w:val="FF0000"/>
          <w:szCs w:val="24"/>
        </w:rPr>
        <w:t>4</w:t>
      </w:r>
      <w:r w:rsidRPr="00534AF5">
        <w:rPr>
          <w:rFonts w:ascii="宋体" w:eastAsia="宋体" w:hAnsi="宋体" w:cs="宋体"/>
          <w:b/>
          <w:color w:val="FF0000"/>
          <w:szCs w:val="24"/>
        </w:rPr>
        <w:t xml:space="preserve">. Int J Med Sci. 2025 Oct 20;22(16):4384-4395. doi: 10.7150/ijms.114851. </w:t>
      </w:r>
    </w:p>
    <w:p w:rsidR="000E3C83" w:rsidRPr="00534AF5" w:rsidRDefault="000E3C83" w:rsidP="000E3C83">
      <w:pPr>
        <w:rPr>
          <w:rFonts w:ascii="宋体" w:eastAsia="宋体" w:hAnsi="宋体" w:cs="宋体"/>
          <w:b/>
          <w:color w:val="FF0000"/>
          <w:szCs w:val="24"/>
        </w:rPr>
      </w:pPr>
      <w:r w:rsidRPr="00534AF5">
        <w:rPr>
          <w:rFonts w:ascii="宋体" w:eastAsia="宋体" w:hAnsi="宋体" w:cs="宋体"/>
          <w:b/>
          <w:color w:val="FF0000"/>
          <w:szCs w:val="24"/>
        </w:rPr>
        <w:t>eCollection 2025.</w:t>
      </w:r>
    </w:p>
    <w:p w:rsidR="000E3C83" w:rsidRPr="00534AF5" w:rsidRDefault="000E3C83" w:rsidP="000E3C83">
      <w:pPr>
        <w:rPr>
          <w:rFonts w:ascii="宋体" w:eastAsia="宋体" w:hAnsi="宋体" w:cs="宋体"/>
          <w:b/>
          <w:color w:val="FF0000"/>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Impact of Latent Tuberculosis Infection on Ovarian Reserve and In Vitro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Fertilization or Intracytoplasmic Sperm Injection Outcomes: A Retrospective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Cohort Study with Propensity Score Matching.</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Chu Y(1)(2)(3)(4), Zhang J(5), Wang L(1)(2)(3)(4), Xie J(1)(2)(3)(4), Chen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J(1)(2)(3)(4), Yan M(2)(6), Hu X(1)(2), Zhang B(1)(2), Yue J(1)(2)(3)(4).</w:t>
      </w:r>
    </w:p>
    <w:p w:rsidR="000E3C83" w:rsidRDefault="000E3C83" w:rsidP="000E3C83">
      <w:pPr>
        <w:rPr>
          <w:rFonts w:ascii="宋体" w:eastAsia="宋体" w:hAnsi="宋体" w:cs="宋体"/>
          <w:color w:val="000000" w:themeColor="text1"/>
          <w:szCs w:val="24"/>
        </w:rPr>
      </w:pPr>
    </w:p>
    <w:p w:rsidR="00A43ACD" w:rsidRPr="00B36E87" w:rsidRDefault="00A43ACD" w:rsidP="000E3C83">
      <w:pPr>
        <w:rPr>
          <w:rFonts w:ascii="宋体" w:eastAsia="宋体" w:hAnsi="宋体" w:cs="宋体"/>
          <w:b/>
          <w:color w:val="0070C0"/>
          <w:szCs w:val="24"/>
        </w:rPr>
      </w:pPr>
      <w:r w:rsidRPr="00B36E87">
        <w:rPr>
          <w:rFonts w:ascii="宋体" w:eastAsia="宋体" w:hAnsi="宋体" w:cs="宋体"/>
          <w:b/>
          <w:color w:val="0070C0"/>
          <w:szCs w:val="24"/>
        </w:rPr>
        <w:t>Yifan Chu,</w:t>
      </w:r>
      <w:r w:rsidR="00B36E87" w:rsidRPr="00B36E87">
        <w:rPr>
          <w:rFonts w:ascii="宋体" w:eastAsia="宋体" w:hAnsi="宋体" w:cs="宋体"/>
          <w:b/>
          <w:color w:val="0070C0"/>
          <w:szCs w:val="24"/>
        </w:rPr>
        <w:t xml:space="preserve"> </w:t>
      </w:r>
      <w:r w:rsidRPr="00B36E87">
        <w:rPr>
          <w:rFonts w:ascii="宋体" w:eastAsia="宋体" w:hAnsi="宋体" w:cs="宋体"/>
          <w:b/>
          <w:color w:val="0070C0"/>
          <w:szCs w:val="24"/>
        </w:rPr>
        <w:t>Jialiang Zhang,</w:t>
      </w:r>
      <w:r w:rsidR="00B36E87" w:rsidRPr="00B36E87">
        <w:rPr>
          <w:rFonts w:ascii="宋体" w:eastAsia="宋体" w:hAnsi="宋体" w:cs="宋体"/>
          <w:b/>
          <w:color w:val="0070C0"/>
          <w:szCs w:val="24"/>
        </w:rPr>
        <w:t xml:space="preserve"> </w:t>
      </w:r>
      <w:r w:rsidRPr="00B36E87">
        <w:rPr>
          <w:rFonts w:ascii="宋体" w:eastAsia="宋体" w:hAnsi="宋体" w:cs="宋体"/>
          <w:b/>
          <w:color w:val="0070C0"/>
          <w:szCs w:val="24"/>
        </w:rPr>
        <w:t>Luyao Wang,</w:t>
      </w:r>
      <w:r w:rsidR="00B36E87" w:rsidRPr="00B36E87">
        <w:rPr>
          <w:rFonts w:ascii="宋体" w:eastAsia="宋体" w:hAnsi="宋体" w:cs="宋体"/>
          <w:b/>
          <w:color w:val="0070C0"/>
          <w:szCs w:val="24"/>
        </w:rPr>
        <w:t xml:space="preserve"> </w:t>
      </w:r>
      <w:r w:rsidRPr="00B36E87">
        <w:rPr>
          <w:rFonts w:ascii="宋体" w:eastAsia="宋体" w:hAnsi="宋体" w:cs="宋体"/>
          <w:b/>
          <w:color w:val="0070C0"/>
          <w:szCs w:val="24"/>
        </w:rPr>
        <w:t>Jiaxin Xie,</w:t>
      </w:r>
      <w:r w:rsidR="00B36E87" w:rsidRPr="00B36E87">
        <w:rPr>
          <w:rFonts w:ascii="宋体" w:eastAsia="宋体" w:hAnsi="宋体" w:cs="宋体"/>
          <w:b/>
          <w:color w:val="0070C0"/>
          <w:szCs w:val="24"/>
        </w:rPr>
        <w:t xml:space="preserve"> </w:t>
      </w:r>
      <w:r w:rsidRPr="00B36E87">
        <w:rPr>
          <w:rFonts w:ascii="宋体" w:eastAsia="宋体" w:hAnsi="宋体" w:cs="宋体"/>
          <w:b/>
          <w:color w:val="0070C0"/>
          <w:szCs w:val="24"/>
        </w:rPr>
        <w:t>Jiayun Chen,</w:t>
      </w:r>
      <w:r w:rsidR="00B36E87" w:rsidRPr="00B36E87">
        <w:rPr>
          <w:rFonts w:ascii="宋体" w:eastAsia="宋体" w:hAnsi="宋体" w:cs="宋体"/>
          <w:b/>
          <w:color w:val="0070C0"/>
          <w:szCs w:val="24"/>
        </w:rPr>
        <w:t xml:space="preserve"> </w:t>
      </w:r>
      <w:r w:rsidRPr="00B36E87">
        <w:rPr>
          <w:rFonts w:ascii="宋体" w:eastAsia="宋体" w:hAnsi="宋体" w:cs="宋体"/>
          <w:b/>
          <w:color w:val="0070C0"/>
          <w:szCs w:val="24"/>
        </w:rPr>
        <w:t>Miao Yan,</w:t>
      </w:r>
      <w:r w:rsidR="00B36E87" w:rsidRPr="00B36E87">
        <w:rPr>
          <w:rFonts w:ascii="宋体" w:eastAsia="宋体" w:hAnsi="宋体" w:cs="宋体"/>
          <w:b/>
          <w:color w:val="0070C0"/>
          <w:szCs w:val="24"/>
        </w:rPr>
        <w:t xml:space="preserve"> </w:t>
      </w:r>
      <w:r w:rsidRPr="00B36E87">
        <w:rPr>
          <w:rFonts w:ascii="宋体" w:eastAsia="宋体" w:hAnsi="宋体" w:cs="宋体"/>
          <w:b/>
          <w:color w:val="0070C0"/>
          <w:szCs w:val="24"/>
        </w:rPr>
        <w:t>Xinyao Hu,</w:t>
      </w:r>
      <w:r w:rsidR="00B36E87" w:rsidRPr="00B36E87">
        <w:rPr>
          <w:rFonts w:ascii="宋体" w:eastAsia="宋体" w:hAnsi="宋体" w:cs="宋体"/>
          <w:b/>
          <w:color w:val="0070C0"/>
          <w:szCs w:val="24"/>
        </w:rPr>
        <w:t xml:space="preserve"> </w:t>
      </w:r>
      <w:r w:rsidRPr="00B36E87">
        <w:rPr>
          <w:rFonts w:ascii="宋体" w:eastAsia="宋体" w:hAnsi="宋体" w:cs="宋体"/>
          <w:b/>
          <w:color w:val="0070C0"/>
          <w:szCs w:val="24"/>
        </w:rPr>
        <w:t>Bo Zhang</w:t>
      </w:r>
      <w:r w:rsidR="00B36E87" w:rsidRPr="00B36E87">
        <w:rPr>
          <w:rFonts w:ascii="宋体" w:eastAsia="宋体" w:hAnsi="宋体" w:cs="宋体" w:hint="eastAsia"/>
          <w:b/>
          <w:color w:val="0070C0"/>
          <w:szCs w:val="24"/>
        </w:rPr>
        <w:t>*</w:t>
      </w:r>
      <w:r w:rsidRPr="00B36E87">
        <w:rPr>
          <w:rFonts w:ascii="宋体" w:eastAsia="宋体" w:hAnsi="宋体" w:cs="宋体"/>
          <w:b/>
          <w:color w:val="0070C0"/>
          <w:szCs w:val="24"/>
        </w:rPr>
        <w:t>,</w:t>
      </w:r>
      <w:r w:rsidR="00B36E87" w:rsidRPr="00B36E87">
        <w:rPr>
          <w:rFonts w:ascii="宋体" w:eastAsia="宋体" w:hAnsi="宋体" w:cs="宋体"/>
          <w:b/>
          <w:color w:val="0070C0"/>
          <w:szCs w:val="24"/>
        </w:rPr>
        <w:t xml:space="preserve"> </w:t>
      </w:r>
      <w:r w:rsidRPr="00B36E87">
        <w:rPr>
          <w:rFonts w:ascii="宋体" w:eastAsia="宋体" w:hAnsi="宋体" w:cs="宋体"/>
          <w:b/>
          <w:color w:val="0070C0"/>
          <w:szCs w:val="24"/>
        </w:rPr>
        <w:t>Jing Yue</w:t>
      </w:r>
      <w:r w:rsidR="00B36E87" w:rsidRPr="00B36E87">
        <w:rPr>
          <w:rFonts w:ascii="宋体" w:eastAsia="宋体" w:hAnsi="宋体" w:cs="宋体" w:hint="eastAsia"/>
          <w:b/>
          <w:color w:val="0070C0"/>
          <w:szCs w:val="24"/>
        </w:rPr>
        <w:t>*</w:t>
      </w:r>
    </w:p>
    <w:p w:rsidR="00A43ACD" w:rsidRPr="00B36E87" w:rsidRDefault="00B36E87" w:rsidP="000E3C83">
      <w:pPr>
        <w:rPr>
          <w:rFonts w:ascii="宋体" w:eastAsia="宋体" w:hAnsi="宋体" w:cs="宋体"/>
          <w:b/>
          <w:color w:val="0070C0"/>
          <w:szCs w:val="24"/>
        </w:rPr>
      </w:pPr>
      <w:r w:rsidRPr="00B36E87">
        <w:rPr>
          <w:rFonts w:ascii="宋体" w:eastAsia="宋体" w:hAnsi="宋体" w:cs="宋体"/>
          <w:b/>
          <w:color w:val="0070C0"/>
          <w:szCs w:val="24"/>
        </w:rPr>
        <w:sym w:font="Symbol" w:char="F02A"/>
      </w:r>
      <w:r w:rsidRPr="00B36E87">
        <w:rPr>
          <w:rFonts w:ascii="宋体" w:eastAsia="宋体" w:hAnsi="宋体" w:cs="宋体"/>
          <w:b/>
          <w:color w:val="0070C0"/>
          <w:szCs w:val="24"/>
        </w:rPr>
        <w:t xml:space="preserve"> Corresponding authors: Bo Zhang, Email: bo.zhang@tjh.tjmu.edu.cn. Jing Yue, Email: jingyue8@hotmail.com.</w:t>
      </w:r>
    </w:p>
    <w:p w:rsidR="00A43ACD" w:rsidRDefault="00A43ACD"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(1)Reproductive Medicine and Genetics Centre, Tongji Hospital, Tongji Medical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College, Huazhong University of Science and Technology, Wuhan, People's Republic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of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(2)Department of Obstetrics and Gynecology, Tongji Hospital, Tongji Medical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College, Huazhong University of Science and Technology, Wuhan, People's Republic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of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(3)Hubei Clinical Research Center for Reproductive Medicine. Shiyan, People's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Republic of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(4)Shiyan Key Laboratory of Reproduction and Genetics (Renmin Hospital, Hubei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University of Medicine). Shiyan, People's Republic of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(5)School of Mechanical Science and Engineering, Huazhong University of Science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and Technology. Wuhan, People's Republic of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(6)National Clinical Research Center for Obstetrics and Gynecology, Cancer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Biology Research Center (Key Laboratory of the Ministry of Education), Tongji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Hospital, Tongji Medical College, Huazhong University of Science and Technology.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Wuhan, People's Republic of China.</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534AF5">
        <w:rPr>
          <w:rFonts w:ascii="宋体" w:eastAsia="宋体" w:hAnsi="宋体" w:cs="宋体"/>
          <w:b/>
          <w:color w:val="000000" w:themeColor="text1"/>
          <w:szCs w:val="24"/>
        </w:rPr>
        <w:t xml:space="preserve">Background: </w:t>
      </w:r>
      <w:r w:rsidRPr="000E3C83">
        <w:rPr>
          <w:rFonts w:ascii="宋体" w:eastAsia="宋体" w:hAnsi="宋体" w:cs="宋体"/>
          <w:color w:val="000000" w:themeColor="text1"/>
          <w:szCs w:val="24"/>
        </w:rPr>
        <w:t xml:space="preserve">Tuberculosis is a communicable disease that is a major cause of ill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health and one of the leading causes of death worldwide. Latent tuberculosis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infection (LTBI) widely exists in people all over the world, especially in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patients with unexplained infertility, and the relationship between latent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tuberculosis infection and ovarian reserve, as well as pregnancy outcomes of in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vitro fertilization/intracytoplasmic sperm injection (IVF/ICSI), remains poorly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understood.</w:t>
      </w:r>
      <w:r w:rsidRPr="00534AF5">
        <w:rPr>
          <w:rFonts w:ascii="宋体" w:eastAsia="宋体" w:hAnsi="宋体" w:cs="宋体"/>
          <w:b/>
          <w:color w:val="000000" w:themeColor="text1"/>
          <w:szCs w:val="24"/>
        </w:rPr>
        <w:t xml:space="preserve"> Methods:</w:t>
      </w:r>
      <w:r w:rsidRPr="000E3C83">
        <w:rPr>
          <w:rFonts w:ascii="宋体" w:eastAsia="宋体" w:hAnsi="宋体" w:cs="宋体"/>
          <w:color w:val="000000" w:themeColor="text1"/>
          <w:szCs w:val="24"/>
        </w:rPr>
        <w:t xml:space="preserve"> A single-center, retrospective cohort study was conducted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at the Reproductive Medicine and Genetics Centre, Tongji Hospital, Tongji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Medical College, Huazhong University of Science and Technology, between January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2018 and December 2020. The study aimed to investigate whether LTBI affects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ovarian reserve and pregnancy outcomes in infertile women undergoing assisted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 xml:space="preserve">reproductive technology. The primary outcomes were ovarian reserve and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cumulative live birth rate per IVF/ICSI cycle, while secondary outcomes included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pregnancy outcomes and maternal and neonatal complications. </w:t>
      </w:r>
      <w:r w:rsidRPr="00534AF5">
        <w:rPr>
          <w:rFonts w:ascii="宋体" w:eastAsia="宋体" w:hAnsi="宋体" w:cs="宋体"/>
          <w:b/>
          <w:color w:val="000000" w:themeColor="text1"/>
          <w:szCs w:val="24"/>
        </w:rPr>
        <w:t>Results:</w:t>
      </w:r>
      <w:r w:rsidRPr="000E3C83">
        <w:rPr>
          <w:rFonts w:ascii="宋体" w:eastAsia="宋体" w:hAnsi="宋体" w:cs="宋体"/>
          <w:color w:val="000000" w:themeColor="text1"/>
          <w:szCs w:val="24"/>
        </w:rPr>
        <w:t xml:space="preserve"> A total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11523 assisted reproductive technology cycles were ultimately included in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comparison of ovarian reserves, and 9141 IVF/ICSI cycles were ultimately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included in the comparison of clinical outcomes between the LTBI and control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groups. The data revealed that women with LTBI had significantly lower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anti-Müllerian hormone (4.61 ± 3.99 ng/mL vs. 4.88 ± 4.22 ng/mL, P=0.035,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hint="eastAsia"/>
          <w:color w:val="000000" w:themeColor="text1"/>
          <w:szCs w:val="24"/>
        </w:rPr>
        <w:t>β</w:t>
      </w:r>
      <w:r w:rsidRPr="000E3C83">
        <w:rPr>
          <w:rFonts w:ascii="宋体" w:eastAsia="宋体" w:hAnsi="宋体" w:cs="宋体"/>
          <w:color w:val="000000" w:themeColor="text1"/>
          <w:szCs w:val="24"/>
        </w:rPr>
        <w:t xml:space="preserve">=-0.23, 95% CI -0.43 to -0.04) and antral follicle counts [11.00 (8.00, 17.00)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vs. 12.00 (8.00, 19.00), P=0.048, β=-0.26, 95% CI -0.53 to -0.01].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conservative and optimistic cumulative live birth rates (61.42% vs. 61.94%,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adjusted OR: 0.95, 95% CI: 0.82-1.10; 72.65% vs. 73.25%, adjusted OR: 0.94, 95%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CI: 0.78-1.14), the live birth rates after fresh embryo transfer (39.28% vs.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40.83%, adjusted OR: 0.97, 95% CI: 0.82-1.14) and other secondary outcomes in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the LTBI group were comparable to those in the control group after excluding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factors such as age, ovarian reserve, and the number of oocytes retrieved. </w:t>
      </w:r>
    </w:p>
    <w:p w:rsidR="000E3C83" w:rsidRPr="000E3C83" w:rsidRDefault="000E3C83" w:rsidP="000E3C83">
      <w:pPr>
        <w:rPr>
          <w:rFonts w:ascii="宋体" w:eastAsia="宋体" w:hAnsi="宋体" w:cs="宋体"/>
          <w:color w:val="000000" w:themeColor="text1"/>
          <w:szCs w:val="24"/>
        </w:rPr>
      </w:pPr>
      <w:r w:rsidRPr="00534AF5">
        <w:rPr>
          <w:rFonts w:ascii="宋体" w:eastAsia="宋体" w:hAnsi="宋体" w:cs="宋体"/>
          <w:b/>
          <w:color w:val="000000" w:themeColor="text1"/>
          <w:szCs w:val="24"/>
        </w:rPr>
        <w:t xml:space="preserve">Conclusions: </w:t>
      </w:r>
      <w:r w:rsidRPr="000E3C83">
        <w:rPr>
          <w:rFonts w:ascii="宋体" w:eastAsia="宋体" w:hAnsi="宋体" w:cs="宋体"/>
          <w:color w:val="000000" w:themeColor="text1"/>
          <w:szCs w:val="24"/>
        </w:rPr>
        <w:t xml:space="preserve">LTBI may affect the ovarian reserve but not directly affect the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pregnancy outcomes of IVF/ICSI in infertile women.</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hint="eastAsia"/>
          <w:color w:val="000000" w:themeColor="text1"/>
          <w:szCs w:val="24"/>
        </w:rPr>
        <w:t>©</w:t>
      </w:r>
      <w:r w:rsidRPr="000E3C83">
        <w:rPr>
          <w:rFonts w:ascii="宋体" w:eastAsia="宋体" w:hAnsi="宋体" w:cs="宋体"/>
          <w:color w:val="000000" w:themeColor="text1"/>
          <w:szCs w:val="24"/>
        </w:rPr>
        <w:t xml:space="preserve"> The author(s).</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DOI: 10.7150/ijms.114851</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PMCID: PMC12595342</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PMID: 41209564 [Indexed for MEDLINE]</w:t>
      </w:r>
    </w:p>
    <w:p w:rsidR="000E3C83" w:rsidRPr="000E3C83" w:rsidRDefault="000E3C83" w:rsidP="000E3C83">
      <w:pPr>
        <w:rPr>
          <w:rFonts w:ascii="宋体" w:eastAsia="宋体" w:hAnsi="宋体" w:cs="宋体"/>
          <w:color w:val="000000" w:themeColor="text1"/>
          <w:szCs w:val="24"/>
        </w:rPr>
      </w:pPr>
    </w:p>
    <w:p w:rsidR="000E3C83" w:rsidRPr="00534AF5" w:rsidRDefault="000E3C83" w:rsidP="000E3C83">
      <w:pPr>
        <w:rPr>
          <w:rFonts w:ascii="宋体" w:eastAsia="宋体" w:hAnsi="宋体" w:cs="宋体"/>
          <w:b/>
          <w:color w:val="FF0000"/>
          <w:szCs w:val="24"/>
        </w:rPr>
      </w:pPr>
      <w:r w:rsidRPr="00534AF5">
        <w:rPr>
          <w:rFonts w:ascii="宋体" w:eastAsia="宋体" w:hAnsi="宋体" w:cs="宋体"/>
          <w:b/>
          <w:color w:val="FF0000"/>
          <w:szCs w:val="24"/>
        </w:rPr>
        <w:t>3</w:t>
      </w:r>
      <w:r w:rsidR="000B17CF">
        <w:rPr>
          <w:rFonts w:ascii="宋体" w:eastAsia="宋体" w:hAnsi="宋体" w:cs="宋体"/>
          <w:b/>
          <w:color w:val="FF0000"/>
          <w:szCs w:val="24"/>
        </w:rPr>
        <w:t>5</w:t>
      </w:r>
      <w:r w:rsidRPr="00534AF5">
        <w:rPr>
          <w:rFonts w:ascii="宋体" w:eastAsia="宋体" w:hAnsi="宋体" w:cs="宋体"/>
          <w:b/>
          <w:color w:val="FF0000"/>
          <w:szCs w:val="24"/>
        </w:rPr>
        <w:t xml:space="preserve">. Front Immunol. 2025 Oct 24;16:1596568. doi: 10.3389/fimmu.2025.1596568. </w:t>
      </w:r>
    </w:p>
    <w:p w:rsidR="000E3C83" w:rsidRPr="00534AF5" w:rsidRDefault="000E3C83" w:rsidP="000E3C83">
      <w:pPr>
        <w:rPr>
          <w:rFonts w:ascii="宋体" w:eastAsia="宋体" w:hAnsi="宋体" w:cs="宋体"/>
          <w:b/>
          <w:color w:val="FF0000"/>
          <w:szCs w:val="24"/>
        </w:rPr>
      </w:pPr>
      <w:r w:rsidRPr="00534AF5">
        <w:rPr>
          <w:rFonts w:ascii="宋体" w:eastAsia="宋体" w:hAnsi="宋体" w:cs="宋体"/>
          <w:b/>
          <w:color w:val="FF0000"/>
          <w:szCs w:val="24"/>
        </w:rPr>
        <w:t>eCollection 2025.</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HBHA-ECSIT interaction disrupts macrophage autophagy to promote Mycobacterium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tuberculosis persistence.</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Li Y(#)(1), Jia X(#)(2), Wang X(2), Qiao H(1), Ma Y(1).</w:t>
      </w:r>
    </w:p>
    <w:p w:rsidR="000E3C83" w:rsidRDefault="000E3C83" w:rsidP="000E3C83">
      <w:pPr>
        <w:rPr>
          <w:rFonts w:ascii="宋体" w:eastAsia="宋体" w:hAnsi="宋体" w:cs="宋体"/>
          <w:color w:val="000000" w:themeColor="text1"/>
          <w:szCs w:val="24"/>
        </w:rPr>
      </w:pPr>
    </w:p>
    <w:p w:rsidR="00CE1732" w:rsidRPr="00CE1732" w:rsidRDefault="00CE1732" w:rsidP="000E3C83">
      <w:pPr>
        <w:rPr>
          <w:rFonts w:ascii="宋体" w:eastAsia="宋体" w:hAnsi="宋体" w:cs="宋体"/>
          <w:b/>
          <w:color w:val="0070C0"/>
          <w:szCs w:val="24"/>
        </w:rPr>
      </w:pPr>
      <w:r w:rsidRPr="00CE1732">
        <w:rPr>
          <w:rFonts w:ascii="宋体" w:eastAsia="宋体" w:hAnsi="宋体" w:cs="宋体"/>
          <w:b/>
          <w:color w:val="0070C0"/>
          <w:szCs w:val="24"/>
        </w:rPr>
        <w:t>Yongqiang Li, Xiuping Jia, Xiaoying Wang, Huilian Qiao, Yueyun Ma</w:t>
      </w:r>
      <w:r w:rsidRPr="00CE1732">
        <w:rPr>
          <w:rFonts w:ascii="宋体" w:eastAsia="宋体" w:hAnsi="宋体" w:cs="宋体" w:hint="eastAsia"/>
          <w:b/>
          <w:color w:val="0070C0"/>
          <w:szCs w:val="24"/>
        </w:rPr>
        <w:t>*</w:t>
      </w:r>
    </w:p>
    <w:p w:rsidR="00CE1732" w:rsidRPr="00CE1732" w:rsidRDefault="00CE1732" w:rsidP="000E3C83">
      <w:pPr>
        <w:rPr>
          <w:rFonts w:ascii="宋体" w:eastAsia="宋体" w:hAnsi="宋体" w:cs="宋体"/>
          <w:b/>
          <w:color w:val="0070C0"/>
          <w:szCs w:val="24"/>
        </w:rPr>
      </w:pPr>
      <w:r w:rsidRPr="00CE1732">
        <w:rPr>
          <w:rFonts w:ascii="宋体" w:eastAsia="宋体" w:hAnsi="宋体" w:cs="宋体"/>
          <w:b/>
          <w:color w:val="0070C0"/>
          <w:szCs w:val="24"/>
        </w:rPr>
        <w:t>*CORRESPONDENCE Yueyun Ma</w:t>
      </w:r>
      <w:r w:rsidRPr="00CE1732">
        <w:rPr>
          <w:rFonts w:ascii="宋体" w:eastAsia="宋体" w:hAnsi="宋体" w:cs="宋体" w:hint="eastAsia"/>
          <w:b/>
          <w:color w:val="0070C0"/>
          <w:szCs w:val="24"/>
        </w:rPr>
        <w:t>，</w:t>
      </w:r>
      <w:r w:rsidRPr="00CE1732">
        <w:rPr>
          <w:rFonts w:ascii="宋体" w:eastAsia="宋体" w:hAnsi="宋体" w:cs="宋体"/>
          <w:b/>
          <w:color w:val="0070C0"/>
          <w:szCs w:val="24"/>
        </w:rPr>
        <w:t>mayueyun2020@163.com</w:t>
      </w:r>
    </w:p>
    <w:p w:rsidR="00CE1732" w:rsidRDefault="00CE1732"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(1)Department of Clinical Laboratory, Air Force Medical Center, Beijing,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(2)College of Life Science, Northwest University, Xi'an, China.</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(#)Contributed equally</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Tuberculosis (TB), caused by Mycobacterium tuberculosis (Mtb), remains one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the most significant global health challenges exacerbated by latent tuberculosis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infection (LTBI). Heparin-binding hemagglutinin (HBHA), a virulence factor of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 xml:space="preserve">Mtb, plays a critical role in LTBI by inhibiting autophagy in macrophages,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though the underlying molecular mechanism has remained unclear. In this study,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we identified the evolutionarily conserved signaling intermediate in Toll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pathways (ECSIT) as a direct target of HBHA. Our experiments demonstrated that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HBHA binds to ECSIT, disrupting the ECSIT-TRAF6 complex and inhibiting ECSIT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ubiquitination in BCG-infected macrophages. Through genetic ablation studies in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RAW264.7 macrophages, we found that ECSIT is indispensable for HBHA-mediated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autophagy suppression, as evidenced by unchanged LC3-II conversion and Beclin-1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expression in ECSIT-knockdown RAW264.7 following HBHA treatment. Additionally,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HBHA significantly enhanced intracellular mycobacterial survival in wild-type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but not ECSIT-deficient macrophages, establishing ECSIT as an essential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molecular nexus for HBHA-mediated bacterial persistence. Our findings reveal a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novel mechanism by which Mtb exploits host ECSIT through HBHA to evade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autophagic clearance, thereby promoting bacterial persistence. This study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identifies the HBHA-ECSIT axis as a potential therapeutic target for </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host-directed interventions against tuberculosis.</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Copyright © 2025 Li, Jia, Wang, Qiao and Ma.</w:t>
      </w:r>
    </w:p>
    <w:p w:rsidR="000E3C83" w:rsidRPr="000E3C83" w:rsidRDefault="000E3C83" w:rsidP="000E3C83">
      <w:pPr>
        <w:rPr>
          <w:rFonts w:ascii="宋体" w:eastAsia="宋体" w:hAnsi="宋体" w:cs="宋体"/>
          <w:color w:val="000000" w:themeColor="text1"/>
          <w:szCs w:val="24"/>
        </w:rPr>
      </w:pP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DOI: 10.3389/fimmu.2025.1596568</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PMCID: PMC12592187</w:t>
      </w:r>
    </w:p>
    <w:p w:rsidR="000E3C83" w:rsidRPr="000E3C83" w:rsidRDefault="000E3C83" w:rsidP="000E3C83">
      <w:pPr>
        <w:rPr>
          <w:rFonts w:ascii="宋体" w:eastAsia="宋体" w:hAnsi="宋体" w:cs="宋体"/>
          <w:color w:val="000000" w:themeColor="text1"/>
          <w:szCs w:val="24"/>
        </w:rPr>
      </w:pPr>
      <w:r w:rsidRPr="000E3C83">
        <w:rPr>
          <w:rFonts w:ascii="宋体" w:eastAsia="宋体" w:hAnsi="宋体" w:cs="宋体"/>
          <w:color w:val="000000" w:themeColor="text1"/>
          <w:szCs w:val="24"/>
        </w:rPr>
        <w:t>PMID: 41209015 [Indexed for MEDLINE]</w:t>
      </w:r>
    </w:p>
    <w:p w:rsidR="000E3C83" w:rsidRPr="000E3C83" w:rsidRDefault="000E3C83" w:rsidP="000E3C83">
      <w:pPr>
        <w:rPr>
          <w:rFonts w:ascii="宋体" w:eastAsia="宋体" w:hAnsi="宋体" w:cs="宋体"/>
          <w:color w:val="000000" w:themeColor="text1"/>
          <w:szCs w:val="24"/>
        </w:rPr>
      </w:pPr>
    </w:p>
    <w:sectPr w:rsidR="000E3C83" w:rsidRPr="000E3C83"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C5B" w:rsidRDefault="00183C5B" w:rsidP="004C39AF">
      <w:r>
        <w:separator/>
      </w:r>
    </w:p>
  </w:endnote>
  <w:endnote w:type="continuationSeparator" w:id="0">
    <w:p w:rsidR="00183C5B" w:rsidRDefault="00183C5B"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C5B" w:rsidRDefault="00183C5B" w:rsidP="004C39AF">
      <w:r>
        <w:separator/>
      </w:r>
    </w:p>
  </w:footnote>
  <w:footnote w:type="continuationSeparator" w:id="0">
    <w:p w:rsidR="00183C5B" w:rsidRDefault="00183C5B"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2"/>
  </w:num>
  <w:num w:numId="4">
    <w:abstractNumId w:val="13"/>
  </w:num>
  <w:num w:numId="5">
    <w:abstractNumId w:val="0"/>
  </w:num>
  <w:num w:numId="6">
    <w:abstractNumId w:val="2"/>
  </w:num>
  <w:num w:numId="7">
    <w:abstractNumId w:val="8"/>
  </w:num>
  <w:num w:numId="8">
    <w:abstractNumId w:val="14"/>
  </w:num>
  <w:num w:numId="9">
    <w:abstractNumId w:val="4"/>
  </w:num>
  <w:num w:numId="10">
    <w:abstractNumId w:val="9"/>
  </w:num>
  <w:num w:numId="11">
    <w:abstractNumId w:val="3"/>
  </w:num>
  <w:num w:numId="12">
    <w:abstractNumId w:val="10"/>
  </w:num>
  <w:num w:numId="13">
    <w:abstractNumId w:val="5"/>
  </w:num>
  <w:num w:numId="14">
    <w:abstractNumId w:val="6"/>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100"/>
    <w:rsid w:val="000014AB"/>
    <w:rsid w:val="00002158"/>
    <w:rsid w:val="0000344F"/>
    <w:rsid w:val="000053D4"/>
    <w:rsid w:val="00005626"/>
    <w:rsid w:val="00005C57"/>
    <w:rsid w:val="00005DF6"/>
    <w:rsid w:val="00006B5E"/>
    <w:rsid w:val="000074FC"/>
    <w:rsid w:val="00007617"/>
    <w:rsid w:val="0000773C"/>
    <w:rsid w:val="00007812"/>
    <w:rsid w:val="00007A28"/>
    <w:rsid w:val="00011903"/>
    <w:rsid w:val="00011B45"/>
    <w:rsid w:val="00011C35"/>
    <w:rsid w:val="00012109"/>
    <w:rsid w:val="0001360E"/>
    <w:rsid w:val="0001363A"/>
    <w:rsid w:val="00013BEE"/>
    <w:rsid w:val="00014403"/>
    <w:rsid w:val="00015A87"/>
    <w:rsid w:val="00016924"/>
    <w:rsid w:val="00016B45"/>
    <w:rsid w:val="00016B5F"/>
    <w:rsid w:val="0001736B"/>
    <w:rsid w:val="0001780F"/>
    <w:rsid w:val="00017F5F"/>
    <w:rsid w:val="000212B5"/>
    <w:rsid w:val="00021B2B"/>
    <w:rsid w:val="00022216"/>
    <w:rsid w:val="00022C1A"/>
    <w:rsid w:val="00022F3E"/>
    <w:rsid w:val="00023F2F"/>
    <w:rsid w:val="00024C92"/>
    <w:rsid w:val="0002517A"/>
    <w:rsid w:val="0002556C"/>
    <w:rsid w:val="00026721"/>
    <w:rsid w:val="00026903"/>
    <w:rsid w:val="00026B44"/>
    <w:rsid w:val="00031017"/>
    <w:rsid w:val="000312D0"/>
    <w:rsid w:val="00031633"/>
    <w:rsid w:val="00032443"/>
    <w:rsid w:val="0003251D"/>
    <w:rsid w:val="00032766"/>
    <w:rsid w:val="000336F2"/>
    <w:rsid w:val="000341A3"/>
    <w:rsid w:val="000349DB"/>
    <w:rsid w:val="00034C47"/>
    <w:rsid w:val="00035C64"/>
    <w:rsid w:val="000369F1"/>
    <w:rsid w:val="000377E0"/>
    <w:rsid w:val="000404D5"/>
    <w:rsid w:val="00040D2C"/>
    <w:rsid w:val="000411E9"/>
    <w:rsid w:val="00041A60"/>
    <w:rsid w:val="00041F05"/>
    <w:rsid w:val="00042257"/>
    <w:rsid w:val="00042646"/>
    <w:rsid w:val="000426FD"/>
    <w:rsid w:val="00042BCC"/>
    <w:rsid w:val="000430FF"/>
    <w:rsid w:val="000439C5"/>
    <w:rsid w:val="00043EC1"/>
    <w:rsid w:val="00043FA6"/>
    <w:rsid w:val="0004433C"/>
    <w:rsid w:val="0004482E"/>
    <w:rsid w:val="00044BF9"/>
    <w:rsid w:val="00044C1D"/>
    <w:rsid w:val="000467F6"/>
    <w:rsid w:val="000469D3"/>
    <w:rsid w:val="00046D3D"/>
    <w:rsid w:val="0004738B"/>
    <w:rsid w:val="0004796A"/>
    <w:rsid w:val="00047D8A"/>
    <w:rsid w:val="00050F4A"/>
    <w:rsid w:val="000512A8"/>
    <w:rsid w:val="000518ED"/>
    <w:rsid w:val="00052F5C"/>
    <w:rsid w:val="00053092"/>
    <w:rsid w:val="00054174"/>
    <w:rsid w:val="000542D4"/>
    <w:rsid w:val="000557AE"/>
    <w:rsid w:val="00055DAE"/>
    <w:rsid w:val="00055E67"/>
    <w:rsid w:val="00056200"/>
    <w:rsid w:val="0005622B"/>
    <w:rsid w:val="00056868"/>
    <w:rsid w:val="00056925"/>
    <w:rsid w:val="00056A0E"/>
    <w:rsid w:val="000570CD"/>
    <w:rsid w:val="00057CFD"/>
    <w:rsid w:val="00061893"/>
    <w:rsid w:val="00061C4A"/>
    <w:rsid w:val="00062457"/>
    <w:rsid w:val="0006337A"/>
    <w:rsid w:val="000637F3"/>
    <w:rsid w:val="00063930"/>
    <w:rsid w:val="00063E49"/>
    <w:rsid w:val="000650D3"/>
    <w:rsid w:val="00065A57"/>
    <w:rsid w:val="00065B1B"/>
    <w:rsid w:val="00065B56"/>
    <w:rsid w:val="00065D42"/>
    <w:rsid w:val="000660CB"/>
    <w:rsid w:val="000672B8"/>
    <w:rsid w:val="00070260"/>
    <w:rsid w:val="0007069D"/>
    <w:rsid w:val="00070FE6"/>
    <w:rsid w:val="00071D85"/>
    <w:rsid w:val="00073164"/>
    <w:rsid w:val="00075067"/>
    <w:rsid w:val="000750A2"/>
    <w:rsid w:val="00075D82"/>
    <w:rsid w:val="00075F42"/>
    <w:rsid w:val="0007684E"/>
    <w:rsid w:val="00076855"/>
    <w:rsid w:val="00076884"/>
    <w:rsid w:val="00076E62"/>
    <w:rsid w:val="00076F4D"/>
    <w:rsid w:val="0007729A"/>
    <w:rsid w:val="0008093D"/>
    <w:rsid w:val="00080EB3"/>
    <w:rsid w:val="00081087"/>
    <w:rsid w:val="000811D4"/>
    <w:rsid w:val="000815C7"/>
    <w:rsid w:val="00082408"/>
    <w:rsid w:val="00082B2E"/>
    <w:rsid w:val="00082B6A"/>
    <w:rsid w:val="00082EB9"/>
    <w:rsid w:val="00083766"/>
    <w:rsid w:val="00083B28"/>
    <w:rsid w:val="00083C1E"/>
    <w:rsid w:val="00083CDE"/>
    <w:rsid w:val="00083F4F"/>
    <w:rsid w:val="00084611"/>
    <w:rsid w:val="00085CBB"/>
    <w:rsid w:val="00085E20"/>
    <w:rsid w:val="00086220"/>
    <w:rsid w:val="000866EC"/>
    <w:rsid w:val="000871EA"/>
    <w:rsid w:val="000878F0"/>
    <w:rsid w:val="000879A2"/>
    <w:rsid w:val="000900A1"/>
    <w:rsid w:val="00091D19"/>
    <w:rsid w:val="00092343"/>
    <w:rsid w:val="00092419"/>
    <w:rsid w:val="00092C39"/>
    <w:rsid w:val="00092C59"/>
    <w:rsid w:val="00092F3A"/>
    <w:rsid w:val="00093655"/>
    <w:rsid w:val="00093A63"/>
    <w:rsid w:val="00094FDF"/>
    <w:rsid w:val="00096770"/>
    <w:rsid w:val="00097075"/>
    <w:rsid w:val="000979C8"/>
    <w:rsid w:val="00097C56"/>
    <w:rsid w:val="000A0C4E"/>
    <w:rsid w:val="000A12C3"/>
    <w:rsid w:val="000A1FB5"/>
    <w:rsid w:val="000A37B4"/>
    <w:rsid w:val="000A39EA"/>
    <w:rsid w:val="000A3C36"/>
    <w:rsid w:val="000A3E01"/>
    <w:rsid w:val="000A4B87"/>
    <w:rsid w:val="000A4CEA"/>
    <w:rsid w:val="000A5E88"/>
    <w:rsid w:val="000A6D28"/>
    <w:rsid w:val="000A73A3"/>
    <w:rsid w:val="000B1198"/>
    <w:rsid w:val="000B15A4"/>
    <w:rsid w:val="000B17CF"/>
    <w:rsid w:val="000B1B8A"/>
    <w:rsid w:val="000B2066"/>
    <w:rsid w:val="000B207D"/>
    <w:rsid w:val="000B2A58"/>
    <w:rsid w:val="000B37C0"/>
    <w:rsid w:val="000B4814"/>
    <w:rsid w:val="000B53D7"/>
    <w:rsid w:val="000B5A3A"/>
    <w:rsid w:val="000B5AA7"/>
    <w:rsid w:val="000B644B"/>
    <w:rsid w:val="000B64CA"/>
    <w:rsid w:val="000B7415"/>
    <w:rsid w:val="000B74EB"/>
    <w:rsid w:val="000B7C3B"/>
    <w:rsid w:val="000C07C5"/>
    <w:rsid w:val="000C09AC"/>
    <w:rsid w:val="000C09F8"/>
    <w:rsid w:val="000C0A24"/>
    <w:rsid w:val="000C0F9A"/>
    <w:rsid w:val="000C1141"/>
    <w:rsid w:val="000C19E6"/>
    <w:rsid w:val="000C2025"/>
    <w:rsid w:val="000C31CF"/>
    <w:rsid w:val="000C3599"/>
    <w:rsid w:val="000C3C2C"/>
    <w:rsid w:val="000C4172"/>
    <w:rsid w:val="000C4425"/>
    <w:rsid w:val="000C48BE"/>
    <w:rsid w:val="000C4AA0"/>
    <w:rsid w:val="000C54B5"/>
    <w:rsid w:val="000C5BD0"/>
    <w:rsid w:val="000C5D65"/>
    <w:rsid w:val="000C6757"/>
    <w:rsid w:val="000C6BE6"/>
    <w:rsid w:val="000D04AB"/>
    <w:rsid w:val="000D111E"/>
    <w:rsid w:val="000D1748"/>
    <w:rsid w:val="000D2140"/>
    <w:rsid w:val="000D229A"/>
    <w:rsid w:val="000D2954"/>
    <w:rsid w:val="000D29AC"/>
    <w:rsid w:val="000D29FE"/>
    <w:rsid w:val="000D2A7B"/>
    <w:rsid w:val="000D2D26"/>
    <w:rsid w:val="000D2E2E"/>
    <w:rsid w:val="000D3106"/>
    <w:rsid w:val="000D3334"/>
    <w:rsid w:val="000D38BB"/>
    <w:rsid w:val="000D48F9"/>
    <w:rsid w:val="000D4DA6"/>
    <w:rsid w:val="000D6767"/>
    <w:rsid w:val="000D6B28"/>
    <w:rsid w:val="000D7225"/>
    <w:rsid w:val="000E0A1D"/>
    <w:rsid w:val="000E0BA3"/>
    <w:rsid w:val="000E0FAD"/>
    <w:rsid w:val="000E160C"/>
    <w:rsid w:val="000E1ED0"/>
    <w:rsid w:val="000E2070"/>
    <w:rsid w:val="000E321F"/>
    <w:rsid w:val="000E350F"/>
    <w:rsid w:val="000E3685"/>
    <w:rsid w:val="000E3861"/>
    <w:rsid w:val="000E3922"/>
    <w:rsid w:val="000E3C83"/>
    <w:rsid w:val="000E3E6F"/>
    <w:rsid w:val="000E3FAA"/>
    <w:rsid w:val="000E515E"/>
    <w:rsid w:val="000E5936"/>
    <w:rsid w:val="000E6910"/>
    <w:rsid w:val="000E7095"/>
    <w:rsid w:val="000E7324"/>
    <w:rsid w:val="000E782C"/>
    <w:rsid w:val="000F031F"/>
    <w:rsid w:val="000F091F"/>
    <w:rsid w:val="000F1325"/>
    <w:rsid w:val="000F1799"/>
    <w:rsid w:val="000F1C71"/>
    <w:rsid w:val="000F2CAB"/>
    <w:rsid w:val="000F31C8"/>
    <w:rsid w:val="000F38A7"/>
    <w:rsid w:val="000F4278"/>
    <w:rsid w:val="000F446B"/>
    <w:rsid w:val="000F5325"/>
    <w:rsid w:val="000F5E34"/>
    <w:rsid w:val="000F64D5"/>
    <w:rsid w:val="000F69E7"/>
    <w:rsid w:val="000F6C96"/>
    <w:rsid w:val="000F6F22"/>
    <w:rsid w:val="000F6FA9"/>
    <w:rsid w:val="001011E5"/>
    <w:rsid w:val="00101917"/>
    <w:rsid w:val="00101965"/>
    <w:rsid w:val="00102C3A"/>
    <w:rsid w:val="00102CB5"/>
    <w:rsid w:val="00102F6D"/>
    <w:rsid w:val="00104454"/>
    <w:rsid w:val="0010615D"/>
    <w:rsid w:val="0010782E"/>
    <w:rsid w:val="00111661"/>
    <w:rsid w:val="00112598"/>
    <w:rsid w:val="00112A56"/>
    <w:rsid w:val="00112F4B"/>
    <w:rsid w:val="0011324E"/>
    <w:rsid w:val="00113349"/>
    <w:rsid w:val="001136AC"/>
    <w:rsid w:val="00113BD6"/>
    <w:rsid w:val="00114747"/>
    <w:rsid w:val="00115471"/>
    <w:rsid w:val="00115817"/>
    <w:rsid w:val="00116CC5"/>
    <w:rsid w:val="001170F6"/>
    <w:rsid w:val="00117346"/>
    <w:rsid w:val="001174DF"/>
    <w:rsid w:val="00117773"/>
    <w:rsid w:val="001177F1"/>
    <w:rsid w:val="00117E84"/>
    <w:rsid w:val="00120949"/>
    <w:rsid w:val="001209C1"/>
    <w:rsid w:val="00120A34"/>
    <w:rsid w:val="00120ED7"/>
    <w:rsid w:val="00122327"/>
    <w:rsid w:val="00123068"/>
    <w:rsid w:val="0012347D"/>
    <w:rsid w:val="00124801"/>
    <w:rsid w:val="0012481A"/>
    <w:rsid w:val="001256CF"/>
    <w:rsid w:val="00125C53"/>
    <w:rsid w:val="001266D9"/>
    <w:rsid w:val="0012692E"/>
    <w:rsid w:val="0012702F"/>
    <w:rsid w:val="001272FB"/>
    <w:rsid w:val="00127511"/>
    <w:rsid w:val="00127B6E"/>
    <w:rsid w:val="00127CF5"/>
    <w:rsid w:val="00130E3F"/>
    <w:rsid w:val="001311B7"/>
    <w:rsid w:val="00131585"/>
    <w:rsid w:val="00132F43"/>
    <w:rsid w:val="001336F7"/>
    <w:rsid w:val="00133A73"/>
    <w:rsid w:val="00133ACC"/>
    <w:rsid w:val="001346A8"/>
    <w:rsid w:val="00134A12"/>
    <w:rsid w:val="00134DEE"/>
    <w:rsid w:val="00135067"/>
    <w:rsid w:val="0013594B"/>
    <w:rsid w:val="001362DC"/>
    <w:rsid w:val="00136B8B"/>
    <w:rsid w:val="00136CE5"/>
    <w:rsid w:val="00136FAC"/>
    <w:rsid w:val="001370CD"/>
    <w:rsid w:val="00137A0B"/>
    <w:rsid w:val="001405D6"/>
    <w:rsid w:val="0014119D"/>
    <w:rsid w:val="001412B3"/>
    <w:rsid w:val="001415DE"/>
    <w:rsid w:val="00141786"/>
    <w:rsid w:val="00141CE3"/>
    <w:rsid w:val="001431F8"/>
    <w:rsid w:val="00143B4A"/>
    <w:rsid w:val="0014494D"/>
    <w:rsid w:val="00145B48"/>
    <w:rsid w:val="001502F0"/>
    <w:rsid w:val="00150583"/>
    <w:rsid w:val="00150794"/>
    <w:rsid w:val="0015126B"/>
    <w:rsid w:val="001514DA"/>
    <w:rsid w:val="00151E7D"/>
    <w:rsid w:val="00152B66"/>
    <w:rsid w:val="0015367E"/>
    <w:rsid w:val="00153B0D"/>
    <w:rsid w:val="001558B8"/>
    <w:rsid w:val="001559A6"/>
    <w:rsid w:val="00156286"/>
    <w:rsid w:val="001565EA"/>
    <w:rsid w:val="00157628"/>
    <w:rsid w:val="001609A6"/>
    <w:rsid w:val="00161378"/>
    <w:rsid w:val="001615D7"/>
    <w:rsid w:val="00161BF1"/>
    <w:rsid w:val="00161F92"/>
    <w:rsid w:val="00162F9A"/>
    <w:rsid w:val="00163152"/>
    <w:rsid w:val="00165A37"/>
    <w:rsid w:val="00166250"/>
    <w:rsid w:val="00166477"/>
    <w:rsid w:val="0016753E"/>
    <w:rsid w:val="0016764C"/>
    <w:rsid w:val="00167748"/>
    <w:rsid w:val="00170319"/>
    <w:rsid w:val="0017116D"/>
    <w:rsid w:val="00171541"/>
    <w:rsid w:val="001725EC"/>
    <w:rsid w:val="00172F22"/>
    <w:rsid w:val="00173B35"/>
    <w:rsid w:val="00174065"/>
    <w:rsid w:val="001743F5"/>
    <w:rsid w:val="00175ACE"/>
    <w:rsid w:val="00175B5A"/>
    <w:rsid w:val="00175C0E"/>
    <w:rsid w:val="00175D6E"/>
    <w:rsid w:val="0017715C"/>
    <w:rsid w:val="00177548"/>
    <w:rsid w:val="0018099B"/>
    <w:rsid w:val="0018108C"/>
    <w:rsid w:val="001812F4"/>
    <w:rsid w:val="0018181D"/>
    <w:rsid w:val="001830BE"/>
    <w:rsid w:val="00183788"/>
    <w:rsid w:val="001837F3"/>
    <w:rsid w:val="00183C5B"/>
    <w:rsid w:val="0018564F"/>
    <w:rsid w:val="0018682D"/>
    <w:rsid w:val="00186BCA"/>
    <w:rsid w:val="00187878"/>
    <w:rsid w:val="00187A92"/>
    <w:rsid w:val="00187DA7"/>
    <w:rsid w:val="00190484"/>
    <w:rsid w:val="0019192C"/>
    <w:rsid w:val="00191A50"/>
    <w:rsid w:val="001929C1"/>
    <w:rsid w:val="00192D5E"/>
    <w:rsid w:val="00192FB3"/>
    <w:rsid w:val="001930F1"/>
    <w:rsid w:val="00193AD7"/>
    <w:rsid w:val="00193ADE"/>
    <w:rsid w:val="00194114"/>
    <w:rsid w:val="00194994"/>
    <w:rsid w:val="00195007"/>
    <w:rsid w:val="00195085"/>
    <w:rsid w:val="00195670"/>
    <w:rsid w:val="0019652D"/>
    <w:rsid w:val="00196C1E"/>
    <w:rsid w:val="0019757F"/>
    <w:rsid w:val="001A040E"/>
    <w:rsid w:val="001A06AF"/>
    <w:rsid w:val="001A127F"/>
    <w:rsid w:val="001A1B60"/>
    <w:rsid w:val="001A1F66"/>
    <w:rsid w:val="001A220A"/>
    <w:rsid w:val="001A3082"/>
    <w:rsid w:val="001A30F9"/>
    <w:rsid w:val="001A3C89"/>
    <w:rsid w:val="001A3ED6"/>
    <w:rsid w:val="001A454A"/>
    <w:rsid w:val="001A4B38"/>
    <w:rsid w:val="001A7525"/>
    <w:rsid w:val="001A75BC"/>
    <w:rsid w:val="001A75E8"/>
    <w:rsid w:val="001A77F9"/>
    <w:rsid w:val="001A7832"/>
    <w:rsid w:val="001A79CD"/>
    <w:rsid w:val="001B147D"/>
    <w:rsid w:val="001B14E7"/>
    <w:rsid w:val="001B1623"/>
    <w:rsid w:val="001B183C"/>
    <w:rsid w:val="001B1D7B"/>
    <w:rsid w:val="001B2009"/>
    <w:rsid w:val="001B2688"/>
    <w:rsid w:val="001B26E2"/>
    <w:rsid w:val="001B2961"/>
    <w:rsid w:val="001B2D3B"/>
    <w:rsid w:val="001B2EE4"/>
    <w:rsid w:val="001B382E"/>
    <w:rsid w:val="001B468D"/>
    <w:rsid w:val="001B4C3C"/>
    <w:rsid w:val="001B4DC6"/>
    <w:rsid w:val="001B578C"/>
    <w:rsid w:val="001B59BF"/>
    <w:rsid w:val="001B5DFD"/>
    <w:rsid w:val="001B6637"/>
    <w:rsid w:val="001B6AA0"/>
    <w:rsid w:val="001B6B80"/>
    <w:rsid w:val="001B7105"/>
    <w:rsid w:val="001C007E"/>
    <w:rsid w:val="001C0858"/>
    <w:rsid w:val="001C0BA3"/>
    <w:rsid w:val="001C0DC6"/>
    <w:rsid w:val="001C1546"/>
    <w:rsid w:val="001C1578"/>
    <w:rsid w:val="001C1881"/>
    <w:rsid w:val="001C20B6"/>
    <w:rsid w:val="001C2F64"/>
    <w:rsid w:val="001C3115"/>
    <w:rsid w:val="001C3C4B"/>
    <w:rsid w:val="001C3EF8"/>
    <w:rsid w:val="001C524A"/>
    <w:rsid w:val="001C5712"/>
    <w:rsid w:val="001C57FB"/>
    <w:rsid w:val="001C58F8"/>
    <w:rsid w:val="001C59F0"/>
    <w:rsid w:val="001C62D4"/>
    <w:rsid w:val="001C694D"/>
    <w:rsid w:val="001C69AE"/>
    <w:rsid w:val="001C6E99"/>
    <w:rsid w:val="001D0B07"/>
    <w:rsid w:val="001D1737"/>
    <w:rsid w:val="001D1D47"/>
    <w:rsid w:val="001D2534"/>
    <w:rsid w:val="001D2C2F"/>
    <w:rsid w:val="001D52DD"/>
    <w:rsid w:val="001D5A05"/>
    <w:rsid w:val="001D5FC7"/>
    <w:rsid w:val="001D6262"/>
    <w:rsid w:val="001D74AD"/>
    <w:rsid w:val="001D76AC"/>
    <w:rsid w:val="001D7F12"/>
    <w:rsid w:val="001E02EA"/>
    <w:rsid w:val="001E14F6"/>
    <w:rsid w:val="001E16A8"/>
    <w:rsid w:val="001E179C"/>
    <w:rsid w:val="001E1C84"/>
    <w:rsid w:val="001E2637"/>
    <w:rsid w:val="001E2B6C"/>
    <w:rsid w:val="001E2D41"/>
    <w:rsid w:val="001E48CA"/>
    <w:rsid w:val="001E4C91"/>
    <w:rsid w:val="001E5B2C"/>
    <w:rsid w:val="001E6528"/>
    <w:rsid w:val="001E697E"/>
    <w:rsid w:val="001E7838"/>
    <w:rsid w:val="001E7B37"/>
    <w:rsid w:val="001E7CB2"/>
    <w:rsid w:val="001E7CD8"/>
    <w:rsid w:val="001F098B"/>
    <w:rsid w:val="001F0E0C"/>
    <w:rsid w:val="001F1791"/>
    <w:rsid w:val="001F182F"/>
    <w:rsid w:val="001F20FA"/>
    <w:rsid w:val="001F227B"/>
    <w:rsid w:val="001F2E8E"/>
    <w:rsid w:val="001F3DB3"/>
    <w:rsid w:val="001F4101"/>
    <w:rsid w:val="001F4C90"/>
    <w:rsid w:val="001F5255"/>
    <w:rsid w:val="001F55C0"/>
    <w:rsid w:val="001F5BE0"/>
    <w:rsid w:val="001F6243"/>
    <w:rsid w:val="001F6401"/>
    <w:rsid w:val="001F6444"/>
    <w:rsid w:val="001F6920"/>
    <w:rsid w:val="001F7747"/>
    <w:rsid w:val="00200448"/>
    <w:rsid w:val="002004A3"/>
    <w:rsid w:val="00200BFB"/>
    <w:rsid w:val="00201467"/>
    <w:rsid w:val="0020169B"/>
    <w:rsid w:val="00202162"/>
    <w:rsid w:val="0020283E"/>
    <w:rsid w:val="00203136"/>
    <w:rsid w:val="00203B67"/>
    <w:rsid w:val="00203FDE"/>
    <w:rsid w:val="00204F38"/>
    <w:rsid w:val="0020515F"/>
    <w:rsid w:val="0020559A"/>
    <w:rsid w:val="00206265"/>
    <w:rsid w:val="00207513"/>
    <w:rsid w:val="00207993"/>
    <w:rsid w:val="0021097D"/>
    <w:rsid w:val="0021160B"/>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112B"/>
    <w:rsid w:val="0022141F"/>
    <w:rsid w:val="0022177F"/>
    <w:rsid w:val="00222BF8"/>
    <w:rsid w:val="00222C1F"/>
    <w:rsid w:val="002237B6"/>
    <w:rsid w:val="00223EC7"/>
    <w:rsid w:val="00223F13"/>
    <w:rsid w:val="002246F4"/>
    <w:rsid w:val="002250FB"/>
    <w:rsid w:val="0022537C"/>
    <w:rsid w:val="0022635E"/>
    <w:rsid w:val="00226417"/>
    <w:rsid w:val="002269CE"/>
    <w:rsid w:val="00226A07"/>
    <w:rsid w:val="002275BE"/>
    <w:rsid w:val="0023030B"/>
    <w:rsid w:val="0023054B"/>
    <w:rsid w:val="002307BF"/>
    <w:rsid w:val="00231B75"/>
    <w:rsid w:val="00232D98"/>
    <w:rsid w:val="0023387B"/>
    <w:rsid w:val="00233B2D"/>
    <w:rsid w:val="00234A90"/>
    <w:rsid w:val="00234AC9"/>
    <w:rsid w:val="00235153"/>
    <w:rsid w:val="00236497"/>
    <w:rsid w:val="002366B9"/>
    <w:rsid w:val="002368A3"/>
    <w:rsid w:val="0023793E"/>
    <w:rsid w:val="0024004F"/>
    <w:rsid w:val="0024079D"/>
    <w:rsid w:val="00240F93"/>
    <w:rsid w:val="0024111C"/>
    <w:rsid w:val="0024123B"/>
    <w:rsid w:val="002414C7"/>
    <w:rsid w:val="002426DE"/>
    <w:rsid w:val="002434F4"/>
    <w:rsid w:val="00244832"/>
    <w:rsid w:val="002449AD"/>
    <w:rsid w:val="00244E22"/>
    <w:rsid w:val="002465F0"/>
    <w:rsid w:val="00246901"/>
    <w:rsid w:val="0024704A"/>
    <w:rsid w:val="00247E12"/>
    <w:rsid w:val="00250A8B"/>
    <w:rsid w:val="00251271"/>
    <w:rsid w:val="00251922"/>
    <w:rsid w:val="00252068"/>
    <w:rsid w:val="00252307"/>
    <w:rsid w:val="0025381B"/>
    <w:rsid w:val="0025415A"/>
    <w:rsid w:val="00254919"/>
    <w:rsid w:val="00254E56"/>
    <w:rsid w:val="00254F1F"/>
    <w:rsid w:val="00255583"/>
    <w:rsid w:val="002557EB"/>
    <w:rsid w:val="0025671A"/>
    <w:rsid w:val="00256A02"/>
    <w:rsid w:val="00256B75"/>
    <w:rsid w:val="00256D18"/>
    <w:rsid w:val="0025701C"/>
    <w:rsid w:val="002573CF"/>
    <w:rsid w:val="002576B9"/>
    <w:rsid w:val="00257A79"/>
    <w:rsid w:val="0026071D"/>
    <w:rsid w:val="00260828"/>
    <w:rsid w:val="002609CD"/>
    <w:rsid w:val="0026193B"/>
    <w:rsid w:val="00261A00"/>
    <w:rsid w:val="0026216B"/>
    <w:rsid w:val="002622F1"/>
    <w:rsid w:val="002629E1"/>
    <w:rsid w:val="00262EA3"/>
    <w:rsid w:val="002640D3"/>
    <w:rsid w:val="00264730"/>
    <w:rsid w:val="00264E66"/>
    <w:rsid w:val="002658B8"/>
    <w:rsid w:val="00265E5B"/>
    <w:rsid w:val="0026605C"/>
    <w:rsid w:val="002667F6"/>
    <w:rsid w:val="00266D93"/>
    <w:rsid w:val="0026754E"/>
    <w:rsid w:val="00270098"/>
    <w:rsid w:val="00270835"/>
    <w:rsid w:val="002708B4"/>
    <w:rsid w:val="002734FB"/>
    <w:rsid w:val="00273BB6"/>
    <w:rsid w:val="00275609"/>
    <w:rsid w:val="00275C21"/>
    <w:rsid w:val="00277640"/>
    <w:rsid w:val="00280524"/>
    <w:rsid w:val="0028258F"/>
    <w:rsid w:val="002839D1"/>
    <w:rsid w:val="00284ADA"/>
    <w:rsid w:val="002850C9"/>
    <w:rsid w:val="00285233"/>
    <w:rsid w:val="00285261"/>
    <w:rsid w:val="002856EB"/>
    <w:rsid w:val="00285E2D"/>
    <w:rsid w:val="00286A3C"/>
    <w:rsid w:val="00286C77"/>
    <w:rsid w:val="00287DB6"/>
    <w:rsid w:val="00290166"/>
    <w:rsid w:val="002910D4"/>
    <w:rsid w:val="00291877"/>
    <w:rsid w:val="00291F64"/>
    <w:rsid w:val="00292D3A"/>
    <w:rsid w:val="00294399"/>
    <w:rsid w:val="00294A7A"/>
    <w:rsid w:val="00294F36"/>
    <w:rsid w:val="00294FFF"/>
    <w:rsid w:val="0029557A"/>
    <w:rsid w:val="002968AF"/>
    <w:rsid w:val="00297945"/>
    <w:rsid w:val="002A0CFE"/>
    <w:rsid w:val="002A1B89"/>
    <w:rsid w:val="002A22D6"/>
    <w:rsid w:val="002A2B49"/>
    <w:rsid w:val="002A3C2A"/>
    <w:rsid w:val="002A3C75"/>
    <w:rsid w:val="002A4094"/>
    <w:rsid w:val="002A48D6"/>
    <w:rsid w:val="002A52D6"/>
    <w:rsid w:val="002A5755"/>
    <w:rsid w:val="002A5EB6"/>
    <w:rsid w:val="002A65C4"/>
    <w:rsid w:val="002A6BE3"/>
    <w:rsid w:val="002A71C7"/>
    <w:rsid w:val="002A76E3"/>
    <w:rsid w:val="002A7785"/>
    <w:rsid w:val="002A779F"/>
    <w:rsid w:val="002B0853"/>
    <w:rsid w:val="002B0E05"/>
    <w:rsid w:val="002B1915"/>
    <w:rsid w:val="002B2853"/>
    <w:rsid w:val="002B2AF0"/>
    <w:rsid w:val="002B2F94"/>
    <w:rsid w:val="002B39FD"/>
    <w:rsid w:val="002B3B3E"/>
    <w:rsid w:val="002B3C03"/>
    <w:rsid w:val="002B3E8B"/>
    <w:rsid w:val="002B4A2B"/>
    <w:rsid w:val="002B6176"/>
    <w:rsid w:val="002B6D55"/>
    <w:rsid w:val="002B6E03"/>
    <w:rsid w:val="002B7C6A"/>
    <w:rsid w:val="002B7C9B"/>
    <w:rsid w:val="002C0C00"/>
    <w:rsid w:val="002C0D87"/>
    <w:rsid w:val="002C1EE8"/>
    <w:rsid w:val="002C2D59"/>
    <w:rsid w:val="002C4737"/>
    <w:rsid w:val="002C4820"/>
    <w:rsid w:val="002C56DB"/>
    <w:rsid w:val="002C5B8B"/>
    <w:rsid w:val="002C5C4A"/>
    <w:rsid w:val="002C6CB6"/>
    <w:rsid w:val="002C6DF3"/>
    <w:rsid w:val="002C756E"/>
    <w:rsid w:val="002D044E"/>
    <w:rsid w:val="002D0691"/>
    <w:rsid w:val="002D1CBA"/>
    <w:rsid w:val="002D1E5D"/>
    <w:rsid w:val="002D1F45"/>
    <w:rsid w:val="002D227E"/>
    <w:rsid w:val="002D2B2D"/>
    <w:rsid w:val="002D2C9F"/>
    <w:rsid w:val="002D2D13"/>
    <w:rsid w:val="002D2D87"/>
    <w:rsid w:val="002D486C"/>
    <w:rsid w:val="002D4B0D"/>
    <w:rsid w:val="002D56E1"/>
    <w:rsid w:val="002D7004"/>
    <w:rsid w:val="002E07C7"/>
    <w:rsid w:val="002E1B94"/>
    <w:rsid w:val="002E2195"/>
    <w:rsid w:val="002E3D81"/>
    <w:rsid w:val="002E5FCF"/>
    <w:rsid w:val="002E6B73"/>
    <w:rsid w:val="002E731D"/>
    <w:rsid w:val="002E7ACD"/>
    <w:rsid w:val="002E7E95"/>
    <w:rsid w:val="002F0230"/>
    <w:rsid w:val="002F0D59"/>
    <w:rsid w:val="002F0DE0"/>
    <w:rsid w:val="002F197F"/>
    <w:rsid w:val="002F1B7B"/>
    <w:rsid w:val="002F25BC"/>
    <w:rsid w:val="002F2E7B"/>
    <w:rsid w:val="002F3256"/>
    <w:rsid w:val="002F3C7F"/>
    <w:rsid w:val="002F3DAB"/>
    <w:rsid w:val="002F47E4"/>
    <w:rsid w:val="002F4946"/>
    <w:rsid w:val="002F4B1A"/>
    <w:rsid w:val="002F5B09"/>
    <w:rsid w:val="002F61DE"/>
    <w:rsid w:val="002F6822"/>
    <w:rsid w:val="002F6A86"/>
    <w:rsid w:val="002F6B74"/>
    <w:rsid w:val="002F6EBD"/>
    <w:rsid w:val="002F7159"/>
    <w:rsid w:val="002F7C4D"/>
    <w:rsid w:val="002F7F3B"/>
    <w:rsid w:val="002F7FC3"/>
    <w:rsid w:val="00300459"/>
    <w:rsid w:val="003004F8"/>
    <w:rsid w:val="00300880"/>
    <w:rsid w:val="00300933"/>
    <w:rsid w:val="00300B25"/>
    <w:rsid w:val="00301AFE"/>
    <w:rsid w:val="00301C1E"/>
    <w:rsid w:val="00302429"/>
    <w:rsid w:val="003036B5"/>
    <w:rsid w:val="00303833"/>
    <w:rsid w:val="00303AD4"/>
    <w:rsid w:val="003047CA"/>
    <w:rsid w:val="003047D4"/>
    <w:rsid w:val="00304D6E"/>
    <w:rsid w:val="003059EA"/>
    <w:rsid w:val="00305BF3"/>
    <w:rsid w:val="003076BD"/>
    <w:rsid w:val="0030788B"/>
    <w:rsid w:val="00307B4D"/>
    <w:rsid w:val="003112ED"/>
    <w:rsid w:val="003115CE"/>
    <w:rsid w:val="00311A4A"/>
    <w:rsid w:val="00311AE8"/>
    <w:rsid w:val="00311EB9"/>
    <w:rsid w:val="00312542"/>
    <w:rsid w:val="00312830"/>
    <w:rsid w:val="00313453"/>
    <w:rsid w:val="00314BD8"/>
    <w:rsid w:val="00314DA8"/>
    <w:rsid w:val="00315619"/>
    <w:rsid w:val="00316469"/>
    <w:rsid w:val="00316661"/>
    <w:rsid w:val="003168D6"/>
    <w:rsid w:val="0031733D"/>
    <w:rsid w:val="00317F7F"/>
    <w:rsid w:val="00321B3B"/>
    <w:rsid w:val="00321BA1"/>
    <w:rsid w:val="00322183"/>
    <w:rsid w:val="00322C7B"/>
    <w:rsid w:val="003236C4"/>
    <w:rsid w:val="00324282"/>
    <w:rsid w:val="00324324"/>
    <w:rsid w:val="00325B57"/>
    <w:rsid w:val="00325FC1"/>
    <w:rsid w:val="003264B8"/>
    <w:rsid w:val="003264DA"/>
    <w:rsid w:val="00326B51"/>
    <w:rsid w:val="00326C40"/>
    <w:rsid w:val="00327286"/>
    <w:rsid w:val="00327769"/>
    <w:rsid w:val="00330F68"/>
    <w:rsid w:val="003312A7"/>
    <w:rsid w:val="00331C94"/>
    <w:rsid w:val="00331CA9"/>
    <w:rsid w:val="0033244E"/>
    <w:rsid w:val="00332ED6"/>
    <w:rsid w:val="0033372D"/>
    <w:rsid w:val="003337B2"/>
    <w:rsid w:val="00333C97"/>
    <w:rsid w:val="0033488D"/>
    <w:rsid w:val="00335356"/>
    <w:rsid w:val="00336B6F"/>
    <w:rsid w:val="00336E81"/>
    <w:rsid w:val="00337501"/>
    <w:rsid w:val="0034021B"/>
    <w:rsid w:val="00340239"/>
    <w:rsid w:val="0034073E"/>
    <w:rsid w:val="00340832"/>
    <w:rsid w:val="00341464"/>
    <w:rsid w:val="0034212A"/>
    <w:rsid w:val="003431E8"/>
    <w:rsid w:val="003432F0"/>
    <w:rsid w:val="003434A1"/>
    <w:rsid w:val="0034470F"/>
    <w:rsid w:val="00346C3C"/>
    <w:rsid w:val="00346E73"/>
    <w:rsid w:val="0034753F"/>
    <w:rsid w:val="00347C38"/>
    <w:rsid w:val="00347F11"/>
    <w:rsid w:val="00350006"/>
    <w:rsid w:val="00350BAF"/>
    <w:rsid w:val="00350BEA"/>
    <w:rsid w:val="0035124C"/>
    <w:rsid w:val="0035196D"/>
    <w:rsid w:val="00351EE7"/>
    <w:rsid w:val="00353FA5"/>
    <w:rsid w:val="00354BF4"/>
    <w:rsid w:val="00354D01"/>
    <w:rsid w:val="00354D93"/>
    <w:rsid w:val="0035505B"/>
    <w:rsid w:val="003554CD"/>
    <w:rsid w:val="0035606C"/>
    <w:rsid w:val="00356CD0"/>
    <w:rsid w:val="00356D07"/>
    <w:rsid w:val="0035704B"/>
    <w:rsid w:val="003578D4"/>
    <w:rsid w:val="00361061"/>
    <w:rsid w:val="0036188C"/>
    <w:rsid w:val="00361AC8"/>
    <w:rsid w:val="00361F88"/>
    <w:rsid w:val="00363137"/>
    <w:rsid w:val="003634E2"/>
    <w:rsid w:val="0036354F"/>
    <w:rsid w:val="00364147"/>
    <w:rsid w:val="003658FE"/>
    <w:rsid w:val="00365A4D"/>
    <w:rsid w:val="00365C42"/>
    <w:rsid w:val="003666D3"/>
    <w:rsid w:val="00366949"/>
    <w:rsid w:val="00366985"/>
    <w:rsid w:val="003670F7"/>
    <w:rsid w:val="0036725E"/>
    <w:rsid w:val="00367A20"/>
    <w:rsid w:val="00367FED"/>
    <w:rsid w:val="003715AF"/>
    <w:rsid w:val="00373035"/>
    <w:rsid w:val="00373783"/>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40E"/>
    <w:rsid w:val="00383BA7"/>
    <w:rsid w:val="00384775"/>
    <w:rsid w:val="0038563A"/>
    <w:rsid w:val="00385E22"/>
    <w:rsid w:val="0039039E"/>
    <w:rsid w:val="0039054F"/>
    <w:rsid w:val="00390BA2"/>
    <w:rsid w:val="00390F4D"/>
    <w:rsid w:val="00391751"/>
    <w:rsid w:val="003918EE"/>
    <w:rsid w:val="00392717"/>
    <w:rsid w:val="003933E4"/>
    <w:rsid w:val="003936C4"/>
    <w:rsid w:val="0039406E"/>
    <w:rsid w:val="00395A4B"/>
    <w:rsid w:val="00395FEA"/>
    <w:rsid w:val="00396B06"/>
    <w:rsid w:val="0039717B"/>
    <w:rsid w:val="003978AB"/>
    <w:rsid w:val="003A01DF"/>
    <w:rsid w:val="003A21DE"/>
    <w:rsid w:val="003A3232"/>
    <w:rsid w:val="003A3A4E"/>
    <w:rsid w:val="003A3E49"/>
    <w:rsid w:val="003A41DD"/>
    <w:rsid w:val="003A6D57"/>
    <w:rsid w:val="003B051D"/>
    <w:rsid w:val="003B07D2"/>
    <w:rsid w:val="003B1E9F"/>
    <w:rsid w:val="003B3657"/>
    <w:rsid w:val="003B3662"/>
    <w:rsid w:val="003B37D5"/>
    <w:rsid w:val="003B37F0"/>
    <w:rsid w:val="003B4748"/>
    <w:rsid w:val="003B4BC5"/>
    <w:rsid w:val="003B5610"/>
    <w:rsid w:val="003B5A29"/>
    <w:rsid w:val="003B6C50"/>
    <w:rsid w:val="003C12BF"/>
    <w:rsid w:val="003C17B3"/>
    <w:rsid w:val="003C198B"/>
    <w:rsid w:val="003C261C"/>
    <w:rsid w:val="003C2964"/>
    <w:rsid w:val="003C2D78"/>
    <w:rsid w:val="003C2FD6"/>
    <w:rsid w:val="003C3777"/>
    <w:rsid w:val="003C39AA"/>
    <w:rsid w:val="003C3B18"/>
    <w:rsid w:val="003C4B12"/>
    <w:rsid w:val="003C4E94"/>
    <w:rsid w:val="003C5949"/>
    <w:rsid w:val="003C6658"/>
    <w:rsid w:val="003C798C"/>
    <w:rsid w:val="003C79E8"/>
    <w:rsid w:val="003D042F"/>
    <w:rsid w:val="003D0464"/>
    <w:rsid w:val="003D165F"/>
    <w:rsid w:val="003D2B60"/>
    <w:rsid w:val="003D3392"/>
    <w:rsid w:val="003D36E0"/>
    <w:rsid w:val="003D4141"/>
    <w:rsid w:val="003D4B4E"/>
    <w:rsid w:val="003D54C1"/>
    <w:rsid w:val="003D630D"/>
    <w:rsid w:val="003D65F4"/>
    <w:rsid w:val="003D7524"/>
    <w:rsid w:val="003D7D26"/>
    <w:rsid w:val="003E0161"/>
    <w:rsid w:val="003E09E3"/>
    <w:rsid w:val="003E0B3D"/>
    <w:rsid w:val="003E0E67"/>
    <w:rsid w:val="003E1A75"/>
    <w:rsid w:val="003E2B2B"/>
    <w:rsid w:val="003E2C2D"/>
    <w:rsid w:val="003E2C86"/>
    <w:rsid w:val="003E3935"/>
    <w:rsid w:val="003E3A21"/>
    <w:rsid w:val="003E45FC"/>
    <w:rsid w:val="003E48AC"/>
    <w:rsid w:val="003E4E48"/>
    <w:rsid w:val="003E505F"/>
    <w:rsid w:val="003E51FE"/>
    <w:rsid w:val="003E6A35"/>
    <w:rsid w:val="003E726A"/>
    <w:rsid w:val="003E7403"/>
    <w:rsid w:val="003F0AA6"/>
    <w:rsid w:val="003F0E95"/>
    <w:rsid w:val="003F2390"/>
    <w:rsid w:val="003F24B9"/>
    <w:rsid w:val="003F3631"/>
    <w:rsid w:val="003F3EFD"/>
    <w:rsid w:val="003F4068"/>
    <w:rsid w:val="003F4C2D"/>
    <w:rsid w:val="003F52AD"/>
    <w:rsid w:val="003F562F"/>
    <w:rsid w:val="003F7583"/>
    <w:rsid w:val="003F76D8"/>
    <w:rsid w:val="003F7C2C"/>
    <w:rsid w:val="003F7D93"/>
    <w:rsid w:val="003F7EAC"/>
    <w:rsid w:val="004000CB"/>
    <w:rsid w:val="00400AAD"/>
    <w:rsid w:val="004013A4"/>
    <w:rsid w:val="00401706"/>
    <w:rsid w:val="00401F72"/>
    <w:rsid w:val="00402280"/>
    <w:rsid w:val="004024C7"/>
    <w:rsid w:val="00403146"/>
    <w:rsid w:val="004035AF"/>
    <w:rsid w:val="00403E00"/>
    <w:rsid w:val="004048F2"/>
    <w:rsid w:val="00404999"/>
    <w:rsid w:val="00404B86"/>
    <w:rsid w:val="00405665"/>
    <w:rsid w:val="00406328"/>
    <w:rsid w:val="004078DF"/>
    <w:rsid w:val="004110AD"/>
    <w:rsid w:val="00412B1E"/>
    <w:rsid w:val="00415306"/>
    <w:rsid w:val="00415530"/>
    <w:rsid w:val="004155D7"/>
    <w:rsid w:val="00415BE5"/>
    <w:rsid w:val="00416636"/>
    <w:rsid w:val="00417C19"/>
    <w:rsid w:val="00417DFE"/>
    <w:rsid w:val="00420607"/>
    <w:rsid w:val="0042083B"/>
    <w:rsid w:val="00420C63"/>
    <w:rsid w:val="00421469"/>
    <w:rsid w:val="00422E5C"/>
    <w:rsid w:val="004238F2"/>
    <w:rsid w:val="0042405C"/>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21C5"/>
    <w:rsid w:val="004322B0"/>
    <w:rsid w:val="004327EB"/>
    <w:rsid w:val="004333ED"/>
    <w:rsid w:val="00433991"/>
    <w:rsid w:val="00433D01"/>
    <w:rsid w:val="00433FD7"/>
    <w:rsid w:val="00434AAA"/>
    <w:rsid w:val="0043516A"/>
    <w:rsid w:val="004402E7"/>
    <w:rsid w:val="004407E8"/>
    <w:rsid w:val="00440802"/>
    <w:rsid w:val="004408A5"/>
    <w:rsid w:val="0044128E"/>
    <w:rsid w:val="004414FD"/>
    <w:rsid w:val="0044254E"/>
    <w:rsid w:val="004425FA"/>
    <w:rsid w:val="00442724"/>
    <w:rsid w:val="00443412"/>
    <w:rsid w:val="00443446"/>
    <w:rsid w:val="00444133"/>
    <w:rsid w:val="00444DB4"/>
    <w:rsid w:val="00446216"/>
    <w:rsid w:val="004464BD"/>
    <w:rsid w:val="004477C3"/>
    <w:rsid w:val="00447EEF"/>
    <w:rsid w:val="004503C7"/>
    <w:rsid w:val="00450784"/>
    <w:rsid w:val="004507E5"/>
    <w:rsid w:val="00450CBC"/>
    <w:rsid w:val="0045118C"/>
    <w:rsid w:val="00451367"/>
    <w:rsid w:val="00453E62"/>
    <w:rsid w:val="00453ED1"/>
    <w:rsid w:val="004541FD"/>
    <w:rsid w:val="00454971"/>
    <w:rsid w:val="00454C16"/>
    <w:rsid w:val="00454D1E"/>
    <w:rsid w:val="004555C8"/>
    <w:rsid w:val="00455A91"/>
    <w:rsid w:val="00455DA7"/>
    <w:rsid w:val="0045657F"/>
    <w:rsid w:val="00456B60"/>
    <w:rsid w:val="00460119"/>
    <w:rsid w:val="004603A0"/>
    <w:rsid w:val="00461010"/>
    <w:rsid w:val="004620E3"/>
    <w:rsid w:val="00462950"/>
    <w:rsid w:val="00462D96"/>
    <w:rsid w:val="004630D0"/>
    <w:rsid w:val="0046350F"/>
    <w:rsid w:val="0046490E"/>
    <w:rsid w:val="00464FE8"/>
    <w:rsid w:val="004654F6"/>
    <w:rsid w:val="00466C06"/>
    <w:rsid w:val="004674FC"/>
    <w:rsid w:val="00470389"/>
    <w:rsid w:val="00471B3F"/>
    <w:rsid w:val="004723C7"/>
    <w:rsid w:val="004732A1"/>
    <w:rsid w:val="00473331"/>
    <w:rsid w:val="004735B6"/>
    <w:rsid w:val="00473D53"/>
    <w:rsid w:val="004742E0"/>
    <w:rsid w:val="00474746"/>
    <w:rsid w:val="00474ADA"/>
    <w:rsid w:val="0047521A"/>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E8E"/>
    <w:rsid w:val="00485132"/>
    <w:rsid w:val="004859E6"/>
    <w:rsid w:val="00485A26"/>
    <w:rsid w:val="00486AED"/>
    <w:rsid w:val="0048706C"/>
    <w:rsid w:val="00487272"/>
    <w:rsid w:val="004879CD"/>
    <w:rsid w:val="00487B2E"/>
    <w:rsid w:val="00490132"/>
    <w:rsid w:val="0049069E"/>
    <w:rsid w:val="00490C54"/>
    <w:rsid w:val="00490D13"/>
    <w:rsid w:val="00492480"/>
    <w:rsid w:val="004926B5"/>
    <w:rsid w:val="00492A94"/>
    <w:rsid w:val="00492C89"/>
    <w:rsid w:val="004933DC"/>
    <w:rsid w:val="00495080"/>
    <w:rsid w:val="0049619D"/>
    <w:rsid w:val="00496C86"/>
    <w:rsid w:val="00497113"/>
    <w:rsid w:val="004A0388"/>
    <w:rsid w:val="004A03A0"/>
    <w:rsid w:val="004A0414"/>
    <w:rsid w:val="004A0998"/>
    <w:rsid w:val="004A10E1"/>
    <w:rsid w:val="004A1710"/>
    <w:rsid w:val="004A1E1E"/>
    <w:rsid w:val="004A20AB"/>
    <w:rsid w:val="004A221A"/>
    <w:rsid w:val="004A24B3"/>
    <w:rsid w:val="004A24B6"/>
    <w:rsid w:val="004A32E6"/>
    <w:rsid w:val="004A3E99"/>
    <w:rsid w:val="004A3F28"/>
    <w:rsid w:val="004A405A"/>
    <w:rsid w:val="004A589F"/>
    <w:rsid w:val="004A5F2E"/>
    <w:rsid w:val="004A5F86"/>
    <w:rsid w:val="004A63AC"/>
    <w:rsid w:val="004A70E6"/>
    <w:rsid w:val="004A7EC9"/>
    <w:rsid w:val="004B21EC"/>
    <w:rsid w:val="004B2741"/>
    <w:rsid w:val="004B2A6F"/>
    <w:rsid w:val="004B2B7F"/>
    <w:rsid w:val="004B2F17"/>
    <w:rsid w:val="004B460A"/>
    <w:rsid w:val="004B4BC3"/>
    <w:rsid w:val="004B5C90"/>
    <w:rsid w:val="004B5EAA"/>
    <w:rsid w:val="004B652B"/>
    <w:rsid w:val="004B6958"/>
    <w:rsid w:val="004B706D"/>
    <w:rsid w:val="004B7473"/>
    <w:rsid w:val="004C163C"/>
    <w:rsid w:val="004C1FE4"/>
    <w:rsid w:val="004C33DB"/>
    <w:rsid w:val="004C34CB"/>
    <w:rsid w:val="004C37A0"/>
    <w:rsid w:val="004C38C2"/>
    <w:rsid w:val="004C39AF"/>
    <w:rsid w:val="004C40BE"/>
    <w:rsid w:val="004C421E"/>
    <w:rsid w:val="004C44DA"/>
    <w:rsid w:val="004C575A"/>
    <w:rsid w:val="004C5C1E"/>
    <w:rsid w:val="004C655A"/>
    <w:rsid w:val="004C7734"/>
    <w:rsid w:val="004C7A21"/>
    <w:rsid w:val="004C7A4E"/>
    <w:rsid w:val="004C7F23"/>
    <w:rsid w:val="004D0791"/>
    <w:rsid w:val="004D1D8C"/>
    <w:rsid w:val="004D1E11"/>
    <w:rsid w:val="004D20D6"/>
    <w:rsid w:val="004D2500"/>
    <w:rsid w:val="004D2C65"/>
    <w:rsid w:val="004D3BE2"/>
    <w:rsid w:val="004D3CD1"/>
    <w:rsid w:val="004D560C"/>
    <w:rsid w:val="004D5676"/>
    <w:rsid w:val="004D5835"/>
    <w:rsid w:val="004D5B35"/>
    <w:rsid w:val="004D5C18"/>
    <w:rsid w:val="004D6F40"/>
    <w:rsid w:val="004D7C08"/>
    <w:rsid w:val="004D7C7C"/>
    <w:rsid w:val="004E01BC"/>
    <w:rsid w:val="004E0983"/>
    <w:rsid w:val="004E14B8"/>
    <w:rsid w:val="004E18A6"/>
    <w:rsid w:val="004E1E0B"/>
    <w:rsid w:val="004E1F87"/>
    <w:rsid w:val="004E21D3"/>
    <w:rsid w:val="004E2841"/>
    <w:rsid w:val="004E2E92"/>
    <w:rsid w:val="004E3C7D"/>
    <w:rsid w:val="004E3CC2"/>
    <w:rsid w:val="004E456A"/>
    <w:rsid w:val="004E477B"/>
    <w:rsid w:val="004E4CB6"/>
    <w:rsid w:val="004E52E1"/>
    <w:rsid w:val="004E66A7"/>
    <w:rsid w:val="004E7581"/>
    <w:rsid w:val="004E7687"/>
    <w:rsid w:val="004E775D"/>
    <w:rsid w:val="004F0850"/>
    <w:rsid w:val="004F0C58"/>
    <w:rsid w:val="004F1049"/>
    <w:rsid w:val="004F19EC"/>
    <w:rsid w:val="004F20CB"/>
    <w:rsid w:val="004F2487"/>
    <w:rsid w:val="004F484F"/>
    <w:rsid w:val="004F52AA"/>
    <w:rsid w:val="004F531A"/>
    <w:rsid w:val="004F64F4"/>
    <w:rsid w:val="004F76E0"/>
    <w:rsid w:val="004F7F4E"/>
    <w:rsid w:val="0050001C"/>
    <w:rsid w:val="005008A3"/>
    <w:rsid w:val="00500FB2"/>
    <w:rsid w:val="0050107D"/>
    <w:rsid w:val="00501DA9"/>
    <w:rsid w:val="0050212E"/>
    <w:rsid w:val="00502AEF"/>
    <w:rsid w:val="00502EE4"/>
    <w:rsid w:val="0050362C"/>
    <w:rsid w:val="00504516"/>
    <w:rsid w:val="0050541F"/>
    <w:rsid w:val="00506493"/>
    <w:rsid w:val="005073CF"/>
    <w:rsid w:val="00510B8F"/>
    <w:rsid w:val="005117AC"/>
    <w:rsid w:val="00511E33"/>
    <w:rsid w:val="0051229D"/>
    <w:rsid w:val="00512610"/>
    <w:rsid w:val="00512AED"/>
    <w:rsid w:val="00513327"/>
    <w:rsid w:val="00513D1A"/>
    <w:rsid w:val="00515F90"/>
    <w:rsid w:val="00515FAC"/>
    <w:rsid w:val="00516223"/>
    <w:rsid w:val="00516566"/>
    <w:rsid w:val="0051692E"/>
    <w:rsid w:val="00516D23"/>
    <w:rsid w:val="00517C63"/>
    <w:rsid w:val="00520EF5"/>
    <w:rsid w:val="00520F44"/>
    <w:rsid w:val="005210D9"/>
    <w:rsid w:val="00521280"/>
    <w:rsid w:val="00521AEE"/>
    <w:rsid w:val="005228C0"/>
    <w:rsid w:val="00522A4E"/>
    <w:rsid w:val="00522D67"/>
    <w:rsid w:val="0052454A"/>
    <w:rsid w:val="00524C51"/>
    <w:rsid w:val="00524D3F"/>
    <w:rsid w:val="00525431"/>
    <w:rsid w:val="00526038"/>
    <w:rsid w:val="00526157"/>
    <w:rsid w:val="00526479"/>
    <w:rsid w:val="005271DF"/>
    <w:rsid w:val="0052759B"/>
    <w:rsid w:val="00530493"/>
    <w:rsid w:val="00530E25"/>
    <w:rsid w:val="0053112F"/>
    <w:rsid w:val="00531421"/>
    <w:rsid w:val="00532246"/>
    <w:rsid w:val="005328FF"/>
    <w:rsid w:val="00533759"/>
    <w:rsid w:val="00534130"/>
    <w:rsid w:val="005347F2"/>
    <w:rsid w:val="00534AF5"/>
    <w:rsid w:val="00535A76"/>
    <w:rsid w:val="00535C55"/>
    <w:rsid w:val="0053619F"/>
    <w:rsid w:val="005363A7"/>
    <w:rsid w:val="00536994"/>
    <w:rsid w:val="005369C7"/>
    <w:rsid w:val="00537678"/>
    <w:rsid w:val="00540FD2"/>
    <w:rsid w:val="00541D1C"/>
    <w:rsid w:val="00541E77"/>
    <w:rsid w:val="005425E6"/>
    <w:rsid w:val="00542924"/>
    <w:rsid w:val="00542A66"/>
    <w:rsid w:val="00542BC0"/>
    <w:rsid w:val="00542DC6"/>
    <w:rsid w:val="0054357B"/>
    <w:rsid w:val="0054473E"/>
    <w:rsid w:val="00544C92"/>
    <w:rsid w:val="00544D1E"/>
    <w:rsid w:val="00544E11"/>
    <w:rsid w:val="005452D3"/>
    <w:rsid w:val="00545D04"/>
    <w:rsid w:val="005463C2"/>
    <w:rsid w:val="005468FB"/>
    <w:rsid w:val="00546D92"/>
    <w:rsid w:val="00546DF0"/>
    <w:rsid w:val="00546EAF"/>
    <w:rsid w:val="0054714C"/>
    <w:rsid w:val="00547CA4"/>
    <w:rsid w:val="00550993"/>
    <w:rsid w:val="005510A1"/>
    <w:rsid w:val="00551148"/>
    <w:rsid w:val="0055142B"/>
    <w:rsid w:val="00551B20"/>
    <w:rsid w:val="00552AC2"/>
    <w:rsid w:val="00553692"/>
    <w:rsid w:val="005539F7"/>
    <w:rsid w:val="00553F48"/>
    <w:rsid w:val="005561D4"/>
    <w:rsid w:val="005567FD"/>
    <w:rsid w:val="00557978"/>
    <w:rsid w:val="0056090E"/>
    <w:rsid w:val="00561AC4"/>
    <w:rsid w:val="00563183"/>
    <w:rsid w:val="00563250"/>
    <w:rsid w:val="005639AA"/>
    <w:rsid w:val="00563B6E"/>
    <w:rsid w:val="00563BE1"/>
    <w:rsid w:val="00563EFD"/>
    <w:rsid w:val="005641AE"/>
    <w:rsid w:val="00564F2D"/>
    <w:rsid w:val="0056547A"/>
    <w:rsid w:val="005656E6"/>
    <w:rsid w:val="00565CDB"/>
    <w:rsid w:val="00565D91"/>
    <w:rsid w:val="0056627D"/>
    <w:rsid w:val="005667B7"/>
    <w:rsid w:val="00567DB6"/>
    <w:rsid w:val="00570928"/>
    <w:rsid w:val="0057123A"/>
    <w:rsid w:val="00572B13"/>
    <w:rsid w:val="00572D95"/>
    <w:rsid w:val="00573DBC"/>
    <w:rsid w:val="005744AE"/>
    <w:rsid w:val="00574CF6"/>
    <w:rsid w:val="0057566A"/>
    <w:rsid w:val="005757C0"/>
    <w:rsid w:val="0057596A"/>
    <w:rsid w:val="00575A86"/>
    <w:rsid w:val="00575BC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F42"/>
    <w:rsid w:val="005847E0"/>
    <w:rsid w:val="00584820"/>
    <w:rsid w:val="00584E3C"/>
    <w:rsid w:val="00584F1B"/>
    <w:rsid w:val="005854E1"/>
    <w:rsid w:val="005854EF"/>
    <w:rsid w:val="005857B8"/>
    <w:rsid w:val="00585B55"/>
    <w:rsid w:val="00585C01"/>
    <w:rsid w:val="00586304"/>
    <w:rsid w:val="0058681F"/>
    <w:rsid w:val="00587769"/>
    <w:rsid w:val="00587C48"/>
    <w:rsid w:val="005906AE"/>
    <w:rsid w:val="00590D40"/>
    <w:rsid w:val="0059135B"/>
    <w:rsid w:val="005919ED"/>
    <w:rsid w:val="00591C5E"/>
    <w:rsid w:val="00592011"/>
    <w:rsid w:val="0059203B"/>
    <w:rsid w:val="00592666"/>
    <w:rsid w:val="00594638"/>
    <w:rsid w:val="005954E1"/>
    <w:rsid w:val="0059632A"/>
    <w:rsid w:val="00597960"/>
    <w:rsid w:val="005A07B1"/>
    <w:rsid w:val="005A0F8A"/>
    <w:rsid w:val="005A1148"/>
    <w:rsid w:val="005A12C9"/>
    <w:rsid w:val="005A1371"/>
    <w:rsid w:val="005A1910"/>
    <w:rsid w:val="005A1A34"/>
    <w:rsid w:val="005A2514"/>
    <w:rsid w:val="005A32BA"/>
    <w:rsid w:val="005A3D50"/>
    <w:rsid w:val="005A4AC6"/>
    <w:rsid w:val="005A4E75"/>
    <w:rsid w:val="005A4F50"/>
    <w:rsid w:val="005A53EB"/>
    <w:rsid w:val="005A6971"/>
    <w:rsid w:val="005A72C6"/>
    <w:rsid w:val="005B14FD"/>
    <w:rsid w:val="005B1C1C"/>
    <w:rsid w:val="005B1CFB"/>
    <w:rsid w:val="005B2212"/>
    <w:rsid w:val="005B24F5"/>
    <w:rsid w:val="005B29C0"/>
    <w:rsid w:val="005B2D3A"/>
    <w:rsid w:val="005B3C5A"/>
    <w:rsid w:val="005B5963"/>
    <w:rsid w:val="005B6734"/>
    <w:rsid w:val="005B6828"/>
    <w:rsid w:val="005B6A8D"/>
    <w:rsid w:val="005B6F08"/>
    <w:rsid w:val="005B6FB7"/>
    <w:rsid w:val="005B71F7"/>
    <w:rsid w:val="005B727D"/>
    <w:rsid w:val="005C1BEE"/>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113E"/>
    <w:rsid w:val="005D1C8E"/>
    <w:rsid w:val="005D1DE4"/>
    <w:rsid w:val="005D27E2"/>
    <w:rsid w:val="005D4308"/>
    <w:rsid w:val="005D655F"/>
    <w:rsid w:val="005D6CAB"/>
    <w:rsid w:val="005D6F34"/>
    <w:rsid w:val="005D7495"/>
    <w:rsid w:val="005D763A"/>
    <w:rsid w:val="005D791F"/>
    <w:rsid w:val="005D7AD8"/>
    <w:rsid w:val="005E001A"/>
    <w:rsid w:val="005E0676"/>
    <w:rsid w:val="005E08A7"/>
    <w:rsid w:val="005E1D31"/>
    <w:rsid w:val="005E5330"/>
    <w:rsid w:val="005E53FA"/>
    <w:rsid w:val="005E5461"/>
    <w:rsid w:val="005E56C0"/>
    <w:rsid w:val="005E6037"/>
    <w:rsid w:val="005E7A49"/>
    <w:rsid w:val="005F16BD"/>
    <w:rsid w:val="005F1710"/>
    <w:rsid w:val="005F325B"/>
    <w:rsid w:val="005F35FE"/>
    <w:rsid w:val="005F4187"/>
    <w:rsid w:val="005F4617"/>
    <w:rsid w:val="005F514F"/>
    <w:rsid w:val="005F5780"/>
    <w:rsid w:val="005F6799"/>
    <w:rsid w:val="005F67F3"/>
    <w:rsid w:val="005F69FA"/>
    <w:rsid w:val="005F6BCD"/>
    <w:rsid w:val="00600E34"/>
    <w:rsid w:val="00601853"/>
    <w:rsid w:val="00603EDD"/>
    <w:rsid w:val="006046E1"/>
    <w:rsid w:val="00604994"/>
    <w:rsid w:val="00604B10"/>
    <w:rsid w:val="00604C3C"/>
    <w:rsid w:val="00604CA8"/>
    <w:rsid w:val="00605A62"/>
    <w:rsid w:val="00605E3D"/>
    <w:rsid w:val="00606339"/>
    <w:rsid w:val="00606E01"/>
    <w:rsid w:val="00606F91"/>
    <w:rsid w:val="006076D5"/>
    <w:rsid w:val="006078CA"/>
    <w:rsid w:val="00610403"/>
    <w:rsid w:val="006109CC"/>
    <w:rsid w:val="00610CD3"/>
    <w:rsid w:val="00611BA8"/>
    <w:rsid w:val="0061248D"/>
    <w:rsid w:val="00612BA1"/>
    <w:rsid w:val="00612FEE"/>
    <w:rsid w:val="0061356E"/>
    <w:rsid w:val="006137B5"/>
    <w:rsid w:val="00613A12"/>
    <w:rsid w:val="00613A84"/>
    <w:rsid w:val="00613C37"/>
    <w:rsid w:val="006147C5"/>
    <w:rsid w:val="0061517C"/>
    <w:rsid w:val="00615A71"/>
    <w:rsid w:val="00615C74"/>
    <w:rsid w:val="006160C7"/>
    <w:rsid w:val="006164FF"/>
    <w:rsid w:val="00616B33"/>
    <w:rsid w:val="00617566"/>
    <w:rsid w:val="00617F75"/>
    <w:rsid w:val="0062009C"/>
    <w:rsid w:val="00620A34"/>
    <w:rsid w:val="0062176C"/>
    <w:rsid w:val="00621A24"/>
    <w:rsid w:val="00622365"/>
    <w:rsid w:val="006227EF"/>
    <w:rsid w:val="0062292E"/>
    <w:rsid w:val="00622948"/>
    <w:rsid w:val="00622E3A"/>
    <w:rsid w:val="00623F5A"/>
    <w:rsid w:val="00623FBD"/>
    <w:rsid w:val="00624205"/>
    <w:rsid w:val="00624871"/>
    <w:rsid w:val="00624DFC"/>
    <w:rsid w:val="0062514F"/>
    <w:rsid w:val="006253AF"/>
    <w:rsid w:val="00625C8E"/>
    <w:rsid w:val="00626868"/>
    <w:rsid w:val="00626C50"/>
    <w:rsid w:val="006274E9"/>
    <w:rsid w:val="00627545"/>
    <w:rsid w:val="00627D5A"/>
    <w:rsid w:val="00627DB7"/>
    <w:rsid w:val="00627F44"/>
    <w:rsid w:val="0063016C"/>
    <w:rsid w:val="006313DB"/>
    <w:rsid w:val="006321EE"/>
    <w:rsid w:val="0063254D"/>
    <w:rsid w:val="0063273A"/>
    <w:rsid w:val="00633521"/>
    <w:rsid w:val="0063385D"/>
    <w:rsid w:val="006351B3"/>
    <w:rsid w:val="0063579D"/>
    <w:rsid w:val="00635B56"/>
    <w:rsid w:val="0063602E"/>
    <w:rsid w:val="006368FD"/>
    <w:rsid w:val="00637137"/>
    <w:rsid w:val="00637349"/>
    <w:rsid w:val="006374EA"/>
    <w:rsid w:val="006375B6"/>
    <w:rsid w:val="006378C9"/>
    <w:rsid w:val="00641284"/>
    <w:rsid w:val="00641BC4"/>
    <w:rsid w:val="00643189"/>
    <w:rsid w:val="006433C2"/>
    <w:rsid w:val="006436AF"/>
    <w:rsid w:val="006439E9"/>
    <w:rsid w:val="00643BD7"/>
    <w:rsid w:val="006448D7"/>
    <w:rsid w:val="006449C1"/>
    <w:rsid w:val="00646CB9"/>
    <w:rsid w:val="006471F4"/>
    <w:rsid w:val="00647D56"/>
    <w:rsid w:val="00647D78"/>
    <w:rsid w:val="006507F4"/>
    <w:rsid w:val="006512B1"/>
    <w:rsid w:val="00652177"/>
    <w:rsid w:val="0065243F"/>
    <w:rsid w:val="0065257E"/>
    <w:rsid w:val="00652780"/>
    <w:rsid w:val="00652B69"/>
    <w:rsid w:val="00652EA4"/>
    <w:rsid w:val="006540B2"/>
    <w:rsid w:val="0065417B"/>
    <w:rsid w:val="00654DFA"/>
    <w:rsid w:val="0065510B"/>
    <w:rsid w:val="00655605"/>
    <w:rsid w:val="00655A39"/>
    <w:rsid w:val="006562B2"/>
    <w:rsid w:val="006565EC"/>
    <w:rsid w:val="00657006"/>
    <w:rsid w:val="006601F0"/>
    <w:rsid w:val="006628F1"/>
    <w:rsid w:val="0066295F"/>
    <w:rsid w:val="0066352E"/>
    <w:rsid w:val="00665476"/>
    <w:rsid w:val="006657D3"/>
    <w:rsid w:val="00665B79"/>
    <w:rsid w:val="00666649"/>
    <w:rsid w:val="00667089"/>
    <w:rsid w:val="0066796D"/>
    <w:rsid w:val="00667BA3"/>
    <w:rsid w:val="006725FF"/>
    <w:rsid w:val="00673AF7"/>
    <w:rsid w:val="00673FF7"/>
    <w:rsid w:val="00674DD3"/>
    <w:rsid w:val="006816F2"/>
    <w:rsid w:val="006828B9"/>
    <w:rsid w:val="00682943"/>
    <w:rsid w:val="00682DBF"/>
    <w:rsid w:val="00683C75"/>
    <w:rsid w:val="006844D1"/>
    <w:rsid w:val="00684A8B"/>
    <w:rsid w:val="00684AE5"/>
    <w:rsid w:val="00685FAC"/>
    <w:rsid w:val="00686628"/>
    <w:rsid w:val="006869D9"/>
    <w:rsid w:val="00687164"/>
    <w:rsid w:val="0068748F"/>
    <w:rsid w:val="00687FB1"/>
    <w:rsid w:val="006902D6"/>
    <w:rsid w:val="006903D9"/>
    <w:rsid w:val="00690B19"/>
    <w:rsid w:val="00691D36"/>
    <w:rsid w:val="00693332"/>
    <w:rsid w:val="00693BA9"/>
    <w:rsid w:val="00693D4A"/>
    <w:rsid w:val="00694712"/>
    <w:rsid w:val="00695436"/>
    <w:rsid w:val="00695817"/>
    <w:rsid w:val="00695B36"/>
    <w:rsid w:val="00695EC3"/>
    <w:rsid w:val="006971BB"/>
    <w:rsid w:val="006A0194"/>
    <w:rsid w:val="006A1243"/>
    <w:rsid w:val="006A1466"/>
    <w:rsid w:val="006A2B25"/>
    <w:rsid w:val="006A344E"/>
    <w:rsid w:val="006A358D"/>
    <w:rsid w:val="006A3AE7"/>
    <w:rsid w:val="006A5A9E"/>
    <w:rsid w:val="006A5AA2"/>
    <w:rsid w:val="006A6A10"/>
    <w:rsid w:val="006A6CC7"/>
    <w:rsid w:val="006B0960"/>
    <w:rsid w:val="006B1E2E"/>
    <w:rsid w:val="006B30F6"/>
    <w:rsid w:val="006B3169"/>
    <w:rsid w:val="006B3571"/>
    <w:rsid w:val="006B361C"/>
    <w:rsid w:val="006B4698"/>
    <w:rsid w:val="006B52A7"/>
    <w:rsid w:val="006B57E2"/>
    <w:rsid w:val="006B580F"/>
    <w:rsid w:val="006B651F"/>
    <w:rsid w:val="006B6C2A"/>
    <w:rsid w:val="006B6D06"/>
    <w:rsid w:val="006B76B3"/>
    <w:rsid w:val="006C04FA"/>
    <w:rsid w:val="006C0837"/>
    <w:rsid w:val="006C127B"/>
    <w:rsid w:val="006C1ADD"/>
    <w:rsid w:val="006C1B41"/>
    <w:rsid w:val="006C3262"/>
    <w:rsid w:val="006C45C8"/>
    <w:rsid w:val="006C58CD"/>
    <w:rsid w:val="006C6318"/>
    <w:rsid w:val="006C65D5"/>
    <w:rsid w:val="006C6C80"/>
    <w:rsid w:val="006C7733"/>
    <w:rsid w:val="006D0A90"/>
    <w:rsid w:val="006D0BD3"/>
    <w:rsid w:val="006D0D5A"/>
    <w:rsid w:val="006D2CEB"/>
    <w:rsid w:val="006D3077"/>
    <w:rsid w:val="006D42AA"/>
    <w:rsid w:val="006D4387"/>
    <w:rsid w:val="006D4F8F"/>
    <w:rsid w:val="006D598D"/>
    <w:rsid w:val="006D5A91"/>
    <w:rsid w:val="006D63FA"/>
    <w:rsid w:val="006D657F"/>
    <w:rsid w:val="006D77A6"/>
    <w:rsid w:val="006D7860"/>
    <w:rsid w:val="006E067D"/>
    <w:rsid w:val="006E0C7E"/>
    <w:rsid w:val="006E1287"/>
    <w:rsid w:val="006E139D"/>
    <w:rsid w:val="006E3274"/>
    <w:rsid w:val="006E4F9B"/>
    <w:rsid w:val="006E61FA"/>
    <w:rsid w:val="006E6466"/>
    <w:rsid w:val="006E6AAA"/>
    <w:rsid w:val="006F038C"/>
    <w:rsid w:val="006F0464"/>
    <w:rsid w:val="006F14F6"/>
    <w:rsid w:val="006F2099"/>
    <w:rsid w:val="006F2408"/>
    <w:rsid w:val="006F3806"/>
    <w:rsid w:val="006F4189"/>
    <w:rsid w:val="006F4195"/>
    <w:rsid w:val="006F57FE"/>
    <w:rsid w:val="006F5D99"/>
    <w:rsid w:val="006F722C"/>
    <w:rsid w:val="006F7D97"/>
    <w:rsid w:val="007004D5"/>
    <w:rsid w:val="00701618"/>
    <w:rsid w:val="00701E32"/>
    <w:rsid w:val="007022C0"/>
    <w:rsid w:val="00702454"/>
    <w:rsid w:val="0070247A"/>
    <w:rsid w:val="00702F1A"/>
    <w:rsid w:val="0070328C"/>
    <w:rsid w:val="007037B6"/>
    <w:rsid w:val="00703A1F"/>
    <w:rsid w:val="00703B41"/>
    <w:rsid w:val="00703E18"/>
    <w:rsid w:val="00704113"/>
    <w:rsid w:val="00705125"/>
    <w:rsid w:val="00705B95"/>
    <w:rsid w:val="00705C90"/>
    <w:rsid w:val="007069A1"/>
    <w:rsid w:val="00706E0B"/>
    <w:rsid w:val="00707300"/>
    <w:rsid w:val="00707935"/>
    <w:rsid w:val="0071063F"/>
    <w:rsid w:val="00711B45"/>
    <w:rsid w:val="007120D6"/>
    <w:rsid w:val="00712616"/>
    <w:rsid w:val="007131A5"/>
    <w:rsid w:val="00713CEA"/>
    <w:rsid w:val="00714374"/>
    <w:rsid w:val="007155EB"/>
    <w:rsid w:val="0071599D"/>
    <w:rsid w:val="00715ADB"/>
    <w:rsid w:val="007172D2"/>
    <w:rsid w:val="007173E7"/>
    <w:rsid w:val="007175B8"/>
    <w:rsid w:val="00720707"/>
    <w:rsid w:val="00720951"/>
    <w:rsid w:val="00720A47"/>
    <w:rsid w:val="0072136A"/>
    <w:rsid w:val="007218C1"/>
    <w:rsid w:val="00721C7E"/>
    <w:rsid w:val="00722281"/>
    <w:rsid w:val="007227A3"/>
    <w:rsid w:val="00722CAC"/>
    <w:rsid w:val="00722DC6"/>
    <w:rsid w:val="00722E16"/>
    <w:rsid w:val="0072330E"/>
    <w:rsid w:val="0072491D"/>
    <w:rsid w:val="00724D65"/>
    <w:rsid w:val="00725154"/>
    <w:rsid w:val="0072524B"/>
    <w:rsid w:val="00725A44"/>
    <w:rsid w:val="00725D45"/>
    <w:rsid w:val="00730593"/>
    <w:rsid w:val="00731036"/>
    <w:rsid w:val="00731F1F"/>
    <w:rsid w:val="00732650"/>
    <w:rsid w:val="0073298A"/>
    <w:rsid w:val="007338C1"/>
    <w:rsid w:val="00733988"/>
    <w:rsid w:val="0073449C"/>
    <w:rsid w:val="00734B72"/>
    <w:rsid w:val="00734BF8"/>
    <w:rsid w:val="00735370"/>
    <w:rsid w:val="0073607D"/>
    <w:rsid w:val="007364ED"/>
    <w:rsid w:val="00736915"/>
    <w:rsid w:val="00736ECC"/>
    <w:rsid w:val="007409E0"/>
    <w:rsid w:val="00740B25"/>
    <w:rsid w:val="007414C8"/>
    <w:rsid w:val="00741A39"/>
    <w:rsid w:val="0074266D"/>
    <w:rsid w:val="00742C7F"/>
    <w:rsid w:val="00742CCE"/>
    <w:rsid w:val="00742E34"/>
    <w:rsid w:val="00742E77"/>
    <w:rsid w:val="00742FDB"/>
    <w:rsid w:val="0074352B"/>
    <w:rsid w:val="00743C01"/>
    <w:rsid w:val="007441CD"/>
    <w:rsid w:val="0074481A"/>
    <w:rsid w:val="00745BB2"/>
    <w:rsid w:val="007465DC"/>
    <w:rsid w:val="00746E28"/>
    <w:rsid w:val="00747710"/>
    <w:rsid w:val="00747A2C"/>
    <w:rsid w:val="00751203"/>
    <w:rsid w:val="00751218"/>
    <w:rsid w:val="0075188B"/>
    <w:rsid w:val="00752D27"/>
    <w:rsid w:val="00752E94"/>
    <w:rsid w:val="0075306C"/>
    <w:rsid w:val="00753B0E"/>
    <w:rsid w:val="00753F11"/>
    <w:rsid w:val="00754F96"/>
    <w:rsid w:val="0075586B"/>
    <w:rsid w:val="00756563"/>
    <w:rsid w:val="007565F5"/>
    <w:rsid w:val="00757186"/>
    <w:rsid w:val="00757B7B"/>
    <w:rsid w:val="00757CC6"/>
    <w:rsid w:val="007616CA"/>
    <w:rsid w:val="00761E6D"/>
    <w:rsid w:val="007623A4"/>
    <w:rsid w:val="00762957"/>
    <w:rsid w:val="00763E0C"/>
    <w:rsid w:val="007640F6"/>
    <w:rsid w:val="00765370"/>
    <w:rsid w:val="00765739"/>
    <w:rsid w:val="00766BFB"/>
    <w:rsid w:val="00767B63"/>
    <w:rsid w:val="00767FA3"/>
    <w:rsid w:val="00770878"/>
    <w:rsid w:val="00770B16"/>
    <w:rsid w:val="0077263B"/>
    <w:rsid w:val="00772B2A"/>
    <w:rsid w:val="00774BFA"/>
    <w:rsid w:val="00774F3A"/>
    <w:rsid w:val="0077537B"/>
    <w:rsid w:val="007756B4"/>
    <w:rsid w:val="00775A9D"/>
    <w:rsid w:val="00775E06"/>
    <w:rsid w:val="0077618A"/>
    <w:rsid w:val="00776350"/>
    <w:rsid w:val="00776970"/>
    <w:rsid w:val="00777321"/>
    <w:rsid w:val="00777AB9"/>
    <w:rsid w:val="00780249"/>
    <w:rsid w:val="007804AF"/>
    <w:rsid w:val="007808EB"/>
    <w:rsid w:val="00781810"/>
    <w:rsid w:val="00781CAB"/>
    <w:rsid w:val="0078244B"/>
    <w:rsid w:val="0078253B"/>
    <w:rsid w:val="00782D2F"/>
    <w:rsid w:val="007831CD"/>
    <w:rsid w:val="0078327D"/>
    <w:rsid w:val="0078407E"/>
    <w:rsid w:val="007844AB"/>
    <w:rsid w:val="007844B7"/>
    <w:rsid w:val="007846C1"/>
    <w:rsid w:val="007849AE"/>
    <w:rsid w:val="007867DF"/>
    <w:rsid w:val="007871E6"/>
    <w:rsid w:val="00787B4B"/>
    <w:rsid w:val="0079009C"/>
    <w:rsid w:val="00790495"/>
    <w:rsid w:val="00790AA2"/>
    <w:rsid w:val="007923CD"/>
    <w:rsid w:val="00793E4B"/>
    <w:rsid w:val="00794265"/>
    <w:rsid w:val="00794365"/>
    <w:rsid w:val="00794EFE"/>
    <w:rsid w:val="0079510A"/>
    <w:rsid w:val="00795863"/>
    <w:rsid w:val="007974B6"/>
    <w:rsid w:val="007A0071"/>
    <w:rsid w:val="007A0443"/>
    <w:rsid w:val="007A0AD3"/>
    <w:rsid w:val="007A201C"/>
    <w:rsid w:val="007A2A43"/>
    <w:rsid w:val="007A2E23"/>
    <w:rsid w:val="007A32DC"/>
    <w:rsid w:val="007A3A3A"/>
    <w:rsid w:val="007A3E59"/>
    <w:rsid w:val="007A46E8"/>
    <w:rsid w:val="007A5E30"/>
    <w:rsid w:val="007A73EF"/>
    <w:rsid w:val="007B04E9"/>
    <w:rsid w:val="007B1C9B"/>
    <w:rsid w:val="007B3E9A"/>
    <w:rsid w:val="007B499C"/>
    <w:rsid w:val="007B4BFB"/>
    <w:rsid w:val="007B56EA"/>
    <w:rsid w:val="007B5963"/>
    <w:rsid w:val="007B7F61"/>
    <w:rsid w:val="007C1D3C"/>
    <w:rsid w:val="007C2299"/>
    <w:rsid w:val="007C3803"/>
    <w:rsid w:val="007C3BB1"/>
    <w:rsid w:val="007C40D1"/>
    <w:rsid w:val="007C4351"/>
    <w:rsid w:val="007C521B"/>
    <w:rsid w:val="007C5251"/>
    <w:rsid w:val="007C58E0"/>
    <w:rsid w:val="007C5D2F"/>
    <w:rsid w:val="007C68BC"/>
    <w:rsid w:val="007C6EF4"/>
    <w:rsid w:val="007C6EFE"/>
    <w:rsid w:val="007C71E8"/>
    <w:rsid w:val="007C7BE1"/>
    <w:rsid w:val="007D09B0"/>
    <w:rsid w:val="007D0E9F"/>
    <w:rsid w:val="007D0F1E"/>
    <w:rsid w:val="007D1F16"/>
    <w:rsid w:val="007D254A"/>
    <w:rsid w:val="007D257B"/>
    <w:rsid w:val="007D28FF"/>
    <w:rsid w:val="007D2CCF"/>
    <w:rsid w:val="007D38B8"/>
    <w:rsid w:val="007D3AF4"/>
    <w:rsid w:val="007D3F73"/>
    <w:rsid w:val="007D492A"/>
    <w:rsid w:val="007D516D"/>
    <w:rsid w:val="007D541E"/>
    <w:rsid w:val="007D5BA1"/>
    <w:rsid w:val="007D611B"/>
    <w:rsid w:val="007D767C"/>
    <w:rsid w:val="007D77CB"/>
    <w:rsid w:val="007D7944"/>
    <w:rsid w:val="007D7A0E"/>
    <w:rsid w:val="007E205F"/>
    <w:rsid w:val="007E328A"/>
    <w:rsid w:val="007E3576"/>
    <w:rsid w:val="007E3BD6"/>
    <w:rsid w:val="007E438C"/>
    <w:rsid w:val="007E4455"/>
    <w:rsid w:val="007E45F7"/>
    <w:rsid w:val="007E570F"/>
    <w:rsid w:val="007E5BD1"/>
    <w:rsid w:val="007E6545"/>
    <w:rsid w:val="007E6781"/>
    <w:rsid w:val="007E6FA0"/>
    <w:rsid w:val="007E7249"/>
    <w:rsid w:val="007E72FB"/>
    <w:rsid w:val="007E76FE"/>
    <w:rsid w:val="007E798A"/>
    <w:rsid w:val="007E7B3F"/>
    <w:rsid w:val="007E7C36"/>
    <w:rsid w:val="007F1CA6"/>
    <w:rsid w:val="007F1E8A"/>
    <w:rsid w:val="007F1F8B"/>
    <w:rsid w:val="007F2A4C"/>
    <w:rsid w:val="007F2D35"/>
    <w:rsid w:val="007F31F5"/>
    <w:rsid w:val="007F3252"/>
    <w:rsid w:val="007F4F76"/>
    <w:rsid w:val="007F55E1"/>
    <w:rsid w:val="007F58C8"/>
    <w:rsid w:val="007F58DA"/>
    <w:rsid w:val="007F7F42"/>
    <w:rsid w:val="00800133"/>
    <w:rsid w:val="00800BF7"/>
    <w:rsid w:val="00800C4F"/>
    <w:rsid w:val="0080132C"/>
    <w:rsid w:val="00801FD2"/>
    <w:rsid w:val="008022E1"/>
    <w:rsid w:val="00803553"/>
    <w:rsid w:val="00803BF7"/>
    <w:rsid w:val="00803DD0"/>
    <w:rsid w:val="008048AB"/>
    <w:rsid w:val="00804E7B"/>
    <w:rsid w:val="008051D7"/>
    <w:rsid w:val="008056A3"/>
    <w:rsid w:val="00806052"/>
    <w:rsid w:val="00807605"/>
    <w:rsid w:val="00807B96"/>
    <w:rsid w:val="0081025B"/>
    <w:rsid w:val="00810B62"/>
    <w:rsid w:val="008110B3"/>
    <w:rsid w:val="0081167A"/>
    <w:rsid w:val="00811AD3"/>
    <w:rsid w:val="00811CAC"/>
    <w:rsid w:val="00813D11"/>
    <w:rsid w:val="00813EA5"/>
    <w:rsid w:val="00814DB4"/>
    <w:rsid w:val="00814F18"/>
    <w:rsid w:val="00815E5E"/>
    <w:rsid w:val="008162FC"/>
    <w:rsid w:val="0082171F"/>
    <w:rsid w:val="00821E18"/>
    <w:rsid w:val="0082315C"/>
    <w:rsid w:val="00823804"/>
    <w:rsid w:val="008243A3"/>
    <w:rsid w:val="00824894"/>
    <w:rsid w:val="00824D19"/>
    <w:rsid w:val="00825180"/>
    <w:rsid w:val="008252CC"/>
    <w:rsid w:val="0082581D"/>
    <w:rsid w:val="0082602E"/>
    <w:rsid w:val="0082610C"/>
    <w:rsid w:val="0082615F"/>
    <w:rsid w:val="008267E7"/>
    <w:rsid w:val="00830FCC"/>
    <w:rsid w:val="008312D6"/>
    <w:rsid w:val="00831DEA"/>
    <w:rsid w:val="00832163"/>
    <w:rsid w:val="008327EB"/>
    <w:rsid w:val="008331AB"/>
    <w:rsid w:val="00833DF1"/>
    <w:rsid w:val="0083461D"/>
    <w:rsid w:val="00834938"/>
    <w:rsid w:val="00834C1E"/>
    <w:rsid w:val="00834E68"/>
    <w:rsid w:val="008357C6"/>
    <w:rsid w:val="00835E68"/>
    <w:rsid w:val="00836804"/>
    <w:rsid w:val="00836FAA"/>
    <w:rsid w:val="0083751C"/>
    <w:rsid w:val="008378FC"/>
    <w:rsid w:val="00837ED8"/>
    <w:rsid w:val="00840D42"/>
    <w:rsid w:val="00840DD7"/>
    <w:rsid w:val="00841191"/>
    <w:rsid w:val="008412EA"/>
    <w:rsid w:val="0084154A"/>
    <w:rsid w:val="00842D92"/>
    <w:rsid w:val="0084332D"/>
    <w:rsid w:val="00843896"/>
    <w:rsid w:val="0084601D"/>
    <w:rsid w:val="008467D3"/>
    <w:rsid w:val="008470D2"/>
    <w:rsid w:val="00850734"/>
    <w:rsid w:val="0085158E"/>
    <w:rsid w:val="00852118"/>
    <w:rsid w:val="00852969"/>
    <w:rsid w:val="00852A4E"/>
    <w:rsid w:val="00853720"/>
    <w:rsid w:val="00853E37"/>
    <w:rsid w:val="008545D7"/>
    <w:rsid w:val="008548A5"/>
    <w:rsid w:val="0085769D"/>
    <w:rsid w:val="00860FAD"/>
    <w:rsid w:val="00861748"/>
    <w:rsid w:val="00861DD5"/>
    <w:rsid w:val="008620D9"/>
    <w:rsid w:val="00862F54"/>
    <w:rsid w:val="00863919"/>
    <w:rsid w:val="0086393B"/>
    <w:rsid w:val="008640E9"/>
    <w:rsid w:val="00864B2A"/>
    <w:rsid w:val="00865F14"/>
    <w:rsid w:val="008675CD"/>
    <w:rsid w:val="0086797A"/>
    <w:rsid w:val="00870312"/>
    <w:rsid w:val="00870492"/>
    <w:rsid w:val="008707AC"/>
    <w:rsid w:val="00872E28"/>
    <w:rsid w:val="00872FCF"/>
    <w:rsid w:val="00873E07"/>
    <w:rsid w:val="00873E74"/>
    <w:rsid w:val="00876391"/>
    <w:rsid w:val="008773AF"/>
    <w:rsid w:val="0087758D"/>
    <w:rsid w:val="00877A7E"/>
    <w:rsid w:val="00880AA0"/>
    <w:rsid w:val="00880E23"/>
    <w:rsid w:val="008810B3"/>
    <w:rsid w:val="0088151C"/>
    <w:rsid w:val="00881543"/>
    <w:rsid w:val="008817D9"/>
    <w:rsid w:val="008819A5"/>
    <w:rsid w:val="00882EDF"/>
    <w:rsid w:val="00883112"/>
    <w:rsid w:val="0088344B"/>
    <w:rsid w:val="008837CA"/>
    <w:rsid w:val="00883A84"/>
    <w:rsid w:val="00883D8A"/>
    <w:rsid w:val="008857EC"/>
    <w:rsid w:val="00886913"/>
    <w:rsid w:val="00886F39"/>
    <w:rsid w:val="008878C5"/>
    <w:rsid w:val="00887AEB"/>
    <w:rsid w:val="008913C1"/>
    <w:rsid w:val="00891566"/>
    <w:rsid w:val="00891B37"/>
    <w:rsid w:val="00891E54"/>
    <w:rsid w:val="0089221B"/>
    <w:rsid w:val="00893270"/>
    <w:rsid w:val="00893B9C"/>
    <w:rsid w:val="00893E77"/>
    <w:rsid w:val="00893F70"/>
    <w:rsid w:val="008943C6"/>
    <w:rsid w:val="0089537A"/>
    <w:rsid w:val="00895B68"/>
    <w:rsid w:val="008968A8"/>
    <w:rsid w:val="0089699F"/>
    <w:rsid w:val="0089776F"/>
    <w:rsid w:val="00897DDA"/>
    <w:rsid w:val="00897FE8"/>
    <w:rsid w:val="008A03C4"/>
    <w:rsid w:val="008A0552"/>
    <w:rsid w:val="008A05C7"/>
    <w:rsid w:val="008A07BB"/>
    <w:rsid w:val="008A1336"/>
    <w:rsid w:val="008A26F4"/>
    <w:rsid w:val="008A2D78"/>
    <w:rsid w:val="008A33B8"/>
    <w:rsid w:val="008A376A"/>
    <w:rsid w:val="008A3A25"/>
    <w:rsid w:val="008A49B6"/>
    <w:rsid w:val="008A502C"/>
    <w:rsid w:val="008A67C7"/>
    <w:rsid w:val="008A7317"/>
    <w:rsid w:val="008A77B8"/>
    <w:rsid w:val="008B0785"/>
    <w:rsid w:val="008B1ED5"/>
    <w:rsid w:val="008B2019"/>
    <w:rsid w:val="008B2B66"/>
    <w:rsid w:val="008B32CE"/>
    <w:rsid w:val="008B33A6"/>
    <w:rsid w:val="008B3F12"/>
    <w:rsid w:val="008B3F1B"/>
    <w:rsid w:val="008B4B63"/>
    <w:rsid w:val="008B63D9"/>
    <w:rsid w:val="008B6B47"/>
    <w:rsid w:val="008B74C6"/>
    <w:rsid w:val="008C0986"/>
    <w:rsid w:val="008C0B58"/>
    <w:rsid w:val="008C28F9"/>
    <w:rsid w:val="008C2AF7"/>
    <w:rsid w:val="008C313A"/>
    <w:rsid w:val="008C3813"/>
    <w:rsid w:val="008C383D"/>
    <w:rsid w:val="008C5040"/>
    <w:rsid w:val="008C59EE"/>
    <w:rsid w:val="008C5AC6"/>
    <w:rsid w:val="008C6077"/>
    <w:rsid w:val="008C7978"/>
    <w:rsid w:val="008D0075"/>
    <w:rsid w:val="008D072F"/>
    <w:rsid w:val="008D0BA0"/>
    <w:rsid w:val="008D2072"/>
    <w:rsid w:val="008D223E"/>
    <w:rsid w:val="008D25B6"/>
    <w:rsid w:val="008D261C"/>
    <w:rsid w:val="008D4563"/>
    <w:rsid w:val="008D5754"/>
    <w:rsid w:val="008D57B4"/>
    <w:rsid w:val="008D6077"/>
    <w:rsid w:val="008D66B9"/>
    <w:rsid w:val="008D6AB7"/>
    <w:rsid w:val="008D7649"/>
    <w:rsid w:val="008D7BC9"/>
    <w:rsid w:val="008E14EE"/>
    <w:rsid w:val="008E1516"/>
    <w:rsid w:val="008E19AA"/>
    <w:rsid w:val="008E1EE5"/>
    <w:rsid w:val="008E208F"/>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5FC"/>
    <w:rsid w:val="008E790D"/>
    <w:rsid w:val="008F0433"/>
    <w:rsid w:val="008F0C02"/>
    <w:rsid w:val="008F18E5"/>
    <w:rsid w:val="008F26FE"/>
    <w:rsid w:val="008F2CD7"/>
    <w:rsid w:val="008F37ED"/>
    <w:rsid w:val="008F4E28"/>
    <w:rsid w:val="008F50C0"/>
    <w:rsid w:val="008F52A3"/>
    <w:rsid w:val="008F5698"/>
    <w:rsid w:val="008F597A"/>
    <w:rsid w:val="008F598A"/>
    <w:rsid w:val="008F5CF9"/>
    <w:rsid w:val="008F5D81"/>
    <w:rsid w:val="008F7445"/>
    <w:rsid w:val="0090037B"/>
    <w:rsid w:val="00900766"/>
    <w:rsid w:val="009014E6"/>
    <w:rsid w:val="009015BF"/>
    <w:rsid w:val="00901D6A"/>
    <w:rsid w:val="009022C8"/>
    <w:rsid w:val="009028C7"/>
    <w:rsid w:val="009028E1"/>
    <w:rsid w:val="00903017"/>
    <w:rsid w:val="009030A8"/>
    <w:rsid w:val="009045D9"/>
    <w:rsid w:val="00905731"/>
    <w:rsid w:val="00906273"/>
    <w:rsid w:val="00906F57"/>
    <w:rsid w:val="00910DA9"/>
    <w:rsid w:val="009116CD"/>
    <w:rsid w:val="00911859"/>
    <w:rsid w:val="009120A0"/>
    <w:rsid w:val="00913049"/>
    <w:rsid w:val="0091328C"/>
    <w:rsid w:val="009134D0"/>
    <w:rsid w:val="009136EB"/>
    <w:rsid w:val="0091410C"/>
    <w:rsid w:val="009141E6"/>
    <w:rsid w:val="00914382"/>
    <w:rsid w:val="0091559E"/>
    <w:rsid w:val="00915E9C"/>
    <w:rsid w:val="00916502"/>
    <w:rsid w:val="009166E0"/>
    <w:rsid w:val="00916713"/>
    <w:rsid w:val="00916D23"/>
    <w:rsid w:val="00916D98"/>
    <w:rsid w:val="009171E9"/>
    <w:rsid w:val="00917A51"/>
    <w:rsid w:val="00920653"/>
    <w:rsid w:val="0092148B"/>
    <w:rsid w:val="00921C72"/>
    <w:rsid w:val="0092223A"/>
    <w:rsid w:val="00922924"/>
    <w:rsid w:val="00922D68"/>
    <w:rsid w:val="00923C53"/>
    <w:rsid w:val="00923D4D"/>
    <w:rsid w:val="00924385"/>
    <w:rsid w:val="0092510D"/>
    <w:rsid w:val="009254F2"/>
    <w:rsid w:val="00926B00"/>
    <w:rsid w:val="00926D85"/>
    <w:rsid w:val="00927523"/>
    <w:rsid w:val="009303B8"/>
    <w:rsid w:val="00930ACB"/>
    <w:rsid w:val="009312EB"/>
    <w:rsid w:val="009319E6"/>
    <w:rsid w:val="0093236C"/>
    <w:rsid w:val="00932B18"/>
    <w:rsid w:val="00932E05"/>
    <w:rsid w:val="00932FFB"/>
    <w:rsid w:val="009336D0"/>
    <w:rsid w:val="00933A2A"/>
    <w:rsid w:val="00934E9F"/>
    <w:rsid w:val="0093604D"/>
    <w:rsid w:val="0093710E"/>
    <w:rsid w:val="00937625"/>
    <w:rsid w:val="00937CA2"/>
    <w:rsid w:val="00940190"/>
    <w:rsid w:val="00940EAF"/>
    <w:rsid w:val="0094168E"/>
    <w:rsid w:val="00941A10"/>
    <w:rsid w:val="00941D86"/>
    <w:rsid w:val="00941E85"/>
    <w:rsid w:val="00942234"/>
    <w:rsid w:val="0094452C"/>
    <w:rsid w:val="00945C6C"/>
    <w:rsid w:val="0094712F"/>
    <w:rsid w:val="00947BD7"/>
    <w:rsid w:val="00950783"/>
    <w:rsid w:val="009510AB"/>
    <w:rsid w:val="009511AD"/>
    <w:rsid w:val="00951ABF"/>
    <w:rsid w:val="00951EA6"/>
    <w:rsid w:val="009521B7"/>
    <w:rsid w:val="00952F0D"/>
    <w:rsid w:val="00953057"/>
    <w:rsid w:val="009531B1"/>
    <w:rsid w:val="00953733"/>
    <w:rsid w:val="00953E5E"/>
    <w:rsid w:val="00954036"/>
    <w:rsid w:val="0095432E"/>
    <w:rsid w:val="009557C7"/>
    <w:rsid w:val="00955A08"/>
    <w:rsid w:val="00955C03"/>
    <w:rsid w:val="00956836"/>
    <w:rsid w:val="0095689A"/>
    <w:rsid w:val="009568AE"/>
    <w:rsid w:val="00956AA7"/>
    <w:rsid w:val="00956C49"/>
    <w:rsid w:val="009576EA"/>
    <w:rsid w:val="0095773F"/>
    <w:rsid w:val="00957D20"/>
    <w:rsid w:val="009601E6"/>
    <w:rsid w:val="009603AF"/>
    <w:rsid w:val="00960F45"/>
    <w:rsid w:val="00961094"/>
    <w:rsid w:val="00961630"/>
    <w:rsid w:val="009629D6"/>
    <w:rsid w:val="00962E0E"/>
    <w:rsid w:val="009635D5"/>
    <w:rsid w:val="009639D7"/>
    <w:rsid w:val="00963F21"/>
    <w:rsid w:val="00964692"/>
    <w:rsid w:val="00964831"/>
    <w:rsid w:val="009649AC"/>
    <w:rsid w:val="00964CD9"/>
    <w:rsid w:val="0096544B"/>
    <w:rsid w:val="00965896"/>
    <w:rsid w:val="00966AA0"/>
    <w:rsid w:val="00966C06"/>
    <w:rsid w:val="0096729F"/>
    <w:rsid w:val="009672C6"/>
    <w:rsid w:val="00967DB8"/>
    <w:rsid w:val="00967E93"/>
    <w:rsid w:val="00970484"/>
    <w:rsid w:val="0097071C"/>
    <w:rsid w:val="00970C2A"/>
    <w:rsid w:val="009725F3"/>
    <w:rsid w:val="009731CB"/>
    <w:rsid w:val="009736A2"/>
    <w:rsid w:val="009736A5"/>
    <w:rsid w:val="009758E0"/>
    <w:rsid w:val="0097632C"/>
    <w:rsid w:val="00976EDA"/>
    <w:rsid w:val="009777ED"/>
    <w:rsid w:val="00980AAA"/>
    <w:rsid w:val="00980F37"/>
    <w:rsid w:val="00980FB2"/>
    <w:rsid w:val="00981E33"/>
    <w:rsid w:val="009824D5"/>
    <w:rsid w:val="00983A5D"/>
    <w:rsid w:val="0098444D"/>
    <w:rsid w:val="0098510F"/>
    <w:rsid w:val="009851A1"/>
    <w:rsid w:val="0098557C"/>
    <w:rsid w:val="00985968"/>
    <w:rsid w:val="00986837"/>
    <w:rsid w:val="0098780C"/>
    <w:rsid w:val="00990211"/>
    <w:rsid w:val="0099092A"/>
    <w:rsid w:val="00990E13"/>
    <w:rsid w:val="00992979"/>
    <w:rsid w:val="00992EA3"/>
    <w:rsid w:val="009948D7"/>
    <w:rsid w:val="009955FD"/>
    <w:rsid w:val="00995DD3"/>
    <w:rsid w:val="00995FEC"/>
    <w:rsid w:val="009A1E12"/>
    <w:rsid w:val="009A2251"/>
    <w:rsid w:val="009A2D40"/>
    <w:rsid w:val="009A36F2"/>
    <w:rsid w:val="009A3F53"/>
    <w:rsid w:val="009A4770"/>
    <w:rsid w:val="009A617C"/>
    <w:rsid w:val="009A63FC"/>
    <w:rsid w:val="009A6C08"/>
    <w:rsid w:val="009A6C15"/>
    <w:rsid w:val="009A6F1C"/>
    <w:rsid w:val="009B0AB1"/>
    <w:rsid w:val="009B29F5"/>
    <w:rsid w:val="009B2BEB"/>
    <w:rsid w:val="009B4B67"/>
    <w:rsid w:val="009B5096"/>
    <w:rsid w:val="009B5575"/>
    <w:rsid w:val="009B5700"/>
    <w:rsid w:val="009B6300"/>
    <w:rsid w:val="009B6A48"/>
    <w:rsid w:val="009B6C9A"/>
    <w:rsid w:val="009B711E"/>
    <w:rsid w:val="009B7EA1"/>
    <w:rsid w:val="009C0E67"/>
    <w:rsid w:val="009C0EF6"/>
    <w:rsid w:val="009C14B1"/>
    <w:rsid w:val="009C1F8E"/>
    <w:rsid w:val="009C3114"/>
    <w:rsid w:val="009C31DF"/>
    <w:rsid w:val="009C3773"/>
    <w:rsid w:val="009C3AC8"/>
    <w:rsid w:val="009C3E2D"/>
    <w:rsid w:val="009C51AE"/>
    <w:rsid w:val="009C545E"/>
    <w:rsid w:val="009C59D7"/>
    <w:rsid w:val="009C6171"/>
    <w:rsid w:val="009C6C2F"/>
    <w:rsid w:val="009C73FF"/>
    <w:rsid w:val="009C7421"/>
    <w:rsid w:val="009D05E6"/>
    <w:rsid w:val="009D13E5"/>
    <w:rsid w:val="009D241F"/>
    <w:rsid w:val="009D2A98"/>
    <w:rsid w:val="009D2C70"/>
    <w:rsid w:val="009D3B1F"/>
    <w:rsid w:val="009D4C0F"/>
    <w:rsid w:val="009D526D"/>
    <w:rsid w:val="009D60B6"/>
    <w:rsid w:val="009D6635"/>
    <w:rsid w:val="009D6FD5"/>
    <w:rsid w:val="009D7B56"/>
    <w:rsid w:val="009E08C3"/>
    <w:rsid w:val="009E18FC"/>
    <w:rsid w:val="009E2455"/>
    <w:rsid w:val="009E2995"/>
    <w:rsid w:val="009E2D8B"/>
    <w:rsid w:val="009E4E5F"/>
    <w:rsid w:val="009E52C7"/>
    <w:rsid w:val="009E5954"/>
    <w:rsid w:val="009E5D21"/>
    <w:rsid w:val="009E7FEB"/>
    <w:rsid w:val="009F0CB7"/>
    <w:rsid w:val="009F1ECB"/>
    <w:rsid w:val="009F2150"/>
    <w:rsid w:val="009F2DD4"/>
    <w:rsid w:val="009F2FF4"/>
    <w:rsid w:val="009F32AF"/>
    <w:rsid w:val="009F39EA"/>
    <w:rsid w:val="009F3BAF"/>
    <w:rsid w:val="009F3E12"/>
    <w:rsid w:val="009F4C9F"/>
    <w:rsid w:val="009F5671"/>
    <w:rsid w:val="009F59A0"/>
    <w:rsid w:val="009F6AF8"/>
    <w:rsid w:val="009F6BD0"/>
    <w:rsid w:val="009F6FAB"/>
    <w:rsid w:val="00A00723"/>
    <w:rsid w:val="00A007C6"/>
    <w:rsid w:val="00A01B33"/>
    <w:rsid w:val="00A02ACD"/>
    <w:rsid w:val="00A02C04"/>
    <w:rsid w:val="00A05559"/>
    <w:rsid w:val="00A06BDE"/>
    <w:rsid w:val="00A1017A"/>
    <w:rsid w:val="00A107EE"/>
    <w:rsid w:val="00A11131"/>
    <w:rsid w:val="00A1297E"/>
    <w:rsid w:val="00A13244"/>
    <w:rsid w:val="00A15C9E"/>
    <w:rsid w:val="00A20B10"/>
    <w:rsid w:val="00A213EB"/>
    <w:rsid w:val="00A21A61"/>
    <w:rsid w:val="00A21DB4"/>
    <w:rsid w:val="00A21F8C"/>
    <w:rsid w:val="00A221DD"/>
    <w:rsid w:val="00A22970"/>
    <w:rsid w:val="00A22FCB"/>
    <w:rsid w:val="00A23295"/>
    <w:rsid w:val="00A2337E"/>
    <w:rsid w:val="00A24349"/>
    <w:rsid w:val="00A24A60"/>
    <w:rsid w:val="00A24ECB"/>
    <w:rsid w:val="00A254FD"/>
    <w:rsid w:val="00A27A48"/>
    <w:rsid w:val="00A30201"/>
    <w:rsid w:val="00A3034A"/>
    <w:rsid w:val="00A303A0"/>
    <w:rsid w:val="00A30400"/>
    <w:rsid w:val="00A308DD"/>
    <w:rsid w:val="00A31127"/>
    <w:rsid w:val="00A3249D"/>
    <w:rsid w:val="00A329CF"/>
    <w:rsid w:val="00A32F57"/>
    <w:rsid w:val="00A33448"/>
    <w:rsid w:val="00A33487"/>
    <w:rsid w:val="00A33CE7"/>
    <w:rsid w:val="00A33CF6"/>
    <w:rsid w:val="00A33FE5"/>
    <w:rsid w:val="00A348FD"/>
    <w:rsid w:val="00A35E98"/>
    <w:rsid w:val="00A36B96"/>
    <w:rsid w:val="00A37BCA"/>
    <w:rsid w:val="00A4004A"/>
    <w:rsid w:val="00A404DF"/>
    <w:rsid w:val="00A40EFF"/>
    <w:rsid w:val="00A413C4"/>
    <w:rsid w:val="00A41510"/>
    <w:rsid w:val="00A418C6"/>
    <w:rsid w:val="00A41AD4"/>
    <w:rsid w:val="00A41EFC"/>
    <w:rsid w:val="00A42678"/>
    <w:rsid w:val="00A42841"/>
    <w:rsid w:val="00A42C23"/>
    <w:rsid w:val="00A42C41"/>
    <w:rsid w:val="00A42CE3"/>
    <w:rsid w:val="00A43ACD"/>
    <w:rsid w:val="00A43DE1"/>
    <w:rsid w:val="00A440F3"/>
    <w:rsid w:val="00A4540D"/>
    <w:rsid w:val="00A45FE9"/>
    <w:rsid w:val="00A46F5C"/>
    <w:rsid w:val="00A478B5"/>
    <w:rsid w:val="00A50273"/>
    <w:rsid w:val="00A50D9E"/>
    <w:rsid w:val="00A51CE6"/>
    <w:rsid w:val="00A527A3"/>
    <w:rsid w:val="00A52911"/>
    <w:rsid w:val="00A53382"/>
    <w:rsid w:val="00A535B3"/>
    <w:rsid w:val="00A53DCE"/>
    <w:rsid w:val="00A5792D"/>
    <w:rsid w:val="00A57C22"/>
    <w:rsid w:val="00A60785"/>
    <w:rsid w:val="00A60FFB"/>
    <w:rsid w:val="00A61824"/>
    <w:rsid w:val="00A619F3"/>
    <w:rsid w:val="00A619FA"/>
    <w:rsid w:val="00A61A21"/>
    <w:rsid w:val="00A622CF"/>
    <w:rsid w:val="00A62A5E"/>
    <w:rsid w:val="00A62B1B"/>
    <w:rsid w:val="00A6414C"/>
    <w:rsid w:val="00A648EB"/>
    <w:rsid w:val="00A65631"/>
    <w:rsid w:val="00A65C83"/>
    <w:rsid w:val="00A66AFF"/>
    <w:rsid w:val="00A66E30"/>
    <w:rsid w:val="00A67AF2"/>
    <w:rsid w:val="00A7108E"/>
    <w:rsid w:val="00A7194C"/>
    <w:rsid w:val="00A72F26"/>
    <w:rsid w:val="00A73C19"/>
    <w:rsid w:val="00A73E93"/>
    <w:rsid w:val="00A74088"/>
    <w:rsid w:val="00A74409"/>
    <w:rsid w:val="00A7468A"/>
    <w:rsid w:val="00A7643D"/>
    <w:rsid w:val="00A7685E"/>
    <w:rsid w:val="00A771D3"/>
    <w:rsid w:val="00A77355"/>
    <w:rsid w:val="00A77750"/>
    <w:rsid w:val="00A77CC1"/>
    <w:rsid w:val="00A77D60"/>
    <w:rsid w:val="00A77E8C"/>
    <w:rsid w:val="00A80B6F"/>
    <w:rsid w:val="00A81DAA"/>
    <w:rsid w:val="00A82594"/>
    <w:rsid w:val="00A83732"/>
    <w:rsid w:val="00A83DF3"/>
    <w:rsid w:val="00A84847"/>
    <w:rsid w:val="00A84A1B"/>
    <w:rsid w:val="00A84E88"/>
    <w:rsid w:val="00A85A03"/>
    <w:rsid w:val="00A86556"/>
    <w:rsid w:val="00A86F6D"/>
    <w:rsid w:val="00A870FE"/>
    <w:rsid w:val="00A92173"/>
    <w:rsid w:val="00A92442"/>
    <w:rsid w:val="00A92752"/>
    <w:rsid w:val="00A9280D"/>
    <w:rsid w:val="00A93BA8"/>
    <w:rsid w:val="00A94CC3"/>
    <w:rsid w:val="00A94CFF"/>
    <w:rsid w:val="00A94E5B"/>
    <w:rsid w:val="00A95445"/>
    <w:rsid w:val="00A9551C"/>
    <w:rsid w:val="00A95A0B"/>
    <w:rsid w:val="00A95A71"/>
    <w:rsid w:val="00A95B12"/>
    <w:rsid w:val="00A977C6"/>
    <w:rsid w:val="00A979E9"/>
    <w:rsid w:val="00AA005B"/>
    <w:rsid w:val="00AA0442"/>
    <w:rsid w:val="00AA09FD"/>
    <w:rsid w:val="00AA0BB4"/>
    <w:rsid w:val="00AA113F"/>
    <w:rsid w:val="00AA19DC"/>
    <w:rsid w:val="00AA235C"/>
    <w:rsid w:val="00AA2F62"/>
    <w:rsid w:val="00AA39F3"/>
    <w:rsid w:val="00AA48D0"/>
    <w:rsid w:val="00AA62E2"/>
    <w:rsid w:val="00AA66E7"/>
    <w:rsid w:val="00AA6CE5"/>
    <w:rsid w:val="00AA6FCF"/>
    <w:rsid w:val="00AA7253"/>
    <w:rsid w:val="00AA74A5"/>
    <w:rsid w:val="00AA7CB5"/>
    <w:rsid w:val="00AA7EAE"/>
    <w:rsid w:val="00AB0442"/>
    <w:rsid w:val="00AB158E"/>
    <w:rsid w:val="00AB18F7"/>
    <w:rsid w:val="00AB1ED5"/>
    <w:rsid w:val="00AB208F"/>
    <w:rsid w:val="00AB2580"/>
    <w:rsid w:val="00AB3C55"/>
    <w:rsid w:val="00AB4BD4"/>
    <w:rsid w:val="00AB5071"/>
    <w:rsid w:val="00AB5387"/>
    <w:rsid w:val="00AB5626"/>
    <w:rsid w:val="00AB5F3C"/>
    <w:rsid w:val="00AB5F7C"/>
    <w:rsid w:val="00AB7813"/>
    <w:rsid w:val="00AC0F05"/>
    <w:rsid w:val="00AC1880"/>
    <w:rsid w:val="00AC1E1C"/>
    <w:rsid w:val="00AC3B1C"/>
    <w:rsid w:val="00AC4952"/>
    <w:rsid w:val="00AC4B2E"/>
    <w:rsid w:val="00AC4E6D"/>
    <w:rsid w:val="00AC608D"/>
    <w:rsid w:val="00AC7399"/>
    <w:rsid w:val="00AD0962"/>
    <w:rsid w:val="00AD1169"/>
    <w:rsid w:val="00AD1656"/>
    <w:rsid w:val="00AD19CE"/>
    <w:rsid w:val="00AD1E9E"/>
    <w:rsid w:val="00AD2360"/>
    <w:rsid w:val="00AD41E4"/>
    <w:rsid w:val="00AD4284"/>
    <w:rsid w:val="00AD49E7"/>
    <w:rsid w:val="00AD4CDE"/>
    <w:rsid w:val="00AD58FE"/>
    <w:rsid w:val="00AD5C53"/>
    <w:rsid w:val="00AD612D"/>
    <w:rsid w:val="00AD7CD5"/>
    <w:rsid w:val="00AE07E9"/>
    <w:rsid w:val="00AE08CA"/>
    <w:rsid w:val="00AE0F1E"/>
    <w:rsid w:val="00AE3D8E"/>
    <w:rsid w:val="00AE4469"/>
    <w:rsid w:val="00AE4540"/>
    <w:rsid w:val="00AE4C72"/>
    <w:rsid w:val="00AE5116"/>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7396"/>
    <w:rsid w:val="00AF748C"/>
    <w:rsid w:val="00B00D9C"/>
    <w:rsid w:val="00B00E1C"/>
    <w:rsid w:val="00B0113D"/>
    <w:rsid w:val="00B01306"/>
    <w:rsid w:val="00B01AC5"/>
    <w:rsid w:val="00B027D1"/>
    <w:rsid w:val="00B0297A"/>
    <w:rsid w:val="00B02C9C"/>
    <w:rsid w:val="00B03757"/>
    <w:rsid w:val="00B038E8"/>
    <w:rsid w:val="00B04D1B"/>
    <w:rsid w:val="00B0518C"/>
    <w:rsid w:val="00B05EE5"/>
    <w:rsid w:val="00B05F00"/>
    <w:rsid w:val="00B05F98"/>
    <w:rsid w:val="00B063C0"/>
    <w:rsid w:val="00B06760"/>
    <w:rsid w:val="00B075C6"/>
    <w:rsid w:val="00B077C8"/>
    <w:rsid w:val="00B07B9C"/>
    <w:rsid w:val="00B102FF"/>
    <w:rsid w:val="00B104DE"/>
    <w:rsid w:val="00B10A2C"/>
    <w:rsid w:val="00B10CB4"/>
    <w:rsid w:val="00B110D6"/>
    <w:rsid w:val="00B11211"/>
    <w:rsid w:val="00B12596"/>
    <w:rsid w:val="00B13479"/>
    <w:rsid w:val="00B160F6"/>
    <w:rsid w:val="00B16192"/>
    <w:rsid w:val="00B17CCC"/>
    <w:rsid w:val="00B17D8F"/>
    <w:rsid w:val="00B217ED"/>
    <w:rsid w:val="00B2189B"/>
    <w:rsid w:val="00B2275B"/>
    <w:rsid w:val="00B23123"/>
    <w:rsid w:val="00B2335F"/>
    <w:rsid w:val="00B2364B"/>
    <w:rsid w:val="00B23AED"/>
    <w:rsid w:val="00B25292"/>
    <w:rsid w:val="00B25FA5"/>
    <w:rsid w:val="00B261B8"/>
    <w:rsid w:val="00B265D4"/>
    <w:rsid w:val="00B26623"/>
    <w:rsid w:val="00B2673C"/>
    <w:rsid w:val="00B26BB5"/>
    <w:rsid w:val="00B2718A"/>
    <w:rsid w:val="00B31FCC"/>
    <w:rsid w:val="00B3364B"/>
    <w:rsid w:val="00B343B4"/>
    <w:rsid w:val="00B36E87"/>
    <w:rsid w:val="00B3722F"/>
    <w:rsid w:val="00B37837"/>
    <w:rsid w:val="00B4051A"/>
    <w:rsid w:val="00B40D3B"/>
    <w:rsid w:val="00B40E50"/>
    <w:rsid w:val="00B412A4"/>
    <w:rsid w:val="00B416DF"/>
    <w:rsid w:val="00B41BEB"/>
    <w:rsid w:val="00B41E0F"/>
    <w:rsid w:val="00B42A98"/>
    <w:rsid w:val="00B42D28"/>
    <w:rsid w:val="00B4367A"/>
    <w:rsid w:val="00B44E63"/>
    <w:rsid w:val="00B44EB5"/>
    <w:rsid w:val="00B45226"/>
    <w:rsid w:val="00B455D1"/>
    <w:rsid w:val="00B45EF4"/>
    <w:rsid w:val="00B51EF6"/>
    <w:rsid w:val="00B52DE6"/>
    <w:rsid w:val="00B52F69"/>
    <w:rsid w:val="00B53D2D"/>
    <w:rsid w:val="00B53E71"/>
    <w:rsid w:val="00B53FC8"/>
    <w:rsid w:val="00B55E0A"/>
    <w:rsid w:val="00B561E0"/>
    <w:rsid w:val="00B566EE"/>
    <w:rsid w:val="00B5770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7A4"/>
    <w:rsid w:val="00B709C9"/>
    <w:rsid w:val="00B71E05"/>
    <w:rsid w:val="00B729AC"/>
    <w:rsid w:val="00B735D2"/>
    <w:rsid w:val="00B73A9D"/>
    <w:rsid w:val="00B74527"/>
    <w:rsid w:val="00B75742"/>
    <w:rsid w:val="00B75D2B"/>
    <w:rsid w:val="00B763C9"/>
    <w:rsid w:val="00B77122"/>
    <w:rsid w:val="00B772FF"/>
    <w:rsid w:val="00B77A93"/>
    <w:rsid w:val="00B77F87"/>
    <w:rsid w:val="00B81372"/>
    <w:rsid w:val="00B81E86"/>
    <w:rsid w:val="00B82221"/>
    <w:rsid w:val="00B8260B"/>
    <w:rsid w:val="00B82AC2"/>
    <w:rsid w:val="00B831C5"/>
    <w:rsid w:val="00B834BB"/>
    <w:rsid w:val="00B83C3B"/>
    <w:rsid w:val="00B84873"/>
    <w:rsid w:val="00B86DD4"/>
    <w:rsid w:val="00B87449"/>
    <w:rsid w:val="00B876E3"/>
    <w:rsid w:val="00B90968"/>
    <w:rsid w:val="00B91619"/>
    <w:rsid w:val="00B92ABC"/>
    <w:rsid w:val="00B94E5F"/>
    <w:rsid w:val="00B94F3C"/>
    <w:rsid w:val="00B95533"/>
    <w:rsid w:val="00B95D99"/>
    <w:rsid w:val="00B96155"/>
    <w:rsid w:val="00B96DB1"/>
    <w:rsid w:val="00B97495"/>
    <w:rsid w:val="00B97D57"/>
    <w:rsid w:val="00BA0D74"/>
    <w:rsid w:val="00BA0DB7"/>
    <w:rsid w:val="00BA1155"/>
    <w:rsid w:val="00BA194E"/>
    <w:rsid w:val="00BA2440"/>
    <w:rsid w:val="00BA2933"/>
    <w:rsid w:val="00BA2BB8"/>
    <w:rsid w:val="00BA2D7A"/>
    <w:rsid w:val="00BA31E7"/>
    <w:rsid w:val="00BA3C6C"/>
    <w:rsid w:val="00BA3F59"/>
    <w:rsid w:val="00BA44F6"/>
    <w:rsid w:val="00BA55AC"/>
    <w:rsid w:val="00BA5DF0"/>
    <w:rsid w:val="00BA68DB"/>
    <w:rsid w:val="00BA6E90"/>
    <w:rsid w:val="00BA6FB9"/>
    <w:rsid w:val="00BA70E2"/>
    <w:rsid w:val="00BA711B"/>
    <w:rsid w:val="00BA755E"/>
    <w:rsid w:val="00BB1D4E"/>
    <w:rsid w:val="00BB3057"/>
    <w:rsid w:val="00BB3B5B"/>
    <w:rsid w:val="00BB427C"/>
    <w:rsid w:val="00BB45AB"/>
    <w:rsid w:val="00BB4D08"/>
    <w:rsid w:val="00BB6F9A"/>
    <w:rsid w:val="00BB757F"/>
    <w:rsid w:val="00BC0FFD"/>
    <w:rsid w:val="00BC17E6"/>
    <w:rsid w:val="00BC4E7B"/>
    <w:rsid w:val="00BC6A01"/>
    <w:rsid w:val="00BC6BDC"/>
    <w:rsid w:val="00BC6C68"/>
    <w:rsid w:val="00BC745B"/>
    <w:rsid w:val="00BC79FB"/>
    <w:rsid w:val="00BC7ACC"/>
    <w:rsid w:val="00BD1B32"/>
    <w:rsid w:val="00BD25BC"/>
    <w:rsid w:val="00BD3497"/>
    <w:rsid w:val="00BD4533"/>
    <w:rsid w:val="00BD5A34"/>
    <w:rsid w:val="00BD5AEB"/>
    <w:rsid w:val="00BD5B54"/>
    <w:rsid w:val="00BD740A"/>
    <w:rsid w:val="00BD7E5F"/>
    <w:rsid w:val="00BD7E8E"/>
    <w:rsid w:val="00BE0FF1"/>
    <w:rsid w:val="00BE1CC3"/>
    <w:rsid w:val="00BE1F12"/>
    <w:rsid w:val="00BE32D6"/>
    <w:rsid w:val="00BE367F"/>
    <w:rsid w:val="00BE5222"/>
    <w:rsid w:val="00BE5488"/>
    <w:rsid w:val="00BE699E"/>
    <w:rsid w:val="00BE6EA6"/>
    <w:rsid w:val="00BE7237"/>
    <w:rsid w:val="00BE79F3"/>
    <w:rsid w:val="00BE7D2B"/>
    <w:rsid w:val="00BE7F22"/>
    <w:rsid w:val="00BF104A"/>
    <w:rsid w:val="00BF16D9"/>
    <w:rsid w:val="00BF1894"/>
    <w:rsid w:val="00BF1925"/>
    <w:rsid w:val="00BF1C70"/>
    <w:rsid w:val="00BF2E23"/>
    <w:rsid w:val="00BF54C7"/>
    <w:rsid w:val="00BF5610"/>
    <w:rsid w:val="00BF5745"/>
    <w:rsid w:val="00BF5CC8"/>
    <w:rsid w:val="00BF5E8D"/>
    <w:rsid w:val="00BF641A"/>
    <w:rsid w:val="00BF6DBE"/>
    <w:rsid w:val="00BF7D01"/>
    <w:rsid w:val="00C00B8D"/>
    <w:rsid w:val="00C010FA"/>
    <w:rsid w:val="00C01183"/>
    <w:rsid w:val="00C0145E"/>
    <w:rsid w:val="00C026CC"/>
    <w:rsid w:val="00C026FD"/>
    <w:rsid w:val="00C02DF7"/>
    <w:rsid w:val="00C03953"/>
    <w:rsid w:val="00C041F7"/>
    <w:rsid w:val="00C04427"/>
    <w:rsid w:val="00C0447D"/>
    <w:rsid w:val="00C04C2A"/>
    <w:rsid w:val="00C0593D"/>
    <w:rsid w:val="00C05BB8"/>
    <w:rsid w:val="00C065C0"/>
    <w:rsid w:val="00C06F64"/>
    <w:rsid w:val="00C07D81"/>
    <w:rsid w:val="00C1030B"/>
    <w:rsid w:val="00C10B95"/>
    <w:rsid w:val="00C111A6"/>
    <w:rsid w:val="00C11470"/>
    <w:rsid w:val="00C11512"/>
    <w:rsid w:val="00C119CD"/>
    <w:rsid w:val="00C11BBF"/>
    <w:rsid w:val="00C12CED"/>
    <w:rsid w:val="00C12E22"/>
    <w:rsid w:val="00C13648"/>
    <w:rsid w:val="00C138EC"/>
    <w:rsid w:val="00C139CE"/>
    <w:rsid w:val="00C14572"/>
    <w:rsid w:val="00C14BD5"/>
    <w:rsid w:val="00C15135"/>
    <w:rsid w:val="00C1557A"/>
    <w:rsid w:val="00C168D7"/>
    <w:rsid w:val="00C17C70"/>
    <w:rsid w:val="00C21F68"/>
    <w:rsid w:val="00C221C3"/>
    <w:rsid w:val="00C22CE1"/>
    <w:rsid w:val="00C2346B"/>
    <w:rsid w:val="00C238A2"/>
    <w:rsid w:val="00C23CB7"/>
    <w:rsid w:val="00C25209"/>
    <w:rsid w:val="00C252BE"/>
    <w:rsid w:val="00C254DA"/>
    <w:rsid w:val="00C26B0A"/>
    <w:rsid w:val="00C274AE"/>
    <w:rsid w:val="00C279A5"/>
    <w:rsid w:val="00C27E0E"/>
    <w:rsid w:val="00C3010C"/>
    <w:rsid w:val="00C309C5"/>
    <w:rsid w:val="00C30AC5"/>
    <w:rsid w:val="00C310C6"/>
    <w:rsid w:val="00C315E8"/>
    <w:rsid w:val="00C32448"/>
    <w:rsid w:val="00C329B3"/>
    <w:rsid w:val="00C32A7D"/>
    <w:rsid w:val="00C32CB2"/>
    <w:rsid w:val="00C330F5"/>
    <w:rsid w:val="00C3348F"/>
    <w:rsid w:val="00C338E4"/>
    <w:rsid w:val="00C341ED"/>
    <w:rsid w:val="00C34279"/>
    <w:rsid w:val="00C34C75"/>
    <w:rsid w:val="00C37DFF"/>
    <w:rsid w:val="00C40A8C"/>
    <w:rsid w:val="00C42CE3"/>
    <w:rsid w:val="00C42D37"/>
    <w:rsid w:val="00C431D9"/>
    <w:rsid w:val="00C437D2"/>
    <w:rsid w:val="00C4393E"/>
    <w:rsid w:val="00C43CE8"/>
    <w:rsid w:val="00C43F4F"/>
    <w:rsid w:val="00C44440"/>
    <w:rsid w:val="00C4520D"/>
    <w:rsid w:val="00C50B84"/>
    <w:rsid w:val="00C5108A"/>
    <w:rsid w:val="00C512A4"/>
    <w:rsid w:val="00C52411"/>
    <w:rsid w:val="00C5246A"/>
    <w:rsid w:val="00C5271F"/>
    <w:rsid w:val="00C52E63"/>
    <w:rsid w:val="00C53802"/>
    <w:rsid w:val="00C53D8A"/>
    <w:rsid w:val="00C54840"/>
    <w:rsid w:val="00C55AE5"/>
    <w:rsid w:val="00C55EFE"/>
    <w:rsid w:val="00C56FFE"/>
    <w:rsid w:val="00C5702F"/>
    <w:rsid w:val="00C577B3"/>
    <w:rsid w:val="00C57890"/>
    <w:rsid w:val="00C60E87"/>
    <w:rsid w:val="00C6137E"/>
    <w:rsid w:val="00C61C75"/>
    <w:rsid w:val="00C63E9C"/>
    <w:rsid w:val="00C65DF7"/>
    <w:rsid w:val="00C65E2C"/>
    <w:rsid w:val="00C6620A"/>
    <w:rsid w:val="00C662D5"/>
    <w:rsid w:val="00C668F4"/>
    <w:rsid w:val="00C6710D"/>
    <w:rsid w:val="00C672B0"/>
    <w:rsid w:val="00C67EEC"/>
    <w:rsid w:val="00C70EBC"/>
    <w:rsid w:val="00C7126E"/>
    <w:rsid w:val="00C71B8D"/>
    <w:rsid w:val="00C728AB"/>
    <w:rsid w:val="00C735A0"/>
    <w:rsid w:val="00C743B7"/>
    <w:rsid w:val="00C74DAA"/>
    <w:rsid w:val="00C758FF"/>
    <w:rsid w:val="00C76B49"/>
    <w:rsid w:val="00C777E5"/>
    <w:rsid w:val="00C77D09"/>
    <w:rsid w:val="00C803F1"/>
    <w:rsid w:val="00C80604"/>
    <w:rsid w:val="00C8098E"/>
    <w:rsid w:val="00C80FE3"/>
    <w:rsid w:val="00C81073"/>
    <w:rsid w:val="00C81CEB"/>
    <w:rsid w:val="00C81ED3"/>
    <w:rsid w:val="00C82437"/>
    <w:rsid w:val="00C83A1A"/>
    <w:rsid w:val="00C83E9D"/>
    <w:rsid w:val="00C84176"/>
    <w:rsid w:val="00C84671"/>
    <w:rsid w:val="00C85631"/>
    <w:rsid w:val="00C86544"/>
    <w:rsid w:val="00C8748E"/>
    <w:rsid w:val="00C877E3"/>
    <w:rsid w:val="00C879A0"/>
    <w:rsid w:val="00C90947"/>
    <w:rsid w:val="00C90C5F"/>
    <w:rsid w:val="00C91937"/>
    <w:rsid w:val="00C926E9"/>
    <w:rsid w:val="00C935EC"/>
    <w:rsid w:val="00C9475D"/>
    <w:rsid w:val="00C94D74"/>
    <w:rsid w:val="00C951B4"/>
    <w:rsid w:val="00C9567E"/>
    <w:rsid w:val="00C95E64"/>
    <w:rsid w:val="00C96404"/>
    <w:rsid w:val="00C964B2"/>
    <w:rsid w:val="00C96AAD"/>
    <w:rsid w:val="00C974A6"/>
    <w:rsid w:val="00CA0ED8"/>
    <w:rsid w:val="00CA160E"/>
    <w:rsid w:val="00CA1989"/>
    <w:rsid w:val="00CA2848"/>
    <w:rsid w:val="00CA29AB"/>
    <w:rsid w:val="00CA3035"/>
    <w:rsid w:val="00CA3A8F"/>
    <w:rsid w:val="00CA3F25"/>
    <w:rsid w:val="00CA4670"/>
    <w:rsid w:val="00CA4D85"/>
    <w:rsid w:val="00CA4EC4"/>
    <w:rsid w:val="00CA53C4"/>
    <w:rsid w:val="00CA54B8"/>
    <w:rsid w:val="00CA556C"/>
    <w:rsid w:val="00CA60CC"/>
    <w:rsid w:val="00CA672F"/>
    <w:rsid w:val="00CB13BD"/>
    <w:rsid w:val="00CB1AEE"/>
    <w:rsid w:val="00CB2579"/>
    <w:rsid w:val="00CB4601"/>
    <w:rsid w:val="00CB49EA"/>
    <w:rsid w:val="00CB4BC2"/>
    <w:rsid w:val="00CB4E5E"/>
    <w:rsid w:val="00CB77B6"/>
    <w:rsid w:val="00CC1BC3"/>
    <w:rsid w:val="00CC1D8F"/>
    <w:rsid w:val="00CC25DD"/>
    <w:rsid w:val="00CC277C"/>
    <w:rsid w:val="00CC2E40"/>
    <w:rsid w:val="00CC3856"/>
    <w:rsid w:val="00CC3B2E"/>
    <w:rsid w:val="00CC3F61"/>
    <w:rsid w:val="00CC4682"/>
    <w:rsid w:val="00CC46B7"/>
    <w:rsid w:val="00CC4CD3"/>
    <w:rsid w:val="00CC536B"/>
    <w:rsid w:val="00CC554E"/>
    <w:rsid w:val="00CC5B25"/>
    <w:rsid w:val="00CC5B3D"/>
    <w:rsid w:val="00CC6163"/>
    <w:rsid w:val="00CC65AA"/>
    <w:rsid w:val="00CC6D67"/>
    <w:rsid w:val="00CC7868"/>
    <w:rsid w:val="00CC7BD5"/>
    <w:rsid w:val="00CC7CD8"/>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E080E"/>
    <w:rsid w:val="00CE0A2A"/>
    <w:rsid w:val="00CE1732"/>
    <w:rsid w:val="00CE2009"/>
    <w:rsid w:val="00CE2518"/>
    <w:rsid w:val="00CE276A"/>
    <w:rsid w:val="00CE282F"/>
    <w:rsid w:val="00CE2E7C"/>
    <w:rsid w:val="00CE30EB"/>
    <w:rsid w:val="00CE3903"/>
    <w:rsid w:val="00CE4071"/>
    <w:rsid w:val="00CE4533"/>
    <w:rsid w:val="00CE523C"/>
    <w:rsid w:val="00CE5880"/>
    <w:rsid w:val="00CE6C4F"/>
    <w:rsid w:val="00CE7B8A"/>
    <w:rsid w:val="00CE7E2A"/>
    <w:rsid w:val="00CF0800"/>
    <w:rsid w:val="00CF0930"/>
    <w:rsid w:val="00CF0D1A"/>
    <w:rsid w:val="00CF21DA"/>
    <w:rsid w:val="00CF27A8"/>
    <w:rsid w:val="00CF2DC4"/>
    <w:rsid w:val="00CF3E2E"/>
    <w:rsid w:val="00CF42B5"/>
    <w:rsid w:val="00CF4A23"/>
    <w:rsid w:val="00CF578F"/>
    <w:rsid w:val="00CF637D"/>
    <w:rsid w:val="00CF6915"/>
    <w:rsid w:val="00CF6BBF"/>
    <w:rsid w:val="00CF6C3E"/>
    <w:rsid w:val="00CF6DB2"/>
    <w:rsid w:val="00CF6F45"/>
    <w:rsid w:val="00CF7572"/>
    <w:rsid w:val="00CF7C98"/>
    <w:rsid w:val="00D00903"/>
    <w:rsid w:val="00D00D57"/>
    <w:rsid w:val="00D00FBD"/>
    <w:rsid w:val="00D0124E"/>
    <w:rsid w:val="00D0143F"/>
    <w:rsid w:val="00D030E9"/>
    <w:rsid w:val="00D03B68"/>
    <w:rsid w:val="00D03CA2"/>
    <w:rsid w:val="00D041D6"/>
    <w:rsid w:val="00D048C7"/>
    <w:rsid w:val="00D06C63"/>
    <w:rsid w:val="00D077F9"/>
    <w:rsid w:val="00D07898"/>
    <w:rsid w:val="00D106EA"/>
    <w:rsid w:val="00D10B06"/>
    <w:rsid w:val="00D10D04"/>
    <w:rsid w:val="00D10FC5"/>
    <w:rsid w:val="00D111E1"/>
    <w:rsid w:val="00D1139E"/>
    <w:rsid w:val="00D113BA"/>
    <w:rsid w:val="00D11A61"/>
    <w:rsid w:val="00D11BE3"/>
    <w:rsid w:val="00D11DC2"/>
    <w:rsid w:val="00D11FA3"/>
    <w:rsid w:val="00D12945"/>
    <w:rsid w:val="00D12AD2"/>
    <w:rsid w:val="00D12FD2"/>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2125"/>
    <w:rsid w:val="00D235E3"/>
    <w:rsid w:val="00D23ADE"/>
    <w:rsid w:val="00D24CE2"/>
    <w:rsid w:val="00D24F4B"/>
    <w:rsid w:val="00D253B8"/>
    <w:rsid w:val="00D25ABF"/>
    <w:rsid w:val="00D265AC"/>
    <w:rsid w:val="00D26915"/>
    <w:rsid w:val="00D26CEC"/>
    <w:rsid w:val="00D2739F"/>
    <w:rsid w:val="00D278AD"/>
    <w:rsid w:val="00D27ECE"/>
    <w:rsid w:val="00D301BB"/>
    <w:rsid w:val="00D3118D"/>
    <w:rsid w:val="00D3127C"/>
    <w:rsid w:val="00D31393"/>
    <w:rsid w:val="00D31566"/>
    <w:rsid w:val="00D31AD5"/>
    <w:rsid w:val="00D31D4A"/>
    <w:rsid w:val="00D323D8"/>
    <w:rsid w:val="00D3262B"/>
    <w:rsid w:val="00D327BD"/>
    <w:rsid w:val="00D3345B"/>
    <w:rsid w:val="00D34601"/>
    <w:rsid w:val="00D3469A"/>
    <w:rsid w:val="00D363CA"/>
    <w:rsid w:val="00D36FFC"/>
    <w:rsid w:val="00D371F7"/>
    <w:rsid w:val="00D37795"/>
    <w:rsid w:val="00D37AB7"/>
    <w:rsid w:val="00D4052B"/>
    <w:rsid w:val="00D40808"/>
    <w:rsid w:val="00D40F97"/>
    <w:rsid w:val="00D4151E"/>
    <w:rsid w:val="00D417F8"/>
    <w:rsid w:val="00D418CB"/>
    <w:rsid w:val="00D41EC1"/>
    <w:rsid w:val="00D4282A"/>
    <w:rsid w:val="00D42C89"/>
    <w:rsid w:val="00D42EED"/>
    <w:rsid w:val="00D4360B"/>
    <w:rsid w:val="00D43FA4"/>
    <w:rsid w:val="00D43FFD"/>
    <w:rsid w:val="00D441A7"/>
    <w:rsid w:val="00D44A98"/>
    <w:rsid w:val="00D44BD6"/>
    <w:rsid w:val="00D459CB"/>
    <w:rsid w:val="00D461B4"/>
    <w:rsid w:val="00D4631C"/>
    <w:rsid w:val="00D4635D"/>
    <w:rsid w:val="00D46B77"/>
    <w:rsid w:val="00D52BC4"/>
    <w:rsid w:val="00D52BFF"/>
    <w:rsid w:val="00D538C0"/>
    <w:rsid w:val="00D53DE2"/>
    <w:rsid w:val="00D55279"/>
    <w:rsid w:val="00D55786"/>
    <w:rsid w:val="00D56786"/>
    <w:rsid w:val="00D56BA4"/>
    <w:rsid w:val="00D5707A"/>
    <w:rsid w:val="00D600B1"/>
    <w:rsid w:val="00D600F8"/>
    <w:rsid w:val="00D60957"/>
    <w:rsid w:val="00D60D74"/>
    <w:rsid w:val="00D61147"/>
    <w:rsid w:val="00D613EE"/>
    <w:rsid w:val="00D61967"/>
    <w:rsid w:val="00D61BD2"/>
    <w:rsid w:val="00D628B3"/>
    <w:rsid w:val="00D62FF3"/>
    <w:rsid w:val="00D62FF5"/>
    <w:rsid w:val="00D63436"/>
    <w:rsid w:val="00D636DE"/>
    <w:rsid w:val="00D63EA9"/>
    <w:rsid w:val="00D642A8"/>
    <w:rsid w:val="00D64B8B"/>
    <w:rsid w:val="00D654AE"/>
    <w:rsid w:val="00D65D90"/>
    <w:rsid w:val="00D65EF4"/>
    <w:rsid w:val="00D663AA"/>
    <w:rsid w:val="00D665E8"/>
    <w:rsid w:val="00D668EA"/>
    <w:rsid w:val="00D66B40"/>
    <w:rsid w:val="00D6778E"/>
    <w:rsid w:val="00D67A05"/>
    <w:rsid w:val="00D67DF6"/>
    <w:rsid w:val="00D71C72"/>
    <w:rsid w:val="00D72183"/>
    <w:rsid w:val="00D73BE9"/>
    <w:rsid w:val="00D7484C"/>
    <w:rsid w:val="00D74CE3"/>
    <w:rsid w:val="00D74D5D"/>
    <w:rsid w:val="00D75058"/>
    <w:rsid w:val="00D7520C"/>
    <w:rsid w:val="00D7585C"/>
    <w:rsid w:val="00D761B5"/>
    <w:rsid w:val="00D77060"/>
    <w:rsid w:val="00D77CA6"/>
    <w:rsid w:val="00D77F79"/>
    <w:rsid w:val="00D8028B"/>
    <w:rsid w:val="00D80AE2"/>
    <w:rsid w:val="00D80D39"/>
    <w:rsid w:val="00D80FB6"/>
    <w:rsid w:val="00D8107D"/>
    <w:rsid w:val="00D81782"/>
    <w:rsid w:val="00D818FA"/>
    <w:rsid w:val="00D81B0D"/>
    <w:rsid w:val="00D81E08"/>
    <w:rsid w:val="00D81F51"/>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278"/>
    <w:rsid w:val="00D94C66"/>
    <w:rsid w:val="00D95863"/>
    <w:rsid w:val="00D96CD5"/>
    <w:rsid w:val="00D97173"/>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7278"/>
    <w:rsid w:val="00DA729A"/>
    <w:rsid w:val="00DA7AAD"/>
    <w:rsid w:val="00DA7DE5"/>
    <w:rsid w:val="00DB039C"/>
    <w:rsid w:val="00DB0442"/>
    <w:rsid w:val="00DB0A8A"/>
    <w:rsid w:val="00DB1477"/>
    <w:rsid w:val="00DB3275"/>
    <w:rsid w:val="00DB4D1C"/>
    <w:rsid w:val="00DB51FF"/>
    <w:rsid w:val="00DB65AA"/>
    <w:rsid w:val="00DB79ED"/>
    <w:rsid w:val="00DC00C6"/>
    <w:rsid w:val="00DC0136"/>
    <w:rsid w:val="00DC136A"/>
    <w:rsid w:val="00DC1C7C"/>
    <w:rsid w:val="00DC29D7"/>
    <w:rsid w:val="00DC317E"/>
    <w:rsid w:val="00DC3808"/>
    <w:rsid w:val="00DC4300"/>
    <w:rsid w:val="00DC446B"/>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2370"/>
    <w:rsid w:val="00DD291F"/>
    <w:rsid w:val="00DD2DB9"/>
    <w:rsid w:val="00DD2E95"/>
    <w:rsid w:val="00DD3C29"/>
    <w:rsid w:val="00DD44DD"/>
    <w:rsid w:val="00DD4809"/>
    <w:rsid w:val="00DD5006"/>
    <w:rsid w:val="00DD50F9"/>
    <w:rsid w:val="00DD592D"/>
    <w:rsid w:val="00DD6259"/>
    <w:rsid w:val="00DD6A9C"/>
    <w:rsid w:val="00DD7F34"/>
    <w:rsid w:val="00DD7F87"/>
    <w:rsid w:val="00DE02A4"/>
    <w:rsid w:val="00DE0954"/>
    <w:rsid w:val="00DE0C08"/>
    <w:rsid w:val="00DE0C96"/>
    <w:rsid w:val="00DE0C9F"/>
    <w:rsid w:val="00DE2C4E"/>
    <w:rsid w:val="00DE44CE"/>
    <w:rsid w:val="00DE44DE"/>
    <w:rsid w:val="00DE4926"/>
    <w:rsid w:val="00DE4E83"/>
    <w:rsid w:val="00DE5072"/>
    <w:rsid w:val="00DE51DE"/>
    <w:rsid w:val="00DE54EA"/>
    <w:rsid w:val="00DE57CF"/>
    <w:rsid w:val="00DE5FE1"/>
    <w:rsid w:val="00DE6596"/>
    <w:rsid w:val="00DE6F2A"/>
    <w:rsid w:val="00DE6FB7"/>
    <w:rsid w:val="00DE7EBE"/>
    <w:rsid w:val="00DF055C"/>
    <w:rsid w:val="00DF06F3"/>
    <w:rsid w:val="00DF0D1B"/>
    <w:rsid w:val="00DF1987"/>
    <w:rsid w:val="00DF25F9"/>
    <w:rsid w:val="00DF29F2"/>
    <w:rsid w:val="00DF3A22"/>
    <w:rsid w:val="00DF41E1"/>
    <w:rsid w:val="00DF4442"/>
    <w:rsid w:val="00DF48E7"/>
    <w:rsid w:val="00DF49DA"/>
    <w:rsid w:val="00DF4FE9"/>
    <w:rsid w:val="00DF6B60"/>
    <w:rsid w:val="00E008F0"/>
    <w:rsid w:val="00E013CC"/>
    <w:rsid w:val="00E016FD"/>
    <w:rsid w:val="00E04806"/>
    <w:rsid w:val="00E04850"/>
    <w:rsid w:val="00E05745"/>
    <w:rsid w:val="00E066C8"/>
    <w:rsid w:val="00E06815"/>
    <w:rsid w:val="00E06BD3"/>
    <w:rsid w:val="00E06D0F"/>
    <w:rsid w:val="00E07D70"/>
    <w:rsid w:val="00E1029F"/>
    <w:rsid w:val="00E10E48"/>
    <w:rsid w:val="00E1291C"/>
    <w:rsid w:val="00E13510"/>
    <w:rsid w:val="00E13B0E"/>
    <w:rsid w:val="00E1496C"/>
    <w:rsid w:val="00E16ED0"/>
    <w:rsid w:val="00E170ED"/>
    <w:rsid w:val="00E17DEE"/>
    <w:rsid w:val="00E20CC2"/>
    <w:rsid w:val="00E20D3B"/>
    <w:rsid w:val="00E20DD4"/>
    <w:rsid w:val="00E21132"/>
    <w:rsid w:val="00E21330"/>
    <w:rsid w:val="00E22471"/>
    <w:rsid w:val="00E23227"/>
    <w:rsid w:val="00E23A9C"/>
    <w:rsid w:val="00E245F3"/>
    <w:rsid w:val="00E24C13"/>
    <w:rsid w:val="00E30B8C"/>
    <w:rsid w:val="00E31417"/>
    <w:rsid w:val="00E336C0"/>
    <w:rsid w:val="00E336FF"/>
    <w:rsid w:val="00E33A05"/>
    <w:rsid w:val="00E3716D"/>
    <w:rsid w:val="00E417B9"/>
    <w:rsid w:val="00E419E5"/>
    <w:rsid w:val="00E41F70"/>
    <w:rsid w:val="00E43260"/>
    <w:rsid w:val="00E441B6"/>
    <w:rsid w:val="00E443AD"/>
    <w:rsid w:val="00E443D4"/>
    <w:rsid w:val="00E445EE"/>
    <w:rsid w:val="00E449F9"/>
    <w:rsid w:val="00E45046"/>
    <w:rsid w:val="00E45174"/>
    <w:rsid w:val="00E45FF1"/>
    <w:rsid w:val="00E46C1A"/>
    <w:rsid w:val="00E474B9"/>
    <w:rsid w:val="00E47E99"/>
    <w:rsid w:val="00E50442"/>
    <w:rsid w:val="00E508B7"/>
    <w:rsid w:val="00E508C0"/>
    <w:rsid w:val="00E5229C"/>
    <w:rsid w:val="00E52521"/>
    <w:rsid w:val="00E53441"/>
    <w:rsid w:val="00E53903"/>
    <w:rsid w:val="00E54472"/>
    <w:rsid w:val="00E55520"/>
    <w:rsid w:val="00E555BA"/>
    <w:rsid w:val="00E55D7B"/>
    <w:rsid w:val="00E55F42"/>
    <w:rsid w:val="00E56040"/>
    <w:rsid w:val="00E60252"/>
    <w:rsid w:val="00E60958"/>
    <w:rsid w:val="00E61570"/>
    <w:rsid w:val="00E619C5"/>
    <w:rsid w:val="00E6266E"/>
    <w:rsid w:val="00E62834"/>
    <w:rsid w:val="00E62F06"/>
    <w:rsid w:val="00E63C91"/>
    <w:rsid w:val="00E6460C"/>
    <w:rsid w:val="00E65B4D"/>
    <w:rsid w:val="00E670F9"/>
    <w:rsid w:val="00E672F0"/>
    <w:rsid w:val="00E67A7E"/>
    <w:rsid w:val="00E67F67"/>
    <w:rsid w:val="00E709A2"/>
    <w:rsid w:val="00E70FEC"/>
    <w:rsid w:val="00E72BB5"/>
    <w:rsid w:val="00E72EB8"/>
    <w:rsid w:val="00E73A2E"/>
    <w:rsid w:val="00E742C0"/>
    <w:rsid w:val="00E75050"/>
    <w:rsid w:val="00E750D3"/>
    <w:rsid w:val="00E76A5C"/>
    <w:rsid w:val="00E77063"/>
    <w:rsid w:val="00E77411"/>
    <w:rsid w:val="00E77D16"/>
    <w:rsid w:val="00E77F75"/>
    <w:rsid w:val="00E80DEC"/>
    <w:rsid w:val="00E82FE6"/>
    <w:rsid w:val="00E83351"/>
    <w:rsid w:val="00E838E8"/>
    <w:rsid w:val="00E841C0"/>
    <w:rsid w:val="00E85266"/>
    <w:rsid w:val="00E85584"/>
    <w:rsid w:val="00E86518"/>
    <w:rsid w:val="00E86B56"/>
    <w:rsid w:val="00E86CE3"/>
    <w:rsid w:val="00E86F22"/>
    <w:rsid w:val="00E87213"/>
    <w:rsid w:val="00E8743E"/>
    <w:rsid w:val="00E87476"/>
    <w:rsid w:val="00E87548"/>
    <w:rsid w:val="00E91DFD"/>
    <w:rsid w:val="00E9277B"/>
    <w:rsid w:val="00E92C4B"/>
    <w:rsid w:val="00E92D01"/>
    <w:rsid w:val="00E93277"/>
    <w:rsid w:val="00E9424F"/>
    <w:rsid w:val="00E94566"/>
    <w:rsid w:val="00E954E9"/>
    <w:rsid w:val="00E970C8"/>
    <w:rsid w:val="00E9793B"/>
    <w:rsid w:val="00E979A3"/>
    <w:rsid w:val="00E97A68"/>
    <w:rsid w:val="00E97F9A"/>
    <w:rsid w:val="00EA1ADB"/>
    <w:rsid w:val="00EA1DD0"/>
    <w:rsid w:val="00EA2129"/>
    <w:rsid w:val="00EA22C0"/>
    <w:rsid w:val="00EA2494"/>
    <w:rsid w:val="00EA2A5E"/>
    <w:rsid w:val="00EA35DF"/>
    <w:rsid w:val="00EA3966"/>
    <w:rsid w:val="00EA3A82"/>
    <w:rsid w:val="00EA4767"/>
    <w:rsid w:val="00EA4C3B"/>
    <w:rsid w:val="00EA5468"/>
    <w:rsid w:val="00EA5874"/>
    <w:rsid w:val="00EA5927"/>
    <w:rsid w:val="00EA5A3D"/>
    <w:rsid w:val="00EA61D6"/>
    <w:rsid w:val="00EA6788"/>
    <w:rsid w:val="00EB012C"/>
    <w:rsid w:val="00EB1736"/>
    <w:rsid w:val="00EB1E5E"/>
    <w:rsid w:val="00EB215F"/>
    <w:rsid w:val="00EB33E5"/>
    <w:rsid w:val="00EB39F5"/>
    <w:rsid w:val="00EB405D"/>
    <w:rsid w:val="00EB428A"/>
    <w:rsid w:val="00EB4331"/>
    <w:rsid w:val="00EB4D6B"/>
    <w:rsid w:val="00EB4FCB"/>
    <w:rsid w:val="00EB61A1"/>
    <w:rsid w:val="00EB6A49"/>
    <w:rsid w:val="00EB7281"/>
    <w:rsid w:val="00EB7952"/>
    <w:rsid w:val="00EC007A"/>
    <w:rsid w:val="00EC0515"/>
    <w:rsid w:val="00EC0964"/>
    <w:rsid w:val="00EC0D05"/>
    <w:rsid w:val="00EC0E96"/>
    <w:rsid w:val="00EC15CE"/>
    <w:rsid w:val="00EC29BC"/>
    <w:rsid w:val="00EC2EDC"/>
    <w:rsid w:val="00EC2F25"/>
    <w:rsid w:val="00EC3CE4"/>
    <w:rsid w:val="00EC5A2A"/>
    <w:rsid w:val="00EC5EC1"/>
    <w:rsid w:val="00EC62FC"/>
    <w:rsid w:val="00EC6D4C"/>
    <w:rsid w:val="00EC737D"/>
    <w:rsid w:val="00EC7590"/>
    <w:rsid w:val="00EC7D3B"/>
    <w:rsid w:val="00ED0BC0"/>
    <w:rsid w:val="00ED0D84"/>
    <w:rsid w:val="00ED13AD"/>
    <w:rsid w:val="00ED1BA6"/>
    <w:rsid w:val="00ED2735"/>
    <w:rsid w:val="00ED2975"/>
    <w:rsid w:val="00ED2CE0"/>
    <w:rsid w:val="00ED3016"/>
    <w:rsid w:val="00ED47E1"/>
    <w:rsid w:val="00ED4CD3"/>
    <w:rsid w:val="00ED4D40"/>
    <w:rsid w:val="00ED50CC"/>
    <w:rsid w:val="00ED6DD5"/>
    <w:rsid w:val="00EE03EE"/>
    <w:rsid w:val="00EE0608"/>
    <w:rsid w:val="00EE0BF7"/>
    <w:rsid w:val="00EE0E48"/>
    <w:rsid w:val="00EE1533"/>
    <w:rsid w:val="00EE1C3C"/>
    <w:rsid w:val="00EE1D82"/>
    <w:rsid w:val="00EE235E"/>
    <w:rsid w:val="00EE23CD"/>
    <w:rsid w:val="00EE2ACF"/>
    <w:rsid w:val="00EE3D5B"/>
    <w:rsid w:val="00EE3F83"/>
    <w:rsid w:val="00EE4151"/>
    <w:rsid w:val="00EE48BE"/>
    <w:rsid w:val="00EE4CA1"/>
    <w:rsid w:val="00EE502A"/>
    <w:rsid w:val="00EE50CC"/>
    <w:rsid w:val="00EE5D8E"/>
    <w:rsid w:val="00EE5F87"/>
    <w:rsid w:val="00EE684D"/>
    <w:rsid w:val="00EE6979"/>
    <w:rsid w:val="00EE72BB"/>
    <w:rsid w:val="00EE7556"/>
    <w:rsid w:val="00EE7DE6"/>
    <w:rsid w:val="00EE7F4F"/>
    <w:rsid w:val="00EF079A"/>
    <w:rsid w:val="00EF0FB8"/>
    <w:rsid w:val="00EF1FD8"/>
    <w:rsid w:val="00EF22E1"/>
    <w:rsid w:val="00EF259B"/>
    <w:rsid w:val="00EF336F"/>
    <w:rsid w:val="00EF3568"/>
    <w:rsid w:val="00EF3687"/>
    <w:rsid w:val="00EF3B9C"/>
    <w:rsid w:val="00EF3C26"/>
    <w:rsid w:val="00EF3E22"/>
    <w:rsid w:val="00EF408B"/>
    <w:rsid w:val="00EF4107"/>
    <w:rsid w:val="00EF43B6"/>
    <w:rsid w:val="00EF449A"/>
    <w:rsid w:val="00EF5F34"/>
    <w:rsid w:val="00EF6FCB"/>
    <w:rsid w:val="00EF7234"/>
    <w:rsid w:val="00EF7380"/>
    <w:rsid w:val="00F006F3"/>
    <w:rsid w:val="00F00B39"/>
    <w:rsid w:val="00F010C6"/>
    <w:rsid w:val="00F01384"/>
    <w:rsid w:val="00F017FC"/>
    <w:rsid w:val="00F028DB"/>
    <w:rsid w:val="00F02C47"/>
    <w:rsid w:val="00F02CE4"/>
    <w:rsid w:val="00F0344C"/>
    <w:rsid w:val="00F03920"/>
    <w:rsid w:val="00F0496B"/>
    <w:rsid w:val="00F04A2E"/>
    <w:rsid w:val="00F05456"/>
    <w:rsid w:val="00F056D9"/>
    <w:rsid w:val="00F07842"/>
    <w:rsid w:val="00F07D99"/>
    <w:rsid w:val="00F10855"/>
    <w:rsid w:val="00F121B8"/>
    <w:rsid w:val="00F12C42"/>
    <w:rsid w:val="00F12FB3"/>
    <w:rsid w:val="00F142E3"/>
    <w:rsid w:val="00F14347"/>
    <w:rsid w:val="00F150FF"/>
    <w:rsid w:val="00F16734"/>
    <w:rsid w:val="00F179A3"/>
    <w:rsid w:val="00F20005"/>
    <w:rsid w:val="00F202E0"/>
    <w:rsid w:val="00F20820"/>
    <w:rsid w:val="00F20D59"/>
    <w:rsid w:val="00F20DE4"/>
    <w:rsid w:val="00F21185"/>
    <w:rsid w:val="00F212BC"/>
    <w:rsid w:val="00F21C1C"/>
    <w:rsid w:val="00F22764"/>
    <w:rsid w:val="00F234D7"/>
    <w:rsid w:val="00F23C57"/>
    <w:rsid w:val="00F23CBE"/>
    <w:rsid w:val="00F244D7"/>
    <w:rsid w:val="00F246A9"/>
    <w:rsid w:val="00F2474F"/>
    <w:rsid w:val="00F257B5"/>
    <w:rsid w:val="00F25934"/>
    <w:rsid w:val="00F25BC9"/>
    <w:rsid w:val="00F261E3"/>
    <w:rsid w:val="00F2697E"/>
    <w:rsid w:val="00F26B48"/>
    <w:rsid w:val="00F27E03"/>
    <w:rsid w:val="00F27F2E"/>
    <w:rsid w:val="00F30019"/>
    <w:rsid w:val="00F308C0"/>
    <w:rsid w:val="00F30925"/>
    <w:rsid w:val="00F30C44"/>
    <w:rsid w:val="00F31060"/>
    <w:rsid w:val="00F318E1"/>
    <w:rsid w:val="00F31DD2"/>
    <w:rsid w:val="00F3240F"/>
    <w:rsid w:val="00F33D23"/>
    <w:rsid w:val="00F34AEA"/>
    <w:rsid w:val="00F34BD7"/>
    <w:rsid w:val="00F34DF4"/>
    <w:rsid w:val="00F37397"/>
    <w:rsid w:val="00F377AB"/>
    <w:rsid w:val="00F40090"/>
    <w:rsid w:val="00F402BF"/>
    <w:rsid w:val="00F4122B"/>
    <w:rsid w:val="00F419C6"/>
    <w:rsid w:val="00F41AC6"/>
    <w:rsid w:val="00F42A11"/>
    <w:rsid w:val="00F42A36"/>
    <w:rsid w:val="00F42A49"/>
    <w:rsid w:val="00F43898"/>
    <w:rsid w:val="00F44A9D"/>
    <w:rsid w:val="00F44B2A"/>
    <w:rsid w:val="00F458FB"/>
    <w:rsid w:val="00F461A4"/>
    <w:rsid w:val="00F463CF"/>
    <w:rsid w:val="00F46862"/>
    <w:rsid w:val="00F46B46"/>
    <w:rsid w:val="00F51351"/>
    <w:rsid w:val="00F51475"/>
    <w:rsid w:val="00F51532"/>
    <w:rsid w:val="00F51576"/>
    <w:rsid w:val="00F51E87"/>
    <w:rsid w:val="00F51EC9"/>
    <w:rsid w:val="00F52819"/>
    <w:rsid w:val="00F53098"/>
    <w:rsid w:val="00F5458F"/>
    <w:rsid w:val="00F5480D"/>
    <w:rsid w:val="00F548A3"/>
    <w:rsid w:val="00F54C5F"/>
    <w:rsid w:val="00F55169"/>
    <w:rsid w:val="00F55B6F"/>
    <w:rsid w:val="00F562D6"/>
    <w:rsid w:val="00F56C65"/>
    <w:rsid w:val="00F5756B"/>
    <w:rsid w:val="00F575D3"/>
    <w:rsid w:val="00F57D80"/>
    <w:rsid w:val="00F60C30"/>
    <w:rsid w:val="00F60F3C"/>
    <w:rsid w:val="00F61352"/>
    <w:rsid w:val="00F61AA6"/>
    <w:rsid w:val="00F622ED"/>
    <w:rsid w:val="00F623E9"/>
    <w:rsid w:val="00F624AA"/>
    <w:rsid w:val="00F62A68"/>
    <w:rsid w:val="00F6361A"/>
    <w:rsid w:val="00F639F8"/>
    <w:rsid w:val="00F63B07"/>
    <w:rsid w:val="00F64B4D"/>
    <w:rsid w:val="00F65087"/>
    <w:rsid w:val="00F6556E"/>
    <w:rsid w:val="00F65884"/>
    <w:rsid w:val="00F6602A"/>
    <w:rsid w:val="00F66AC4"/>
    <w:rsid w:val="00F66DF2"/>
    <w:rsid w:val="00F6748D"/>
    <w:rsid w:val="00F67C74"/>
    <w:rsid w:val="00F70529"/>
    <w:rsid w:val="00F713CC"/>
    <w:rsid w:val="00F71445"/>
    <w:rsid w:val="00F71763"/>
    <w:rsid w:val="00F71D04"/>
    <w:rsid w:val="00F72FF1"/>
    <w:rsid w:val="00F7345A"/>
    <w:rsid w:val="00F76347"/>
    <w:rsid w:val="00F76980"/>
    <w:rsid w:val="00F77FD7"/>
    <w:rsid w:val="00F80447"/>
    <w:rsid w:val="00F81155"/>
    <w:rsid w:val="00F81EA8"/>
    <w:rsid w:val="00F82356"/>
    <w:rsid w:val="00F82B11"/>
    <w:rsid w:val="00F82F38"/>
    <w:rsid w:val="00F83165"/>
    <w:rsid w:val="00F83EF5"/>
    <w:rsid w:val="00F83F0A"/>
    <w:rsid w:val="00F85CA7"/>
    <w:rsid w:val="00F85D0C"/>
    <w:rsid w:val="00F85E0A"/>
    <w:rsid w:val="00F85EC3"/>
    <w:rsid w:val="00F860F1"/>
    <w:rsid w:val="00F86A28"/>
    <w:rsid w:val="00F86A5B"/>
    <w:rsid w:val="00F86F0D"/>
    <w:rsid w:val="00F9084B"/>
    <w:rsid w:val="00F90CA7"/>
    <w:rsid w:val="00F9172A"/>
    <w:rsid w:val="00F9183E"/>
    <w:rsid w:val="00F92B5A"/>
    <w:rsid w:val="00F92D14"/>
    <w:rsid w:val="00F92FE1"/>
    <w:rsid w:val="00F93479"/>
    <w:rsid w:val="00F94934"/>
    <w:rsid w:val="00F94BEB"/>
    <w:rsid w:val="00F9596C"/>
    <w:rsid w:val="00F95FEE"/>
    <w:rsid w:val="00F96478"/>
    <w:rsid w:val="00F965E5"/>
    <w:rsid w:val="00F96C1E"/>
    <w:rsid w:val="00F96D07"/>
    <w:rsid w:val="00FA0174"/>
    <w:rsid w:val="00FA0294"/>
    <w:rsid w:val="00FA18F1"/>
    <w:rsid w:val="00FA2046"/>
    <w:rsid w:val="00FA3241"/>
    <w:rsid w:val="00FA3524"/>
    <w:rsid w:val="00FA3829"/>
    <w:rsid w:val="00FA52BA"/>
    <w:rsid w:val="00FA577D"/>
    <w:rsid w:val="00FA58D7"/>
    <w:rsid w:val="00FA6774"/>
    <w:rsid w:val="00FA67BA"/>
    <w:rsid w:val="00FA6D42"/>
    <w:rsid w:val="00FA77D9"/>
    <w:rsid w:val="00FA797E"/>
    <w:rsid w:val="00FB02E2"/>
    <w:rsid w:val="00FB035E"/>
    <w:rsid w:val="00FB074D"/>
    <w:rsid w:val="00FB09AB"/>
    <w:rsid w:val="00FB11EC"/>
    <w:rsid w:val="00FB13E4"/>
    <w:rsid w:val="00FB140D"/>
    <w:rsid w:val="00FB1909"/>
    <w:rsid w:val="00FB19BB"/>
    <w:rsid w:val="00FB28FC"/>
    <w:rsid w:val="00FB3A6F"/>
    <w:rsid w:val="00FB3ECD"/>
    <w:rsid w:val="00FB42C4"/>
    <w:rsid w:val="00FB6B5C"/>
    <w:rsid w:val="00FB7E27"/>
    <w:rsid w:val="00FC02B9"/>
    <w:rsid w:val="00FC0AD0"/>
    <w:rsid w:val="00FC0F91"/>
    <w:rsid w:val="00FC118D"/>
    <w:rsid w:val="00FC1CA0"/>
    <w:rsid w:val="00FC1DF5"/>
    <w:rsid w:val="00FC1FF2"/>
    <w:rsid w:val="00FC2DD3"/>
    <w:rsid w:val="00FC34F6"/>
    <w:rsid w:val="00FC37C3"/>
    <w:rsid w:val="00FC3803"/>
    <w:rsid w:val="00FC3D2B"/>
    <w:rsid w:val="00FC4BBE"/>
    <w:rsid w:val="00FC4BC8"/>
    <w:rsid w:val="00FC4FD8"/>
    <w:rsid w:val="00FC58E7"/>
    <w:rsid w:val="00FC5B39"/>
    <w:rsid w:val="00FC5C2B"/>
    <w:rsid w:val="00FC5EA2"/>
    <w:rsid w:val="00FC6BAB"/>
    <w:rsid w:val="00FC749E"/>
    <w:rsid w:val="00FC75F2"/>
    <w:rsid w:val="00FC7AD0"/>
    <w:rsid w:val="00FC7AD8"/>
    <w:rsid w:val="00FC7E8E"/>
    <w:rsid w:val="00FD04A5"/>
    <w:rsid w:val="00FD04C7"/>
    <w:rsid w:val="00FD077F"/>
    <w:rsid w:val="00FD0DF2"/>
    <w:rsid w:val="00FD1130"/>
    <w:rsid w:val="00FD1675"/>
    <w:rsid w:val="00FD1C7B"/>
    <w:rsid w:val="00FD214C"/>
    <w:rsid w:val="00FD3086"/>
    <w:rsid w:val="00FD40DF"/>
    <w:rsid w:val="00FD489E"/>
    <w:rsid w:val="00FD4E9F"/>
    <w:rsid w:val="00FD6343"/>
    <w:rsid w:val="00FD6AA1"/>
    <w:rsid w:val="00FD6D95"/>
    <w:rsid w:val="00FD743A"/>
    <w:rsid w:val="00FD7539"/>
    <w:rsid w:val="00FD7B68"/>
    <w:rsid w:val="00FE0760"/>
    <w:rsid w:val="00FE2967"/>
    <w:rsid w:val="00FE2DA0"/>
    <w:rsid w:val="00FE3184"/>
    <w:rsid w:val="00FE5EA1"/>
    <w:rsid w:val="00FE6B07"/>
    <w:rsid w:val="00FE6B97"/>
    <w:rsid w:val="00FE7069"/>
    <w:rsid w:val="00FE7289"/>
    <w:rsid w:val="00FF0924"/>
    <w:rsid w:val="00FF0E46"/>
    <w:rsid w:val="00FF0FCE"/>
    <w:rsid w:val="00FF1628"/>
    <w:rsid w:val="00FF1CA2"/>
    <w:rsid w:val="00FF2189"/>
    <w:rsid w:val="00FF21BD"/>
    <w:rsid w:val="00FF24F6"/>
    <w:rsid w:val="00FF4A3D"/>
    <w:rsid w:val="00FF4D25"/>
    <w:rsid w:val="00FF56BC"/>
    <w:rsid w:val="00FF62FD"/>
    <w:rsid w:val="00FF6A3A"/>
    <w:rsid w:val="00FF6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118155">
      <w:bodyDiv w:val="1"/>
      <w:marLeft w:val="0"/>
      <w:marRight w:val="0"/>
      <w:marTop w:val="0"/>
      <w:marBottom w:val="0"/>
      <w:divBdr>
        <w:top w:val="none" w:sz="0" w:space="0" w:color="auto"/>
        <w:left w:val="none" w:sz="0" w:space="0" w:color="auto"/>
        <w:bottom w:val="none" w:sz="0" w:space="0" w:color="auto"/>
        <w:right w:val="none" w:sz="0" w:space="0" w:color="auto"/>
      </w:divBdr>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21122319">
      <w:bodyDiv w:val="1"/>
      <w:marLeft w:val="0"/>
      <w:marRight w:val="0"/>
      <w:marTop w:val="0"/>
      <w:marBottom w:val="0"/>
      <w:divBdr>
        <w:top w:val="none" w:sz="0" w:space="0" w:color="auto"/>
        <w:left w:val="none" w:sz="0" w:space="0" w:color="auto"/>
        <w:bottom w:val="none" w:sz="0" w:space="0" w:color="auto"/>
        <w:right w:val="none" w:sz="0" w:space="0" w:color="auto"/>
      </w:divBdr>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10527161">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3993063">
      <w:bodyDiv w:val="1"/>
      <w:marLeft w:val="0"/>
      <w:marRight w:val="0"/>
      <w:marTop w:val="0"/>
      <w:marBottom w:val="0"/>
      <w:divBdr>
        <w:top w:val="none" w:sz="0" w:space="0" w:color="auto"/>
        <w:left w:val="none" w:sz="0" w:space="0" w:color="auto"/>
        <w:bottom w:val="none" w:sz="0" w:space="0" w:color="auto"/>
        <w:right w:val="none" w:sz="0" w:space="0" w:color="auto"/>
      </w:divBdr>
      <w:divsChild>
        <w:div w:id="417943822">
          <w:marLeft w:val="0"/>
          <w:marRight w:val="0"/>
          <w:marTop w:val="0"/>
          <w:marBottom w:val="0"/>
          <w:divBdr>
            <w:top w:val="none" w:sz="0" w:space="0" w:color="auto"/>
            <w:left w:val="none" w:sz="0" w:space="0" w:color="auto"/>
            <w:bottom w:val="none" w:sz="0" w:space="0" w:color="auto"/>
            <w:right w:val="none" w:sz="0" w:space="0" w:color="auto"/>
          </w:divBdr>
          <w:divsChild>
            <w:div w:id="756950736">
              <w:marLeft w:val="0"/>
              <w:marRight w:val="0"/>
              <w:marTop w:val="0"/>
              <w:marBottom w:val="0"/>
              <w:divBdr>
                <w:top w:val="none" w:sz="0" w:space="0" w:color="auto"/>
                <w:left w:val="none" w:sz="0" w:space="0" w:color="auto"/>
                <w:bottom w:val="none" w:sz="0" w:space="0" w:color="auto"/>
                <w:right w:val="none" w:sz="0" w:space="0" w:color="auto"/>
              </w:divBdr>
            </w:div>
          </w:divsChild>
        </w:div>
        <w:div w:id="489097891">
          <w:marLeft w:val="0"/>
          <w:marRight w:val="0"/>
          <w:marTop w:val="0"/>
          <w:marBottom w:val="0"/>
          <w:divBdr>
            <w:top w:val="none" w:sz="0" w:space="0" w:color="auto"/>
            <w:left w:val="none" w:sz="0" w:space="0" w:color="auto"/>
            <w:bottom w:val="none" w:sz="0" w:space="0" w:color="auto"/>
            <w:right w:val="none" w:sz="0" w:space="0" w:color="auto"/>
          </w:divBdr>
          <w:divsChild>
            <w:div w:id="81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4889315">
      <w:bodyDiv w:val="1"/>
      <w:marLeft w:val="0"/>
      <w:marRight w:val="0"/>
      <w:marTop w:val="0"/>
      <w:marBottom w:val="0"/>
      <w:divBdr>
        <w:top w:val="none" w:sz="0" w:space="0" w:color="auto"/>
        <w:left w:val="none" w:sz="0" w:space="0" w:color="auto"/>
        <w:bottom w:val="none" w:sz="0" w:space="0" w:color="auto"/>
        <w:right w:val="none" w:sz="0" w:space="0" w:color="auto"/>
      </w:divBdr>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0052338">
      <w:bodyDiv w:val="1"/>
      <w:marLeft w:val="0"/>
      <w:marRight w:val="0"/>
      <w:marTop w:val="0"/>
      <w:marBottom w:val="0"/>
      <w:divBdr>
        <w:top w:val="none" w:sz="0" w:space="0" w:color="auto"/>
        <w:left w:val="none" w:sz="0" w:space="0" w:color="auto"/>
        <w:bottom w:val="none" w:sz="0" w:space="0" w:color="auto"/>
        <w:right w:val="none" w:sz="0" w:space="0" w:color="auto"/>
      </w:divBdr>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1465034">
      <w:bodyDiv w:val="1"/>
      <w:marLeft w:val="0"/>
      <w:marRight w:val="0"/>
      <w:marTop w:val="0"/>
      <w:marBottom w:val="0"/>
      <w:divBdr>
        <w:top w:val="none" w:sz="0" w:space="0" w:color="auto"/>
        <w:left w:val="none" w:sz="0" w:space="0" w:color="auto"/>
        <w:bottom w:val="none" w:sz="0" w:space="0" w:color="auto"/>
        <w:right w:val="none" w:sz="0" w:space="0" w:color="auto"/>
      </w:divBdr>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35071">
      <w:bodyDiv w:val="1"/>
      <w:marLeft w:val="0"/>
      <w:marRight w:val="0"/>
      <w:marTop w:val="0"/>
      <w:marBottom w:val="0"/>
      <w:divBdr>
        <w:top w:val="none" w:sz="0" w:space="0" w:color="auto"/>
        <w:left w:val="none" w:sz="0" w:space="0" w:color="auto"/>
        <w:bottom w:val="none" w:sz="0" w:space="0" w:color="auto"/>
        <w:right w:val="none" w:sz="0" w:space="0" w:color="auto"/>
      </w:divBdr>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2417549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ofukai@kmmu.edu.cn" TargetMode="External"/><Relationship Id="rId13" Type="http://schemas.openxmlformats.org/officeDocument/2006/relationships/hyperlink" Target="mailto:bchen@cdc.zj.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ghong123@sin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olin913@outlook.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hblhm@163.com" TargetMode="External"/><Relationship Id="rId4" Type="http://schemas.openxmlformats.org/officeDocument/2006/relationships/settings" Target="settings.xml"/><Relationship Id="rId9" Type="http://schemas.openxmlformats.org/officeDocument/2006/relationships/hyperlink" Target="mailto:liuaihua@kmmu.edu.cn" TargetMode="External"/><Relationship Id="rId14" Type="http://schemas.openxmlformats.org/officeDocument/2006/relationships/hyperlink" Target="mailto:jmjiang@cdc.zj.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54BE4-CB3B-434B-8200-993F973C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19998</TotalTime>
  <Pages>47</Pages>
  <Words>16912</Words>
  <Characters>96402</Characters>
  <Application>Microsoft Office Word</Application>
  <DocSecurity>0</DocSecurity>
  <Lines>803</Lines>
  <Paragraphs>226</Paragraphs>
  <ScaleCrop>false</ScaleCrop>
  <Company/>
  <LinksUpToDate>false</LinksUpToDate>
  <CharactersWithSpaces>113088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2677</cp:revision>
  <dcterms:created xsi:type="dcterms:W3CDTF">2024-04-01T04:18:00Z</dcterms:created>
  <dcterms:modified xsi:type="dcterms:W3CDTF">2025-11-17T10:19:00Z</dcterms:modified>
</cp:coreProperties>
</file>