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960D79">
        <w:rPr>
          <w:rFonts w:ascii="宋体" w:eastAsia="宋体" w:hAnsi="宋体" w:cs="宋体"/>
          <w:b/>
          <w:sz w:val="28"/>
          <w:szCs w:val="28"/>
        </w:rPr>
        <w:t>41</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FD7BEE">
        <w:rPr>
          <w:rFonts w:ascii="宋体" w:eastAsia="宋体" w:hAnsi="宋体" w:cs="宋体" w:hint="eastAsia"/>
          <w:b/>
          <w:sz w:val="28"/>
          <w:szCs w:val="28"/>
        </w:rPr>
        <w:t>3</w:t>
      </w:r>
      <w:r w:rsidR="00FD7BEE">
        <w:rPr>
          <w:rFonts w:ascii="宋体" w:eastAsia="宋体" w:hAnsi="宋体" w:cs="宋体"/>
          <w:b/>
          <w:sz w:val="28"/>
          <w:szCs w:val="28"/>
        </w:rPr>
        <w:t>7</w:t>
      </w:r>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960D79">
        <w:rPr>
          <w:rFonts w:ascii="宋体" w:eastAsia="宋体" w:hAnsi="宋体" w:cs="宋体"/>
          <w:b/>
          <w:color w:val="FF0000"/>
          <w:szCs w:val="24"/>
        </w:rPr>
        <w:t>10</w:t>
      </w:r>
      <w:r w:rsidRPr="00842D92">
        <w:rPr>
          <w:rFonts w:ascii="宋体" w:eastAsia="宋体" w:hAnsi="宋体" w:cs="宋体" w:hint="eastAsia"/>
          <w:b/>
          <w:color w:val="FF0000"/>
          <w:szCs w:val="24"/>
        </w:rPr>
        <w:t>/</w:t>
      </w:r>
      <w:r w:rsidR="00960D79">
        <w:rPr>
          <w:rFonts w:ascii="宋体" w:eastAsia="宋体" w:hAnsi="宋体" w:cs="宋体"/>
          <w:b/>
          <w:color w:val="FF0000"/>
          <w:szCs w:val="24"/>
        </w:rPr>
        <w:t>6</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960D79">
        <w:rPr>
          <w:rFonts w:ascii="宋体" w:eastAsia="宋体" w:hAnsi="宋体" w:cs="宋体"/>
          <w:b/>
          <w:color w:val="FF0000"/>
          <w:szCs w:val="24"/>
        </w:rPr>
        <w:t>10</w:t>
      </w:r>
      <w:r w:rsidRPr="00842D92">
        <w:rPr>
          <w:rFonts w:ascii="宋体" w:eastAsia="宋体" w:hAnsi="宋体" w:cs="宋体" w:hint="eastAsia"/>
          <w:b/>
          <w:color w:val="FF0000"/>
          <w:szCs w:val="24"/>
        </w:rPr>
        <w:t>/</w:t>
      </w:r>
      <w:r w:rsidR="00960D79">
        <w:rPr>
          <w:rFonts w:ascii="宋体" w:eastAsia="宋体" w:hAnsi="宋体" w:cs="宋体"/>
          <w:b/>
          <w:color w:val="FF0000"/>
          <w:szCs w:val="24"/>
        </w:rPr>
        <w:t>12</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5D0C52" w:rsidRPr="00DA7DE5" w:rsidRDefault="005D0C52" w:rsidP="005D0C52">
      <w:pPr>
        <w:rPr>
          <w:rFonts w:ascii="宋体" w:eastAsia="宋体" w:hAnsi="宋体" w:cs="宋体"/>
          <w:b/>
          <w:color w:val="FF0000"/>
          <w:szCs w:val="24"/>
        </w:rPr>
      </w:pPr>
      <w:r w:rsidRPr="00DA7DE5">
        <w:rPr>
          <w:rFonts w:ascii="宋体" w:eastAsia="宋体" w:hAnsi="宋体" w:cs="宋体"/>
          <w:b/>
          <w:color w:val="FF0000"/>
          <w:szCs w:val="24"/>
        </w:rPr>
        <w:t>1. Microb Genom. 2025 Oct;11(10). doi: 10.1099/mgen.0.001460.</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Pan- and core genome analysis of Mycobacterium tuberculosis in high-resolution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transmission and genetic diversity studies.</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Liu Z(1), Pei S(2)(3), Ou X(4), Li X(5), Zhu Y(1), Lu Y(5), Zhang M(1), Che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Y(6), Wu K(1), Wang X(1), Zhao Y(4).</w:t>
      </w:r>
    </w:p>
    <w:p w:rsidR="005D0C52" w:rsidRDefault="005D0C52" w:rsidP="005D0C52">
      <w:pPr>
        <w:rPr>
          <w:rFonts w:ascii="宋体" w:eastAsia="宋体" w:hAnsi="宋体" w:cs="宋体"/>
          <w:color w:val="000000" w:themeColor="text1"/>
          <w:szCs w:val="24"/>
        </w:rPr>
      </w:pPr>
    </w:p>
    <w:p w:rsidR="005D0C52" w:rsidRPr="00DB1477" w:rsidRDefault="005D0C52" w:rsidP="005D0C52">
      <w:pPr>
        <w:rPr>
          <w:rFonts w:ascii="宋体" w:eastAsia="宋体" w:hAnsi="宋体" w:cs="宋体"/>
          <w:b/>
          <w:color w:val="0070C0"/>
          <w:szCs w:val="24"/>
        </w:rPr>
      </w:pPr>
      <w:r w:rsidRPr="00DB1477">
        <w:rPr>
          <w:rFonts w:ascii="宋体" w:eastAsia="宋体" w:hAnsi="宋体" w:cs="宋体"/>
          <w:b/>
          <w:color w:val="0070C0"/>
          <w:szCs w:val="24"/>
        </w:rPr>
        <w:t>Zhengwei Liu, Shaojun Pei, Xichao Ou, Xiangchen Li, Yelei Zhu, Yewei Lu, Mingwu Zhang, Yang Che, Kunyang Wu, Xiaomeng Wang</w:t>
      </w:r>
      <w:r w:rsidR="00770E22">
        <w:rPr>
          <w:rFonts w:ascii="宋体" w:eastAsia="宋体" w:hAnsi="宋体" w:cs="宋体"/>
          <w:b/>
          <w:color w:val="0070C0"/>
          <w:szCs w:val="24"/>
        </w:rPr>
        <w:t>*</w:t>
      </w:r>
      <w:r w:rsidRPr="00DB1477">
        <w:rPr>
          <w:rFonts w:ascii="宋体" w:eastAsia="宋体" w:hAnsi="宋体" w:cs="宋体"/>
          <w:b/>
          <w:color w:val="0070C0"/>
          <w:szCs w:val="24"/>
        </w:rPr>
        <w:t>, Yanlin Zhao</w:t>
      </w:r>
      <w:r w:rsidR="00770E22">
        <w:rPr>
          <w:rFonts w:ascii="宋体" w:eastAsia="宋体" w:hAnsi="宋体" w:cs="宋体"/>
          <w:b/>
          <w:color w:val="0070C0"/>
          <w:szCs w:val="24"/>
        </w:rPr>
        <w:t>*</w:t>
      </w:r>
    </w:p>
    <w:p w:rsidR="00770E22" w:rsidRPr="00770E22" w:rsidRDefault="00C341CF" w:rsidP="005D0C52">
      <w:pPr>
        <w:rPr>
          <w:rFonts w:ascii="宋体" w:eastAsia="宋体" w:hAnsi="宋体" w:cs="宋体"/>
          <w:b/>
          <w:color w:val="0070C0"/>
          <w:szCs w:val="24"/>
        </w:rPr>
      </w:pPr>
      <w:r w:rsidRPr="00770E22">
        <w:rPr>
          <w:rFonts w:ascii="宋体" w:eastAsia="宋体" w:hAnsi="宋体" w:cs="宋体"/>
          <w:b/>
          <w:color w:val="0070C0"/>
          <w:szCs w:val="24"/>
        </w:rPr>
        <w:t>*Correspondence:</w:t>
      </w:r>
      <w:r w:rsidR="00770E22" w:rsidRPr="00770E22">
        <w:rPr>
          <w:rFonts w:ascii="宋体" w:eastAsia="宋体" w:hAnsi="宋体" w:cs="宋体"/>
          <w:b/>
          <w:color w:val="0070C0"/>
          <w:szCs w:val="24"/>
        </w:rPr>
        <w:t xml:space="preserve"> Yanlin Zhao, zhaoyl@chinacdc.</w:t>
      </w:r>
      <w:r w:rsidRPr="00770E22">
        <w:rPr>
          <w:rFonts w:ascii="宋体" w:eastAsia="宋体" w:hAnsi="宋体" w:cs="宋体"/>
          <w:b/>
          <w:color w:val="0070C0"/>
          <w:szCs w:val="24"/>
        </w:rPr>
        <w:t xml:space="preserve">cn; </w:t>
      </w:r>
    </w:p>
    <w:p w:rsidR="005D0C52" w:rsidRPr="00770E22" w:rsidRDefault="00C341CF" w:rsidP="005D0C52">
      <w:pPr>
        <w:rPr>
          <w:rFonts w:ascii="宋体" w:eastAsia="宋体" w:hAnsi="宋体" w:cs="宋体"/>
          <w:b/>
          <w:color w:val="0070C0"/>
          <w:szCs w:val="24"/>
        </w:rPr>
      </w:pPr>
      <w:r w:rsidRPr="00770E22">
        <w:rPr>
          <w:rFonts w:ascii="宋体" w:eastAsia="宋体" w:hAnsi="宋体" w:cs="宋体"/>
          <w:b/>
          <w:color w:val="0070C0"/>
          <w:szCs w:val="24"/>
        </w:rPr>
        <w:t>Xiaomeng Wang</w:t>
      </w:r>
      <w:r w:rsidR="00770E22" w:rsidRPr="00770E22">
        <w:rPr>
          <w:rFonts w:ascii="宋体" w:eastAsia="宋体" w:hAnsi="宋体" w:cs="宋体"/>
          <w:b/>
          <w:color w:val="0070C0"/>
          <w:szCs w:val="24"/>
        </w:rPr>
        <w:t>, xmwang@cdc.zj.</w:t>
      </w:r>
      <w:r w:rsidRPr="00770E22">
        <w:rPr>
          <w:rFonts w:ascii="宋体" w:eastAsia="宋体" w:hAnsi="宋体" w:cs="宋体"/>
          <w:b/>
          <w:color w:val="0070C0"/>
          <w:szCs w:val="24"/>
        </w:rPr>
        <w:t>cn</w:t>
      </w:r>
    </w:p>
    <w:p w:rsidR="005D0C52"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Author information:</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(1)Department of Tuberculosis Control and Prevention, Zhejiang Provincial Center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for Disease Control and Prevention, Hangzhou, 310051, PR China.</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(2)School of Public Health, Peking University, Beijing, 100191, PR China.</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(3)Division of General Internal Medicine and Primary Care, Brigham and Women's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Hospital, Boston, 02120, USA.</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(4)National Key Laboratory of Intelligent Tracking and Forecasting for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Infectious Diseases, National Center for Tuberculosis Control and Prevention,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Chinese Center for Disease Control and Prevention (Chinese Academy of Preventive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Medicine), Beijing, 102206, PR China.</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(5)Key Laboratory of Precision Medicine in Diagnosis and Monitoring Research of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Zhejiang Province, Hangzhou, Zhejiang, 310020, PR China.</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(6)Institute of Tuberculosis Prevention and Control, Ningbo Municipal Center for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Disease Control and Prevention, Ningbo, 315010, PR China.</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 application of pan-genomics in understanding Mycobacterium tuberculosis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complex (MTBC) transmission remains understudied, particularly in high-burden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settings such as China. We constructed an M. tuberculosis complex pan-genome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(MTB_pan) using 307 complete genomes representing all eight lineages from the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National Center for Biotechnology Information (NCBI). Core and accessory genomes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were analysed, lineage-associated genes were identified and functional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 xml:space="preserve">annotations were assessed using Pfam domains. Transmission dynamics were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evaluated by comparing pan-genome- and H37Rv-based approaches for isolates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collected from China, focusing on alignment rates, clustering efficiency and SNP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distances. The MTB_pan (5.75 Mb) consisted of 3,893 core and 958 accessory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genes, with 176 accessory genes significantly associated with specific lineages.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These genes were enriched in PE/PPE/PGRS families, mobile genetic elements (e.g.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IS6110) and pentapeptide repeats. The median alignment rate based on MTB_pan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reached 99.8%, which was significantly higher than that based on H37Rv. The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clustering rate of isolates based on MTB_pan (19.93%) was higher than that based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on H37Rv (18.90%). The pairwise SNP distances below 50 SNPs within lineage 2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decreased significantly, while those within lineage 4 showed no significant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differences. Compared to a single reference genome, clustering using the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pan-genome improved the identification of same-province transmission events.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Therefore, the pan-genomic analysis is a more powerful analytical tool that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enables the establishment of a high-resolution picture of tuberculosis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transmission in different epidemiological settings, which will enable more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precise outbreak mapping and support data-driven tuberculosis control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strategies.</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DOI: 10.1099/mgen.0.001460</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PMID: 41042591 [Indexed for MEDLINE]</w:t>
      </w:r>
    </w:p>
    <w:p w:rsidR="005D0C52" w:rsidRPr="00C65DF7" w:rsidRDefault="005D0C52" w:rsidP="005D0C52">
      <w:pPr>
        <w:rPr>
          <w:rFonts w:ascii="宋体" w:eastAsia="宋体" w:hAnsi="宋体" w:cs="宋体"/>
          <w:color w:val="000000" w:themeColor="text1"/>
          <w:szCs w:val="24"/>
        </w:rPr>
      </w:pPr>
    </w:p>
    <w:p w:rsidR="005D0C52" w:rsidRPr="00DA7DE5" w:rsidRDefault="005D0C52" w:rsidP="005D0C52">
      <w:pPr>
        <w:rPr>
          <w:rFonts w:ascii="宋体" w:eastAsia="宋体" w:hAnsi="宋体" w:cs="宋体"/>
          <w:b/>
          <w:color w:val="FF0000"/>
          <w:szCs w:val="24"/>
        </w:rPr>
      </w:pPr>
      <w:r w:rsidRPr="00DA7DE5">
        <w:rPr>
          <w:rFonts w:ascii="宋体" w:eastAsia="宋体" w:hAnsi="宋体" w:cs="宋体"/>
          <w:b/>
          <w:color w:val="FF0000"/>
          <w:szCs w:val="24"/>
        </w:rPr>
        <w:t>2. Inflamm Res. 2025 Oct 3;74(1):138. doi: 10.1007/s00011-025-02106-4.</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Lung epithelial injury impairs early host immune responses to Mycobacterium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tuberculosis.</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Miao X(#)(1), Li X(#)(2), He Z(1), Xu G(2), Li Y(2), Wang Y(3), Wu J(4), Wu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Q(5), Chen H(6)(7)(8).</w:t>
      </w:r>
    </w:p>
    <w:p w:rsidR="005D0C52" w:rsidRDefault="005D0C52" w:rsidP="005D0C52">
      <w:pPr>
        <w:rPr>
          <w:rFonts w:ascii="宋体" w:eastAsia="宋体" w:hAnsi="宋体" w:cs="宋体"/>
          <w:color w:val="000000" w:themeColor="text1"/>
          <w:szCs w:val="24"/>
        </w:rPr>
      </w:pPr>
    </w:p>
    <w:p w:rsidR="005D0C52" w:rsidRPr="00C96404" w:rsidRDefault="005D0C52" w:rsidP="005D0C52">
      <w:pPr>
        <w:rPr>
          <w:rFonts w:ascii="宋体" w:eastAsia="宋体" w:hAnsi="宋体" w:cs="宋体"/>
          <w:b/>
          <w:color w:val="0070C0"/>
          <w:szCs w:val="24"/>
        </w:rPr>
      </w:pPr>
      <w:r w:rsidRPr="00C96404">
        <w:rPr>
          <w:rFonts w:ascii="宋体" w:eastAsia="宋体" w:hAnsi="宋体" w:cs="宋体"/>
          <w:b/>
          <w:color w:val="0070C0"/>
          <w:szCs w:val="24"/>
        </w:rPr>
        <w:t>Xuan Miao, Xue Li, Zuokuan He, Guiying Xu, Yu Li, Youwei Wang</w:t>
      </w:r>
      <w:r w:rsidR="00402545">
        <w:rPr>
          <w:rFonts w:ascii="宋体" w:eastAsia="宋体" w:hAnsi="宋体" w:cs="宋体"/>
          <w:b/>
          <w:color w:val="0070C0"/>
          <w:szCs w:val="24"/>
        </w:rPr>
        <w:t>*</w:t>
      </w:r>
      <w:r w:rsidRPr="00C96404">
        <w:rPr>
          <w:rFonts w:ascii="宋体" w:eastAsia="宋体" w:hAnsi="宋体" w:cs="宋体"/>
          <w:b/>
          <w:color w:val="0070C0"/>
          <w:szCs w:val="24"/>
        </w:rPr>
        <w:t>, Junping Wu</w:t>
      </w:r>
      <w:r w:rsidR="00402545">
        <w:rPr>
          <w:rFonts w:ascii="宋体" w:eastAsia="宋体" w:hAnsi="宋体" w:cs="宋体"/>
          <w:b/>
          <w:color w:val="0070C0"/>
          <w:szCs w:val="24"/>
        </w:rPr>
        <w:t>*</w:t>
      </w:r>
      <w:r w:rsidRPr="00C96404">
        <w:rPr>
          <w:rFonts w:ascii="宋体" w:eastAsia="宋体" w:hAnsi="宋体" w:cs="宋体"/>
          <w:b/>
          <w:color w:val="0070C0"/>
          <w:szCs w:val="24"/>
        </w:rPr>
        <w:t>, Qi Wu</w:t>
      </w:r>
      <w:r w:rsidR="00402545">
        <w:rPr>
          <w:rFonts w:ascii="宋体" w:eastAsia="宋体" w:hAnsi="宋体" w:cs="宋体"/>
          <w:b/>
          <w:color w:val="0070C0"/>
          <w:szCs w:val="24"/>
        </w:rPr>
        <w:t>*</w:t>
      </w:r>
      <w:r w:rsidRPr="00C96404">
        <w:rPr>
          <w:rFonts w:ascii="宋体" w:eastAsia="宋体" w:hAnsi="宋体" w:cs="宋体"/>
          <w:b/>
          <w:color w:val="0070C0"/>
          <w:szCs w:val="24"/>
        </w:rPr>
        <w:t>, Huaiyong Chen</w:t>
      </w:r>
      <w:r w:rsidR="00402545">
        <w:rPr>
          <w:rFonts w:ascii="宋体" w:eastAsia="宋体" w:hAnsi="宋体" w:cs="宋体"/>
          <w:b/>
          <w:color w:val="0070C0"/>
          <w:szCs w:val="24"/>
        </w:rPr>
        <w:t>*</w:t>
      </w:r>
    </w:p>
    <w:p w:rsidR="005D0C52" w:rsidRPr="0088491B" w:rsidRDefault="00402545" w:rsidP="005D0C52">
      <w:pPr>
        <w:rPr>
          <w:rFonts w:ascii="宋体" w:eastAsia="宋体" w:hAnsi="宋体" w:cs="宋体"/>
          <w:b/>
          <w:color w:val="0070C0"/>
          <w:szCs w:val="24"/>
        </w:rPr>
      </w:pPr>
      <w:r w:rsidRPr="0088491B">
        <w:rPr>
          <w:rFonts w:ascii="宋体" w:eastAsia="宋体" w:hAnsi="宋体" w:cs="宋体"/>
          <w:b/>
          <w:color w:val="0070C0"/>
          <w:szCs w:val="24"/>
        </w:rPr>
        <w:t>*Youwei Wang, youwei.wang@tju.edu.cn ; Junping Wu, wujp0618@126.com ; Qi Wu</w:t>
      </w:r>
      <w:r w:rsidR="0088491B" w:rsidRPr="0088491B">
        <w:rPr>
          <w:rFonts w:ascii="宋体" w:eastAsia="宋体" w:hAnsi="宋体" w:cs="宋体"/>
          <w:b/>
          <w:color w:val="0070C0"/>
          <w:szCs w:val="24"/>
        </w:rPr>
        <w:t>,</w:t>
      </w:r>
      <w:r w:rsidRPr="0088491B">
        <w:rPr>
          <w:rFonts w:ascii="宋体" w:eastAsia="宋体" w:hAnsi="宋体" w:cs="宋体"/>
          <w:b/>
          <w:color w:val="0070C0"/>
          <w:szCs w:val="24"/>
        </w:rPr>
        <w:t xml:space="preserve"> wq572004@163.com </w:t>
      </w:r>
      <w:r w:rsidR="0088491B" w:rsidRPr="0088491B">
        <w:rPr>
          <w:rFonts w:ascii="宋体" w:eastAsia="宋体" w:hAnsi="宋体" w:cs="宋体"/>
          <w:b/>
          <w:color w:val="0070C0"/>
          <w:szCs w:val="24"/>
        </w:rPr>
        <w:t xml:space="preserve">; </w:t>
      </w:r>
      <w:r w:rsidRPr="0088491B">
        <w:rPr>
          <w:rFonts w:ascii="宋体" w:eastAsia="宋体" w:hAnsi="宋体" w:cs="宋体"/>
          <w:b/>
          <w:color w:val="0070C0"/>
          <w:szCs w:val="24"/>
        </w:rPr>
        <w:t>Huaiyong Chen</w:t>
      </w:r>
      <w:r w:rsidR="0088491B" w:rsidRPr="0088491B">
        <w:rPr>
          <w:rFonts w:ascii="宋体" w:eastAsia="宋体" w:hAnsi="宋体" w:cs="宋体"/>
          <w:b/>
          <w:color w:val="0070C0"/>
          <w:szCs w:val="24"/>
        </w:rPr>
        <w:t>,</w:t>
      </w:r>
      <w:r w:rsidRPr="0088491B">
        <w:rPr>
          <w:rFonts w:ascii="宋体" w:eastAsia="宋体" w:hAnsi="宋体" w:cs="宋体"/>
          <w:b/>
          <w:color w:val="0070C0"/>
          <w:szCs w:val="24"/>
        </w:rPr>
        <w:t xml:space="preserve"> huaiyong.chen@foxmail.com</w:t>
      </w:r>
    </w:p>
    <w:p w:rsidR="005D0C52"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Author information:</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(1)Department of Tuberculosis, Haihe Clinical College, Tianjin Medical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Tianjin, 300350, China.</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(2)Department of Basic Medicine, Haihe Hospital, Tianjin University, Tianjin,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300350, China.</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(3)Academy of Medical Engineering and Translational Medicine, Tianjin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Tianjin, 300072, China. youwei.wang@tju.edu.cn.</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(4)Department of Tuberculosis, Haihe Clinical College, Tianjin Medical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Tianjin, 300350, China. wujp0618@126.com.</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 xml:space="preserve">(5)Key Research Laboratory for Infectious Disease Prevention for State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Administration of Traditional Chinese Medicine, Tianjin Institute of Respiratory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Diseases, Tianjin, 300350, China. wq572004@163.com.</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(6)Department of Tuberculosis, Haihe Clinical College, Tianjin Medical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Tianjin, 300350, China. huaiyong.chen@foxmail.com.</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(7)Department of Basic Medicine, Haihe Hospital, Tianjin University, Tianjin,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300350, China. huaiyong.chen@foxmail.com.</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(8)Tianjin Key Laboratory of Lung Regenerative Medicine, Tianjin, 300350, China.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huaiyong.chen@foxmail.com.</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(#)Contributed equally</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DA7DE5">
        <w:rPr>
          <w:rFonts w:ascii="宋体" w:eastAsia="宋体" w:hAnsi="宋体" w:cs="宋体"/>
          <w:b/>
          <w:color w:val="000000" w:themeColor="text1"/>
          <w:szCs w:val="24"/>
        </w:rPr>
        <w:t xml:space="preserve">OBJECTIVE: </w:t>
      </w:r>
      <w:r w:rsidRPr="00C65DF7">
        <w:rPr>
          <w:rFonts w:ascii="宋体" w:eastAsia="宋体" w:hAnsi="宋体" w:cs="宋体"/>
          <w:color w:val="000000" w:themeColor="text1"/>
          <w:szCs w:val="24"/>
        </w:rPr>
        <w:t xml:space="preserve">Tuberculosis (TB), caused by Mycobacterium tuberculosis (Mtb),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remains a significant global health burden, characterized by complex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host-pathogen interactions that drive heterogeneous clinical outcomes. While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pulmonary epithelial cells are increasingly recognized as active participants in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innate immunity during Mtb infection, how host defense are altered when the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epithelial barrier is compromised remains unclear.</w:t>
      </w:r>
    </w:p>
    <w:p w:rsidR="005D0C52" w:rsidRPr="00C65DF7" w:rsidRDefault="005D0C52" w:rsidP="005D0C52">
      <w:pPr>
        <w:rPr>
          <w:rFonts w:ascii="宋体" w:eastAsia="宋体" w:hAnsi="宋体" w:cs="宋体"/>
          <w:color w:val="000000" w:themeColor="text1"/>
          <w:szCs w:val="24"/>
        </w:rPr>
      </w:pPr>
      <w:r w:rsidRPr="00DA7DE5">
        <w:rPr>
          <w:rFonts w:ascii="宋体" w:eastAsia="宋体" w:hAnsi="宋体" w:cs="宋体"/>
          <w:b/>
          <w:color w:val="000000" w:themeColor="text1"/>
          <w:szCs w:val="24"/>
        </w:rPr>
        <w:t>METHODS:</w:t>
      </w:r>
      <w:r w:rsidRPr="00C65DF7">
        <w:rPr>
          <w:rFonts w:ascii="宋体" w:eastAsia="宋体" w:hAnsi="宋体" w:cs="宋体"/>
          <w:color w:val="000000" w:themeColor="text1"/>
          <w:szCs w:val="24"/>
        </w:rPr>
        <w:t xml:space="preserve"> In this study, we developed a murine model combining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naphthalene-induced pulmonary epithelial injury with Mtb infection and mapped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 pulmonary cells landscape through single-cell RNA sequencing (scRNA-seq),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followed by in vitro stimulation assays to validate macrophage functional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changes.</w:t>
      </w:r>
    </w:p>
    <w:p w:rsidR="005D0C52" w:rsidRPr="00C65DF7" w:rsidRDefault="005D0C52" w:rsidP="005D0C52">
      <w:pPr>
        <w:rPr>
          <w:rFonts w:ascii="宋体" w:eastAsia="宋体" w:hAnsi="宋体" w:cs="宋体"/>
          <w:color w:val="000000" w:themeColor="text1"/>
          <w:szCs w:val="24"/>
        </w:rPr>
      </w:pPr>
      <w:r w:rsidRPr="00DA7DE5">
        <w:rPr>
          <w:rFonts w:ascii="宋体" w:eastAsia="宋体" w:hAnsi="宋体" w:cs="宋体"/>
          <w:b/>
          <w:color w:val="000000" w:themeColor="text1"/>
          <w:szCs w:val="24"/>
        </w:rPr>
        <w:t>RESULTS:</w:t>
      </w:r>
      <w:r w:rsidRPr="00C65DF7">
        <w:rPr>
          <w:rFonts w:ascii="宋体" w:eastAsia="宋体" w:hAnsi="宋体" w:cs="宋体"/>
          <w:color w:val="000000" w:themeColor="text1"/>
          <w:szCs w:val="24"/>
        </w:rPr>
        <w:t xml:space="preserve"> Notably, we found a pronounced impairment in pulmonary bacterial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clearance. Transcriptomic analysis revealed a widespread suppression of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epithelial immune functions and showed that macrophages transitioned from an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antimicrobial to an antigen-presenting phenotype, indicating waning pulmonary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innate defenses and heightened adaptive immune activation. In vitro experiments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further suggested that this macrophage transition may be linked to epithelial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cell alterations.</w:t>
      </w:r>
    </w:p>
    <w:p w:rsidR="005D0C52" w:rsidRPr="00C65DF7" w:rsidRDefault="005D0C52" w:rsidP="005D0C52">
      <w:pPr>
        <w:rPr>
          <w:rFonts w:ascii="宋体" w:eastAsia="宋体" w:hAnsi="宋体" w:cs="宋体"/>
          <w:color w:val="000000" w:themeColor="text1"/>
          <w:szCs w:val="24"/>
        </w:rPr>
      </w:pPr>
      <w:r w:rsidRPr="00DA7DE5">
        <w:rPr>
          <w:rFonts w:ascii="宋体" w:eastAsia="宋体" w:hAnsi="宋体" w:cs="宋体"/>
          <w:b/>
          <w:color w:val="000000" w:themeColor="text1"/>
          <w:szCs w:val="24"/>
        </w:rPr>
        <w:t xml:space="preserve">CONCLUSIONS: </w:t>
      </w:r>
      <w:r w:rsidRPr="00C65DF7">
        <w:rPr>
          <w:rFonts w:ascii="宋体" w:eastAsia="宋体" w:hAnsi="宋体" w:cs="宋体"/>
          <w:color w:val="000000" w:themeColor="text1"/>
          <w:szCs w:val="24"/>
        </w:rPr>
        <w:t xml:space="preserve">These findings indicate that pulmonary epithelial integrity may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influence early host immune responses to Mycobacterium tuberculosis and provide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a transcriptomic framework for exploring epithelial-immune crosstalk as a </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potential therapeutic target.</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hint="eastAsia"/>
          <w:color w:val="000000" w:themeColor="text1"/>
          <w:szCs w:val="24"/>
        </w:rPr>
        <w:t>©</w:t>
      </w:r>
      <w:r w:rsidRPr="00C65DF7">
        <w:rPr>
          <w:rFonts w:ascii="宋体" w:eastAsia="宋体" w:hAnsi="宋体" w:cs="宋体"/>
          <w:color w:val="000000" w:themeColor="text1"/>
          <w:szCs w:val="24"/>
        </w:rPr>
        <w:t xml:space="preserve"> 2025. The Author(s).</w:t>
      </w:r>
    </w:p>
    <w:p w:rsidR="005D0C52" w:rsidRPr="00C65DF7" w:rsidRDefault="005D0C52" w:rsidP="005D0C52">
      <w:pPr>
        <w:rPr>
          <w:rFonts w:ascii="宋体" w:eastAsia="宋体" w:hAnsi="宋体" w:cs="宋体"/>
          <w:color w:val="000000" w:themeColor="text1"/>
          <w:szCs w:val="24"/>
        </w:rPr>
      </w:pP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DOI: 10.1007/s00011-025-02106-4</w:t>
      </w:r>
    </w:p>
    <w:p w:rsidR="005D0C52" w:rsidRPr="00C65DF7" w:rsidRDefault="005D0C52" w:rsidP="005D0C52">
      <w:pPr>
        <w:rPr>
          <w:rFonts w:ascii="宋体" w:eastAsia="宋体" w:hAnsi="宋体" w:cs="宋体"/>
          <w:color w:val="000000" w:themeColor="text1"/>
          <w:szCs w:val="24"/>
        </w:rPr>
      </w:pPr>
      <w:r w:rsidRPr="00C65DF7">
        <w:rPr>
          <w:rFonts w:ascii="宋体" w:eastAsia="宋体" w:hAnsi="宋体" w:cs="宋体"/>
          <w:color w:val="000000" w:themeColor="text1"/>
          <w:szCs w:val="24"/>
        </w:rPr>
        <w:t>PMID: 41042276 [Indexed for MEDLINE]</w:t>
      </w:r>
    </w:p>
    <w:p w:rsidR="005D0C52" w:rsidRPr="00C65DF7" w:rsidRDefault="005D0C52" w:rsidP="005D0C52">
      <w:pPr>
        <w:rPr>
          <w:rFonts w:ascii="宋体" w:eastAsia="宋体" w:hAnsi="宋体" w:cs="宋体"/>
          <w:color w:val="000000" w:themeColor="text1"/>
          <w:szCs w:val="24"/>
        </w:rPr>
      </w:pPr>
    </w:p>
    <w:p w:rsidR="00194939" w:rsidRPr="0039717B" w:rsidRDefault="00747A1B" w:rsidP="00194939">
      <w:pPr>
        <w:rPr>
          <w:rFonts w:ascii="宋体" w:eastAsia="宋体" w:hAnsi="宋体" w:cs="宋体"/>
          <w:b/>
          <w:color w:val="FF0000"/>
          <w:szCs w:val="24"/>
        </w:rPr>
      </w:pPr>
      <w:r>
        <w:rPr>
          <w:rFonts w:ascii="宋体" w:eastAsia="宋体" w:hAnsi="宋体" w:cs="宋体"/>
          <w:b/>
          <w:color w:val="FF0000"/>
          <w:szCs w:val="24"/>
        </w:rPr>
        <w:t>3</w:t>
      </w:r>
      <w:r w:rsidR="00194939" w:rsidRPr="0039717B">
        <w:rPr>
          <w:rFonts w:ascii="宋体" w:eastAsia="宋体" w:hAnsi="宋体" w:cs="宋体"/>
          <w:b/>
          <w:color w:val="FF0000"/>
          <w:szCs w:val="24"/>
        </w:rPr>
        <w:t>. Sci Rep. 2025 Oct 2;15(1):34370. doi: 10.1038/s41598-025-17061-7.</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Determinants of treatment success and cost implications in MDR/RR-TB patients: a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prospective cohort study in China.</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 xml:space="preserve">Tian M(#)(1), Ding H(#)(2), Lu P(#)(2), Liu Q(2), Ding X(2), Pan J(2), Zhu L(3),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Yang H(4)(5).</w:t>
      </w:r>
    </w:p>
    <w:p w:rsidR="00194939" w:rsidRDefault="00194939" w:rsidP="00194939">
      <w:pPr>
        <w:rPr>
          <w:rFonts w:ascii="宋体" w:eastAsia="宋体" w:hAnsi="宋体" w:cs="宋体"/>
          <w:color w:val="000000" w:themeColor="text1"/>
          <w:szCs w:val="24"/>
        </w:rPr>
      </w:pPr>
    </w:p>
    <w:p w:rsidR="00194939" w:rsidRPr="00612FEE" w:rsidRDefault="00194939" w:rsidP="00194939">
      <w:pPr>
        <w:rPr>
          <w:rFonts w:ascii="宋体" w:eastAsia="宋体" w:hAnsi="宋体" w:cs="宋体"/>
          <w:b/>
          <w:color w:val="0070C0"/>
          <w:szCs w:val="24"/>
        </w:rPr>
      </w:pPr>
      <w:r w:rsidRPr="00612FEE">
        <w:rPr>
          <w:rFonts w:ascii="宋体" w:eastAsia="宋体" w:hAnsi="宋体" w:cs="宋体"/>
          <w:b/>
          <w:color w:val="0070C0"/>
          <w:szCs w:val="24"/>
        </w:rPr>
        <w:t>Meijuan Tian, Hui Ding, Peng Lu, Qiao Liu, Xiaoyan Ding, Jingjing Pan, Limei Zhu</w:t>
      </w:r>
      <w:r w:rsidR="00402545">
        <w:rPr>
          <w:rFonts w:ascii="宋体" w:eastAsia="宋体" w:hAnsi="宋体" w:cs="宋体"/>
          <w:b/>
          <w:color w:val="0070C0"/>
          <w:szCs w:val="24"/>
        </w:rPr>
        <w:t>*</w:t>
      </w:r>
      <w:r w:rsidRPr="00612FEE">
        <w:rPr>
          <w:rFonts w:ascii="宋体" w:eastAsia="宋体" w:hAnsi="宋体" w:cs="宋体"/>
          <w:b/>
          <w:color w:val="0070C0"/>
          <w:szCs w:val="24"/>
        </w:rPr>
        <w:t>, Haitao Yang</w:t>
      </w:r>
      <w:r w:rsidR="00402545">
        <w:rPr>
          <w:rFonts w:ascii="宋体" w:eastAsia="宋体" w:hAnsi="宋体" w:cs="宋体"/>
          <w:b/>
          <w:color w:val="0070C0"/>
          <w:szCs w:val="24"/>
        </w:rPr>
        <w:t>*</w:t>
      </w:r>
    </w:p>
    <w:p w:rsidR="00194939" w:rsidRPr="00402545" w:rsidRDefault="00402545" w:rsidP="00194939">
      <w:pPr>
        <w:rPr>
          <w:rFonts w:ascii="宋体" w:eastAsia="宋体" w:hAnsi="宋体" w:cs="宋体"/>
          <w:b/>
          <w:color w:val="0070C0"/>
          <w:szCs w:val="24"/>
        </w:rPr>
      </w:pPr>
      <w:r w:rsidRPr="00402545">
        <w:rPr>
          <w:rFonts w:ascii="宋体" w:eastAsia="宋体" w:hAnsi="宋体" w:cs="宋体"/>
          <w:b/>
          <w:color w:val="0070C0"/>
          <w:szCs w:val="24"/>
        </w:rPr>
        <w:t xml:space="preserve">* email: </w:t>
      </w:r>
      <w:hyperlink r:id="rId8" w:history="1">
        <w:r w:rsidRPr="00402545">
          <w:rPr>
            <w:rStyle w:val="a6"/>
            <w:rFonts w:ascii="宋体" w:eastAsia="宋体" w:hAnsi="宋体" w:cs="宋体"/>
            <w:b/>
            <w:color w:val="0070C0"/>
            <w:szCs w:val="24"/>
            <w:u w:val="none"/>
          </w:rPr>
          <w:t>lilyam0921@163.com</w:t>
        </w:r>
      </w:hyperlink>
      <w:r w:rsidRPr="00402545">
        <w:rPr>
          <w:rFonts w:ascii="宋体" w:eastAsia="宋体" w:hAnsi="宋体" w:cs="宋体"/>
          <w:b/>
          <w:color w:val="0070C0"/>
          <w:szCs w:val="24"/>
        </w:rPr>
        <w:t xml:space="preserve"> (Limei Zhu); </w:t>
      </w:r>
      <w:hyperlink r:id="rId9" w:history="1">
        <w:r w:rsidRPr="00402545">
          <w:rPr>
            <w:rStyle w:val="a6"/>
            <w:rFonts w:ascii="宋体" w:eastAsia="宋体" w:hAnsi="宋体" w:cs="宋体"/>
            <w:b/>
            <w:color w:val="0070C0"/>
            <w:szCs w:val="24"/>
            <w:u w:val="none"/>
          </w:rPr>
          <w:t>yht@jscdc.cn</w:t>
        </w:r>
      </w:hyperlink>
      <w:r w:rsidRPr="00402545">
        <w:rPr>
          <w:rFonts w:ascii="宋体" w:eastAsia="宋体" w:hAnsi="宋体" w:cs="宋体"/>
          <w:b/>
          <w:color w:val="0070C0"/>
          <w:szCs w:val="24"/>
        </w:rPr>
        <w:t xml:space="preserve"> (Haitao Yang)</w:t>
      </w:r>
    </w:p>
    <w:p w:rsidR="00194939"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Author information:</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(1)Department of Epidemiology, School of Public Health, Southeast University,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Nanjing, Jiangsu Province, PR 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(2)Department of Chronic Communicable Disease, Jiangsu Provincial Center for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Disease Control and Prevention, Nanjing, Jiangsu Province, PR 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(3)Department of Chronic Communicable Disease, Jiangsu Provincial Center for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Disease Control and Prevention, Nanjing, Jiangsu Province, PR China.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lilyam0921@163.com.</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(4)Department of Epidemiology, School of Public Health, Southeast University,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Nanjing, Jiangsu Province, PR China. yht@jscdc.cn.</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(5)Department of Chronic Communicable Disease, Jiangsu Provincial Center for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Disease Control and Prevention, Nanjing, Jiangsu Province, PR China.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yht@jscdc.cn.</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(#)Contributed equally</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Multidrug-resistant or rifampicin-resistant tuberculosis (MDR/RR-TB) remains a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critical global health threat. While novel regimens offer promise, the impact of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socioeconomic determinants and clinical factors on treatment success is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inadequately characterized, hindering targeted interventions. A prospective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cohort study was conducted across 13 TB-designated hospitals in Jiangsu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Province, China from 2021 to 2022. Binary logistic regression identified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predictors of treatment success, with model performance assessed via Receiver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Operating Characteristic (ROC) curves assessing predictive performance. The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overall treatment success rate for patients with MDR/RR-TB was 67.38%, with the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short-term regimen achieving a success rate of 74.4%, new long-term oral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regimens at 66.7%, new long-term injectable regimens at 71.0%, traditional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long-term regimens at 60.3%, though differences were not statistically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significant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0.454). Patients educated at the junior and senior high school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levels (OR</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3.95, 95% CI: 1.70, 9.19,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0.001) and at the college level or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above (OR</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3.13, 95% CI: 1.03, 9.51,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0.044) exhibited significantly higher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success rates compared to those with primary school education or lower.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Moreover, it underscores the irrelevance of cost to treatment outcomes.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Additionally, urban workers (OR</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4.53, 95% CI: 1.22, 16.86,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0.024), urban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residents (OR</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4.61, 95% CI: 1.25, 17.04,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0.022), and individuals covered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by other medical insurance, including public medical insurance (OR</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8.82, 95%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CI: 1.50, 51.76,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0.016), demonstrated higher treatment success rates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compared to those without medical insurance. Conversely, hypokalemia (OR</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0.12,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95% CI: 0.02, 0.61,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0.010) was identified as a risk factor for successful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treatment. Treatment costs demonstrated no significant association with outcomes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(OR</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1.06, 95%CI: 0.96, 1.17, P</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0.284). Prioritizing health literacy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programs, insurance expansion, and hypokalemia monitoring is essential for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improving treatment success.</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hint="eastAsia"/>
          <w:color w:val="000000" w:themeColor="text1"/>
          <w:szCs w:val="24"/>
        </w:rPr>
        <w:t>©</w:t>
      </w:r>
      <w:r w:rsidRPr="00C65DF7">
        <w:rPr>
          <w:rFonts w:ascii="宋体" w:eastAsia="宋体" w:hAnsi="宋体" w:cs="宋体"/>
          <w:color w:val="000000" w:themeColor="text1"/>
          <w:szCs w:val="24"/>
        </w:rPr>
        <w:t xml:space="preserve"> 2025. The Author(s).</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DOI: 10.1038/s41598-025-17061-7</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PMID: 41038881 [Indexed for MEDLINE]</w:t>
      </w:r>
    </w:p>
    <w:p w:rsidR="00194939" w:rsidRPr="00C65DF7" w:rsidRDefault="00194939" w:rsidP="00194939">
      <w:pPr>
        <w:rPr>
          <w:rFonts w:ascii="宋体" w:eastAsia="宋体" w:hAnsi="宋体" w:cs="宋体"/>
          <w:color w:val="000000" w:themeColor="text1"/>
          <w:szCs w:val="24"/>
        </w:rPr>
      </w:pPr>
    </w:p>
    <w:p w:rsidR="00194939" w:rsidRPr="0039717B" w:rsidRDefault="00747A1B" w:rsidP="00194939">
      <w:pPr>
        <w:rPr>
          <w:rFonts w:ascii="宋体" w:eastAsia="宋体" w:hAnsi="宋体" w:cs="宋体"/>
          <w:b/>
          <w:color w:val="FF0000"/>
          <w:szCs w:val="24"/>
        </w:rPr>
      </w:pPr>
      <w:r>
        <w:rPr>
          <w:rFonts w:ascii="宋体" w:eastAsia="宋体" w:hAnsi="宋体" w:cs="宋体"/>
          <w:b/>
          <w:color w:val="FF0000"/>
          <w:szCs w:val="24"/>
        </w:rPr>
        <w:t>4</w:t>
      </w:r>
      <w:r w:rsidR="00194939" w:rsidRPr="0039717B">
        <w:rPr>
          <w:rFonts w:ascii="宋体" w:eastAsia="宋体" w:hAnsi="宋体" w:cs="宋体"/>
          <w:b/>
          <w:color w:val="FF0000"/>
          <w:szCs w:val="24"/>
        </w:rPr>
        <w:t xml:space="preserve">. Int J Infect Dis. 2025 Sep 30:108085. doi: 10.1016/j.ijid.2025.108085. Online </w:t>
      </w:r>
    </w:p>
    <w:p w:rsidR="00194939" w:rsidRPr="0039717B" w:rsidRDefault="00194939" w:rsidP="00194939">
      <w:pPr>
        <w:rPr>
          <w:rFonts w:ascii="宋体" w:eastAsia="宋体" w:hAnsi="宋体" w:cs="宋体"/>
          <w:b/>
          <w:color w:val="FF0000"/>
          <w:szCs w:val="24"/>
        </w:rPr>
      </w:pPr>
      <w:r w:rsidRPr="0039717B">
        <w:rPr>
          <w:rFonts w:ascii="宋体" w:eastAsia="宋体" w:hAnsi="宋体" w:cs="宋体"/>
          <w:b/>
          <w:color w:val="FF0000"/>
          <w:szCs w:val="24"/>
        </w:rPr>
        <w:t>ahead of print.</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Immune profiles of immune checkpoint molecules on peripheral T cells in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multidrug-resistant tuberculosis.</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Yang X(1), Yao L(2), Gui XW(2), Lai Y(3), Ji P(3), Wang Y(4), Chen Y(5), Sha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W(2).</w:t>
      </w:r>
    </w:p>
    <w:p w:rsidR="00194939" w:rsidRPr="00C65DF7" w:rsidRDefault="00194939" w:rsidP="00194939">
      <w:pPr>
        <w:rPr>
          <w:rFonts w:ascii="宋体" w:eastAsia="宋体" w:hAnsi="宋体" w:cs="宋体"/>
          <w:color w:val="000000" w:themeColor="text1"/>
          <w:szCs w:val="24"/>
        </w:rPr>
      </w:pPr>
    </w:p>
    <w:p w:rsidR="00194939" w:rsidRPr="00612FEE" w:rsidRDefault="00194939" w:rsidP="00194939">
      <w:pPr>
        <w:rPr>
          <w:rFonts w:ascii="宋体" w:eastAsia="宋体" w:hAnsi="宋体" w:cs="宋体"/>
          <w:b/>
          <w:color w:val="0070C0"/>
          <w:szCs w:val="24"/>
        </w:rPr>
      </w:pPr>
      <w:r w:rsidRPr="00612FEE">
        <w:rPr>
          <w:rFonts w:ascii="宋体" w:eastAsia="宋体" w:hAnsi="宋体" w:cs="宋体"/>
          <w:b/>
          <w:color w:val="0070C0"/>
          <w:szCs w:val="24"/>
        </w:rPr>
        <w:t>Xiaoxu Yang</w:t>
      </w:r>
      <w:r w:rsidR="00F102FB">
        <w:rPr>
          <w:rFonts w:ascii="宋体" w:eastAsia="宋体" w:hAnsi="宋体" w:cs="宋体"/>
          <w:b/>
          <w:color w:val="0070C0"/>
          <w:szCs w:val="24"/>
        </w:rPr>
        <w:t>*</w:t>
      </w:r>
      <w:r w:rsidRPr="00612FEE">
        <w:rPr>
          <w:rFonts w:ascii="宋体" w:eastAsia="宋体" w:hAnsi="宋体" w:cs="宋体"/>
          <w:b/>
          <w:color w:val="0070C0"/>
          <w:szCs w:val="24"/>
        </w:rPr>
        <w:t>, Lan Yao, Xu-Wei Gui, Yangdian Lai, Ping Ji, Ying Wang, Yingying Chen, Wei Sha</w:t>
      </w:r>
    </w:p>
    <w:p w:rsidR="00194939" w:rsidRPr="00F102FB" w:rsidRDefault="00F102FB" w:rsidP="00194939">
      <w:pPr>
        <w:rPr>
          <w:rFonts w:ascii="宋体" w:eastAsia="宋体" w:hAnsi="宋体" w:cs="宋体"/>
          <w:b/>
          <w:color w:val="0070C0"/>
          <w:szCs w:val="24"/>
        </w:rPr>
      </w:pPr>
      <w:r w:rsidRPr="00F102FB">
        <w:rPr>
          <w:rFonts w:ascii="宋体" w:eastAsia="宋体" w:hAnsi="宋体" w:cs="宋体"/>
          <w:b/>
          <w:color w:val="0070C0"/>
          <w:szCs w:val="24"/>
        </w:rPr>
        <w:t>*Corresponding authors: 18217260159@163.com</w:t>
      </w:r>
    </w:p>
    <w:p w:rsidR="00194939"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Author information:</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(1)Shanghai Institute of Immunology, Department of Microbiology and Immunology,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Shanghai Jiao Tong University School of Medicine, Shanghai 200025, China.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Electronic address: 18217260159@163.com.</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(2)Clinic and Research Center of Tuberculosis, Shanghai Key Laboratory of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Tuberculosis, Shanghai Pulmonary Hospital, Tongji University School of Medicine,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Shanghai 200433, 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(3)Shanghai Institute of Immunology, Department of Microbiology and Immunology,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Shanghai Jiao Tong University School of Medicine, Shanghai 200025, 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(4)Shanghai Institute of Immunology, Department of Microbiology and Immunology,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Shanghai Jiao Tong University School of Medicine, Shanghai 200025, China; Key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Laboratory of Parasite and Vector Biology, Ministry of Health, School of Global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Health, Chinese Center for Tropical Diseases Research, Shanghai Jiao Tong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University School of Medicine, Shanghai 200025, China; Shanghai Key Laboratory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of Emergency Prevention, Diagnosis and Treatment of Respiratory Infectious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Diseases (20dz2261100), Shanghai 200025, China; Shanghai Institute of Virology,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Shanghai Jiao Tong University School of Medicine, Shanghai 200025, 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(5)Shanghai Institute of Immunology, Department of Microbiology and Immunology,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Shanghai Jiao Tong University School of Medicine, Shanghai 200025, China; Key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Laboratory of Parasite and Vector Biology, Ministry of Health, School of Global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 xml:space="preserve">Health, Chinese Center for Tropical Diseases Research, Shanghai Jiao Tong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School of Medicine, Shanghai 200025, China.</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39717B">
        <w:rPr>
          <w:rFonts w:ascii="宋体" w:eastAsia="宋体" w:hAnsi="宋体" w:cs="宋体"/>
          <w:b/>
          <w:color w:val="000000" w:themeColor="text1"/>
          <w:szCs w:val="24"/>
        </w:rPr>
        <w:t>BACKGROUND:</w:t>
      </w:r>
      <w:r w:rsidRPr="00C65DF7">
        <w:rPr>
          <w:rFonts w:ascii="宋体" w:eastAsia="宋体" w:hAnsi="宋体" w:cs="宋体"/>
          <w:color w:val="000000" w:themeColor="text1"/>
          <w:szCs w:val="24"/>
        </w:rPr>
        <w:t xml:space="preserve"> T cell immunity is impaired due to T cell exhaustion during chronic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infection, including infections caused by Mycobacterium tuberculosis (M.tb).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However, the immunological characteristics of multidrug-resistant tuberculosis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(MDR-TB) patients remain unclear.</w:t>
      </w:r>
    </w:p>
    <w:p w:rsidR="00194939" w:rsidRPr="00C65DF7" w:rsidRDefault="00194939" w:rsidP="00194939">
      <w:pPr>
        <w:rPr>
          <w:rFonts w:ascii="宋体" w:eastAsia="宋体" w:hAnsi="宋体" w:cs="宋体"/>
          <w:color w:val="000000" w:themeColor="text1"/>
          <w:szCs w:val="24"/>
        </w:rPr>
      </w:pPr>
      <w:r w:rsidRPr="0039717B">
        <w:rPr>
          <w:rFonts w:ascii="宋体" w:eastAsia="宋体" w:hAnsi="宋体" w:cs="宋体"/>
          <w:b/>
          <w:color w:val="000000" w:themeColor="text1"/>
          <w:szCs w:val="24"/>
        </w:rPr>
        <w:t xml:space="preserve">METHOD: </w:t>
      </w:r>
      <w:r w:rsidRPr="00C65DF7">
        <w:rPr>
          <w:rFonts w:ascii="宋体" w:eastAsia="宋体" w:hAnsi="宋体" w:cs="宋体"/>
          <w:color w:val="000000" w:themeColor="text1"/>
          <w:szCs w:val="24"/>
        </w:rPr>
        <w:t xml:space="preserve">Multiparametric flow cytometry was employed to measure the expression of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immune checkpoint molecules (CTLA-4, PD-1, TIM-3) and the proliferation marker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Ki67 in MDR-TB (n=27) and drug-sensitive TB (NR-TB) (n=51) samples.</w:t>
      </w:r>
    </w:p>
    <w:p w:rsidR="00194939" w:rsidRPr="00C65DF7" w:rsidRDefault="00194939" w:rsidP="00194939">
      <w:pPr>
        <w:rPr>
          <w:rFonts w:ascii="宋体" w:eastAsia="宋体" w:hAnsi="宋体" w:cs="宋体"/>
          <w:color w:val="000000" w:themeColor="text1"/>
          <w:szCs w:val="24"/>
        </w:rPr>
      </w:pPr>
      <w:r w:rsidRPr="0039717B">
        <w:rPr>
          <w:rFonts w:ascii="宋体" w:eastAsia="宋体" w:hAnsi="宋体" w:cs="宋体"/>
          <w:b/>
          <w:color w:val="000000" w:themeColor="text1"/>
          <w:szCs w:val="24"/>
        </w:rPr>
        <w:t xml:space="preserve">RESULT: </w:t>
      </w:r>
      <w:r w:rsidRPr="00C65DF7">
        <w:rPr>
          <w:rFonts w:ascii="宋体" w:eastAsia="宋体" w:hAnsi="宋体" w:cs="宋体"/>
          <w:color w:val="000000" w:themeColor="text1"/>
          <w:szCs w:val="24"/>
        </w:rPr>
        <w:t xml:space="preserve">We showed that MDR-TB patients exhibited higher percentages of CTLA-4,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PD-1, and TIM-3 expressing T cells than NR-TB subjects before anti-TB treatment.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Additionally, significantly higher percentages of CTLA-4+ PD-1+ and CTLA-4+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TIM-3+ co-expressing T cells were observed in MDR-TB patients when compared to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NR-TB patients. Impaired cell proliferation of T cells was detected in MDR-TB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patients with more exhaustion status of T cells. Interestingly, In MDR-TB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patients, checkpoint-molecule expression on T cells declined during anti-TB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treatment and eventually matched NR-TB levels, whereas NR-TB patients showed no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significant change.</w:t>
      </w:r>
    </w:p>
    <w:p w:rsidR="00194939" w:rsidRPr="00C65DF7" w:rsidRDefault="00194939" w:rsidP="00194939">
      <w:pPr>
        <w:rPr>
          <w:rFonts w:ascii="宋体" w:eastAsia="宋体" w:hAnsi="宋体" w:cs="宋体"/>
          <w:color w:val="000000" w:themeColor="text1"/>
          <w:szCs w:val="24"/>
        </w:rPr>
      </w:pPr>
      <w:r w:rsidRPr="0039717B">
        <w:rPr>
          <w:rFonts w:ascii="宋体" w:eastAsia="宋体" w:hAnsi="宋体" w:cs="宋体"/>
          <w:b/>
          <w:color w:val="000000" w:themeColor="text1"/>
          <w:szCs w:val="24"/>
        </w:rPr>
        <w:t>CONCLUSION:</w:t>
      </w:r>
      <w:r w:rsidRPr="00C65DF7">
        <w:rPr>
          <w:rFonts w:ascii="宋体" w:eastAsia="宋体" w:hAnsi="宋体" w:cs="宋体"/>
          <w:color w:val="000000" w:themeColor="text1"/>
          <w:szCs w:val="24"/>
        </w:rPr>
        <w:t xml:space="preserve"> Our results thus indicate that T cells exhibit more exhausted status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in MDR-TB patients which could be reversed after the treatment, which suggests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that an additional host-directed treatment might improve the efficacy of anti-TB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drug regimens.</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Copyright © 2025. Published by Elsevier Ltd.</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DOI: 10.1016/j.ijid.2025.108085</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PMID: 41038528</w:t>
      </w:r>
    </w:p>
    <w:p w:rsidR="00194939" w:rsidRPr="00C65DF7" w:rsidRDefault="00194939" w:rsidP="00194939">
      <w:pPr>
        <w:rPr>
          <w:rFonts w:ascii="宋体" w:eastAsia="宋体" w:hAnsi="宋体" w:cs="宋体"/>
          <w:color w:val="000000" w:themeColor="text1"/>
          <w:szCs w:val="24"/>
        </w:rPr>
      </w:pPr>
    </w:p>
    <w:p w:rsidR="00194939" w:rsidRPr="0039717B" w:rsidRDefault="00747A1B" w:rsidP="00194939">
      <w:pPr>
        <w:rPr>
          <w:rFonts w:ascii="宋体" w:eastAsia="宋体" w:hAnsi="宋体" w:cs="宋体"/>
          <w:b/>
          <w:color w:val="FF0000"/>
          <w:szCs w:val="24"/>
        </w:rPr>
      </w:pPr>
      <w:r>
        <w:rPr>
          <w:rFonts w:ascii="宋体" w:eastAsia="宋体" w:hAnsi="宋体" w:cs="宋体"/>
          <w:b/>
          <w:color w:val="FF0000"/>
          <w:szCs w:val="24"/>
        </w:rPr>
        <w:t>5</w:t>
      </w:r>
      <w:r w:rsidR="00194939" w:rsidRPr="0039717B">
        <w:rPr>
          <w:rFonts w:ascii="宋体" w:eastAsia="宋体" w:hAnsi="宋体" w:cs="宋体"/>
          <w:b/>
          <w:color w:val="FF0000"/>
          <w:szCs w:val="24"/>
        </w:rPr>
        <w:t>. J Infect. 2025 Sep 30:106621. doi: 10.1016/j.jin</w:t>
      </w:r>
      <w:r w:rsidR="00194939">
        <w:rPr>
          <w:rFonts w:ascii="宋体" w:eastAsia="宋体" w:hAnsi="宋体" w:cs="宋体"/>
          <w:b/>
          <w:color w:val="FF0000"/>
          <w:szCs w:val="24"/>
        </w:rPr>
        <w:t xml:space="preserve">f.2025.106621. Online ahead of </w:t>
      </w:r>
      <w:r w:rsidR="00194939" w:rsidRPr="0039717B">
        <w:rPr>
          <w:rFonts w:ascii="宋体" w:eastAsia="宋体" w:hAnsi="宋体" w:cs="宋体"/>
          <w:b/>
          <w:color w:val="FF0000"/>
          <w:szCs w:val="24"/>
        </w:rPr>
        <w:t>print.</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Detection of Pulmonary Tuberculosis and Drug Resistance in Sputum Samples Using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Targeted Next-Generation Sequencing.</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Song C(1), Zhao CY(1), Qiang HB(2), Huang XW(2), Huang AC(2), Zeng CM(2), Gong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CM(2), Tan QQ(2), Huang ZT(3), Lin XS(3), Zhu QD(4), Xie ZH(5).</w:t>
      </w:r>
    </w:p>
    <w:p w:rsidR="00194939" w:rsidRDefault="00194939" w:rsidP="00194939">
      <w:pPr>
        <w:rPr>
          <w:rFonts w:ascii="宋体" w:eastAsia="宋体" w:hAnsi="宋体" w:cs="宋体"/>
          <w:color w:val="000000" w:themeColor="text1"/>
          <w:szCs w:val="24"/>
        </w:rPr>
      </w:pPr>
    </w:p>
    <w:p w:rsidR="00194939" w:rsidRPr="0082610C" w:rsidRDefault="00194939" w:rsidP="00194939">
      <w:pPr>
        <w:rPr>
          <w:rFonts w:ascii="宋体" w:eastAsia="宋体" w:hAnsi="宋体" w:cs="宋体"/>
          <w:b/>
          <w:color w:val="0070C0"/>
          <w:szCs w:val="24"/>
        </w:rPr>
      </w:pPr>
      <w:r w:rsidRPr="0082610C">
        <w:rPr>
          <w:rFonts w:ascii="宋体" w:eastAsia="宋体" w:hAnsi="宋体" w:cs="宋体"/>
          <w:b/>
          <w:color w:val="0070C0"/>
          <w:szCs w:val="24"/>
        </w:rPr>
        <w:t>Chang Song, Chun-Yan Zhao, Hang-Biao Qiang, Xue-Wen Huang, Ai-Chun Huang, Chun-Mei Zeng, Chun-Ming Gong, Qiu-Qing Tan, Zhen-Tao Huang, Xiao-Shi Lin, Qing-Dong Zhu</w:t>
      </w:r>
      <w:r w:rsidR="00122F4E">
        <w:rPr>
          <w:rFonts w:ascii="宋体" w:eastAsia="宋体" w:hAnsi="宋体" w:cs="宋体"/>
          <w:b/>
          <w:color w:val="0070C0"/>
          <w:szCs w:val="24"/>
        </w:rPr>
        <w:t>*</w:t>
      </w:r>
      <w:r w:rsidRPr="0082610C">
        <w:rPr>
          <w:rFonts w:ascii="宋体" w:eastAsia="宋体" w:hAnsi="宋体" w:cs="宋体"/>
          <w:b/>
          <w:color w:val="0070C0"/>
          <w:szCs w:val="24"/>
        </w:rPr>
        <w:t>, Zhou-Hua Xie</w:t>
      </w:r>
      <w:r w:rsidR="00122F4E">
        <w:rPr>
          <w:rFonts w:ascii="宋体" w:eastAsia="宋体" w:hAnsi="宋体" w:cs="宋体"/>
          <w:b/>
          <w:color w:val="0070C0"/>
          <w:szCs w:val="24"/>
        </w:rPr>
        <w:t>*</w:t>
      </w:r>
    </w:p>
    <w:p w:rsidR="00194939" w:rsidRPr="00122F4E" w:rsidRDefault="00122F4E" w:rsidP="00122F4E">
      <w:pPr>
        <w:jc w:val="left"/>
        <w:rPr>
          <w:rFonts w:ascii="宋体" w:eastAsia="宋体" w:hAnsi="宋体" w:cs="宋体"/>
          <w:b/>
          <w:color w:val="0070C0"/>
          <w:szCs w:val="24"/>
        </w:rPr>
      </w:pPr>
      <w:r w:rsidRPr="00122F4E">
        <w:rPr>
          <w:rFonts w:ascii="宋体" w:eastAsia="宋体" w:hAnsi="宋体" w:cs="宋体"/>
          <w:b/>
          <w:color w:val="0070C0"/>
          <w:szCs w:val="24"/>
        </w:rPr>
        <w:t>* Correspondence: Zhou-Hua Xie: 1491348066@qq.com ; Qing-Dong Zhu: zhuqingdong2003@163.com</w:t>
      </w:r>
    </w:p>
    <w:p w:rsidR="00194939"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Author information:</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(1)Department of Tuberculosis, The Fourth People's Hospital of Nanning, Nanning,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China; Guangxi Medical University, Nanning, 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(2)Department of Tuberculosis, The Fourth People's Hospital of Nanning, Nanning,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(3)Guangxi Medical University, Nanning, China.</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(4)Department of Tuberculosis, The Fourth People's Hospital of Nanning, Nanning,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China. Electronic address: zhuqingdong2003@163.com.</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(5)Department of Tuberculosis, The Fourth People's Hospital of Nanning, Nanning, </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China. Electronic address: 1491348066@qq.com.</w:t>
      </w:r>
    </w:p>
    <w:p w:rsidR="00194939" w:rsidRPr="00C65DF7" w:rsidRDefault="00194939" w:rsidP="00194939">
      <w:pPr>
        <w:rPr>
          <w:rFonts w:ascii="宋体" w:eastAsia="宋体" w:hAnsi="宋体" w:cs="宋体"/>
          <w:color w:val="000000" w:themeColor="text1"/>
          <w:szCs w:val="24"/>
        </w:rPr>
      </w:pP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DOI: 10.1016/j.jinf.2025.106621</w:t>
      </w:r>
    </w:p>
    <w:p w:rsidR="00194939" w:rsidRPr="00C65DF7" w:rsidRDefault="00194939" w:rsidP="00194939">
      <w:pPr>
        <w:rPr>
          <w:rFonts w:ascii="宋体" w:eastAsia="宋体" w:hAnsi="宋体" w:cs="宋体"/>
          <w:color w:val="000000" w:themeColor="text1"/>
          <w:szCs w:val="24"/>
        </w:rPr>
      </w:pPr>
      <w:r w:rsidRPr="00C65DF7">
        <w:rPr>
          <w:rFonts w:ascii="宋体" w:eastAsia="宋体" w:hAnsi="宋体" w:cs="宋体"/>
          <w:color w:val="000000" w:themeColor="text1"/>
          <w:szCs w:val="24"/>
        </w:rPr>
        <w:t>PMID: 41038518</w:t>
      </w:r>
    </w:p>
    <w:p w:rsidR="00194939" w:rsidRPr="00C65DF7" w:rsidRDefault="00194939" w:rsidP="00194939">
      <w:pPr>
        <w:rPr>
          <w:rFonts w:ascii="宋体" w:eastAsia="宋体" w:hAnsi="宋体" w:cs="宋体"/>
          <w:color w:val="000000" w:themeColor="text1"/>
          <w:szCs w:val="24"/>
        </w:rPr>
      </w:pPr>
    </w:p>
    <w:p w:rsidR="007C5F8D" w:rsidRPr="0039717B" w:rsidRDefault="00747A1B" w:rsidP="007C5F8D">
      <w:pPr>
        <w:rPr>
          <w:rFonts w:ascii="宋体" w:eastAsia="宋体" w:hAnsi="宋体" w:cs="宋体"/>
          <w:b/>
          <w:color w:val="FF0000"/>
          <w:szCs w:val="24"/>
        </w:rPr>
      </w:pPr>
      <w:r>
        <w:rPr>
          <w:rFonts w:ascii="宋体" w:eastAsia="宋体" w:hAnsi="宋体" w:cs="宋体"/>
          <w:b/>
          <w:color w:val="FF0000"/>
          <w:szCs w:val="24"/>
        </w:rPr>
        <w:t>6</w:t>
      </w:r>
      <w:r w:rsidR="007C5F8D" w:rsidRPr="0039717B">
        <w:rPr>
          <w:rFonts w:ascii="宋体" w:eastAsia="宋体" w:hAnsi="宋体" w:cs="宋体"/>
          <w:b/>
          <w:color w:val="FF0000"/>
          <w:szCs w:val="24"/>
        </w:rPr>
        <w:t>. Mikrochim Acta. 2025 Sep 30;192(10):704. doi: 10.1007/s00604-025-07437-x.</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Enhanced cyclohexane resistive gas sensing using Mg-doped Bi(2)WO(6) hollow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microtubes derived from selective etching of MOF.</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Wei W(1), Liu J(2), Duan Z(3), Bao X(3), Zhang F(4), Zhao J(1).</w:t>
      </w:r>
    </w:p>
    <w:p w:rsidR="007C5F8D" w:rsidRDefault="007C5F8D" w:rsidP="007C5F8D">
      <w:pPr>
        <w:rPr>
          <w:rFonts w:ascii="宋体" w:eastAsia="宋体" w:hAnsi="宋体" w:cs="宋体"/>
          <w:color w:val="000000" w:themeColor="text1"/>
          <w:szCs w:val="24"/>
        </w:rPr>
      </w:pPr>
    </w:p>
    <w:p w:rsidR="007C5F8D" w:rsidRPr="00963F21" w:rsidRDefault="007C5F8D" w:rsidP="007C5F8D">
      <w:pPr>
        <w:rPr>
          <w:rFonts w:ascii="宋体" w:eastAsia="宋体" w:hAnsi="宋体" w:cs="宋体"/>
          <w:b/>
          <w:color w:val="0070C0"/>
          <w:szCs w:val="24"/>
        </w:rPr>
      </w:pPr>
      <w:r w:rsidRPr="00963F21">
        <w:rPr>
          <w:rFonts w:ascii="宋体" w:eastAsia="宋体" w:hAnsi="宋体" w:cs="宋体"/>
          <w:b/>
          <w:color w:val="0070C0"/>
          <w:szCs w:val="24"/>
        </w:rPr>
        <w:t>Wenjing Wei, Jingwei Liu</w:t>
      </w:r>
      <w:r w:rsidR="009569F2">
        <w:rPr>
          <w:rFonts w:ascii="宋体" w:eastAsia="宋体" w:hAnsi="宋体" w:cs="宋体"/>
          <w:b/>
          <w:color w:val="0070C0"/>
          <w:szCs w:val="24"/>
        </w:rPr>
        <w:t>*</w:t>
      </w:r>
      <w:r w:rsidRPr="00963F21">
        <w:rPr>
          <w:rFonts w:ascii="宋体" w:eastAsia="宋体" w:hAnsi="宋体" w:cs="宋体"/>
          <w:b/>
          <w:color w:val="0070C0"/>
          <w:szCs w:val="24"/>
        </w:rPr>
        <w:t>, Zhijie Duan, Xuezhi Bao, Feng Zhang</w:t>
      </w:r>
      <w:r w:rsidR="009569F2">
        <w:rPr>
          <w:rFonts w:ascii="宋体" w:eastAsia="宋体" w:hAnsi="宋体" w:cs="宋体"/>
          <w:b/>
          <w:color w:val="0070C0"/>
          <w:szCs w:val="24"/>
        </w:rPr>
        <w:t>*</w:t>
      </w:r>
      <w:r w:rsidRPr="00963F21">
        <w:rPr>
          <w:rFonts w:ascii="宋体" w:eastAsia="宋体" w:hAnsi="宋体" w:cs="宋体"/>
          <w:b/>
          <w:color w:val="0070C0"/>
          <w:szCs w:val="24"/>
        </w:rPr>
        <w:t>, Jingxiang Zhao</w:t>
      </w:r>
    </w:p>
    <w:p w:rsidR="007C5F8D" w:rsidRPr="009569F2" w:rsidRDefault="009569F2" w:rsidP="007C5F8D">
      <w:pPr>
        <w:rPr>
          <w:rFonts w:ascii="宋体" w:eastAsia="宋体" w:hAnsi="宋体" w:cs="宋体"/>
          <w:b/>
          <w:color w:val="0070C0"/>
          <w:szCs w:val="24"/>
        </w:rPr>
      </w:pPr>
      <w:r w:rsidRPr="009569F2">
        <w:rPr>
          <w:rFonts w:ascii="宋体" w:eastAsia="宋体" w:hAnsi="宋体" w:cs="宋体"/>
          <w:b/>
          <w:color w:val="0070C0"/>
          <w:szCs w:val="24"/>
        </w:rPr>
        <w:t xml:space="preserve">*Jingwei Liu, </w:t>
      </w:r>
      <w:hyperlink r:id="rId10" w:history="1">
        <w:r w:rsidRPr="009569F2">
          <w:rPr>
            <w:rStyle w:val="a6"/>
            <w:rFonts w:ascii="宋体" w:eastAsia="宋体" w:hAnsi="宋体" w:cs="宋体"/>
            <w:b/>
            <w:szCs w:val="24"/>
            <w:u w:val="none"/>
          </w:rPr>
          <w:t>liujingwei@hrbnu.edu.cn</w:t>
        </w:r>
      </w:hyperlink>
      <w:r>
        <w:rPr>
          <w:rFonts w:ascii="宋体" w:eastAsia="宋体" w:hAnsi="宋体" w:cs="宋体"/>
          <w:b/>
          <w:color w:val="0070C0"/>
          <w:szCs w:val="24"/>
        </w:rPr>
        <w:t xml:space="preserve"> ; </w:t>
      </w:r>
      <w:r w:rsidRPr="009569F2">
        <w:rPr>
          <w:rFonts w:ascii="宋体" w:eastAsia="宋体" w:hAnsi="宋体" w:cs="宋体"/>
          <w:b/>
          <w:color w:val="0070C0"/>
          <w:szCs w:val="24"/>
        </w:rPr>
        <w:t>Feng Zhang, zhangfeng@hrbnu.edu.cn</w:t>
      </w:r>
    </w:p>
    <w:p w:rsidR="007C5F8D"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Author information:</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(1)Key Laboratory of Photochemical Biomaterials and Energy Storage Materials,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Heilongjiang Province, Harbin Normal University, Harbin, 150025, P. R.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(2)Key Laboratory of Photochemical Biomaterials and Energy Storage Materials,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Heilongjiang Province, Harbin Normal University, Harbin, 150025, P. R. China.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liujingwei@hrbnu.edu.cn.</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(3)To High Hydrogen Testing (Baoding) Co., Ltd, Baoding, 071000, P. R.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(4)Key Laboratory of Photochemical Biomaterials and Energy Storage Materials,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Heilongjiang Province, Harbin Normal University, Harbin, 150025, P. R. China.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zhangfeng@hrbnu.edu.cn.</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 design of composition and morphology is a highly effective strategy for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transforming solid metal-organic frameworks (MOFs) into hollow structures. In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this study, we synthesized Mg-doped Bi2WO6 hollow tubes using bismuth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metal-organic frameworks (CAU-17) as templates. This process involves the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synthesis of solid CAU-17 microtubes, the etching of hollow tubes using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Mg2+/WO42- ions, and the formation of Mg/Bi2WO6 hollow microtubes through air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annealing. The unique hollow structure and complex composition of Mg/Bi2WO6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contribute to its exceptional resistive gas sensing performance for detecting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cyclohexane. The excellent cyclohexane sensing capabilities of Mg/Bi2WO6 are a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 xml:space="preserve">result of the cooperative enhancement from its hollow structure (high utility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factor) and Mg doping (optimized receptor and transducer functions), with its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high selectivity being fundamentally governed by the favorable adsorption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thermodynamics and kinetics of cyclohexane on its surface. The Mg/Bi2WO6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(ωMg</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0.2 wt.%) sensor exhibits remarkable sensitivity (50 ppm, Ra/Rg</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67),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detecting cyclohexane as low as 0.1 ppm at 275 °C (Ra/Rg</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1.2). Additionally,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it demonstrates excellent selectivity and outstanding stability for cyclohexane,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underscoring its potential for practical applications in the clinical diagnosis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of tuberculosis patients. This work presents a novel strategy for the rational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design of hollow tube metal oxides with superior resistive gas sensing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capabilities, paving the way for future advancements in multifunctional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materials.</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hint="eastAsia"/>
          <w:color w:val="000000" w:themeColor="text1"/>
          <w:szCs w:val="24"/>
        </w:rPr>
        <w:t>©</w:t>
      </w:r>
      <w:r w:rsidRPr="00C65DF7">
        <w:rPr>
          <w:rFonts w:ascii="宋体" w:eastAsia="宋体" w:hAnsi="宋体" w:cs="宋体"/>
          <w:color w:val="000000" w:themeColor="text1"/>
          <w:szCs w:val="24"/>
        </w:rPr>
        <w:t xml:space="preserve"> 2025. The Author(s), under exclusive licence to Springer-Verlag GmbH Austria,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part of Springer Nature.</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DOI: 10.1007/s00604-025-07437-x</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PMID: 41028566</w:t>
      </w:r>
    </w:p>
    <w:p w:rsidR="007C5F8D" w:rsidRPr="00C65DF7" w:rsidRDefault="007C5F8D" w:rsidP="007C5F8D">
      <w:pPr>
        <w:rPr>
          <w:rFonts w:ascii="宋体" w:eastAsia="宋体" w:hAnsi="宋体" w:cs="宋体"/>
          <w:color w:val="000000" w:themeColor="text1"/>
          <w:szCs w:val="24"/>
        </w:rPr>
      </w:pPr>
    </w:p>
    <w:p w:rsidR="007C5F8D" w:rsidRPr="0039717B" w:rsidRDefault="00747A1B" w:rsidP="007C5F8D">
      <w:pPr>
        <w:rPr>
          <w:rFonts w:ascii="宋体" w:eastAsia="宋体" w:hAnsi="宋体" w:cs="宋体"/>
          <w:b/>
          <w:color w:val="FF0000"/>
          <w:szCs w:val="24"/>
        </w:rPr>
      </w:pPr>
      <w:r>
        <w:rPr>
          <w:rFonts w:ascii="宋体" w:eastAsia="宋体" w:hAnsi="宋体" w:cs="宋体"/>
          <w:b/>
          <w:color w:val="FF0000"/>
          <w:szCs w:val="24"/>
        </w:rPr>
        <w:t>7</w:t>
      </w:r>
      <w:r w:rsidR="007C5F8D" w:rsidRPr="0039717B">
        <w:rPr>
          <w:rFonts w:ascii="宋体" w:eastAsia="宋体" w:hAnsi="宋体" w:cs="宋体"/>
          <w:b/>
          <w:color w:val="FF0000"/>
          <w:szCs w:val="24"/>
        </w:rPr>
        <w:t>. J Clin Immunol. 2025 Sep 30;45(1):131. doi: 10.1007/s10875-025-01926-7.</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Five CGD-Linked CYBB Mutations in Chinese Patients: Insights Into Predicting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IFN-γ Treatment Efficacy.</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Liao YX(1), Xia L(2), Liu P(2), Li XH(3), Liu LP(4), Xu L(1), Tian D(1), Shi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DL(1)(5), Guo XM(6), Mei X(7), Okada S(8), Liu YB(1), Wang FF(9), Wang XC(4),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Zhao C(1), Fan XH(10), Sun JQ(11), Liu TF(12), Ling Y(13)(14).</w:t>
      </w:r>
    </w:p>
    <w:p w:rsidR="007C5F8D" w:rsidRDefault="007C5F8D" w:rsidP="007C5F8D">
      <w:pPr>
        <w:rPr>
          <w:rFonts w:ascii="宋体" w:eastAsia="宋体" w:hAnsi="宋体" w:cs="宋体"/>
          <w:color w:val="000000" w:themeColor="text1"/>
          <w:szCs w:val="24"/>
        </w:rPr>
      </w:pPr>
    </w:p>
    <w:p w:rsidR="007C5F8D" w:rsidRPr="00143B4A" w:rsidRDefault="007C5F8D" w:rsidP="007C5F8D">
      <w:pPr>
        <w:rPr>
          <w:rFonts w:ascii="宋体" w:eastAsia="宋体" w:hAnsi="宋体" w:cs="宋体"/>
          <w:b/>
          <w:color w:val="0070C0"/>
          <w:szCs w:val="24"/>
        </w:rPr>
      </w:pPr>
      <w:r w:rsidRPr="00143B4A">
        <w:rPr>
          <w:rFonts w:ascii="宋体" w:eastAsia="宋体" w:hAnsi="宋体" w:cs="宋体"/>
          <w:b/>
          <w:color w:val="0070C0"/>
          <w:szCs w:val="24"/>
        </w:rPr>
        <w:t>Yi-Xin Liao, Lu Xia, Ping Liu, Xin-Hua Li, Li-Pin Liu, Li Xu, Di Tian, Dong-Ling Shi, Xiao-Man Guo, Xue Mei, Satoshi Okada, Ya-Bin Liu, Fei-Fei Wang, Xiao-Chuan Wang, Chen Zhao, Xiao-Hong Fan, Jin-Qiao Sun</w:t>
      </w:r>
      <w:r w:rsidRPr="00143B4A">
        <w:rPr>
          <w:rFonts w:ascii="宋体" w:eastAsia="宋体" w:hAnsi="宋体" w:cs="宋体" w:hint="eastAsia"/>
          <w:b/>
          <w:color w:val="0070C0"/>
          <w:szCs w:val="24"/>
        </w:rPr>
        <w:t>*</w:t>
      </w:r>
      <w:r w:rsidRPr="00143B4A">
        <w:rPr>
          <w:rFonts w:ascii="宋体" w:eastAsia="宋体" w:hAnsi="宋体" w:cs="宋体"/>
          <w:b/>
          <w:color w:val="0070C0"/>
          <w:szCs w:val="24"/>
        </w:rPr>
        <w:t>, Tie-Fu Liu</w:t>
      </w:r>
      <w:r w:rsidRPr="00143B4A">
        <w:rPr>
          <w:rFonts w:ascii="宋体" w:eastAsia="宋体" w:hAnsi="宋体" w:cs="宋体" w:hint="eastAsia"/>
          <w:b/>
          <w:color w:val="0070C0"/>
          <w:szCs w:val="24"/>
        </w:rPr>
        <w:t>*</w:t>
      </w:r>
      <w:r w:rsidRPr="00143B4A">
        <w:rPr>
          <w:rFonts w:ascii="宋体" w:eastAsia="宋体" w:hAnsi="宋体" w:cs="宋体"/>
          <w:b/>
          <w:color w:val="0070C0"/>
          <w:szCs w:val="24"/>
        </w:rPr>
        <w:t>, Yun Ling</w:t>
      </w:r>
      <w:r w:rsidRPr="00143B4A">
        <w:rPr>
          <w:rFonts w:ascii="宋体" w:eastAsia="宋体" w:hAnsi="宋体" w:cs="宋体" w:hint="eastAsia"/>
          <w:b/>
          <w:color w:val="0070C0"/>
          <w:szCs w:val="24"/>
        </w:rPr>
        <w:t>*</w:t>
      </w:r>
    </w:p>
    <w:p w:rsidR="007C5F8D" w:rsidRPr="00143B4A" w:rsidRDefault="007C5F8D" w:rsidP="007C5F8D">
      <w:pPr>
        <w:rPr>
          <w:rFonts w:ascii="宋体" w:eastAsia="宋体" w:hAnsi="宋体" w:cs="宋体"/>
          <w:b/>
          <w:color w:val="0070C0"/>
          <w:szCs w:val="24"/>
        </w:rPr>
      </w:pPr>
      <w:r w:rsidRPr="00143B4A">
        <w:rPr>
          <w:rFonts w:ascii="宋体" w:eastAsia="宋体" w:hAnsi="宋体" w:cs="宋体" w:hint="eastAsia"/>
          <w:b/>
          <w:color w:val="0070C0"/>
          <w:szCs w:val="24"/>
        </w:rPr>
        <w:t>*</w:t>
      </w:r>
      <w:r w:rsidRPr="00143B4A">
        <w:rPr>
          <w:rFonts w:ascii="宋体" w:eastAsia="宋体" w:hAnsi="宋体" w:cs="宋体"/>
          <w:b/>
          <w:color w:val="0070C0"/>
          <w:szCs w:val="24"/>
        </w:rPr>
        <w:t>Jin-Qiao Sun</w:t>
      </w:r>
      <w:r w:rsidRPr="00143B4A">
        <w:rPr>
          <w:rFonts w:ascii="宋体" w:eastAsia="宋体" w:hAnsi="宋体" w:cs="宋体" w:hint="eastAsia"/>
          <w:b/>
          <w:color w:val="0070C0"/>
          <w:szCs w:val="24"/>
        </w:rPr>
        <w:t>，</w:t>
      </w:r>
      <w:r w:rsidRPr="00143B4A">
        <w:rPr>
          <w:rFonts w:ascii="宋体" w:eastAsia="宋体" w:hAnsi="宋体" w:cs="宋体"/>
          <w:b/>
          <w:color w:val="0070C0"/>
          <w:szCs w:val="24"/>
        </w:rPr>
        <w:t xml:space="preserve">jinqiaosun@fudan.edu.cn </w:t>
      </w:r>
      <w:r w:rsidRPr="00143B4A">
        <w:rPr>
          <w:rFonts w:ascii="宋体" w:eastAsia="宋体" w:hAnsi="宋体" w:cs="宋体" w:hint="eastAsia"/>
          <w:b/>
          <w:color w:val="0070C0"/>
          <w:szCs w:val="24"/>
        </w:rPr>
        <w:t>；</w:t>
      </w:r>
      <w:r w:rsidRPr="00143B4A">
        <w:rPr>
          <w:rFonts w:ascii="宋体" w:eastAsia="宋体" w:hAnsi="宋体" w:cs="宋体"/>
          <w:b/>
          <w:color w:val="0070C0"/>
          <w:szCs w:val="24"/>
        </w:rPr>
        <w:t>Tie-Fu Liu</w:t>
      </w:r>
      <w:r w:rsidRPr="00143B4A">
        <w:rPr>
          <w:rFonts w:ascii="宋体" w:eastAsia="宋体" w:hAnsi="宋体" w:cs="宋体" w:hint="eastAsia"/>
          <w:b/>
          <w:color w:val="0070C0"/>
          <w:szCs w:val="24"/>
        </w:rPr>
        <w:t>，</w:t>
      </w:r>
      <w:r w:rsidRPr="00143B4A">
        <w:rPr>
          <w:rFonts w:ascii="宋体" w:eastAsia="宋体" w:hAnsi="宋体" w:cs="宋体"/>
          <w:b/>
          <w:color w:val="0070C0"/>
          <w:szCs w:val="24"/>
        </w:rPr>
        <w:t xml:space="preserve">liutiefu@shphc.org.cn </w:t>
      </w:r>
      <w:r w:rsidRPr="00143B4A">
        <w:rPr>
          <w:rFonts w:ascii="宋体" w:eastAsia="宋体" w:hAnsi="宋体" w:cs="宋体" w:hint="eastAsia"/>
          <w:b/>
          <w:color w:val="0070C0"/>
          <w:szCs w:val="24"/>
        </w:rPr>
        <w:t>；</w:t>
      </w:r>
      <w:r w:rsidRPr="00143B4A">
        <w:rPr>
          <w:rFonts w:ascii="宋体" w:eastAsia="宋体" w:hAnsi="宋体" w:cs="宋体"/>
          <w:b/>
          <w:color w:val="0070C0"/>
          <w:szCs w:val="24"/>
        </w:rPr>
        <w:t>Yun Ling</w:t>
      </w:r>
      <w:r w:rsidRPr="00143B4A">
        <w:rPr>
          <w:rFonts w:ascii="宋体" w:eastAsia="宋体" w:hAnsi="宋体" w:cs="宋体" w:hint="eastAsia"/>
          <w:b/>
          <w:color w:val="0070C0"/>
          <w:szCs w:val="24"/>
        </w:rPr>
        <w:t>，</w:t>
      </w:r>
      <w:r w:rsidRPr="00143B4A">
        <w:rPr>
          <w:rFonts w:ascii="宋体" w:eastAsia="宋体" w:hAnsi="宋体" w:cs="宋体"/>
          <w:b/>
          <w:color w:val="0070C0"/>
          <w:szCs w:val="24"/>
        </w:rPr>
        <w:t>yun.ling@shphc.org.cn</w:t>
      </w:r>
    </w:p>
    <w:p w:rsidR="007C5F8D"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Author information:</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(1)Scientific Research Center, Shanghai Public Health Clinical Center, Fudan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Shanghai, 201508,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(2)Tuberculosis Department, Shanghai Public Health Clinical Center, Fudan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Shanghai, 201508,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(3)Department of Infectious Diseases, The Third Affiliated Hospital of Sun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Yat-Sen University, Guangzhou, 510630, Guangdong,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(4)Department of Clinical Immunology, Children's Hospital of Fudan University,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399 Wanyuan Road, Shanghai, 201102,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(5)Department of Infectious Diseases, Shanghai Public Health Clinical Center,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Fudan University, Shanghai, 201508,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(6)Department of Clinical Microbiology, Hubei Center for Clinical Laboratory, 60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Dingziqiao Road, Wuhan, 430064, Hubei,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(7)Department of Severe Hepatic Diseases, Shanghai Public Health Clinical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Center, Shanghai, 201508,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(8)Department of Pediatrics, Hiroshima University Graduate School of Biomedical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and Health Sciences, Hiroshima, 734-8551, Japan.</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(9)Key Laboratory of Medical Molecular Virology (MOE/NHC/CAMS), Department of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Medical Microbiology and Parasitology, School of Basic Medical Sciences,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Shanghai Medical College, Fudan University, Shanghai, 200032,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(10)Department of Respiratory, Shanghai Public Health Clinical Center, Fudan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Shanghai, 201508, China.</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(11)Department of Clinical Immunology, Children's Hospital of Fudan University,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399 Wanyuan Road, Shanghai, 201102, China. jinqiaosun@fudan.edu.cn.</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(12)Scientific Research Center, Shanghai Public Health Clinical Center, Fudan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Shanghai, 201508, China. liutiefu@shphc.org.cn.</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(13)Scientific Research Center, Shanghai Public Health Clinical Center, Fudan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University, Shanghai, 201508, China. yun.ling@shphc.org.cn.</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(14)Department of Infectious Diseases, Shanghai Public Health Clinical Center,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Fudan University, Shanghai, 201508, China. yun.ling@shphc.org.cn.</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39717B">
        <w:rPr>
          <w:rFonts w:ascii="宋体" w:eastAsia="宋体" w:hAnsi="宋体" w:cs="宋体"/>
          <w:b/>
          <w:color w:val="000000" w:themeColor="text1"/>
          <w:szCs w:val="24"/>
        </w:rPr>
        <w:t>BACKGROUND:</w:t>
      </w:r>
      <w:r w:rsidRPr="00C65DF7">
        <w:rPr>
          <w:rFonts w:ascii="宋体" w:eastAsia="宋体" w:hAnsi="宋体" w:cs="宋体"/>
          <w:color w:val="000000" w:themeColor="text1"/>
          <w:szCs w:val="24"/>
        </w:rPr>
        <w:t xml:space="preserve"> The CYBB gene encodes the gp91-phox protein, a critical component of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 NADPH oxidase complex involved in pathogen clearance. Mutations in CYBB are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associated with chronic granulomatous disease (CGD), leading to recurrent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bacterial infections.</w:t>
      </w:r>
    </w:p>
    <w:p w:rsidR="007C5F8D" w:rsidRPr="00C65DF7" w:rsidRDefault="007C5F8D" w:rsidP="007C5F8D">
      <w:pPr>
        <w:rPr>
          <w:rFonts w:ascii="宋体" w:eastAsia="宋体" w:hAnsi="宋体" w:cs="宋体"/>
          <w:color w:val="000000" w:themeColor="text1"/>
          <w:szCs w:val="24"/>
        </w:rPr>
      </w:pPr>
      <w:r w:rsidRPr="0039717B">
        <w:rPr>
          <w:rFonts w:ascii="宋体" w:eastAsia="宋体" w:hAnsi="宋体" w:cs="宋体"/>
          <w:b/>
          <w:color w:val="000000" w:themeColor="text1"/>
          <w:szCs w:val="24"/>
        </w:rPr>
        <w:t xml:space="preserve">OBJECTIVE: </w:t>
      </w:r>
      <w:r w:rsidRPr="00C65DF7">
        <w:rPr>
          <w:rFonts w:ascii="宋体" w:eastAsia="宋体" w:hAnsi="宋体" w:cs="宋体"/>
          <w:color w:val="000000" w:themeColor="text1"/>
          <w:szCs w:val="24"/>
        </w:rPr>
        <w:t>To understand the genetic causes of Chinese CGD patients.</w:t>
      </w:r>
    </w:p>
    <w:p w:rsidR="007C5F8D" w:rsidRPr="00C65DF7" w:rsidRDefault="007C5F8D" w:rsidP="007C5F8D">
      <w:pPr>
        <w:rPr>
          <w:rFonts w:ascii="宋体" w:eastAsia="宋体" w:hAnsi="宋体" w:cs="宋体"/>
          <w:color w:val="000000" w:themeColor="text1"/>
          <w:szCs w:val="24"/>
        </w:rPr>
      </w:pPr>
      <w:r w:rsidRPr="0039717B">
        <w:rPr>
          <w:rFonts w:ascii="宋体" w:eastAsia="宋体" w:hAnsi="宋体" w:cs="宋体"/>
          <w:b/>
          <w:color w:val="000000" w:themeColor="text1"/>
          <w:szCs w:val="24"/>
        </w:rPr>
        <w:t>METHODS:</w:t>
      </w:r>
      <w:r w:rsidRPr="00C65DF7">
        <w:rPr>
          <w:rFonts w:ascii="宋体" w:eastAsia="宋体" w:hAnsi="宋体" w:cs="宋体"/>
          <w:color w:val="000000" w:themeColor="text1"/>
          <w:szCs w:val="24"/>
        </w:rPr>
        <w:t xml:space="preserve"> Exome sequencing was used to identify mutations in CGD patients' PBMCs,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confirmed by Sanger sequencing. Neutrophil respiratory burst capacity was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analyzed to correlate with clinical treatment efficacy.</w:t>
      </w:r>
    </w:p>
    <w:p w:rsidR="007C5F8D" w:rsidRPr="00C65DF7" w:rsidRDefault="007C5F8D" w:rsidP="007C5F8D">
      <w:pPr>
        <w:rPr>
          <w:rFonts w:ascii="宋体" w:eastAsia="宋体" w:hAnsi="宋体" w:cs="宋体"/>
          <w:color w:val="000000" w:themeColor="text1"/>
          <w:szCs w:val="24"/>
        </w:rPr>
      </w:pPr>
      <w:r w:rsidRPr="0039717B">
        <w:rPr>
          <w:rFonts w:ascii="宋体" w:eastAsia="宋体" w:hAnsi="宋体" w:cs="宋体"/>
          <w:b/>
          <w:color w:val="000000" w:themeColor="text1"/>
          <w:szCs w:val="24"/>
        </w:rPr>
        <w:t>RESULTS:</w:t>
      </w:r>
      <w:r w:rsidRPr="00C65DF7">
        <w:rPr>
          <w:rFonts w:ascii="宋体" w:eastAsia="宋体" w:hAnsi="宋体" w:cs="宋体"/>
          <w:color w:val="000000" w:themeColor="text1"/>
          <w:szCs w:val="24"/>
        </w:rPr>
        <w:t xml:space="preserve"> We identified five CYBB mutations in six CGD patients from five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unrelated Chinese families, including two novel mutations (c.1507A</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&gt;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G:p.T503A,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c.1587_1605del:p.529_535del), two rare mutations without functional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characterization (c.43A</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&gt;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G:p.I15V, c.125C</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&gt;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A:p.T42K), and one recently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reported in a different ethnicity (c.252G</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&gt;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T:p.A84A). Our analysis revealed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that these mutations had varying effects on CYBB expression, demonstrating that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the synonymous c.252G</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&gt;</w:t>
      </w:r>
      <w:r w:rsidRPr="00C65DF7">
        <w:rPr>
          <w:rFonts w:ascii="MS Gothic" w:eastAsia="MS Gothic" w:hAnsi="MS Gothic" w:cs="MS Gothic" w:hint="eastAsia"/>
          <w:color w:val="000000" w:themeColor="text1"/>
          <w:szCs w:val="24"/>
        </w:rPr>
        <w:t> </w:t>
      </w:r>
      <w:r w:rsidRPr="00C65DF7">
        <w:rPr>
          <w:rFonts w:ascii="宋体" w:eastAsia="宋体" w:hAnsi="宋体" w:cs="宋体"/>
          <w:color w:val="000000" w:themeColor="text1"/>
          <w:szCs w:val="24"/>
        </w:rPr>
        <w:t xml:space="preserve">T mutation is indeed a splicing mutation, resulting in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exon 3 deletion and minimal protein expression. Neutrophils from all patients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exhibited defective mitogen-stimulated respiratory bursts. However, only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neutrophils with the I15V mutation responded to interferon-γ (IFN-γ) treatment,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significantly improving the respiratory capacity defect. Consistent with this,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the patient with the I15V mutation showed clinical improvement after two weeks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of IFN-γ and anti-bacterial co-treatment.</w:t>
      </w:r>
    </w:p>
    <w:p w:rsidR="007C5F8D" w:rsidRPr="00C65DF7" w:rsidRDefault="007C5F8D" w:rsidP="007C5F8D">
      <w:pPr>
        <w:rPr>
          <w:rFonts w:ascii="宋体" w:eastAsia="宋体" w:hAnsi="宋体" w:cs="宋体"/>
          <w:color w:val="000000" w:themeColor="text1"/>
          <w:szCs w:val="24"/>
        </w:rPr>
      </w:pPr>
      <w:r w:rsidRPr="0039717B">
        <w:rPr>
          <w:rFonts w:ascii="宋体" w:eastAsia="宋体" w:hAnsi="宋体" w:cs="宋体"/>
          <w:b/>
          <w:color w:val="000000" w:themeColor="text1"/>
          <w:szCs w:val="24"/>
        </w:rPr>
        <w:t>CONCLUSION:</w:t>
      </w:r>
      <w:r w:rsidRPr="00C65DF7">
        <w:rPr>
          <w:rFonts w:ascii="宋体" w:eastAsia="宋体" w:hAnsi="宋体" w:cs="宋体"/>
          <w:color w:val="000000" w:themeColor="text1"/>
          <w:szCs w:val="24"/>
        </w:rPr>
        <w:t xml:space="preserve"> Our findings underscore the diverse effects of CYBB mutations on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protein expression and function. More importantly, they suggest that assessing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lastRenderedPageBreak/>
        <w:t xml:space="preserve">the IFN-γ-mediated potentiation of respiratory burst response in patient's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neutrophils is an effective way to predict the therapeutic efficacy of IFN-γ in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 xml:space="preserve">treating CGD cases, particularly those with non-tuberculous mycobacteria (NTM) </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and Mycobacterium tuberculosis (TB).</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hint="eastAsia"/>
          <w:color w:val="000000" w:themeColor="text1"/>
          <w:szCs w:val="24"/>
        </w:rPr>
        <w:t>©</w:t>
      </w:r>
      <w:r w:rsidRPr="00C65DF7">
        <w:rPr>
          <w:rFonts w:ascii="宋体" w:eastAsia="宋体" w:hAnsi="宋体" w:cs="宋体"/>
          <w:color w:val="000000" w:themeColor="text1"/>
          <w:szCs w:val="24"/>
        </w:rPr>
        <w:t xml:space="preserve"> 2025. The Author(s).</w:t>
      </w:r>
    </w:p>
    <w:p w:rsidR="007C5F8D" w:rsidRPr="00C65DF7" w:rsidRDefault="007C5F8D" w:rsidP="007C5F8D">
      <w:pPr>
        <w:rPr>
          <w:rFonts w:ascii="宋体" w:eastAsia="宋体" w:hAnsi="宋体" w:cs="宋体"/>
          <w:color w:val="000000" w:themeColor="text1"/>
          <w:szCs w:val="24"/>
        </w:rPr>
      </w:pP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DOI: 10.1007/s10875-025-01926-7</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PMCID: PMC12484266</w:t>
      </w:r>
    </w:p>
    <w:p w:rsidR="007C5F8D" w:rsidRPr="00C65DF7" w:rsidRDefault="007C5F8D" w:rsidP="007C5F8D">
      <w:pPr>
        <w:rPr>
          <w:rFonts w:ascii="宋体" w:eastAsia="宋体" w:hAnsi="宋体" w:cs="宋体"/>
          <w:color w:val="000000" w:themeColor="text1"/>
          <w:szCs w:val="24"/>
        </w:rPr>
      </w:pPr>
      <w:r w:rsidRPr="00C65DF7">
        <w:rPr>
          <w:rFonts w:ascii="宋体" w:eastAsia="宋体" w:hAnsi="宋体" w:cs="宋体"/>
          <w:color w:val="000000" w:themeColor="text1"/>
          <w:szCs w:val="24"/>
        </w:rPr>
        <w:t>PMID: 41026270 [Indexed for MEDLINE]</w:t>
      </w:r>
    </w:p>
    <w:p w:rsidR="007C5F8D" w:rsidRPr="00C65DF7" w:rsidRDefault="007C5F8D" w:rsidP="007C5F8D">
      <w:pPr>
        <w:rPr>
          <w:rFonts w:ascii="宋体" w:eastAsia="宋体" w:hAnsi="宋体" w:cs="宋体"/>
          <w:color w:val="000000" w:themeColor="text1"/>
          <w:szCs w:val="24"/>
        </w:rPr>
      </w:pPr>
    </w:p>
    <w:p w:rsidR="00AC78B6" w:rsidRPr="005656E6" w:rsidRDefault="00747A1B" w:rsidP="00AC78B6">
      <w:pPr>
        <w:rPr>
          <w:rFonts w:ascii="宋体" w:eastAsia="宋体" w:hAnsi="宋体" w:cs="宋体"/>
          <w:b/>
          <w:color w:val="FF0000"/>
          <w:szCs w:val="21"/>
        </w:rPr>
      </w:pPr>
      <w:r>
        <w:rPr>
          <w:rFonts w:ascii="宋体" w:eastAsia="宋体" w:hAnsi="宋体" w:cs="宋体"/>
          <w:b/>
          <w:color w:val="FF0000"/>
          <w:szCs w:val="21"/>
        </w:rPr>
        <w:t>8</w:t>
      </w:r>
      <w:r w:rsidR="00AC78B6" w:rsidRPr="005656E6">
        <w:rPr>
          <w:rFonts w:ascii="宋体" w:eastAsia="宋体" w:hAnsi="宋体" w:cs="宋体"/>
          <w:b/>
          <w:color w:val="FF0000"/>
          <w:szCs w:val="21"/>
        </w:rPr>
        <w:t xml:space="preserve">. Front Cell Infect Microbiol. 2025 Sep 11;15:1646194. doi: </w:t>
      </w:r>
    </w:p>
    <w:p w:rsidR="00AC78B6" w:rsidRPr="005656E6" w:rsidRDefault="00AC78B6" w:rsidP="00AC78B6">
      <w:pPr>
        <w:rPr>
          <w:rFonts w:ascii="宋体" w:eastAsia="宋体" w:hAnsi="宋体" w:cs="宋体"/>
          <w:b/>
          <w:color w:val="FF0000"/>
          <w:szCs w:val="21"/>
        </w:rPr>
      </w:pPr>
      <w:r w:rsidRPr="005656E6">
        <w:rPr>
          <w:rFonts w:ascii="宋体" w:eastAsia="宋体" w:hAnsi="宋体" w:cs="宋体"/>
          <w:b/>
          <w:color w:val="FF0000"/>
          <w:szCs w:val="21"/>
        </w:rPr>
        <w:t>10.3389/fcimb.2025.1646194. eCollection 2025.</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Optimization of decision thresholds for Mycobacterium tuberculosis can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effectively improve the performance of mNGS in tuberculosis diagnosis.</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Li Y(#)(1), Zhang L(#)(1), Ma G(#)(2), Li C(1), Hu W(1), Ren R(3), Zang Y(1),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Ying D(1), Qiu S(1), Jin S(1), Qiu C(1), Cao X(3).</w:t>
      </w:r>
    </w:p>
    <w:p w:rsidR="00AC78B6" w:rsidRDefault="00AC78B6" w:rsidP="00AC78B6">
      <w:pPr>
        <w:rPr>
          <w:rFonts w:ascii="宋体" w:eastAsia="宋体" w:hAnsi="宋体" w:cs="宋体"/>
          <w:szCs w:val="21"/>
        </w:rPr>
      </w:pPr>
    </w:p>
    <w:p w:rsidR="00AC78B6" w:rsidRPr="00F212BC" w:rsidRDefault="00AC78B6" w:rsidP="00AC78B6">
      <w:pPr>
        <w:rPr>
          <w:rFonts w:ascii="宋体" w:eastAsia="宋体" w:hAnsi="宋体" w:cs="宋体"/>
          <w:b/>
          <w:color w:val="0070C0"/>
          <w:szCs w:val="21"/>
        </w:rPr>
      </w:pPr>
      <w:r w:rsidRPr="00F212BC">
        <w:rPr>
          <w:rFonts w:ascii="宋体" w:eastAsia="宋体" w:hAnsi="宋体" w:cs="宋体"/>
          <w:b/>
          <w:color w:val="0070C0"/>
          <w:szCs w:val="21"/>
        </w:rPr>
        <w:t>Yuecui Li</w:t>
      </w:r>
      <w:r w:rsidR="00DB32FD">
        <w:rPr>
          <w:rFonts w:ascii="宋体" w:eastAsia="宋体" w:hAnsi="宋体" w:cs="宋体"/>
          <w:b/>
          <w:color w:val="0070C0"/>
          <w:szCs w:val="21"/>
        </w:rPr>
        <w:t>*</w:t>
      </w:r>
      <w:r w:rsidRPr="00F212BC">
        <w:rPr>
          <w:rFonts w:ascii="宋体" w:eastAsia="宋体" w:hAnsi="宋体" w:cs="宋体"/>
          <w:b/>
          <w:color w:val="0070C0"/>
          <w:szCs w:val="21"/>
        </w:rPr>
        <w:t>, Lili Zhang, Guannan Ma, Chenghang Li, Weiyue Hu, Ruotong Ren, Yinghui Zang, Dandan Ying, Shuai Qiu, Shuyan Jin, Chunjie Qiu, Xuefang Cao</w:t>
      </w:r>
      <w:r w:rsidR="00DB32FD">
        <w:rPr>
          <w:rFonts w:ascii="宋体" w:eastAsia="宋体" w:hAnsi="宋体" w:cs="宋体"/>
          <w:b/>
          <w:color w:val="0070C0"/>
          <w:szCs w:val="21"/>
        </w:rPr>
        <w:t>*</w:t>
      </w:r>
    </w:p>
    <w:p w:rsidR="00AC78B6" w:rsidRPr="00DB32FD" w:rsidRDefault="00DB32FD" w:rsidP="00AC78B6">
      <w:pPr>
        <w:rPr>
          <w:rFonts w:ascii="宋体" w:eastAsia="宋体" w:hAnsi="宋体" w:cs="宋体"/>
          <w:b/>
          <w:color w:val="0070C0"/>
          <w:szCs w:val="21"/>
        </w:rPr>
      </w:pPr>
      <w:r w:rsidRPr="00DB32FD">
        <w:rPr>
          <w:rFonts w:ascii="宋体" w:eastAsia="宋体" w:hAnsi="宋体" w:cs="宋体"/>
          <w:b/>
          <w:color w:val="0070C0"/>
          <w:szCs w:val="21"/>
        </w:rPr>
        <w:t>*CORRESPONDENCE Yuecui Li</w:t>
      </w:r>
      <w:r>
        <w:rPr>
          <w:rFonts w:ascii="宋体" w:eastAsia="宋体" w:hAnsi="宋体" w:cs="宋体"/>
          <w:b/>
          <w:color w:val="0070C0"/>
          <w:szCs w:val="21"/>
        </w:rPr>
        <w:t>,</w:t>
      </w:r>
      <w:r w:rsidRPr="00DB32FD">
        <w:rPr>
          <w:rFonts w:ascii="宋体" w:eastAsia="宋体" w:hAnsi="宋体" w:cs="宋体"/>
          <w:b/>
          <w:color w:val="0070C0"/>
          <w:szCs w:val="21"/>
        </w:rPr>
        <w:t xml:space="preserve"> </w:t>
      </w:r>
      <w:hyperlink r:id="rId11" w:history="1">
        <w:r w:rsidRPr="00DB32FD">
          <w:rPr>
            <w:rStyle w:val="a6"/>
            <w:rFonts w:ascii="宋体" w:eastAsia="宋体" w:hAnsi="宋体" w:cs="宋体"/>
            <w:b/>
            <w:szCs w:val="21"/>
            <w:u w:val="none"/>
          </w:rPr>
          <w:t>yklycwh@126.com</w:t>
        </w:r>
      </w:hyperlink>
      <w:r>
        <w:rPr>
          <w:rFonts w:ascii="宋体" w:eastAsia="宋体" w:hAnsi="宋体" w:cs="宋体"/>
          <w:b/>
          <w:color w:val="0070C0"/>
          <w:szCs w:val="21"/>
        </w:rPr>
        <w:t xml:space="preserve"> ; </w:t>
      </w:r>
      <w:r w:rsidRPr="00DB32FD">
        <w:rPr>
          <w:rFonts w:ascii="宋体" w:eastAsia="宋体" w:hAnsi="宋体" w:cs="宋体"/>
          <w:b/>
          <w:color w:val="0070C0"/>
          <w:szCs w:val="21"/>
        </w:rPr>
        <w:t>Xuefang Cao</w:t>
      </w:r>
      <w:r>
        <w:rPr>
          <w:rFonts w:ascii="宋体" w:eastAsia="宋体" w:hAnsi="宋体" w:cs="宋体"/>
          <w:b/>
          <w:color w:val="0070C0"/>
          <w:szCs w:val="21"/>
        </w:rPr>
        <w:t>,</w:t>
      </w:r>
      <w:r w:rsidRPr="00DB32FD">
        <w:rPr>
          <w:rFonts w:ascii="宋体" w:eastAsia="宋体" w:hAnsi="宋体" w:cs="宋体"/>
          <w:b/>
          <w:color w:val="0070C0"/>
          <w:szCs w:val="21"/>
        </w:rPr>
        <w:t xml:space="preserve"> xfczju@163.com</w:t>
      </w:r>
    </w:p>
    <w:p w:rsidR="00AC78B6"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Author information:</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(1)Department of Infectious Disease, The First People's Hospital of Yongkang,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Affiliated to Hangzhou Medical College, Jinhua,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(2)Zhejiang Key Laboratory of Digital Technology in Medical Diagnostics,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Hangzhou,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(3)MatriDx Biotechnology Co., Ltd, Hangzhou,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(#)Contributed equally</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5656E6">
        <w:rPr>
          <w:rFonts w:ascii="宋体" w:eastAsia="宋体" w:hAnsi="宋体" w:cs="宋体"/>
          <w:b/>
          <w:szCs w:val="21"/>
        </w:rPr>
        <w:t>BACKGROUND:</w:t>
      </w:r>
      <w:r w:rsidRPr="00742C7F">
        <w:rPr>
          <w:rFonts w:ascii="宋体" w:eastAsia="宋体" w:hAnsi="宋体" w:cs="宋体"/>
          <w:szCs w:val="21"/>
        </w:rPr>
        <w:t xml:space="preserve"> Pulmonary tuberculosis (TB) diagnosis remains challenging due to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limitations in traditional methods. This study aimed to optimize the metagenomic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next-generation sequencing (mNGS) threshold for Mycobacterium tuberculosis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complex (MTBC) detection and evaluate its efficacy compared to standard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diagnostic approaches.</w:t>
      </w:r>
    </w:p>
    <w:p w:rsidR="00AC78B6" w:rsidRPr="00742C7F" w:rsidRDefault="00AC78B6" w:rsidP="00AC78B6">
      <w:pPr>
        <w:rPr>
          <w:rFonts w:ascii="宋体" w:eastAsia="宋体" w:hAnsi="宋体" w:cs="宋体"/>
          <w:szCs w:val="21"/>
        </w:rPr>
      </w:pPr>
      <w:r w:rsidRPr="005656E6">
        <w:rPr>
          <w:rFonts w:ascii="宋体" w:eastAsia="宋体" w:hAnsi="宋体" w:cs="宋体"/>
          <w:b/>
          <w:szCs w:val="21"/>
        </w:rPr>
        <w:t xml:space="preserve">METHODS: </w:t>
      </w:r>
      <w:r w:rsidRPr="00742C7F">
        <w:rPr>
          <w:rFonts w:ascii="宋体" w:eastAsia="宋体" w:hAnsi="宋体" w:cs="宋体"/>
          <w:szCs w:val="21"/>
        </w:rPr>
        <w:t xml:space="preserve">A total of 264 bronchoalveolar lavage fluid (BALF) samples were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collected from patients with suspected pulmonary TB at Yongkang First People's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Hospital between January 2022 and June 2023. After excluding patients with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incomplete data, 59 clinically confirmed TB patients and 111 with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non-tuberculous conditions were enrolled. mNGS data were analyzed to calculate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reads per million (RPM) for MTBC, and thresholds of 0.02, 0.05, and 0.10 RPM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were evaluated for diagnostic efficacy using clinical diagnosis as the gold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lastRenderedPageBreak/>
        <w:t>standard.</w:t>
      </w:r>
    </w:p>
    <w:p w:rsidR="00AC78B6" w:rsidRPr="00742C7F" w:rsidRDefault="00AC78B6" w:rsidP="00AC78B6">
      <w:pPr>
        <w:rPr>
          <w:rFonts w:ascii="宋体" w:eastAsia="宋体" w:hAnsi="宋体" w:cs="宋体"/>
          <w:szCs w:val="21"/>
        </w:rPr>
      </w:pPr>
      <w:r w:rsidRPr="005656E6">
        <w:rPr>
          <w:rFonts w:ascii="宋体" w:eastAsia="宋体" w:hAnsi="宋体" w:cs="宋体"/>
          <w:b/>
          <w:szCs w:val="21"/>
        </w:rPr>
        <w:t xml:space="preserve">RESULTS: </w:t>
      </w:r>
      <w:r w:rsidRPr="00742C7F">
        <w:rPr>
          <w:rFonts w:ascii="宋体" w:eastAsia="宋体" w:hAnsi="宋体" w:cs="宋体"/>
          <w:szCs w:val="21"/>
        </w:rPr>
        <w:t xml:space="preserve">The area under the receiver operating characteristic (ROC) curve (AUC) </w:t>
      </w:r>
    </w:p>
    <w:p w:rsidR="00AC78B6" w:rsidRPr="00742C7F" w:rsidRDefault="00AC78B6" w:rsidP="00AC78B6">
      <w:pPr>
        <w:rPr>
          <w:rFonts w:ascii="宋体" w:eastAsia="宋体" w:hAnsi="宋体" w:cs="宋体"/>
          <w:szCs w:val="21"/>
        </w:rPr>
      </w:pPr>
      <w:r w:rsidRPr="00742C7F">
        <w:rPr>
          <w:rFonts w:ascii="宋体" w:eastAsia="宋体" w:hAnsi="宋体" w:cs="宋体" w:hint="eastAsia"/>
          <w:szCs w:val="21"/>
        </w:rPr>
        <w:t xml:space="preserve">for mNGS in diagnosing TB at RPM thresholds of ≥0.02, ≥0.05, and ≥0.10 were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0.881, 0.873, and 0.814, respectively. The optimal detection threshold was found </w:t>
      </w:r>
    </w:p>
    <w:p w:rsidR="00AC78B6" w:rsidRPr="00742C7F" w:rsidRDefault="00AC78B6" w:rsidP="00AC78B6">
      <w:pPr>
        <w:rPr>
          <w:rFonts w:ascii="宋体" w:eastAsia="宋体" w:hAnsi="宋体" w:cs="宋体"/>
          <w:szCs w:val="21"/>
        </w:rPr>
      </w:pPr>
      <w:r w:rsidRPr="00742C7F">
        <w:rPr>
          <w:rFonts w:ascii="宋体" w:eastAsia="宋体" w:hAnsi="宋体" w:cs="宋体" w:hint="eastAsia"/>
          <w:szCs w:val="21"/>
        </w:rPr>
        <w:t xml:space="preserve">at RPM ≥ 0.05. Comparative analysis showed mNGS (AUC = 0.873) outperformed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routine culture (0.718), PCR (0.741), and Xpert (0.763). Combining mNGS with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these methods improved AUC values to 0.837, 0.868, and 0.873, respectively.</w:t>
      </w:r>
    </w:p>
    <w:p w:rsidR="00AC78B6" w:rsidRPr="00742C7F" w:rsidRDefault="00AC78B6" w:rsidP="00AC78B6">
      <w:pPr>
        <w:rPr>
          <w:rFonts w:ascii="宋体" w:eastAsia="宋体" w:hAnsi="宋体" w:cs="宋体"/>
          <w:szCs w:val="21"/>
        </w:rPr>
      </w:pPr>
      <w:r w:rsidRPr="005656E6">
        <w:rPr>
          <w:rFonts w:ascii="宋体" w:eastAsia="宋体" w:hAnsi="宋体" w:cs="宋体" w:hint="eastAsia"/>
          <w:b/>
          <w:szCs w:val="21"/>
        </w:rPr>
        <w:t>CONCLUSION:</w:t>
      </w:r>
      <w:r w:rsidRPr="00742C7F">
        <w:rPr>
          <w:rFonts w:ascii="宋体" w:eastAsia="宋体" w:hAnsi="宋体" w:cs="宋体" w:hint="eastAsia"/>
          <w:szCs w:val="21"/>
        </w:rPr>
        <w:t xml:space="preserve"> Optimizing the mNGS threshold to ≥0.05 significantly enhances MTBC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detection in pulmonary TB. Combining mNGS with traditional methods further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improves diagnostic efficacy, suggesting a potential role for mNGS in clinical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TB management.</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Copyright © 2025 Li, Zhang, Ma, Li, Hu, Ren, Zang, Ying, Qiu, Jin, Qiu and Cao.</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DOI: 10.3389/fcimb.2025.1646194</w:t>
      </w:r>
    </w:p>
    <w:p w:rsidR="00AC78B6" w:rsidRPr="00742C7F" w:rsidRDefault="00AC78B6" w:rsidP="00AC78B6">
      <w:pPr>
        <w:rPr>
          <w:rFonts w:ascii="宋体" w:eastAsia="宋体" w:hAnsi="宋体" w:cs="宋体"/>
          <w:szCs w:val="21"/>
        </w:rPr>
      </w:pPr>
      <w:r w:rsidRPr="00742C7F">
        <w:rPr>
          <w:rFonts w:ascii="宋体" w:eastAsia="宋体" w:hAnsi="宋体" w:cs="宋体"/>
          <w:szCs w:val="21"/>
        </w:rPr>
        <w:t>PMCID: PMC12485630</w:t>
      </w:r>
    </w:p>
    <w:p w:rsidR="00AC78B6" w:rsidRPr="00742C7F" w:rsidRDefault="00AC78B6" w:rsidP="00AC78B6">
      <w:pPr>
        <w:rPr>
          <w:rFonts w:ascii="宋体" w:eastAsia="宋体" w:hAnsi="宋体" w:cs="宋体"/>
          <w:szCs w:val="21"/>
        </w:rPr>
      </w:pPr>
      <w:r w:rsidRPr="00742C7F">
        <w:rPr>
          <w:rFonts w:ascii="宋体" w:eastAsia="宋体" w:hAnsi="宋体" w:cs="宋体"/>
          <w:szCs w:val="21"/>
        </w:rPr>
        <w:t>PMID: 41040987 [Indexed for MEDLINE]</w:t>
      </w:r>
    </w:p>
    <w:p w:rsidR="00AC78B6" w:rsidRPr="00742C7F" w:rsidRDefault="00AC78B6" w:rsidP="00AC78B6">
      <w:pPr>
        <w:rPr>
          <w:rFonts w:ascii="宋体" w:eastAsia="宋体" w:hAnsi="宋体" w:cs="宋体"/>
          <w:szCs w:val="21"/>
        </w:rPr>
      </w:pPr>
    </w:p>
    <w:p w:rsidR="00AC78B6" w:rsidRPr="004322B0" w:rsidRDefault="00747A1B" w:rsidP="00AC78B6">
      <w:pPr>
        <w:rPr>
          <w:rFonts w:ascii="宋体" w:eastAsia="宋体" w:hAnsi="宋体" w:cs="宋体"/>
          <w:b/>
          <w:color w:val="FF0000"/>
          <w:szCs w:val="21"/>
        </w:rPr>
      </w:pPr>
      <w:r>
        <w:rPr>
          <w:rFonts w:ascii="宋体" w:eastAsia="宋体" w:hAnsi="宋体" w:cs="宋体"/>
          <w:b/>
          <w:color w:val="FF0000"/>
          <w:szCs w:val="21"/>
        </w:rPr>
        <w:t>9</w:t>
      </w:r>
      <w:r w:rsidR="00AC78B6" w:rsidRPr="004322B0">
        <w:rPr>
          <w:rFonts w:ascii="宋体" w:eastAsia="宋体" w:hAnsi="宋体" w:cs="宋体"/>
          <w:b/>
          <w:color w:val="FF0000"/>
          <w:szCs w:val="21"/>
        </w:rPr>
        <w:t xml:space="preserve">. Front Cell Infect Microbiol. 2025 Sep 17;15:1653602. doi: </w:t>
      </w:r>
    </w:p>
    <w:p w:rsidR="00AC78B6" w:rsidRPr="004322B0" w:rsidRDefault="00AC78B6" w:rsidP="00AC78B6">
      <w:pPr>
        <w:rPr>
          <w:rFonts w:ascii="宋体" w:eastAsia="宋体" w:hAnsi="宋体" w:cs="宋体"/>
          <w:b/>
          <w:color w:val="FF0000"/>
          <w:szCs w:val="21"/>
        </w:rPr>
      </w:pPr>
      <w:r w:rsidRPr="004322B0">
        <w:rPr>
          <w:rFonts w:ascii="宋体" w:eastAsia="宋体" w:hAnsi="宋体" w:cs="宋体"/>
          <w:b/>
          <w:color w:val="FF0000"/>
          <w:szCs w:val="21"/>
        </w:rPr>
        <w:t>10.3389/fcimb.2025.1653602. eCollection 2025.</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Rapid identification of major Mycobacterium species by loop-mediated isothermal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amplification assay using novel species-specific genomic targets.</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Zou Y(#)(1)(2), Wang Z(#)(1), Wei Z(3), Bai G(1), Wang X(1), Qu S(1), Zhong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G(4), Gao Y(5).</w:t>
      </w:r>
    </w:p>
    <w:p w:rsidR="00AC78B6" w:rsidRDefault="00AC78B6" w:rsidP="00AC78B6">
      <w:pPr>
        <w:rPr>
          <w:rFonts w:ascii="宋体" w:eastAsia="宋体" w:hAnsi="宋体" w:cs="宋体"/>
          <w:szCs w:val="21"/>
        </w:rPr>
      </w:pPr>
    </w:p>
    <w:p w:rsidR="00AC78B6" w:rsidRPr="00F150FF" w:rsidRDefault="00AC78B6" w:rsidP="00AC78B6">
      <w:pPr>
        <w:rPr>
          <w:rFonts w:ascii="宋体" w:eastAsia="宋体" w:hAnsi="宋体" w:cs="宋体"/>
          <w:b/>
          <w:color w:val="0070C0"/>
          <w:szCs w:val="21"/>
        </w:rPr>
      </w:pPr>
      <w:r w:rsidRPr="00F150FF">
        <w:rPr>
          <w:rFonts w:ascii="宋体" w:eastAsia="宋体" w:hAnsi="宋体" w:cs="宋体"/>
          <w:b/>
          <w:color w:val="0070C0"/>
          <w:szCs w:val="21"/>
        </w:rPr>
        <w:t>Yuanwu Zou, Zhuo Wang, Zihan Wei, Guanghong Bai, Xiaolin Wang, Shaoyi Qu, Guowei Zhong</w:t>
      </w:r>
      <w:r w:rsidR="00CE7752">
        <w:rPr>
          <w:rFonts w:ascii="宋体" w:eastAsia="宋体" w:hAnsi="宋体" w:cs="宋体"/>
          <w:b/>
          <w:color w:val="0070C0"/>
          <w:szCs w:val="21"/>
        </w:rPr>
        <w:t>*</w:t>
      </w:r>
      <w:r w:rsidRPr="00F150FF">
        <w:rPr>
          <w:rFonts w:ascii="宋体" w:eastAsia="宋体" w:hAnsi="宋体" w:cs="宋体"/>
          <w:b/>
          <w:color w:val="0070C0"/>
          <w:szCs w:val="21"/>
        </w:rPr>
        <w:t>, Yanbin Gao</w:t>
      </w:r>
      <w:r w:rsidR="00CE7752">
        <w:rPr>
          <w:rFonts w:ascii="宋体" w:eastAsia="宋体" w:hAnsi="宋体" w:cs="宋体"/>
          <w:b/>
          <w:color w:val="0070C0"/>
          <w:szCs w:val="21"/>
        </w:rPr>
        <w:t>*</w:t>
      </w:r>
    </w:p>
    <w:p w:rsidR="00AC78B6" w:rsidRPr="00CE7752" w:rsidRDefault="00CE7752" w:rsidP="00AC78B6">
      <w:pPr>
        <w:rPr>
          <w:rFonts w:ascii="宋体" w:eastAsia="宋体" w:hAnsi="宋体" w:cs="宋体"/>
          <w:b/>
          <w:color w:val="0070C0"/>
          <w:szCs w:val="21"/>
        </w:rPr>
      </w:pPr>
      <w:r w:rsidRPr="00CE7752">
        <w:rPr>
          <w:rFonts w:ascii="宋体" w:eastAsia="宋体" w:hAnsi="宋体" w:cs="宋体"/>
          <w:b/>
          <w:color w:val="0070C0"/>
          <w:szCs w:val="21"/>
        </w:rPr>
        <w:t>*CORRESPONDENCE Guowei Zhong, zhongguow4481@163.com ;</w:t>
      </w:r>
      <w:r>
        <w:rPr>
          <w:rFonts w:ascii="宋体" w:eastAsia="宋体" w:hAnsi="宋体" w:cs="宋体"/>
          <w:b/>
          <w:color w:val="0070C0"/>
          <w:szCs w:val="21"/>
        </w:rPr>
        <w:t xml:space="preserve"> </w:t>
      </w:r>
      <w:r w:rsidRPr="00CE7752">
        <w:rPr>
          <w:rFonts w:ascii="宋体" w:eastAsia="宋体" w:hAnsi="宋体" w:cs="宋体"/>
          <w:b/>
          <w:color w:val="0070C0"/>
          <w:szCs w:val="21"/>
        </w:rPr>
        <w:t>Yanbin Gao, gyb2921@163.com</w:t>
      </w:r>
    </w:p>
    <w:p w:rsidR="00AC78B6"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Author information:</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(1)Department of Clinical Laboratory, Shaanxi Provincial Hospital of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Tuberculosis Prevention and Treatment, The Fifth People's Hospital of Shaanxi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Province, Xi'an,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(2)Department of Epidemiology and Biostatistics, School of Public Health, Xi'an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Jiaotong University Health Science Center, Xi'an,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(3)Department of Clinical Laboratory, Shaanxi Provincial People's Hospital,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Xi'an,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(4)Tuberculosis Medicine Department II, Shaanxi Provincial Hospital of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Tuberculosis Prevention and Treatment, The Fifth People's Hospital of Shaanxi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Province, Xi'an,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(5)Shaanxi Provincial Hospital of Tuberculosis Prevention and Treatment, The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Fifth People's Hospital of Shaanxi Province, Xi'an,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lastRenderedPageBreak/>
        <w:t>(#)Contributed equally</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4322B0">
        <w:rPr>
          <w:rFonts w:ascii="宋体" w:eastAsia="宋体" w:hAnsi="宋体" w:cs="宋体"/>
          <w:b/>
          <w:szCs w:val="21"/>
        </w:rPr>
        <w:t>BACKGROUND:</w:t>
      </w:r>
      <w:r w:rsidRPr="00742C7F">
        <w:rPr>
          <w:rFonts w:ascii="宋体" w:eastAsia="宋体" w:hAnsi="宋体" w:cs="宋体"/>
          <w:szCs w:val="21"/>
        </w:rPr>
        <w:t xml:space="preserve"> Rapid and precise identification of Mycobacterium species is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critical for appropriate clinical management and epidemiological surveillance.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However, conventional methods often fail to differentiate closely related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nontuberculous mycobacteria (NTM) species, limiting their clinical utility.</w:t>
      </w:r>
    </w:p>
    <w:p w:rsidR="00AC78B6" w:rsidRPr="00742C7F" w:rsidRDefault="00AC78B6" w:rsidP="00AC78B6">
      <w:pPr>
        <w:rPr>
          <w:rFonts w:ascii="宋体" w:eastAsia="宋体" w:hAnsi="宋体" w:cs="宋体"/>
          <w:szCs w:val="21"/>
        </w:rPr>
      </w:pPr>
      <w:r w:rsidRPr="004322B0">
        <w:rPr>
          <w:rFonts w:ascii="宋体" w:eastAsia="宋体" w:hAnsi="宋体" w:cs="宋体"/>
          <w:b/>
          <w:szCs w:val="21"/>
        </w:rPr>
        <w:t>METHODS:</w:t>
      </w:r>
      <w:r w:rsidRPr="00742C7F">
        <w:rPr>
          <w:rFonts w:ascii="宋体" w:eastAsia="宋体" w:hAnsi="宋体" w:cs="宋体"/>
          <w:szCs w:val="21"/>
        </w:rPr>
        <w:t xml:space="preserve"> We developed a multiplex loop-mediated isothermal amplification (LAMP)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assay targeting newly identified species-specific genomic markers for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simultaneous detection of Mycobacterium tuberculosis complex (MTBC) and six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clinically important NTM species. Analytical performance was assessed using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serial dilutions of bacterial cultures and 36 reference strains. Clinical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validation was performed on 52 cultured isolates and 349 sputum samples,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compared to GeneXpert MTB/RIF and a commercial PCR-reverse dot blot assay.</w:t>
      </w:r>
    </w:p>
    <w:p w:rsidR="00AC78B6" w:rsidRPr="00742C7F" w:rsidRDefault="00AC78B6" w:rsidP="00AC78B6">
      <w:pPr>
        <w:rPr>
          <w:rFonts w:ascii="宋体" w:eastAsia="宋体" w:hAnsi="宋体" w:cs="宋体"/>
          <w:szCs w:val="21"/>
        </w:rPr>
      </w:pPr>
      <w:r w:rsidRPr="004322B0">
        <w:rPr>
          <w:rFonts w:ascii="宋体" w:eastAsia="宋体" w:hAnsi="宋体" w:cs="宋体"/>
          <w:b/>
          <w:szCs w:val="21"/>
        </w:rPr>
        <w:t>RESULTS:</w:t>
      </w:r>
      <w:r w:rsidRPr="00742C7F">
        <w:rPr>
          <w:rFonts w:ascii="宋体" w:eastAsia="宋体" w:hAnsi="宋体" w:cs="宋体"/>
          <w:szCs w:val="21"/>
        </w:rPr>
        <w:t xml:space="preserve"> The assay showed high analytical sensitivity, with limits of detection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ranging from 76.013 CFU/mL (95% CI: 60.329-113.924 CFU/mL) for MTBC to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166.602-690.629 CFU/mL for NTM species. All reference strains were correctly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identified with no cross-reactivity. Among the clinical isolates, all targeted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species were accurately detected. One isolate misidentified as M. abscessus by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an ITS-based assay was confirmed by sequencing to be M. massiliense,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demonstrating the assay's superior discriminatory capacity. For sputum samples,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the assay achieved 90.32% sensitivity and 97.55% specificity for MTBC, with an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overall agreement of 93.70% (κ = 0.8740).</w:t>
      </w:r>
    </w:p>
    <w:p w:rsidR="00AC78B6" w:rsidRPr="00742C7F" w:rsidRDefault="00AC78B6" w:rsidP="00AC78B6">
      <w:pPr>
        <w:rPr>
          <w:rFonts w:ascii="宋体" w:eastAsia="宋体" w:hAnsi="宋体" w:cs="宋体"/>
          <w:szCs w:val="21"/>
        </w:rPr>
      </w:pPr>
      <w:r w:rsidRPr="004322B0">
        <w:rPr>
          <w:rFonts w:ascii="宋体" w:eastAsia="宋体" w:hAnsi="宋体" w:cs="宋体"/>
          <w:b/>
          <w:szCs w:val="21"/>
        </w:rPr>
        <w:t>CONCLUSION:</w:t>
      </w:r>
      <w:r w:rsidRPr="00742C7F">
        <w:rPr>
          <w:rFonts w:ascii="宋体" w:eastAsia="宋体" w:hAnsi="宋体" w:cs="宋体"/>
          <w:szCs w:val="21"/>
        </w:rPr>
        <w:t xml:space="preserve"> This multiplex LAMP assay offers a rapid, accurate, and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field-deployable tool for species-level identification of MTBC and major NTM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pathogens. Its simplicity, stability, and compatibility with low-resource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settings support its application in routine diagnostics and decentralized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tuberculosis programs.</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Copyright © 2025 Zou, Wang, Wei, Bai, Wang, Qu, Zhong and Gao.</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DOI: 10.3389/fcimb.2025.1653602</w:t>
      </w:r>
    </w:p>
    <w:p w:rsidR="00AC78B6" w:rsidRPr="00742C7F" w:rsidRDefault="00AC78B6" w:rsidP="00AC78B6">
      <w:pPr>
        <w:rPr>
          <w:rFonts w:ascii="宋体" w:eastAsia="宋体" w:hAnsi="宋体" w:cs="宋体"/>
          <w:szCs w:val="21"/>
        </w:rPr>
      </w:pPr>
      <w:r w:rsidRPr="00742C7F">
        <w:rPr>
          <w:rFonts w:ascii="宋体" w:eastAsia="宋体" w:hAnsi="宋体" w:cs="宋体"/>
          <w:szCs w:val="21"/>
        </w:rPr>
        <w:t>PMCID: PMC12484021</w:t>
      </w:r>
    </w:p>
    <w:p w:rsidR="00AC78B6" w:rsidRPr="00742C7F" w:rsidRDefault="00AC78B6" w:rsidP="00AC78B6">
      <w:pPr>
        <w:rPr>
          <w:rFonts w:ascii="宋体" w:eastAsia="宋体" w:hAnsi="宋体" w:cs="宋体"/>
          <w:szCs w:val="21"/>
        </w:rPr>
      </w:pPr>
      <w:r w:rsidRPr="00742C7F">
        <w:rPr>
          <w:rFonts w:ascii="宋体" w:eastAsia="宋体" w:hAnsi="宋体" w:cs="宋体"/>
          <w:szCs w:val="21"/>
        </w:rPr>
        <w:t>PMID: 41040984 [Indexed for MEDLINE]</w:t>
      </w:r>
    </w:p>
    <w:p w:rsidR="00AC78B6" w:rsidRPr="00742C7F" w:rsidRDefault="00AC78B6" w:rsidP="00AC78B6">
      <w:pPr>
        <w:rPr>
          <w:rFonts w:ascii="宋体" w:eastAsia="宋体" w:hAnsi="宋体" w:cs="宋体"/>
          <w:szCs w:val="21"/>
        </w:rPr>
      </w:pPr>
    </w:p>
    <w:p w:rsidR="00AC78B6" w:rsidRPr="004322B0" w:rsidRDefault="00747A1B" w:rsidP="00AC78B6">
      <w:pPr>
        <w:rPr>
          <w:rFonts w:ascii="宋体" w:eastAsia="宋体" w:hAnsi="宋体" w:cs="宋体"/>
          <w:b/>
          <w:color w:val="FF0000"/>
          <w:szCs w:val="21"/>
        </w:rPr>
      </w:pPr>
      <w:r>
        <w:rPr>
          <w:rFonts w:ascii="宋体" w:eastAsia="宋体" w:hAnsi="宋体" w:cs="宋体"/>
          <w:b/>
          <w:color w:val="FF0000"/>
          <w:szCs w:val="21"/>
        </w:rPr>
        <w:t>10</w:t>
      </w:r>
      <w:r w:rsidR="00AC78B6" w:rsidRPr="004322B0">
        <w:rPr>
          <w:rFonts w:ascii="宋体" w:eastAsia="宋体" w:hAnsi="宋体" w:cs="宋体"/>
          <w:b/>
          <w:color w:val="FF0000"/>
          <w:szCs w:val="21"/>
        </w:rPr>
        <w:t>. Bioorg Chem. 2025 Sep 23;165:109016. doi: 10.101</w:t>
      </w:r>
      <w:r>
        <w:rPr>
          <w:rFonts w:ascii="宋体" w:eastAsia="宋体" w:hAnsi="宋体" w:cs="宋体"/>
          <w:b/>
          <w:color w:val="FF0000"/>
          <w:szCs w:val="21"/>
        </w:rPr>
        <w:t xml:space="preserve">6/j.bioorg.2025.109016. Online </w:t>
      </w:r>
      <w:r w:rsidR="00AC78B6" w:rsidRPr="004322B0">
        <w:rPr>
          <w:rFonts w:ascii="宋体" w:eastAsia="宋体" w:hAnsi="宋体" w:cs="宋体"/>
          <w:b/>
          <w:color w:val="FF0000"/>
          <w:szCs w:val="21"/>
        </w:rPr>
        <w:t>ahead of print.</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Optimization of pyrrole-2-carboxamide to develop a potent antituberculosis agent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with improved physicochemical property and druggability.</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Wu Y(1), Zhao H(1), Wang B(2), Chen X(2), Jin B(3), Zheng Y(1), Ma C(3), Sheng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L(3), Lu Y(4), Huang H(5), Zhang D(6).</w:t>
      </w:r>
    </w:p>
    <w:p w:rsidR="00AC78B6" w:rsidRDefault="00AC78B6" w:rsidP="00AC78B6">
      <w:pPr>
        <w:rPr>
          <w:rFonts w:ascii="宋体" w:eastAsia="宋体" w:hAnsi="宋体" w:cs="宋体"/>
          <w:szCs w:val="21"/>
        </w:rPr>
      </w:pPr>
    </w:p>
    <w:p w:rsidR="00AC78B6" w:rsidRPr="00F150FF" w:rsidRDefault="00AC78B6" w:rsidP="00AC78B6">
      <w:pPr>
        <w:rPr>
          <w:rFonts w:ascii="宋体" w:eastAsia="宋体" w:hAnsi="宋体" w:cs="宋体"/>
          <w:b/>
          <w:color w:val="0070C0"/>
          <w:szCs w:val="21"/>
        </w:rPr>
      </w:pPr>
      <w:r w:rsidRPr="00F150FF">
        <w:rPr>
          <w:rFonts w:ascii="宋体" w:eastAsia="宋体" w:hAnsi="宋体" w:cs="宋体"/>
          <w:b/>
          <w:color w:val="0070C0"/>
          <w:szCs w:val="21"/>
        </w:rPr>
        <w:t xml:space="preserve">Yanan Wu, Hongyi Zhao, Bin Wang, Xi Chen, Bo Jin, Yixuan Zheng, Chen Ma, Li Sheng, </w:t>
      </w:r>
      <w:r w:rsidRPr="00F150FF">
        <w:rPr>
          <w:rFonts w:ascii="宋体" w:eastAsia="宋体" w:hAnsi="宋体" w:cs="宋体"/>
          <w:b/>
          <w:color w:val="0070C0"/>
          <w:szCs w:val="21"/>
        </w:rPr>
        <w:lastRenderedPageBreak/>
        <w:t>Yu Lu</w:t>
      </w:r>
      <w:r w:rsidR="000B1292">
        <w:rPr>
          <w:rFonts w:ascii="宋体" w:eastAsia="宋体" w:hAnsi="宋体" w:cs="宋体"/>
          <w:b/>
          <w:color w:val="0070C0"/>
          <w:szCs w:val="21"/>
        </w:rPr>
        <w:t>*</w:t>
      </w:r>
      <w:r w:rsidRPr="00F150FF">
        <w:rPr>
          <w:rFonts w:ascii="宋体" w:eastAsia="宋体" w:hAnsi="宋体" w:cs="宋体"/>
          <w:b/>
          <w:color w:val="0070C0"/>
          <w:szCs w:val="21"/>
        </w:rPr>
        <w:t>, Haihong Huang</w:t>
      </w:r>
      <w:r w:rsidR="000B1292">
        <w:rPr>
          <w:rFonts w:ascii="宋体" w:eastAsia="宋体" w:hAnsi="宋体" w:cs="宋体"/>
          <w:b/>
          <w:color w:val="0070C0"/>
          <w:szCs w:val="21"/>
        </w:rPr>
        <w:t>*</w:t>
      </w:r>
      <w:r w:rsidRPr="00F150FF">
        <w:rPr>
          <w:rFonts w:ascii="宋体" w:eastAsia="宋体" w:hAnsi="宋体" w:cs="宋体"/>
          <w:b/>
          <w:color w:val="0070C0"/>
          <w:szCs w:val="21"/>
        </w:rPr>
        <w:t>, Dongfeng Zhang</w:t>
      </w:r>
      <w:r w:rsidR="000B1292">
        <w:rPr>
          <w:rFonts w:ascii="宋体" w:eastAsia="宋体" w:hAnsi="宋体" w:cs="宋体"/>
          <w:b/>
          <w:color w:val="0070C0"/>
          <w:szCs w:val="21"/>
        </w:rPr>
        <w:t>*</w:t>
      </w:r>
    </w:p>
    <w:p w:rsidR="00AC78B6" w:rsidRPr="000B1292" w:rsidRDefault="00853279" w:rsidP="00AC78B6">
      <w:pPr>
        <w:rPr>
          <w:rFonts w:ascii="宋体" w:eastAsia="宋体" w:hAnsi="宋体" w:cs="宋体"/>
          <w:b/>
          <w:color w:val="0070C0"/>
          <w:szCs w:val="21"/>
        </w:rPr>
      </w:pPr>
      <w:r w:rsidRPr="000B1292">
        <w:rPr>
          <w:rFonts w:ascii="宋体" w:eastAsia="宋体" w:hAnsi="宋体" w:cs="宋体"/>
          <w:b/>
          <w:color w:val="0070C0"/>
          <w:szCs w:val="21"/>
        </w:rPr>
        <w:t>* Corresponding authors E-mail addresses: luyu4876@hotmail.com (</w:t>
      </w:r>
      <w:r w:rsidR="000B1292" w:rsidRPr="000B1292">
        <w:rPr>
          <w:rFonts w:ascii="宋体" w:eastAsia="宋体" w:hAnsi="宋体" w:cs="宋体"/>
          <w:b/>
          <w:color w:val="0070C0"/>
          <w:szCs w:val="21"/>
        </w:rPr>
        <w:t>Yu Lu</w:t>
      </w:r>
      <w:r w:rsidRPr="000B1292">
        <w:rPr>
          <w:rFonts w:ascii="宋体" w:eastAsia="宋体" w:hAnsi="宋体" w:cs="宋体"/>
          <w:b/>
          <w:color w:val="0070C0"/>
          <w:szCs w:val="21"/>
        </w:rPr>
        <w:t>), joyce@imm.ac.cn (</w:t>
      </w:r>
      <w:r w:rsidR="000B1292" w:rsidRPr="000B1292">
        <w:rPr>
          <w:rFonts w:ascii="宋体" w:eastAsia="宋体" w:hAnsi="宋体" w:cs="宋体"/>
          <w:b/>
          <w:color w:val="0070C0"/>
          <w:szCs w:val="21"/>
        </w:rPr>
        <w:t>Haihong Huang</w:t>
      </w:r>
      <w:r w:rsidRPr="000B1292">
        <w:rPr>
          <w:rFonts w:ascii="宋体" w:eastAsia="宋体" w:hAnsi="宋体" w:cs="宋体"/>
          <w:b/>
          <w:color w:val="0070C0"/>
          <w:szCs w:val="21"/>
        </w:rPr>
        <w:t>), zdf@imm.ac.cn (</w:t>
      </w:r>
      <w:r w:rsidR="000B1292" w:rsidRPr="000B1292">
        <w:rPr>
          <w:rFonts w:ascii="宋体" w:eastAsia="宋体" w:hAnsi="宋体" w:cs="宋体"/>
          <w:b/>
          <w:color w:val="0070C0"/>
          <w:szCs w:val="21"/>
        </w:rPr>
        <w:t>Dongfeng Zhang</w:t>
      </w:r>
      <w:r w:rsidRPr="000B1292">
        <w:rPr>
          <w:rFonts w:ascii="宋体" w:eastAsia="宋体" w:hAnsi="宋体" w:cs="宋体"/>
          <w:b/>
          <w:color w:val="0070C0"/>
          <w:szCs w:val="21"/>
        </w:rPr>
        <w:t>).</w:t>
      </w:r>
    </w:p>
    <w:p w:rsidR="00AC78B6"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Author information:</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(1)State Key Laboratory of Respiratory Health and Multimorbidity, Peking Union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Medical College and Chinese Academy of Medical Sciences, Beijing 100050, PR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China; Beijing Key Laboratory of Active Substance Discovery and Druggability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Evaluation, Chinese Academy of Medical Sciences Key Laboratory of Anti-DR TB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Innovative Drug Research, Institute of Materia Medica, Peking Union Medical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College and Chinese Academy of Medical Sciences, 1 Xian Nong Tan Street, Beijing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100050, PR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(2)Beijing Key Laboratory of Drug Resistance Tuberculosis Research, Department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of Pharmacology, Beijing Tuberculosis and Thoracic Tumor Research Institute,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Beijing Chest Hospital, Capital Medical University, 97 Ma Chang Street, Beijing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101149, PR 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(3)Chinese Academy of Medical Sciences Key Laboratory of Anti-DR TB Innovative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Drug Research, Institute of Materia Medica, Peking Union Medical College and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Chinese Academy of Medical Sciences, 1 Xian Nong Tan Street, Beijing 100050, PR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China.</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(4)Beijing Key Laboratory of Drug Resistance Tuberculosis Research, Department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of Pharmacology, Beijing Tuberculosis and Thoracic Tumor Research Institute,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Beijing Chest Hospital, Capital Medical University, 97 Ma Chang Street, Beijing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101149, PR China. Electronic address: luyu4876@hotmail.com.</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(5)State Key Laboratory of Respiratory Health and Multimorbidity, Peking Union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Medical College and Chinese Academy of Medical Sciences, Beijing 100050, PR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China; Beijing Key Laboratory of Active Substance Discovery and Druggability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Evaluation, Chinese Academy of Medical Sciences Key Laboratory of Anti-DR TB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Innovative Drug Research, Institute of Materia Medica, Peking Union Medical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College and Chinese Academy of Medical Sciences, 1 Xian Nong Tan Street, Beijing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100050, PR China. Electronic address: joyce@imm.ac.cn.</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(6)State Key Laboratory of Respiratory Health and Multimorbidity, Peking Union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Medical College and Chinese Academy of Medical Sciences, Beijing 100050, PR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China; Beijing Key Laboratory of Active Substance Discovery and Druggability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Evaluation, Chinese Academy of Medical Sciences Key Laboratory of Anti-DR TB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Innovative Drug Research, Institute of Materia Medica, Peking Union Medical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College and Chinese Academy of Medical Sciences, 1 Xian Nong Tan Street, Beijing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100050, PR China. Electronic address: zdf@imm.ac.cn.</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MmpL3, a mycobacterial membrane protein, is essential for the transport of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trehalose monomycolate, which is crucial for the formation of the M.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tuberculosis outer membrane and the survival of the bacterium. Herein, we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optimize our lead MmpL3 inhibitor bearing pyrrole-2-carboxamide scaffold to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develop antituberculosis agents with improved physicochemical properties. </w:t>
      </w:r>
    </w:p>
    <w:p w:rsidR="00AC78B6" w:rsidRPr="00742C7F" w:rsidRDefault="00AC78B6" w:rsidP="00AC78B6">
      <w:pPr>
        <w:rPr>
          <w:rFonts w:ascii="宋体" w:eastAsia="宋体" w:hAnsi="宋体" w:cs="宋体"/>
          <w:szCs w:val="21"/>
        </w:rPr>
      </w:pPr>
      <w:r w:rsidRPr="00742C7F">
        <w:rPr>
          <w:rFonts w:ascii="宋体" w:eastAsia="宋体" w:hAnsi="宋体" w:cs="宋体"/>
          <w:szCs w:val="21"/>
        </w:rPr>
        <w:lastRenderedPageBreak/>
        <w:t xml:space="preserve">Compound 27b, an optimized analog of our lead MmpL3 inhibitor, exhibited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enhanced antituberculosis activity along with reduced cytotoxicity, improved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microsomal stability, and high Caco-2 permeability. Significantly, the water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solubility and pharmacokinetic profile of compound 27b was markedly improved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compared to the lead compound 2. This compound demonstrated potent efficacy in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decreasing the intracellular M. tuberculosis load within mouse macrophages. The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results of this study indicated that incorporating an oxygen-containing group in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 xml:space="preserve">pyrrole-2-carboxamide scaffold can improve the compound's LogP value, thereby </w:t>
      </w:r>
    </w:p>
    <w:p w:rsidR="00AC78B6" w:rsidRPr="00742C7F" w:rsidRDefault="00AC78B6" w:rsidP="00AC78B6">
      <w:pPr>
        <w:rPr>
          <w:rFonts w:ascii="宋体" w:eastAsia="宋体" w:hAnsi="宋体" w:cs="宋体"/>
          <w:szCs w:val="21"/>
        </w:rPr>
      </w:pPr>
      <w:r w:rsidRPr="00742C7F">
        <w:rPr>
          <w:rFonts w:ascii="宋体" w:eastAsia="宋体" w:hAnsi="宋体" w:cs="宋体"/>
          <w:szCs w:val="21"/>
        </w:rPr>
        <w:t>achieving a balance between lipophilicity and antituberculosis activity.</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Copyright © 2025 Elsevier Inc. All rights reserved.</w:t>
      </w:r>
    </w:p>
    <w:p w:rsidR="00AC78B6" w:rsidRPr="00742C7F" w:rsidRDefault="00AC78B6" w:rsidP="00AC78B6">
      <w:pPr>
        <w:rPr>
          <w:rFonts w:ascii="宋体" w:eastAsia="宋体" w:hAnsi="宋体" w:cs="宋体"/>
          <w:szCs w:val="21"/>
        </w:rPr>
      </w:pPr>
    </w:p>
    <w:p w:rsidR="00AC78B6" w:rsidRPr="00742C7F" w:rsidRDefault="00AC78B6" w:rsidP="00AC78B6">
      <w:pPr>
        <w:rPr>
          <w:rFonts w:ascii="宋体" w:eastAsia="宋体" w:hAnsi="宋体" w:cs="宋体"/>
          <w:szCs w:val="21"/>
        </w:rPr>
      </w:pPr>
      <w:r w:rsidRPr="00742C7F">
        <w:rPr>
          <w:rFonts w:ascii="宋体" w:eastAsia="宋体" w:hAnsi="宋体" w:cs="宋体"/>
          <w:szCs w:val="21"/>
        </w:rPr>
        <w:t>DOI: 10.1016/j.bioorg.2025.109016</w:t>
      </w:r>
    </w:p>
    <w:p w:rsidR="00AC78B6" w:rsidRPr="00742C7F" w:rsidRDefault="00AC78B6" w:rsidP="00AC78B6">
      <w:pPr>
        <w:rPr>
          <w:rFonts w:ascii="宋体" w:eastAsia="宋体" w:hAnsi="宋体" w:cs="宋体"/>
          <w:szCs w:val="21"/>
        </w:rPr>
      </w:pPr>
      <w:r w:rsidRPr="00742C7F">
        <w:rPr>
          <w:rFonts w:ascii="宋体" w:eastAsia="宋体" w:hAnsi="宋体" w:cs="宋体"/>
          <w:szCs w:val="21"/>
        </w:rPr>
        <w:t>PMID: 41037866</w:t>
      </w:r>
    </w:p>
    <w:p w:rsidR="00AC78B6" w:rsidRPr="00742C7F" w:rsidRDefault="00AC78B6" w:rsidP="00AC78B6">
      <w:pPr>
        <w:rPr>
          <w:rFonts w:ascii="宋体" w:eastAsia="宋体" w:hAnsi="宋体" w:cs="宋体"/>
          <w:szCs w:val="21"/>
        </w:rPr>
      </w:pPr>
    </w:p>
    <w:p w:rsidR="00AD0299" w:rsidRPr="002275BE" w:rsidRDefault="00AD0299" w:rsidP="00AD0299">
      <w:pPr>
        <w:rPr>
          <w:rFonts w:ascii="宋体" w:eastAsia="宋体" w:hAnsi="宋体" w:cs="宋体"/>
          <w:b/>
          <w:color w:val="FF0000"/>
          <w:szCs w:val="21"/>
        </w:rPr>
      </w:pPr>
      <w:r w:rsidRPr="002275BE">
        <w:rPr>
          <w:rFonts w:ascii="宋体" w:eastAsia="宋体" w:hAnsi="宋体" w:cs="宋体"/>
          <w:b/>
          <w:color w:val="FF0000"/>
          <w:szCs w:val="21"/>
        </w:rPr>
        <w:t>1</w:t>
      </w:r>
      <w:r w:rsidR="00747A1B">
        <w:rPr>
          <w:rFonts w:ascii="宋体" w:eastAsia="宋体" w:hAnsi="宋体" w:cs="宋体"/>
          <w:b/>
          <w:color w:val="FF0000"/>
          <w:szCs w:val="21"/>
        </w:rPr>
        <w:t>1</w:t>
      </w:r>
      <w:r w:rsidRPr="002275BE">
        <w:rPr>
          <w:rFonts w:ascii="宋体" w:eastAsia="宋体" w:hAnsi="宋体" w:cs="宋体"/>
          <w:b/>
          <w:color w:val="FF0000"/>
          <w:szCs w:val="21"/>
        </w:rPr>
        <w:t>. Int Immunopharmacol. 2025 Sep 27;166:115582. doi: 10.1016/j.intimp.2025.115582. Online ahead of print.</w:t>
      </w:r>
    </w:p>
    <w:p w:rsidR="00AD0299" w:rsidRPr="00742C7F" w:rsidRDefault="00AD0299" w:rsidP="00AD0299">
      <w:pPr>
        <w:rPr>
          <w:rFonts w:ascii="宋体" w:eastAsia="宋体" w:hAnsi="宋体" w:cs="宋体"/>
          <w:szCs w:val="21"/>
        </w:rPr>
      </w:pP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Synergistic elimination of bacillus Calmette-Guérin biofilm and tissue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restoration facilitated by ultrasound-mediated nanoparticles and antioxidants.</w:t>
      </w:r>
    </w:p>
    <w:p w:rsidR="00AD0299" w:rsidRPr="00742C7F" w:rsidRDefault="00AD0299" w:rsidP="00AD0299">
      <w:pPr>
        <w:rPr>
          <w:rFonts w:ascii="宋体" w:eastAsia="宋体" w:hAnsi="宋体" w:cs="宋体"/>
          <w:szCs w:val="21"/>
        </w:rPr>
      </w:pPr>
    </w:p>
    <w:p w:rsidR="00AD0299" w:rsidRPr="00742C7F" w:rsidRDefault="00AD0299" w:rsidP="00AD0299">
      <w:pPr>
        <w:rPr>
          <w:rFonts w:ascii="宋体" w:eastAsia="宋体" w:hAnsi="宋体" w:cs="宋体"/>
          <w:szCs w:val="21"/>
        </w:rPr>
      </w:pPr>
      <w:r w:rsidRPr="00742C7F">
        <w:rPr>
          <w:rFonts w:ascii="宋体" w:eastAsia="宋体" w:hAnsi="宋体" w:cs="宋体"/>
          <w:szCs w:val="21"/>
        </w:rPr>
        <w:t>Zhang Y(1), Huang C(1), Qiu Y(1), Li R(1), Liu J(1), Du Y(2), Li D(3).</w:t>
      </w:r>
    </w:p>
    <w:p w:rsidR="00AD0299" w:rsidRDefault="00AD0299" w:rsidP="00AD0299">
      <w:pPr>
        <w:rPr>
          <w:rFonts w:ascii="宋体" w:eastAsia="宋体" w:hAnsi="宋体" w:cs="宋体"/>
          <w:szCs w:val="21"/>
        </w:rPr>
      </w:pPr>
    </w:p>
    <w:p w:rsidR="00AD0299" w:rsidRPr="00F65087" w:rsidRDefault="00AD0299" w:rsidP="00AD0299">
      <w:pPr>
        <w:rPr>
          <w:rFonts w:ascii="宋体" w:eastAsia="宋体" w:hAnsi="宋体" w:cs="宋体"/>
          <w:b/>
          <w:color w:val="0070C0"/>
          <w:szCs w:val="21"/>
        </w:rPr>
      </w:pPr>
      <w:r w:rsidRPr="00F65087">
        <w:rPr>
          <w:rFonts w:ascii="宋体" w:eastAsia="宋体" w:hAnsi="宋体" w:cs="宋体"/>
          <w:b/>
          <w:color w:val="0070C0"/>
          <w:szCs w:val="21"/>
        </w:rPr>
        <w:t>Yuqing Zhang,</w:t>
      </w:r>
      <w:r>
        <w:rPr>
          <w:rFonts w:ascii="宋体" w:eastAsia="宋体" w:hAnsi="宋体" w:cs="宋体"/>
          <w:b/>
          <w:color w:val="0070C0"/>
          <w:szCs w:val="21"/>
        </w:rPr>
        <w:t xml:space="preserve"> </w:t>
      </w:r>
      <w:r w:rsidRPr="00F65087">
        <w:rPr>
          <w:rFonts w:ascii="宋体" w:eastAsia="宋体" w:hAnsi="宋体" w:cs="宋体"/>
          <w:b/>
          <w:color w:val="0070C0"/>
          <w:szCs w:val="21"/>
        </w:rPr>
        <w:t>Chaorong Huang,</w:t>
      </w:r>
      <w:r>
        <w:rPr>
          <w:rFonts w:ascii="宋体" w:eastAsia="宋体" w:hAnsi="宋体" w:cs="宋体"/>
          <w:b/>
          <w:color w:val="0070C0"/>
          <w:szCs w:val="21"/>
        </w:rPr>
        <w:t xml:space="preserve"> </w:t>
      </w:r>
      <w:r w:rsidRPr="00F65087">
        <w:rPr>
          <w:rFonts w:ascii="宋体" w:eastAsia="宋体" w:hAnsi="宋体" w:cs="宋体"/>
          <w:b/>
          <w:color w:val="0070C0"/>
          <w:szCs w:val="21"/>
        </w:rPr>
        <w:t>Yan Qiu,</w:t>
      </w:r>
      <w:r>
        <w:rPr>
          <w:rFonts w:ascii="宋体" w:eastAsia="宋体" w:hAnsi="宋体" w:cs="宋体"/>
          <w:b/>
          <w:color w:val="0070C0"/>
          <w:szCs w:val="21"/>
        </w:rPr>
        <w:t xml:space="preserve"> </w:t>
      </w:r>
      <w:r w:rsidRPr="00F65087">
        <w:rPr>
          <w:rFonts w:ascii="宋体" w:eastAsia="宋体" w:hAnsi="宋体" w:cs="宋体"/>
          <w:b/>
          <w:color w:val="0070C0"/>
          <w:szCs w:val="21"/>
        </w:rPr>
        <w:t>Ruicheng Li,</w:t>
      </w:r>
      <w:r>
        <w:rPr>
          <w:rFonts w:ascii="宋体" w:eastAsia="宋体" w:hAnsi="宋体" w:cs="宋体"/>
          <w:b/>
          <w:color w:val="0070C0"/>
          <w:szCs w:val="21"/>
        </w:rPr>
        <w:t xml:space="preserve"> </w:t>
      </w:r>
      <w:r w:rsidRPr="00F65087">
        <w:rPr>
          <w:rFonts w:ascii="宋体" w:eastAsia="宋体" w:hAnsi="宋体" w:cs="宋体"/>
          <w:b/>
          <w:color w:val="0070C0"/>
          <w:szCs w:val="21"/>
        </w:rPr>
        <w:t>Jialing Liu,</w:t>
      </w:r>
      <w:r>
        <w:rPr>
          <w:rFonts w:ascii="宋体" w:eastAsia="宋体" w:hAnsi="宋体" w:cs="宋体"/>
          <w:b/>
          <w:color w:val="0070C0"/>
          <w:szCs w:val="21"/>
        </w:rPr>
        <w:t xml:space="preserve"> </w:t>
      </w:r>
      <w:r w:rsidRPr="00F65087">
        <w:rPr>
          <w:rFonts w:ascii="宋体" w:eastAsia="宋体" w:hAnsi="宋体" w:cs="宋体"/>
          <w:b/>
          <w:color w:val="0070C0"/>
          <w:szCs w:val="21"/>
        </w:rPr>
        <w:t>Yonghong Du</w:t>
      </w:r>
      <w:r w:rsidR="003351B7">
        <w:rPr>
          <w:rFonts w:ascii="宋体" w:eastAsia="宋体" w:hAnsi="宋体" w:cs="宋体"/>
          <w:b/>
          <w:color w:val="0070C0"/>
          <w:szCs w:val="21"/>
        </w:rPr>
        <w:t>*</w:t>
      </w:r>
      <w:r w:rsidRPr="00F65087">
        <w:rPr>
          <w:rFonts w:ascii="宋体" w:eastAsia="宋体" w:hAnsi="宋体" w:cs="宋体"/>
          <w:b/>
          <w:color w:val="0070C0"/>
          <w:szCs w:val="21"/>
        </w:rPr>
        <w:t>,</w:t>
      </w:r>
      <w:r>
        <w:rPr>
          <w:rFonts w:ascii="宋体" w:eastAsia="宋体" w:hAnsi="宋体" w:cs="宋体"/>
          <w:b/>
          <w:color w:val="0070C0"/>
          <w:szCs w:val="21"/>
        </w:rPr>
        <w:t xml:space="preserve"> </w:t>
      </w:r>
      <w:r w:rsidRPr="00F65087">
        <w:rPr>
          <w:rFonts w:ascii="宋体" w:eastAsia="宋体" w:hAnsi="宋体" w:cs="宋体"/>
          <w:b/>
          <w:color w:val="0070C0"/>
          <w:szCs w:val="21"/>
        </w:rPr>
        <w:t>Dairong Li</w:t>
      </w:r>
      <w:r w:rsidR="003351B7">
        <w:rPr>
          <w:rFonts w:ascii="宋体" w:eastAsia="宋体" w:hAnsi="宋体" w:cs="宋体"/>
          <w:b/>
          <w:color w:val="0070C0"/>
          <w:szCs w:val="21"/>
        </w:rPr>
        <w:t>*</w:t>
      </w:r>
    </w:p>
    <w:p w:rsidR="00AD0299" w:rsidRPr="003351B7" w:rsidRDefault="003351B7" w:rsidP="00AD0299">
      <w:pPr>
        <w:rPr>
          <w:rFonts w:ascii="宋体" w:eastAsia="宋体" w:hAnsi="宋体" w:cs="宋体"/>
          <w:b/>
          <w:color w:val="0070C0"/>
          <w:szCs w:val="21"/>
        </w:rPr>
      </w:pPr>
      <w:r w:rsidRPr="003351B7">
        <w:rPr>
          <w:rFonts w:ascii="宋体" w:eastAsia="宋体" w:hAnsi="宋体" w:cs="宋体"/>
          <w:b/>
          <w:color w:val="0070C0"/>
          <w:szCs w:val="21"/>
        </w:rPr>
        <w:t>* Corresponding authors E-mail addresses: duyonghong@cqmu.edu.cn (Yonghong Du), lidairong@hospital.cqmu.edu.cn (Dairong Li).</w:t>
      </w:r>
    </w:p>
    <w:p w:rsidR="00AD0299" w:rsidRDefault="00AD0299" w:rsidP="00AD0299">
      <w:pPr>
        <w:rPr>
          <w:rFonts w:ascii="宋体" w:eastAsia="宋体" w:hAnsi="宋体" w:cs="宋体"/>
          <w:szCs w:val="21"/>
        </w:rPr>
      </w:pPr>
    </w:p>
    <w:p w:rsidR="00AD0299" w:rsidRPr="00742C7F" w:rsidRDefault="00AD0299" w:rsidP="00AD0299">
      <w:pPr>
        <w:rPr>
          <w:rFonts w:ascii="宋体" w:eastAsia="宋体" w:hAnsi="宋体" w:cs="宋体"/>
          <w:szCs w:val="21"/>
        </w:rPr>
      </w:pPr>
      <w:r w:rsidRPr="00742C7F">
        <w:rPr>
          <w:rFonts w:ascii="宋体" w:eastAsia="宋体" w:hAnsi="宋体" w:cs="宋体"/>
          <w:szCs w:val="21"/>
        </w:rPr>
        <w:t>Author information:</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(1)State Key Laboratory of Ultrasound in Medicine and Engineering, College of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Biomedical Engineering, Chongqing Medical University, Chongqing, 400016, China.</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(2)State Key Laboratory of Ultrasound in Medicine and Engineering, College of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Biomedical Engineering, Chongqing Medical University, Chongqing, 400016, China.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Electronic address: duyonghong@cqmu.edu.cn.</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(3)Department of Respiratory and Critical Care Medicine, the First Affiliated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Hospital of Chongqing Medical University, Chongqing 400016, China. Electronic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address: lidairong@hospital.cqmu.edu.cn.</w:t>
      </w:r>
    </w:p>
    <w:p w:rsidR="00AD0299" w:rsidRPr="00742C7F" w:rsidRDefault="00AD0299" w:rsidP="00AD0299">
      <w:pPr>
        <w:rPr>
          <w:rFonts w:ascii="宋体" w:eastAsia="宋体" w:hAnsi="宋体" w:cs="宋体"/>
          <w:szCs w:val="21"/>
        </w:rPr>
      </w:pP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Biofilm formation in Mycobacterium tuberculosis (MTB) enhances antibiotic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resistance by impeding drug penetration and evading host immunity. This poses a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significant challenge to conventional drug therapies, highlighting the urgent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need for novel treatment strategies to overcome MTB's biofilm-mediated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resistance. This study introduces the development of low-intensity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ultrasound-mediated levofloxacin (LEV) and catalase (CAT) -loaded PEG-PLGA </w:t>
      </w:r>
    </w:p>
    <w:p w:rsidR="00AD0299" w:rsidRPr="00742C7F" w:rsidRDefault="00AD0299" w:rsidP="00AD0299">
      <w:pPr>
        <w:rPr>
          <w:rFonts w:ascii="宋体" w:eastAsia="宋体" w:hAnsi="宋体" w:cs="宋体"/>
          <w:szCs w:val="21"/>
        </w:rPr>
      </w:pPr>
      <w:r w:rsidRPr="00742C7F">
        <w:rPr>
          <w:rFonts w:ascii="宋体" w:eastAsia="宋体" w:hAnsi="宋体" w:cs="宋体"/>
          <w:szCs w:val="21"/>
        </w:rPr>
        <w:lastRenderedPageBreak/>
        <w:t xml:space="preserve">nanoparticles (LEV@CAT-NPs) for antimicrobial sonodynamic therapy (aSDT),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offering an innovative strategy to combat BCG biofilm infection, by utilizing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BCG as a model for MTB. N-acetylcysteine (NAC) was supplemented during the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latter stages of the treatment process of anti-infection therapy to facilitate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the transformation of macrophages to the M2 phenotype and to promote tissue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repair. Ultrasound-mediated LEV@CAT-NPs, along with the subsequent addition of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NAC not only enhanced repair at the infection site but also led to a progressive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resolution of the inflammatory response in tissues. The treatment regimen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induced a shift in macrophage polarization towards the M2 phenotype and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modulated cytokine expression, decreasing pro-inflammatory while increasing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anti-inflammatory cytokines, which contributed to the restoration of redox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balance in the infected tissues. This study proposes a novel therapeutic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 xml:space="preserve">strategy that not only targets drug-resistant MTB but also promotes tissue </w:t>
      </w:r>
    </w:p>
    <w:p w:rsidR="00AD0299" w:rsidRPr="00742C7F" w:rsidRDefault="00AD0299" w:rsidP="00AD0299">
      <w:pPr>
        <w:rPr>
          <w:rFonts w:ascii="宋体" w:eastAsia="宋体" w:hAnsi="宋体" w:cs="宋体"/>
          <w:szCs w:val="21"/>
        </w:rPr>
      </w:pPr>
      <w:r w:rsidRPr="00742C7F">
        <w:rPr>
          <w:rFonts w:ascii="宋体" w:eastAsia="宋体" w:hAnsi="宋体" w:cs="宋体"/>
          <w:szCs w:val="21"/>
        </w:rPr>
        <w:t>repair, highlighting its dual role in infection management.</w:t>
      </w:r>
    </w:p>
    <w:p w:rsidR="00AD0299" w:rsidRPr="00742C7F" w:rsidRDefault="00AD0299" w:rsidP="00AD0299">
      <w:pPr>
        <w:rPr>
          <w:rFonts w:ascii="宋体" w:eastAsia="宋体" w:hAnsi="宋体" w:cs="宋体"/>
          <w:szCs w:val="21"/>
        </w:rPr>
      </w:pPr>
    </w:p>
    <w:p w:rsidR="00AD0299" w:rsidRPr="00742C7F" w:rsidRDefault="00AD0299" w:rsidP="00AD0299">
      <w:pPr>
        <w:rPr>
          <w:rFonts w:ascii="宋体" w:eastAsia="宋体" w:hAnsi="宋体" w:cs="宋体"/>
          <w:szCs w:val="21"/>
        </w:rPr>
      </w:pPr>
      <w:r w:rsidRPr="00742C7F">
        <w:rPr>
          <w:rFonts w:ascii="宋体" w:eastAsia="宋体" w:hAnsi="宋体" w:cs="宋体"/>
          <w:szCs w:val="21"/>
        </w:rPr>
        <w:t>Copyright © 2025 Elsevier B.V. All rights reserved.</w:t>
      </w:r>
    </w:p>
    <w:p w:rsidR="00AD0299" w:rsidRPr="00742C7F" w:rsidRDefault="00AD0299" w:rsidP="00AD0299">
      <w:pPr>
        <w:rPr>
          <w:rFonts w:ascii="宋体" w:eastAsia="宋体" w:hAnsi="宋体" w:cs="宋体"/>
          <w:szCs w:val="21"/>
        </w:rPr>
      </w:pPr>
    </w:p>
    <w:p w:rsidR="00AD0299" w:rsidRPr="00742C7F" w:rsidRDefault="00AD0299" w:rsidP="00AD0299">
      <w:pPr>
        <w:rPr>
          <w:rFonts w:ascii="宋体" w:eastAsia="宋体" w:hAnsi="宋体" w:cs="宋体"/>
          <w:szCs w:val="21"/>
        </w:rPr>
      </w:pPr>
      <w:r w:rsidRPr="00742C7F">
        <w:rPr>
          <w:rFonts w:ascii="宋体" w:eastAsia="宋体" w:hAnsi="宋体" w:cs="宋体"/>
          <w:szCs w:val="21"/>
        </w:rPr>
        <w:t>DOI: 10.1016/j.intimp.2025.115582</w:t>
      </w:r>
    </w:p>
    <w:p w:rsidR="00AD0299" w:rsidRPr="00742C7F" w:rsidRDefault="00AD0299" w:rsidP="00AD0299">
      <w:pPr>
        <w:rPr>
          <w:rFonts w:ascii="宋体" w:eastAsia="宋体" w:hAnsi="宋体" w:cs="宋体"/>
          <w:szCs w:val="21"/>
        </w:rPr>
      </w:pPr>
      <w:r w:rsidRPr="00742C7F">
        <w:rPr>
          <w:rFonts w:ascii="宋体" w:eastAsia="宋体" w:hAnsi="宋体" w:cs="宋体"/>
          <w:szCs w:val="21"/>
        </w:rPr>
        <w:t>PMID: 41016202</w:t>
      </w:r>
    </w:p>
    <w:p w:rsidR="00AD0299" w:rsidRPr="00742C7F" w:rsidRDefault="00AD0299" w:rsidP="00AD0299">
      <w:pPr>
        <w:rPr>
          <w:rFonts w:ascii="宋体" w:eastAsia="宋体" w:hAnsi="宋体" w:cs="宋体"/>
          <w:szCs w:val="21"/>
        </w:rPr>
      </w:pPr>
    </w:p>
    <w:p w:rsidR="003E7CE5" w:rsidRPr="00F15F39" w:rsidRDefault="003E7CE5" w:rsidP="003E7CE5">
      <w:pPr>
        <w:rPr>
          <w:rFonts w:ascii="宋体" w:eastAsia="宋体" w:hAnsi="宋体" w:cs="宋体"/>
          <w:b/>
          <w:color w:val="FF0000"/>
          <w:szCs w:val="24"/>
        </w:rPr>
      </w:pPr>
      <w:r>
        <w:rPr>
          <w:rFonts w:ascii="宋体" w:eastAsia="宋体" w:hAnsi="宋体" w:cs="宋体"/>
          <w:b/>
          <w:color w:val="FF0000"/>
          <w:szCs w:val="24"/>
        </w:rPr>
        <w:t>1</w:t>
      </w:r>
      <w:r w:rsidR="00747A1B">
        <w:rPr>
          <w:rFonts w:ascii="宋体" w:eastAsia="宋体" w:hAnsi="宋体" w:cs="宋体"/>
          <w:b/>
          <w:color w:val="FF0000"/>
          <w:szCs w:val="24"/>
        </w:rPr>
        <w:t>2</w:t>
      </w:r>
      <w:r w:rsidRPr="00F15F39">
        <w:rPr>
          <w:rFonts w:ascii="宋体" w:eastAsia="宋体" w:hAnsi="宋体" w:cs="宋体"/>
          <w:b/>
          <w:color w:val="FF0000"/>
          <w:szCs w:val="24"/>
        </w:rPr>
        <w:t>. Respiration. 2025 Sep 15:1-21. doi: 10.1159/000548355. Online ahead of print.</w:t>
      </w:r>
    </w:p>
    <w:p w:rsidR="003E7CE5" w:rsidRPr="00F15F39" w:rsidRDefault="003E7CE5" w:rsidP="003E7CE5">
      <w:pPr>
        <w:rPr>
          <w:rFonts w:ascii="宋体" w:eastAsia="宋体" w:hAnsi="宋体" w:cs="宋体"/>
          <w:color w:val="000000" w:themeColor="text1"/>
          <w:szCs w:val="24"/>
        </w:rPr>
      </w:pP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Development and Validation of a Nomogram to Predict Airway Fibrostenosis in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Tracheobronchial Tuberculosis.</w:t>
      </w:r>
    </w:p>
    <w:p w:rsidR="003E7CE5" w:rsidRPr="00F15F39" w:rsidRDefault="003E7CE5" w:rsidP="003E7CE5">
      <w:pPr>
        <w:rPr>
          <w:rFonts w:ascii="宋体" w:eastAsia="宋体" w:hAnsi="宋体" w:cs="宋体"/>
          <w:color w:val="000000" w:themeColor="text1"/>
          <w:szCs w:val="24"/>
        </w:rPr>
      </w:pP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Zhao W, Fang W, Peng D, Feng Z, Wang M, Zhang H, Yuan Y, Wu D, Chen Z, Huang X,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Yang Z, Fan J, Xiao X, Kuang H.</w:t>
      </w:r>
    </w:p>
    <w:p w:rsidR="003E7CE5" w:rsidRPr="00F15F39" w:rsidRDefault="003E7CE5" w:rsidP="003E7CE5">
      <w:pPr>
        <w:rPr>
          <w:rFonts w:ascii="宋体" w:eastAsia="宋体" w:hAnsi="宋体" w:cs="宋体"/>
          <w:color w:val="000000" w:themeColor="text1"/>
          <w:szCs w:val="24"/>
        </w:rPr>
      </w:pPr>
    </w:p>
    <w:p w:rsidR="003E7CE5" w:rsidRPr="00F15F39" w:rsidRDefault="003E7CE5" w:rsidP="003E7CE5">
      <w:pPr>
        <w:rPr>
          <w:rFonts w:ascii="宋体" w:eastAsia="宋体" w:hAnsi="宋体" w:cs="宋体"/>
          <w:b/>
          <w:color w:val="0070C0"/>
          <w:szCs w:val="24"/>
        </w:rPr>
      </w:pPr>
      <w:r w:rsidRPr="00F15F39">
        <w:rPr>
          <w:rFonts w:ascii="宋体" w:eastAsia="宋体" w:hAnsi="宋体" w:cs="宋体"/>
          <w:b/>
          <w:color w:val="0070C0"/>
          <w:szCs w:val="24"/>
        </w:rPr>
        <w:t>Wei Zhao, Weiming Fang, Dehu Peng, Zhiyu Feng, Min Wang, Hong Zhang, Yuan Yuan, Di Wu, Zeying Chen, Xianlin Huang, Zilong Yang, Jiahua Fan, Xincai Xiao, Haobin Kuang*</w:t>
      </w:r>
    </w:p>
    <w:p w:rsidR="003E7CE5" w:rsidRPr="00F15F39" w:rsidRDefault="003E7CE5" w:rsidP="003E7CE5">
      <w:pPr>
        <w:rPr>
          <w:rFonts w:ascii="宋体" w:eastAsia="宋体" w:hAnsi="宋体" w:cs="宋体"/>
          <w:b/>
          <w:bCs/>
          <w:color w:val="0070C0"/>
          <w:szCs w:val="24"/>
        </w:rPr>
      </w:pPr>
      <w:r w:rsidRPr="00F15F39">
        <w:rPr>
          <w:rFonts w:ascii="宋体" w:eastAsia="宋体" w:hAnsi="宋体" w:cs="宋体"/>
          <w:b/>
          <w:bCs/>
          <w:color w:val="0070C0"/>
          <w:szCs w:val="24"/>
        </w:rPr>
        <w:t>*Haobin Kuang，</w:t>
      </w:r>
      <w:hyperlink r:id="rId12" w:tgtFrame="_blank" w:history="1">
        <w:r w:rsidRPr="00F15F39">
          <w:rPr>
            <w:rFonts w:ascii="宋体" w:eastAsia="宋体" w:hAnsi="宋体" w:cs="宋体"/>
            <w:b/>
            <w:color w:val="0563C1" w:themeColor="hyperlink"/>
            <w:szCs w:val="24"/>
            <w:u w:val="single"/>
          </w:rPr>
          <w:t>kuanghaobin@163.com</w:t>
        </w:r>
      </w:hyperlink>
    </w:p>
    <w:p w:rsidR="003E7CE5" w:rsidRPr="00F15F39" w:rsidRDefault="003E7CE5" w:rsidP="003E7CE5">
      <w:pPr>
        <w:rPr>
          <w:rFonts w:ascii="宋体" w:eastAsia="宋体" w:hAnsi="宋体" w:cs="宋体"/>
          <w:color w:val="000000" w:themeColor="text1"/>
          <w:szCs w:val="24"/>
        </w:rPr>
      </w:pP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b/>
          <w:color w:val="000000" w:themeColor="text1"/>
          <w:szCs w:val="24"/>
        </w:rPr>
        <w:t xml:space="preserve">BACKGROUND: </w:t>
      </w:r>
      <w:r w:rsidRPr="00F15F39">
        <w:rPr>
          <w:rFonts w:ascii="宋体" w:eastAsia="宋体" w:hAnsi="宋体" w:cs="宋体"/>
          <w:color w:val="000000" w:themeColor="text1"/>
          <w:szCs w:val="24"/>
        </w:rPr>
        <w:t xml:space="preserve"> Airway fibrostenosis, a severe complication of tracheobronchial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tuberculosis (TBTB), causes respiratory morbidity including atelectasis,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pneumonia, and respiratory failure. Early risk prediction remains challenging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due to the lack of validated assessment tools.</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b/>
          <w:color w:val="000000" w:themeColor="text1"/>
          <w:szCs w:val="24"/>
        </w:rPr>
        <w:t xml:space="preserve">METHODS: </w:t>
      </w:r>
      <w:r w:rsidRPr="00F15F39">
        <w:rPr>
          <w:rFonts w:ascii="宋体" w:eastAsia="宋体" w:hAnsi="宋体" w:cs="宋体"/>
          <w:color w:val="000000" w:themeColor="text1"/>
          <w:szCs w:val="24"/>
        </w:rPr>
        <w:t xml:space="preserve"> This retrospective cohort study analyzed TBTB patients undergoing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bronchoscopic interventions between January 2021 and June 2024 with 6-month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follow-up. A Cox regression model was developed in all 305 patients, internally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validated with 1,000 bootstrap resamples. Performance was evaluated via C-index,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ROC-AUC, calibration, and decision curve analysis. Kaplan-Meier analysis was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used to stratify groups, with log-rank tests assessing differences.</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b/>
          <w:color w:val="000000" w:themeColor="text1"/>
          <w:szCs w:val="24"/>
        </w:rPr>
        <w:t xml:space="preserve">RESULTS: </w:t>
      </w:r>
      <w:r w:rsidRPr="00F15F39">
        <w:rPr>
          <w:rFonts w:ascii="宋体" w:eastAsia="宋体" w:hAnsi="宋体" w:cs="宋体"/>
          <w:color w:val="000000" w:themeColor="text1"/>
          <w:szCs w:val="24"/>
        </w:rPr>
        <w:t xml:space="preserve"> Airway fibrostenosis incidence was 60.33% (184/305). Eight independent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lastRenderedPageBreak/>
        <w:t xml:space="preserve">predictors were identified: symptom duration, affected lung lobes, diabetes,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multiple TBTB types, bronchoscopic intervention frequency, initial sputum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acid-fast bacilli smear grade, neutrophil-to-lymphocyte ratio, and CD8+ T-cell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count. The nomogram demonstrated strong discrimination (C-index 0.77, 95%CI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0.75-0.81) with increasing predictive accuracy over time: 6-week AUC 0.773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(0.708-0.838), 8-week 0.792 (0.740-0.844), 12-week 0.830 (0.782-0.878), and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16-week 0.883 (0.842-0.923). High-risk patients exhibited a significantly higher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probability of developing airway fibrostenosis compared to low-risk patients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(P&lt;0.001). Calibration and decision curve analyses confirmed clinical utility.</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b/>
          <w:color w:val="000000" w:themeColor="text1"/>
          <w:szCs w:val="24"/>
        </w:rPr>
        <w:t xml:space="preserve">CONCLUSIONS: </w:t>
      </w:r>
      <w:r w:rsidRPr="00F15F39">
        <w:rPr>
          <w:rFonts w:ascii="宋体" w:eastAsia="宋体" w:hAnsi="宋体" w:cs="宋体"/>
          <w:color w:val="000000" w:themeColor="text1"/>
          <w:szCs w:val="24"/>
        </w:rPr>
        <w:t xml:space="preserve"> This validated nomogram effectively predicts airway fibrostenosis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 xml:space="preserve">risk in TBTB patients, enabling early identification of high-risk individuals </w:t>
      </w: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for targeted interventions.</w:t>
      </w:r>
    </w:p>
    <w:p w:rsidR="003E7CE5" w:rsidRPr="00F15F39" w:rsidRDefault="003E7CE5" w:rsidP="003E7CE5">
      <w:pPr>
        <w:rPr>
          <w:rFonts w:ascii="宋体" w:eastAsia="宋体" w:hAnsi="宋体" w:cs="宋体"/>
          <w:color w:val="000000" w:themeColor="text1"/>
          <w:szCs w:val="24"/>
        </w:rPr>
      </w:pP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S. Karger AG, Basel.</w:t>
      </w:r>
    </w:p>
    <w:p w:rsidR="003E7CE5" w:rsidRPr="00F15F39" w:rsidRDefault="003E7CE5" w:rsidP="003E7CE5">
      <w:pPr>
        <w:rPr>
          <w:rFonts w:ascii="宋体" w:eastAsia="宋体" w:hAnsi="宋体" w:cs="宋体"/>
          <w:color w:val="000000" w:themeColor="text1"/>
          <w:szCs w:val="24"/>
        </w:rPr>
      </w:pPr>
    </w:p>
    <w:p w:rsidR="003E7CE5" w:rsidRPr="00F15F39"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DOI: 10.1159/000548355</w:t>
      </w:r>
    </w:p>
    <w:p w:rsidR="003E7CE5" w:rsidRDefault="003E7CE5" w:rsidP="003E7CE5">
      <w:pPr>
        <w:rPr>
          <w:rFonts w:ascii="宋体" w:eastAsia="宋体" w:hAnsi="宋体" w:cs="宋体"/>
          <w:color w:val="000000" w:themeColor="text1"/>
          <w:szCs w:val="24"/>
        </w:rPr>
      </w:pPr>
      <w:r w:rsidRPr="00F15F39">
        <w:rPr>
          <w:rFonts w:ascii="宋体" w:eastAsia="宋体" w:hAnsi="宋体" w:cs="宋体"/>
          <w:color w:val="000000" w:themeColor="text1"/>
          <w:szCs w:val="24"/>
        </w:rPr>
        <w:t>PMID: 40947844</w:t>
      </w:r>
    </w:p>
    <w:p w:rsidR="003E7CE5" w:rsidRDefault="003E7CE5" w:rsidP="003E7CE5">
      <w:pPr>
        <w:rPr>
          <w:rFonts w:ascii="宋体" w:eastAsia="宋体" w:hAnsi="宋体" w:cs="宋体"/>
          <w:color w:val="000000" w:themeColor="text1"/>
          <w:szCs w:val="24"/>
        </w:rPr>
      </w:pPr>
    </w:p>
    <w:p w:rsidR="002D4623" w:rsidRPr="00A61596" w:rsidRDefault="00B95926" w:rsidP="002D4623">
      <w:pPr>
        <w:rPr>
          <w:rFonts w:ascii="宋体" w:eastAsia="宋体" w:hAnsi="宋体" w:cs="宋体"/>
          <w:b/>
          <w:color w:val="FF0000"/>
          <w:szCs w:val="24"/>
        </w:rPr>
      </w:pPr>
      <w:r>
        <w:rPr>
          <w:rFonts w:ascii="宋体" w:eastAsia="宋体" w:hAnsi="宋体" w:cs="宋体"/>
          <w:b/>
          <w:color w:val="FF0000"/>
          <w:szCs w:val="24"/>
        </w:rPr>
        <w:t>1</w:t>
      </w:r>
      <w:r w:rsidR="005870C3">
        <w:rPr>
          <w:rFonts w:ascii="宋体" w:eastAsia="宋体" w:hAnsi="宋体" w:cs="宋体"/>
          <w:b/>
          <w:color w:val="FF0000"/>
          <w:szCs w:val="24"/>
        </w:rPr>
        <w:t>3</w:t>
      </w:r>
      <w:r w:rsidR="002D4623" w:rsidRPr="00A61596">
        <w:rPr>
          <w:rFonts w:ascii="宋体" w:eastAsia="宋体" w:hAnsi="宋体" w:cs="宋体"/>
          <w:b/>
          <w:color w:val="FF0000"/>
          <w:szCs w:val="24"/>
        </w:rPr>
        <w:t xml:space="preserve">. bioRxiv [Preprint]. 2025 Apr 13:2025.04.11.648467. doi: </w:t>
      </w:r>
    </w:p>
    <w:p w:rsidR="002D4623" w:rsidRPr="00A61596" w:rsidRDefault="002D4623" w:rsidP="002D4623">
      <w:pPr>
        <w:rPr>
          <w:rFonts w:ascii="宋体" w:eastAsia="宋体" w:hAnsi="宋体" w:cs="宋体"/>
          <w:b/>
          <w:color w:val="FF0000"/>
          <w:szCs w:val="24"/>
        </w:rPr>
      </w:pPr>
      <w:r w:rsidRPr="00A61596">
        <w:rPr>
          <w:rFonts w:ascii="宋体" w:eastAsia="宋体" w:hAnsi="宋体" w:cs="宋体"/>
          <w:b/>
          <w:color w:val="FF0000"/>
          <w:szCs w:val="24"/>
        </w:rPr>
        <w:t>10.1101/2025.04.11.648467.</w:t>
      </w:r>
    </w:p>
    <w:p w:rsidR="002D4623" w:rsidRPr="0016722E" w:rsidRDefault="002D4623" w:rsidP="002D4623">
      <w:pPr>
        <w:rPr>
          <w:rFonts w:ascii="宋体" w:eastAsia="宋体" w:hAnsi="宋体" w:cs="宋体"/>
          <w:color w:val="000000" w:themeColor="text1"/>
          <w:szCs w:val="24"/>
        </w:rPr>
      </w:pP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Tissue-wide profiling of human lungs reveals spatial sequestration of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macrophages in tuberculosis.</w:t>
      </w:r>
    </w:p>
    <w:p w:rsidR="002D4623" w:rsidRPr="0016722E" w:rsidRDefault="002D4623" w:rsidP="002D4623">
      <w:pPr>
        <w:rPr>
          <w:rFonts w:ascii="宋体" w:eastAsia="宋体" w:hAnsi="宋体" w:cs="宋体"/>
          <w:color w:val="000000" w:themeColor="text1"/>
          <w:szCs w:val="24"/>
        </w:rPr>
      </w:pP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Xiao W</w:t>
      </w:r>
      <w:r w:rsidR="00315723">
        <w:rPr>
          <w:rFonts w:ascii="宋体" w:eastAsia="宋体" w:hAnsi="宋体" w:cs="宋体" w:hint="eastAsia"/>
          <w:color w:val="000000" w:themeColor="text1"/>
          <w:szCs w:val="24"/>
        </w:rPr>
        <w:t>（1）（2）（3）</w:t>
      </w:r>
      <w:r w:rsidRPr="0016722E">
        <w:rPr>
          <w:rFonts w:ascii="宋体" w:eastAsia="宋体" w:hAnsi="宋体" w:cs="宋体"/>
          <w:color w:val="000000" w:themeColor="text1"/>
          <w:szCs w:val="24"/>
        </w:rPr>
        <w:t>, Sawyer AJ</w:t>
      </w:r>
      <w:r w:rsidR="007D0957">
        <w:rPr>
          <w:rFonts w:ascii="宋体" w:eastAsia="宋体" w:hAnsi="宋体" w:cs="宋体" w:hint="eastAsia"/>
          <w:color w:val="000000" w:themeColor="text1"/>
          <w:szCs w:val="24"/>
        </w:rPr>
        <w:t>（1）（2）（</w:t>
      </w:r>
      <w:r w:rsidR="007D0957">
        <w:rPr>
          <w:rFonts w:ascii="宋体" w:eastAsia="宋体" w:hAnsi="宋体" w:cs="宋体"/>
          <w:color w:val="000000" w:themeColor="text1"/>
          <w:szCs w:val="24"/>
        </w:rPr>
        <w:t>4</w:t>
      </w:r>
      <w:r w:rsidR="007D0957">
        <w:rPr>
          <w:rFonts w:ascii="宋体" w:eastAsia="宋体" w:hAnsi="宋体" w:cs="宋体" w:hint="eastAsia"/>
          <w:color w:val="000000" w:themeColor="text1"/>
          <w:szCs w:val="24"/>
        </w:rPr>
        <w:t>）</w:t>
      </w:r>
      <w:r w:rsidRPr="0016722E">
        <w:rPr>
          <w:rFonts w:ascii="宋体" w:eastAsia="宋体" w:hAnsi="宋体" w:cs="宋体"/>
          <w:color w:val="000000" w:themeColor="text1"/>
          <w:szCs w:val="24"/>
        </w:rPr>
        <w:t>, Mo S</w:t>
      </w:r>
      <w:r w:rsidR="007D0957">
        <w:rPr>
          <w:rFonts w:ascii="宋体" w:eastAsia="宋体" w:hAnsi="宋体" w:cs="宋体" w:hint="eastAsia"/>
          <w:color w:val="000000" w:themeColor="text1"/>
          <w:szCs w:val="24"/>
        </w:rPr>
        <w:t>（5）</w:t>
      </w:r>
      <w:r w:rsidRPr="0016722E">
        <w:rPr>
          <w:rFonts w:ascii="宋体" w:eastAsia="宋体" w:hAnsi="宋体" w:cs="宋体"/>
          <w:color w:val="000000" w:themeColor="text1"/>
          <w:szCs w:val="24"/>
        </w:rPr>
        <w:t>, Bai X</w:t>
      </w:r>
      <w:r w:rsidR="007D0957">
        <w:rPr>
          <w:rFonts w:ascii="宋体" w:eastAsia="宋体" w:hAnsi="宋体" w:cs="宋体" w:hint="eastAsia"/>
          <w:color w:val="000000" w:themeColor="text1"/>
          <w:szCs w:val="24"/>
        </w:rPr>
        <w:t>（1）（2）（6）</w:t>
      </w:r>
      <w:r w:rsidRPr="0016722E">
        <w:rPr>
          <w:rFonts w:ascii="宋体" w:eastAsia="宋体" w:hAnsi="宋体" w:cs="宋体"/>
          <w:color w:val="000000" w:themeColor="text1"/>
          <w:szCs w:val="24"/>
        </w:rPr>
        <w:t>, Yang Q</w:t>
      </w:r>
      <w:r w:rsidR="007D0957">
        <w:rPr>
          <w:rFonts w:ascii="宋体" w:eastAsia="宋体" w:hAnsi="宋体" w:cs="宋体" w:hint="eastAsia"/>
          <w:color w:val="000000" w:themeColor="text1"/>
          <w:szCs w:val="24"/>
        </w:rPr>
        <w:t>（7）</w:t>
      </w:r>
      <w:r w:rsidRPr="0016722E">
        <w:rPr>
          <w:rFonts w:ascii="宋体" w:eastAsia="宋体" w:hAnsi="宋体" w:cs="宋体"/>
          <w:color w:val="000000" w:themeColor="text1"/>
          <w:szCs w:val="24"/>
        </w:rPr>
        <w:t>, Gao Y</w:t>
      </w:r>
      <w:r w:rsidR="007D0957">
        <w:rPr>
          <w:rFonts w:ascii="宋体" w:eastAsia="宋体" w:hAnsi="宋体" w:cs="宋体" w:hint="eastAsia"/>
          <w:color w:val="000000" w:themeColor="text1"/>
          <w:szCs w:val="24"/>
        </w:rPr>
        <w:t>（7）</w:t>
      </w:r>
      <w:r w:rsidRPr="0016722E">
        <w:rPr>
          <w:rFonts w:ascii="宋体" w:eastAsia="宋体" w:hAnsi="宋体" w:cs="宋体"/>
          <w:color w:val="000000" w:themeColor="text1"/>
          <w:szCs w:val="24"/>
        </w:rPr>
        <w:t>, Fielder T</w:t>
      </w:r>
      <w:r w:rsidR="007D0957">
        <w:rPr>
          <w:rFonts w:ascii="宋体" w:eastAsia="宋体" w:hAnsi="宋体" w:cs="宋体" w:hint="eastAsia"/>
          <w:color w:val="000000" w:themeColor="text1"/>
          <w:szCs w:val="24"/>
        </w:rPr>
        <w:t>（8）</w:t>
      </w:r>
      <w:r w:rsidRPr="0016722E">
        <w:rPr>
          <w:rFonts w:ascii="宋体" w:eastAsia="宋体" w:hAnsi="宋体" w:cs="宋体"/>
          <w:color w:val="000000" w:themeColor="text1"/>
          <w:szCs w:val="24"/>
        </w:rPr>
        <w:t>, Zhang Y</w:t>
      </w:r>
      <w:r w:rsidR="007D0957">
        <w:rPr>
          <w:rFonts w:ascii="宋体" w:eastAsia="宋体" w:hAnsi="宋体" w:cs="宋体" w:hint="eastAsia"/>
          <w:color w:val="000000" w:themeColor="text1"/>
          <w:szCs w:val="24"/>
        </w:rPr>
        <w:t>（5）</w:t>
      </w:r>
      <w:r w:rsidRPr="0016722E">
        <w:rPr>
          <w:rFonts w:ascii="宋体" w:eastAsia="宋体" w:hAnsi="宋体" w:cs="宋体"/>
          <w:color w:val="000000" w:themeColor="text1"/>
          <w:szCs w:val="24"/>
        </w:rPr>
        <w:t>, Dai Y</w:t>
      </w:r>
      <w:r w:rsidR="007D0957">
        <w:rPr>
          <w:rFonts w:ascii="宋体" w:eastAsia="宋体" w:hAnsi="宋体" w:cs="宋体" w:hint="eastAsia"/>
          <w:color w:val="000000" w:themeColor="text1"/>
          <w:szCs w:val="24"/>
        </w:rPr>
        <w:t>（5）</w:t>
      </w:r>
      <w:r w:rsidRPr="0016722E">
        <w:rPr>
          <w:rFonts w:ascii="宋体" w:eastAsia="宋体" w:hAnsi="宋体" w:cs="宋体"/>
          <w:color w:val="000000" w:themeColor="text1"/>
          <w:szCs w:val="24"/>
        </w:rPr>
        <w:t xml:space="preserve">, Yang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Q</w:t>
      </w:r>
      <w:r w:rsidR="007D0957">
        <w:rPr>
          <w:rFonts w:ascii="宋体" w:eastAsia="宋体" w:hAnsi="宋体" w:cs="宋体" w:hint="eastAsia"/>
          <w:color w:val="000000" w:themeColor="text1"/>
          <w:szCs w:val="24"/>
        </w:rPr>
        <w:t>（9）</w:t>
      </w:r>
      <w:r w:rsidRPr="0016722E">
        <w:rPr>
          <w:rFonts w:ascii="宋体" w:eastAsia="宋体" w:hAnsi="宋体" w:cs="宋体"/>
          <w:color w:val="000000" w:themeColor="text1"/>
          <w:szCs w:val="24"/>
        </w:rPr>
        <w:t>, Cai Y</w:t>
      </w:r>
      <w:r w:rsidR="007D0957">
        <w:rPr>
          <w:rFonts w:ascii="宋体" w:eastAsia="宋体" w:hAnsi="宋体" w:cs="宋体" w:hint="eastAsia"/>
          <w:color w:val="000000" w:themeColor="text1"/>
          <w:szCs w:val="24"/>
        </w:rPr>
        <w:t>（5）</w:t>
      </w:r>
      <w:r w:rsidRPr="0016722E">
        <w:rPr>
          <w:rFonts w:ascii="宋体" w:eastAsia="宋体" w:hAnsi="宋体" w:cs="宋体"/>
          <w:color w:val="000000" w:themeColor="text1"/>
          <w:szCs w:val="24"/>
        </w:rPr>
        <w:t>, Ding G</w:t>
      </w:r>
      <w:r w:rsidR="007D0957">
        <w:rPr>
          <w:rFonts w:ascii="宋体" w:eastAsia="宋体" w:hAnsi="宋体" w:cs="宋体" w:hint="eastAsia"/>
          <w:color w:val="000000" w:themeColor="text1"/>
          <w:szCs w:val="24"/>
        </w:rPr>
        <w:t>（1</w:t>
      </w:r>
      <w:r w:rsidR="007D0957">
        <w:rPr>
          <w:rFonts w:ascii="宋体" w:eastAsia="宋体" w:hAnsi="宋体" w:cs="宋体"/>
          <w:color w:val="000000" w:themeColor="text1"/>
          <w:szCs w:val="24"/>
        </w:rPr>
        <w:t>0</w:t>
      </w:r>
      <w:r w:rsidR="007D0957">
        <w:rPr>
          <w:rFonts w:ascii="宋体" w:eastAsia="宋体" w:hAnsi="宋体" w:cs="宋体" w:hint="eastAsia"/>
          <w:color w:val="000000" w:themeColor="text1"/>
          <w:szCs w:val="24"/>
        </w:rPr>
        <w:t>）</w:t>
      </w:r>
      <w:r w:rsidRPr="0016722E">
        <w:rPr>
          <w:rFonts w:ascii="宋体" w:eastAsia="宋体" w:hAnsi="宋体" w:cs="宋体"/>
          <w:color w:val="000000" w:themeColor="text1"/>
          <w:szCs w:val="24"/>
        </w:rPr>
        <w:t>, Deng G</w:t>
      </w:r>
      <w:r w:rsidR="007D0957">
        <w:rPr>
          <w:rFonts w:ascii="宋体" w:eastAsia="宋体" w:hAnsi="宋体" w:cs="宋体" w:hint="eastAsia"/>
          <w:color w:val="000000" w:themeColor="text1"/>
          <w:szCs w:val="24"/>
        </w:rPr>
        <w:t>（9）</w:t>
      </w:r>
      <w:r w:rsidRPr="0016722E">
        <w:rPr>
          <w:rFonts w:ascii="宋体" w:eastAsia="宋体" w:hAnsi="宋体" w:cs="宋体"/>
          <w:color w:val="000000" w:themeColor="text1"/>
          <w:szCs w:val="24"/>
        </w:rPr>
        <w:t>, Fu L</w:t>
      </w:r>
      <w:r w:rsidR="007D0957">
        <w:rPr>
          <w:rFonts w:ascii="宋体" w:eastAsia="宋体" w:hAnsi="宋体" w:cs="宋体" w:hint="eastAsia"/>
          <w:color w:val="000000" w:themeColor="text1"/>
          <w:szCs w:val="24"/>
        </w:rPr>
        <w:t>（9）</w:t>
      </w:r>
      <w:r w:rsidRPr="0016722E">
        <w:rPr>
          <w:rFonts w:ascii="宋体" w:eastAsia="宋体" w:hAnsi="宋体" w:cs="宋体"/>
          <w:color w:val="000000" w:themeColor="text1"/>
          <w:szCs w:val="24"/>
        </w:rPr>
        <w:t>, Quek C</w:t>
      </w:r>
      <w:r w:rsidR="007D0957">
        <w:rPr>
          <w:rFonts w:ascii="宋体" w:eastAsia="宋体" w:hAnsi="宋体" w:cs="宋体" w:hint="eastAsia"/>
          <w:color w:val="000000" w:themeColor="text1"/>
          <w:szCs w:val="24"/>
        </w:rPr>
        <w:t>（1）（2）（6）</w:t>
      </w:r>
      <w:r w:rsidRPr="0016722E">
        <w:rPr>
          <w:rFonts w:ascii="宋体" w:eastAsia="宋体" w:hAnsi="宋体" w:cs="宋体"/>
          <w:color w:val="000000" w:themeColor="text1"/>
          <w:szCs w:val="24"/>
        </w:rPr>
        <w:t>, Wilmott J</w:t>
      </w:r>
      <w:r w:rsidR="007D0957">
        <w:rPr>
          <w:rFonts w:ascii="宋体" w:eastAsia="宋体" w:hAnsi="宋体" w:cs="宋体" w:hint="eastAsia"/>
          <w:color w:val="000000" w:themeColor="text1"/>
          <w:szCs w:val="24"/>
        </w:rPr>
        <w:t>（1）(</w:t>
      </w:r>
      <w:r w:rsidR="007D0957">
        <w:rPr>
          <w:rFonts w:ascii="宋体" w:eastAsia="宋体" w:hAnsi="宋体" w:cs="宋体"/>
          <w:color w:val="000000" w:themeColor="text1"/>
          <w:szCs w:val="24"/>
        </w:rPr>
        <w:t>2)(6)</w:t>
      </w:r>
      <w:r w:rsidRPr="0016722E">
        <w:rPr>
          <w:rFonts w:ascii="宋体" w:eastAsia="宋体" w:hAnsi="宋体" w:cs="宋体"/>
          <w:color w:val="000000" w:themeColor="text1"/>
          <w:szCs w:val="24"/>
        </w:rPr>
        <w:t>, Palendira U</w:t>
      </w:r>
      <w:r w:rsidR="007D0957">
        <w:rPr>
          <w:rFonts w:ascii="宋体" w:eastAsia="宋体" w:hAnsi="宋体" w:cs="宋体"/>
          <w:color w:val="000000" w:themeColor="text1"/>
          <w:szCs w:val="24"/>
        </w:rPr>
        <w:t>(1)(2)(3)(4)</w:t>
      </w:r>
      <w:r w:rsidRPr="0016722E">
        <w:rPr>
          <w:rFonts w:ascii="宋体" w:eastAsia="宋体" w:hAnsi="宋体" w:cs="宋体"/>
          <w:color w:val="000000" w:themeColor="text1"/>
          <w:szCs w:val="24"/>
        </w:rPr>
        <w:t>, Britton WJ</w:t>
      </w:r>
      <w:r w:rsidR="007D0957">
        <w:rPr>
          <w:rFonts w:ascii="宋体" w:eastAsia="宋体" w:hAnsi="宋体" w:cs="宋体"/>
          <w:color w:val="000000" w:themeColor="text1"/>
          <w:szCs w:val="24"/>
        </w:rPr>
        <w:t>(4)(11)</w:t>
      </w:r>
      <w:r w:rsidRPr="0016722E">
        <w:rPr>
          <w:rFonts w:ascii="宋体" w:eastAsia="宋体" w:hAnsi="宋体" w:cs="宋体"/>
          <w:color w:val="000000" w:themeColor="text1"/>
          <w:szCs w:val="24"/>
        </w:rPr>
        <w:t xml:space="preserve">,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Barber DL</w:t>
      </w:r>
      <w:r w:rsidR="007D0957">
        <w:rPr>
          <w:rFonts w:ascii="宋体" w:eastAsia="宋体" w:hAnsi="宋体" w:cs="宋体"/>
          <w:color w:val="000000" w:themeColor="text1"/>
          <w:szCs w:val="24"/>
        </w:rPr>
        <w:t>(12)</w:t>
      </w:r>
      <w:r w:rsidRPr="0016722E">
        <w:rPr>
          <w:rFonts w:ascii="宋体" w:eastAsia="宋体" w:hAnsi="宋体" w:cs="宋体"/>
          <w:color w:val="000000" w:themeColor="text1"/>
          <w:szCs w:val="24"/>
        </w:rPr>
        <w:t>, Ernst JD</w:t>
      </w:r>
      <w:r w:rsidR="007D0957">
        <w:rPr>
          <w:rFonts w:ascii="宋体" w:eastAsia="宋体" w:hAnsi="宋体" w:cs="宋体"/>
          <w:color w:val="000000" w:themeColor="text1"/>
          <w:szCs w:val="24"/>
        </w:rPr>
        <w:t>(13)</w:t>
      </w:r>
      <w:r w:rsidRPr="0016722E">
        <w:rPr>
          <w:rFonts w:ascii="宋体" w:eastAsia="宋体" w:hAnsi="宋体" w:cs="宋体"/>
          <w:color w:val="000000" w:themeColor="text1"/>
          <w:szCs w:val="24"/>
        </w:rPr>
        <w:t>, Patrick E</w:t>
      </w:r>
      <w:r w:rsidR="007D0957">
        <w:rPr>
          <w:rFonts w:ascii="宋体" w:eastAsia="宋体" w:hAnsi="宋体" w:cs="宋体"/>
          <w:color w:val="000000" w:themeColor="text1"/>
          <w:szCs w:val="24"/>
        </w:rPr>
        <w:t>(14)(15)(16)</w:t>
      </w:r>
      <w:r w:rsidRPr="0016722E">
        <w:rPr>
          <w:rFonts w:ascii="宋体" w:eastAsia="宋体" w:hAnsi="宋体" w:cs="宋体"/>
          <w:color w:val="000000" w:themeColor="text1"/>
          <w:szCs w:val="24"/>
        </w:rPr>
        <w:t>, Feng CG</w:t>
      </w:r>
      <w:r w:rsidR="007D0957">
        <w:rPr>
          <w:rFonts w:ascii="宋体" w:eastAsia="宋体" w:hAnsi="宋体" w:cs="宋体"/>
          <w:color w:val="000000" w:themeColor="text1"/>
          <w:szCs w:val="24"/>
        </w:rPr>
        <w:t>(1)(2)(3)(4)</w:t>
      </w:r>
      <w:r w:rsidRPr="0016722E">
        <w:rPr>
          <w:rFonts w:ascii="宋体" w:eastAsia="宋体" w:hAnsi="宋体" w:cs="宋体"/>
          <w:color w:val="000000" w:themeColor="text1"/>
          <w:szCs w:val="24"/>
        </w:rPr>
        <w:t>, Chen X</w:t>
      </w:r>
      <w:r w:rsidR="007D0957">
        <w:rPr>
          <w:rFonts w:ascii="宋体" w:eastAsia="宋体" w:hAnsi="宋体" w:cs="宋体"/>
          <w:color w:val="000000" w:themeColor="text1"/>
          <w:szCs w:val="24"/>
        </w:rPr>
        <w:t>(5)</w:t>
      </w:r>
      <w:r w:rsidRPr="0016722E">
        <w:rPr>
          <w:rFonts w:ascii="宋体" w:eastAsia="宋体" w:hAnsi="宋体" w:cs="宋体"/>
          <w:color w:val="000000" w:themeColor="text1"/>
          <w:szCs w:val="24"/>
        </w:rPr>
        <w:t>.</w:t>
      </w:r>
    </w:p>
    <w:p w:rsidR="002D4623" w:rsidRDefault="002D4623" w:rsidP="002D4623">
      <w:pPr>
        <w:rPr>
          <w:rFonts w:ascii="宋体" w:eastAsia="宋体" w:hAnsi="宋体" w:cs="宋体"/>
          <w:color w:val="000000" w:themeColor="text1"/>
          <w:szCs w:val="24"/>
        </w:rPr>
      </w:pPr>
    </w:p>
    <w:p w:rsidR="00315723" w:rsidRPr="00315723" w:rsidRDefault="00315723" w:rsidP="002D4623">
      <w:pPr>
        <w:rPr>
          <w:rFonts w:ascii="宋体" w:eastAsia="宋体" w:hAnsi="宋体" w:cs="宋体"/>
          <w:b/>
          <w:color w:val="0070C0"/>
          <w:szCs w:val="24"/>
        </w:rPr>
      </w:pPr>
      <w:r w:rsidRPr="00315723">
        <w:rPr>
          <w:rFonts w:ascii="宋体" w:eastAsia="宋体" w:hAnsi="宋体" w:cs="宋体"/>
          <w:b/>
          <w:color w:val="0070C0"/>
          <w:szCs w:val="24"/>
        </w:rPr>
        <w:t>Wei Xiao, Andrew J Sawyer, Siwei Mo, Xinyu Bai, Qinzhu Yang, Yi Gao, Timothy Fielder, Yue Zhang, Youchao Dai, Qianting Yang, Yi Cai, Guanggui Ding, Guofang  Deng, Liang Fu, Camelia Quek, James Wilmott, Umaimainthan Palendira, Warwick J Britton, Daniel L Barber, Joel D Ernst, Ellis Patrick, Carl G Feng</w:t>
      </w:r>
      <w:r w:rsidRPr="00315723">
        <w:rPr>
          <w:rFonts w:ascii="宋体" w:eastAsia="宋体" w:hAnsi="宋体" w:cs="宋体" w:hint="eastAsia"/>
          <w:b/>
          <w:color w:val="0070C0"/>
          <w:szCs w:val="24"/>
        </w:rPr>
        <w:t>*</w:t>
      </w:r>
      <w:r w:rsidRPr="00315723">
        <w:rPr>
          <w:rFonts w:ascii="宋体" w:eastAsia="宋体" w:hAnsi="宋体" w:cs="宋体"/>
          <w:b/>
          <w:color w:val="0070C0"/>
          <w:szCs w:val="24"/>
        </w:rPr>
        <w:t>, Xinchun Chen</w:t>
      </w:r>
      <w:r w:rsidRPr="00315723">
        <w:rPr>
          <w:rFonts w:ascii="宋体" w:eastAsia="宋体" w:hAnsi="宋体" w:cs="宋体" w:hint="eastAsia"/>
          <w:b/>
          <w:color w:val="0070C0"/>
          <w:szCs w:val="24"/>
        </w:rPr>
        <w:t>*</w:t>
      </w:r>
    </w:p>
    <w:p w:rsidR="00315723" w:rsidRDefault="00315723" w:rsidP="002D4623">
      <w:pPr>
        <w:rPr>
          <w:rFonts w:ascii="宋体" w:eastAsia="宋体" w:hAnsi="宋体" w:cs="宋体"/>
          <w:b/>
          <w:color w:val="0070C0"/>
          <w:szCs w:val="24"/>
        </w:rPr>
      </w:pPr>
      <w:r w:rsidRPr="00315723">
        <w:rPr>
          <w:rFonts w:ascii="宋体" w:eastAsia="宋体" w:hAnsi="宋体" w:cs="宋体"/>
          <w:b/>
          <w:color w:val="0070C0"/>
          <w:szCs w:val="24"/>
        </w:rPr>
        <w:t>*Corresponding author. Email: carl.feng@sydney.edu.au (Carl G Feng) or chenxinchun@szu.edu.cn (Xinchun Chen).</w:t>
      </w:r>
    </w:p>
    <w:p w:rsidR="00315723" w:rsidRDefault="00315723" w:rsidP="002D4623">
      <w:pPr>
        <w:rPr>
          <w:rFonts w:ascii="宋体" w:eastAsia="宋体" w:hAnsi="宋体" w:cs="宋体"/>
          <w:b/>
          <w:color w:val="0070C0"/>
          <w:szCs w:val="24"/>
        </w:rPr>
      </w:pPr>
    </w:p>
    <w:p w:rsidR="007D0957" w:rsidRPr="001A18AE" w:rsidRDefault="00315723" w:rsidP="002D4623">
      <w:pPr>
        <w:rPr>
          <w:rFonts w:ascii="宋体" w:eastAsia="宋体" w:hAnsi="宋体" w:cs="宋体"/>
          <w:szCs w:val="24"/>
        </w:rPr>
      </w:pPr>
      <w:r w:rsidRPr="001A18AE">
        <w:rPr>
          <w:rFonts w:ascii="宋体" w:eastAsia="宋体" w:hAnsi="宋体" w:cs="宋体"/>
          <w:szCs w:val="24"/>
        </w:rPr>
        <w:t xml:space="preserve">Affiliations: </w:t>
      </w:r>
    </w:p>
    <w:p w:rsidR="007D0957" w:rsidRPr="001A18AE" w:rsidRDefault="00315723"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School of Medical Sciences, Faculty of Medicine and Health, The University of Sydney, Sydney, Australia</w:t>
      </w:r>
    </w:p>
    <w:p w:rsidR="007D0957" w:rsidRPr="001A18AE" w:rsidRDefault="007D0957"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 xml:space="preserve"> </w:t>
      </w:r>
      <w:r w:rsidR="00315723" w:rsidRPr="001A18AE">
        <w:rPr>
          <w:rFonts w:ascii="宋体" w:eastAsia="宋体" w:hAnsi="宋体" w:cs="宋体"/>
          <w:szCs w:val="24"/>
        </w:rPr>
        <w:t xml:space="preserve">Charles Perkins Centre, The University of Sydney, Sydney, Australia, The University of Sydney, Sydney, Australia </w:t>
      </w:r>
    </w:p>
    <w:p w:rsidR="007D0957" w:rsidRPr="001A18AE" w:rsidRDefault="00315723"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lastRenderedPageBreak/>
        <w:t xml:space="preserve">Sydney Institute of Infectious Disease, The University of Sydney, Sydney, Australia </w:t>
      </w:r>
    </w:p>
    <w:p w:rsidR="007D0957" w:rsidRPr="001A18AE" w:rsidRDefault="00315723"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 xml:space="preserve">Centenary Institute, The University of Sydney, Sydney, Australia </w:t>
      </w:r>
    </w:p>
    <w:p w:rsidR="007D0957" w:rsidRPr="001A18AE" w:rsidRDefault="00315723"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Guangdong Key Laboratory of Infection Immunity and Inflammation, Department of Pathogen Biology, Shenzhen University School of Medicine, Shenzhen, China</w:t>
      </w:r>
    </w:p>
    <w:p w:rsidR="007D0957" w:rsidRPr="001A18AE" w:rsidRDefault="007D0957"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 xml:space="preserve"> </w:t>
      </w:r>
      <w:r w:rsidR="00315723" w:rsidRPr="001A18AE">
        <w:rPr>
          <w:rFonts w:ascii="宋体" w:eastAsia="宋体" w:hAnsi="宋体" w:cs="宋体"/>
          <w:szCs w:val="24"/>
        </w:rPr>
        <w:t>Melanoma Institute Australia, The University of Sydney, Sydney, Australia.</w:t>
      </w:r>
    </w:p>
    <w:p w:rsidR="007D0957" w:rsidRPr="001A18AE" w:rsidRDefault="007D0957"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 xml:space="preserve"> </w:t>
      </w:r>
      <w:r w:rsidR="00315723" w:rsidRPr="001A18AE">
        <w:rPr>
          <w:rFonts w:ascii="宋体" w:eastAsia="宋体" w:hAnsi="宋体" w:cs="宋体"/>
          <w:szCs w:val="24"/>
        </w:rPr>
        <w:t xml:space="preserve">School of Biomedical Engineering, Shenzhen University Medical School, Shenzhen University, Shenzhen, China. </w:t>
      </w:r>
    </w:p>
    <w:p w:rsidR="007D0957" w:rsidRPr="001A18AE" w:rsidRDefault="00315723"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Department of Tissue Pathology and Diagnostic Oncology, Royal Prince Alfred Hospital, Camperdown, Australia.</w:t>
      </w:r>
      <w:r w:rsidRPr="001A18AE">
        <w:t xml:space="preserve"> </w:t>
      </w:r>
    </w:p>
    <w:p w:rsidR="007D0957" w:rsidRPr="001A18AE" w:rsidRDefault="00315723" w:rsidP="007D0957">
      <w:pPr>
        <w:pStyle w:val="ac"/>
        <w:numPr>
          <w:ilvl w:val="0"/>
          <w:numId w:val="18"/>
        </w:numPr>
        <w:ind w:firstLineChars="0"/>
        <w:rPr>
          <w:rFonts w:ascii="宋体" w:eastAsia="宋体" w:hAnsi="宋体" w:cs="宋体"/>
          <w:szCs w:val="24"/>
        </w:rPr>
      </w:pPr>
      <w:r w:rsidRPr="001A18AE">
        <w:rPr>
          <w:rFonts w:ascii="宋体" w:eastAsia="宋体" w:hAnsi="宋体" w:cs="宋体"/>
          <w:szCs w:val="24"/>
        </w:rPr>
        <w:t>Guangdong Key Lab for Diagnosis and Treatment of Emerging Infe</w:t>
      </w:r>
      <w:r w:rsidR="007D0957" w:rsidRPr="001A18AE">
        <w:rPr>
          <w:rFonts w:ascii="宋体" w:eastAsia="宋体" w:hAnsi="宋体" w:cs="宋体"/>
          <w:szCs w:val="24"/>
        </w:rPr>
        <w:t xml:space="preserve">ctious Diseases, </w:t>
      </w:r>
      <w:r w:rsidRPr="001A18AE">
        <w:rPr>
          <w:rFonts w:ascii="宋体" w:eastAsia="宋体" w:hAnsi="宋体" w:cs="宋体"/>
          <w:szCs w:val="24"/>
        </w:rPr>
        <w:t xml:space="preserve">Shenzhen Third People's Hospital, Shenzhen, China. </w:t>
      </w:r>
    </w:p>
    <w:p w:rsidR="007D0957" w:rsidRPr="001A18AE" w:rsidRDefault="001A18AE" w:rsidP="001A18AE">
      <w:pPr>
        <w:ind w:left="420" w:hangingChars="200" w:hanging="420"/>
        <w:rPr>
          <w:rFonts w:ascii="宋体" w:eastAsia="宋体" w:hAnsi="宋体" w:cs="宋体"/>
          <w:szCs w:val="24"/>
        </w:rPr>
      </w:pPr>
      <w:r>
        <w:rPr>
          <w:rFonts w:ascii="宋体" w:eastAsia="宋体" w:hAnsi="宋体" w:cs="宋体"/>
          <w:szCs w:val="24"/>
        </w:rPr>
        <w:t>(10)</w:t>
      </w:r>
      <w:r w:rsidR="00315723" w:rsidRPr="001A18AE">
        <w:rPr>
          <w:rFonts w:ascii="宋体" w:eastAsia="宋体" w:hAnsi="宋体" w:cs="宋体"/>
          <w:szCs w:val="24"/>
        </w:rPr>
        <w:t>Department of Thoracic Surgery, Shenzhen People's Hospital (The Second Clinical Medical College, Jinan University; The First Affiliated Hospital, Southern University of Science and Technology), Shenzhen, China.</w:t>
      </w:r>
    </w:p>
    <w:p w:rsidR="007D0957" w:rsidRPr="001A18AE" w:rsidRDefault="001A18AE" w:rsidP="001A18AE">
      <w:pPr>
        <w:ind w:left="420" w:hangingChars="200" w:hanging="420"/>
        <w:rPr>
          <w:rFonts w:ascii="宋体" w:eastAsia="宋体" w:hAnsi="宋体" w:cs="宋体"/>
          <w:szCs w:val="24"/>
        </w:rPr>
      </w:pPr>
      <w:r>
        <w:rPr>
          <w:rFonts w:ascii="宋体" w:eastAsia="宋体" w:hAnsi="宋体" w:cs="宋体"/>
          <w:szCs w:val="24"/>
        </w:rPr>
        <w:t>(11)</w:t>
      </w:r>
      <w:r w:rsidR="00315723" w:rsidRPr="001A18AE">
        <w:rPr>
          <w:rFonts w:ascii="宋体" w:eastAsia="宋体" w:hAnsi="宋体" w:cs="宋体"/>
          <w:szCs w:val="24"/>
        </w:rPr>
        <w:t>Department of Clinical Immunology, Royal Prince Alfred Hospital, Camperdown, NSW, Australia.</w:t>
      </w:r>
    </w:p>
    <w:p w:rsidR="007D0957" w:rsidRPr="001A18AE" w:rsidRDefault="001A18AE" w:rsidP="001A18AE">
      <w:pPr>
        <w:ind w:left="420" w:hangingChars="200" w:hanging="420"/>
        <w:rPr>
          <w:rFonts w:ascii="宋体" w:eastAsia="宋体" w:hAnsi="宋体" w:cs="宋体"/>
          <w:szCs w:val="24"/>
        </w:rPr>
      </w:pPr>
      <w:r>
        <w:rPr>
          <w:rFonts w:ascii="宋体" w:eastAsia="宋体" w:hAnsi="宋体" w:cs="宋体"/>
          <w:szCs w:val="24"/>
        </w:rPr>
        <w:t>(12)</w:t>
      </w:r>
      <w:r w:rsidR="00315723" w:rsidRPr="001A18AE">
        <w:rPr>
          <w:rFonts w:ascii="宋体" w:eastAsia="宋体" w:hAnsi="宋体" w:cs="宋体"/>
          <w:szCs w:val="24"/>
        </w:rPr>
        <w:t>Laboratory of Parasitic Diseases, National Institute of Allergy and Infectious Diseases, National Institutes of Health, Bethesda, MD, USA.</w:t>
      </w:r>
    </w:p>
    <w:p w:rsidR="007D0957" w:rsidRPr="001A18AE" w:rsidRDefault="00315723" w:rsidP="001A18AE">
      <w:pPr>
        <w:pStyle w:val="ac"/>
        <w:numPr>
          <w:ilvl w:val="0"/>
          <w:numId w:val="19"/>
        </w:numPr>
        <w:ind w:firstLineChars="0"/>
        <w:rPr>
          <w:rFonts w:ascii="宋体" w:eastAsia="宋体" w:hAnsi="宋体" w:cs="宋体"/>
          <w:szCs w:val="24"/>
        </w:rPr>
      </w:pPr>
      <w:r w:rsidRPr="001A18AE">
        <w:rPr>
          <w:rFonts w:ascii="宋体" w:eastAsia="宋体" w:hAnsi="宋体" w:cs="宋体"/>
          <w:szCs w:val="24"/>
        </w:rPr>
        <w:t xml:space="preserve">Division of Experimental Medicine, Department of Medicine, University of California San Francisco, San Francisco, CA, USA. </w:t>
      </w:r>
    </w:p>
    <w:p w:rsidR="007D0957" w:rsidRPr="001A18AE" w:rsidRDefault="00315723" w:rsidP="001A18AE">
      <w:pPr>
        <w:pStyle w:val="ac"/>
        <w:numPr>
          <w:ilvl w:val="0"/>
          <w:numId w:val="19"/>
        </w:numPr>
        <w:ind w:firstLineChars="0"/>
        <w:rPr>
          <w:rFonts w:ascii="宋体" w:eastAsia="宋体" w:hAnsi="宋体" w:cs="宋体"/>
          <w:szCs w:val="24"/>
        </w:rPr>
      </w:pPr>
      <w:r w:rsidRPr="001A18AE">
        <w:rPr>
          <w:rFonts w:ascii="宋体" w:eastAsia="宋体" w:hAnsi="宋体" w:cs="宋体"/>
          <w:szCs w:val="24"/>
        </w:rPr>
        <w:t xml:space="preserve">School of Mathematics and Statistics, Faculty of Science, The University of Sydney, Sydney, Australia </w:t>
      </w:r>
    </w:p>
    <w:p w:rsidR="007D0957" w:rsidRPr="001A18AE" w:rsidRDefault="00315723" w:rsidP="001A18AE">
      <w:pPr>
        <w:pStyle w:val="ac"/>
        <w:numPr>
          <w:ilvl w:val="0"/>
          <w:numId w:val="19"/>
        </w:numPr>
        <w:ind w:firstLineChars="0"/>
        <w:rPr>
          <w:rFonts w:ascii="宋体" w:eastAsia="宋体" w:hAnsi="宋体" w:cs="宋体"/>
          <w:szCs w:val="24"/>
        </w:rPr>
      </w:pPr>
      <w:r w:rsidRPr="001A18AE">
        <w:rPr>
          <w:rFonts w:ascii="宋体" w:eastAsia="宋体" w:hAnsi="宋体" w:cs="宋体"/>
          <w:szCs w:val="24"/>
        </w:rPr>
        <w:t xml:space="preserve">Centre for Cancer Research, Westmead Institute for Medical Research, The University of Sydney, Westmead, Australia </w:t>
      </w:r>
    </w:p>
    <w:p w:rsidR="00315723" w:rsidRPr="001A18AE" w:rsidRDefault="00315723" w:rsidP="001A18AE">
      <w:pPr>
        <w:pStyle w:val="ac"/>
        <w:numPr>
          <w:ilvl w:val="0"/>
          <w:numId w:val="19"/>
        </w:numPr>
        <w:ind w:firstLineChars="0"/>
        <w:rPr>
          <w:rFonts w:ascii="宋体" w:eastAsia="宋体" w:hAnsi="宋体" w:cs="宋体"/>
          <w:szCs w:val="24"/>
        </w:rPr>
      </w:pPr>
      <w:r w:rsidRPr="001A18AE">
        <w:rPr>
          <w:rFonts w:ascii="宋体" w:eastAsia="宋体" w:hAnsi="宋体" w:cs="宋体"/>
          <w:szCs w:val="24"/>
        </w:rPr>
        <w:t>Sydney Precision Data Science Centre, The University of Sydney, Sydney, Australia</w:t>
      </w:r>
    </w:p>
    <w:p w:rsidR="00315723" w:rsidRDefault="00315723" w:rsidP="002D4623">
      <w:pPr>
        <w:rPr>
          <w:rFonts w:ascii="宋体" w:eastAsia="宋体" w:hAnsi="宋体" w:cs="宋体"/>
          <w:b/>
          <w:color w:val="0070C0"/>
          <w:szCs w:val="24"/>
        </w:rPr>
      </w:pP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The immune response to human tuberculosis (TB), particularly in the context of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complex lung pathology, remains incompletely understood. Here, we employed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whole-slide spatial proteomics to map immune cell organization in TB-affected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human lung tissues. Our analysis revealed pronounced spatial segregation of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major immune cell populations in non-necrotizing TB lesions. At the tissue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level, macrophages and lymphocytes formed distinct cellular communities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associated with specific pathological features. At the lesion level, macrophages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and B cells showed an inverse relationship in both abundance and spatial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distribution. Proinflammatory T cells preferentially accumulated in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macrophage-rich lesions but remained largely separated from macrophages.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Interestingly, lesions exhibiting clear segregation between T cells and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macrophages were more common in subclinical TB than in active disease. These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findings suggest that spatial isolation of macrophages from effector lymphocytes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may help temper inflammation and potentially prevent lesion progression to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necrosis, while also enabling immune evasion by Mycobacterium tuberculosis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 xml:space="preserve">ONE SENTENCE SUMMARY: Xiao et al. reveal spatial segregation of immune cells in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lastRenderedPageBreak/>
        <w:t xml:space="preserve">TB-lung tissue and link the microenvironmental dynamics to disease states of </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tuberculosis.</w:t>
      </w:r>
    </w:p>
    <w:p w:rsidR="002D4623" w:rsidRPr="0016722E" w:rsidRDefault="002D4623" w:rsidP="002D4623">
      <w:pPr>
        <w:rPr>
          <w:rFonts w:ascii="宋体" w:eastAsia="宋体" w:hAnsi="宋体" w:cs="宋体"/>
          <w:color w:val="000000" w:themeColor="text1"/>
          <w:szCs w:val="24"/>
        </w:rPr>
      </w:pP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DOI: 10.1101/2025.04.11.648467</w:t>
      </w:r>
    </w:p>
    <w:p w:rsidR="002D4623" w:rsidRPr="0016722E"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PMCID: PMC12478358</w:t>
      </w:r>
    </w:p>
    <w:p w:rsidR="002D4623" w:rsidRDefault="002D4623" w:rsidP="002D4623">
      <w:pPr>
        <w:rPr>
          <w:rFonts w:ascii="宋体" w:eastAsia="宋体" w:hAnsi="宋体" w:cs="宋体"/>
          <w:color w:val="000000" w:themeColor="text1"/>
          <w:szCs w:val="24"/>
        </w:rPr>
      </w:pPr>
      <w:r w:rsidRPr="0016722E">
        <w:rPr>
          <w:rFonts w:ascii="宋体" w:eastAsia="宋体" w:hAnsi="宋体" w:cs="宋体"/>
          <w:color w:val="000000" w:themeColor="text1"/>
          <w:szCs w:val="24"/>
        </w:rPr>
        <w:t>PMID: 41030999</w:t>
      </w:r>
    </w:p>
    <w:p w:rsidR="005870C3" w:rsidRDefault="005870C3" w:rsidP="002D4623">
      <w:pPr>
        <w:rPr>
          <w:rFonts w:ascii="宋体" w:eastAsia="宋体" w:hAnsi="宋体" w:cs="宋体"/>
          <w:color w:val="000000" w:themeColor="text1"/>
          <w:szCs w:val="24"/>
        </w:rPr>
      </w:pPr>
    </w:p>
    <w:p w:rsidR="00DD4557" w:rsidRPr="002520B2" w:rsidRDefault="00FD7BEE" w:rsidP="00DD4557">
      <w:pPr>
        <w:rPr>
          <w:rFonts w:ascii="宋体" w:eastAsia="宋体" w:hAnsi="宋体" w:cs="宋体"/>
          <w:b/>
          <w:color w:val="FF0000"/>
          <w:szCs w:val="24"/>
        </w:rPr>
      </w:pPr>
      <w:r>
        <w:rPr>
          <w:rFonts w:ascii="宋体" w:eastAsia="宋体" w:hAnsi="宋体" w:cs="宋体"/>
          <w:b/>
          <w:color w:val="FF0000"/>
          <w:szCs w:val="24"/>
        </w:rPr>
        <w:t>1</w:t>
      </w:r>
      <w:r w:rsidR="00DD4557" w:rsidRPr="002520B2">
        <w:rPr>
          <w:rFonts w:ascii="宋体" w:eastAsia="宋体" w:hAnsi="宋体" w:cs="宋体"/>
          <w:b/>
          <w:color w:val="FF0000"/>
          <w:szCs w:val="24"/>
        </w:rPr>
        <w:t xml:space="preserve">4. J Craniofac Surg. 2025 Oct 7. doi: 10.1097/SCS.0000000000012049. Online ahead </w:t>
      </w:r>
      <w:r w:rsidR="002520B2" w:rsidRPr="002520B2">
        <w:rPr>
          <w:rFonts w:ascii="宋体" w:eastAsia="宋体" w:hAnsi="宋体" w:cs="宋体"/>
          <w:b/>
          <w:color w:val="FF0000"/>
          <w:szCs w:val="24"/>
        </w:rPr>
        <w:t xml:space="preserve">of </w:t>
      </w:r>
      <w:r w:rsidR="00DD4557" w:rsidRPr="002520B2">
        <w:rPr>
          <w:rFonts w:ascii="宋体" w:eastAsia="宋体" w:hAnsi="宋体" w:cs="宋体"/>
          <w:b/>
          <w:color w:val="FF0000"/>
          <w:szCs w:val="24"/>
        </w:rPr>
        <w:t>print.</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Intracranial Tuberculoma Mimicking Malignant Tumor in a Hemodialysis-Dependent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Patient With Multimorbidity: Diagnostic Challenges and Molecular Pathologic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Confirmation.</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Zhang S(1), Zheng Y.</w:t>
      </w:r>
    </w:p>
    <w:p w:rsidR="00DD4557" w:rsidRDefault="00DD4557" w:rsidP="00DD4557">
      <w:pPr>
        <w:rPr>
          <w:rFonts w:ascii="宋体" w:eastAsia="宋体" w:hAnsi="宋体" w:cs="宋体"/>
          <w:color w:val="000000" w:themeColor="text1"/>
          <w:szCs w:val="24"/>
        </w:rPr>
      </w:pPr>
    </w:p>
    <w:p w:rsidR="004A14FE" w:rsidRPr="004A14FE" w:rsidRDefault="004A14FE" w:rsidP="00DD4557">
      <w:pPr>
        <w:rPr>
          <w:rFonts w:ascii="宋体" w:eastAsia="宋体" w:hAnsi="宋体" w:cs="宋体"/>
          <w:b/>
          <w:color w:val="0070C0"/>
          <w:szCs w:val="24"/>
        </w:rPr>
      </w:pPr>
      <w:r w:rsidRPr="004A14FE">
        <w:rPr>
          <w:rFonts w:ascii="宋体" w:eastAsia="宋体" w:hAnsi="宋体" w:cs="宋体"/>
          <w:b/>
          <w:color w:val="0070C0"/>
          <w:szCs w:val="24"/>
        </w:rPr>
        <w:t>Senxin Zhang, Yong Zheng</w:t>
      </w:r>
      <w:r w:rsidRPr="004A14FE">
        <w:rPr>
          <w:rFonts w:ascii="宋体" w:eastAsia="宋体" w:hAnsi="宋体" w:cs="宋体" w:hint="eastAsia"/>
          <w:b/>
          <w:color w:val="0070C0"/>
          <w:szCs w:val="24"/>
        </w:rPr>
        <w:t>*</w:t>
      </w:r>
    </w:p>
    <w:p w:rsidR="004A14FE" w:rsidRPr="004A14FE" w:rsidRDefault="004A14FE" w:rsidP="00DD4557">
      <w:pPr>
        <w:rPr>
          <w:rFonts w:ascii="宋体" w:eastAsia="宋体" w:hAnsi="宋体" w:cs="宋体"/>
          <w:b/>
          <w:color w:val="0070C0"/>
          <w:szCs w:val="24"/>
        </w:rPr>
      </w:pPr>
      <w:r w:rsidRPr="004A14FE">
        <w:rPr>
          <w:rFonts w:ascii="宋体" w:eastAsia="宋体" w:hAnsi="宋体" w:cs="宋体" w:hint="eastAsia"/>
          <w:b/>
          <w:color w:val="0070C0"/>
          <w:szCs w:val="24"/>
        </w:rPr>
        <w:t>*</w:t>
      </w:r>
      <w:r w:rsidRPr="004A14FE">
        <w:rPr>
          <w:rFonts w:ascii="宋体" w:eastAsia="宋体" w:hAnsi="宋体" w:cs="宋体"/>
          <w:b/>
          <w:color w:val="0070C0"/>
          <w:szCs w:val="24"/>
        </w:rPr>
        <w:t xml:space="preserve">Address correspondence to Yong Zheng, E-mail: </w:t>
      </w:r>
      <w:hyperlink r:id="rId13" w:history="1">
        <w:r w:rsidRPr="004A14FE">
          <w:rPr>
            <w:rStyle w:val="a6"/>
            <w:rFonts w:ascii="宋体" w:eastAsia="宋体" w:hAnsi="宋体" w:cs="宋体"/>
            <w:b/>
            <w:color w:val="0070C0"/>
            <w:szCs w:val="24"/>
            <w:u w:val="none"/>
          </w:rPr>
          <w:t>xjzy36820@163.com</w:t>
        </w:r>
      </w:hyperlink>
    </w:p>
    <w:p w:rsidR="004A14FE" w:rsidRDefault="004A14FE"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(1)Shenzhen Baoan School of Clinical Medicine, Guangdong Medical University,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Zhanjiang, Guangdong, China.</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Central nervous system tuberculomas are clinically rare (accounting for 1%-2%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intracranial space-occupying lesions), and they are particularly prone to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misdiagnosis as malignant tumors when there is a lack of symptoms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intoxication. This article reports a case of a 39-year-old female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who presented with generalized tonic-clonic seizures. Imaging suggested 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malignant invasive lesion in the frontal lobe with skull base destruction.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patient had multiple high-risk factors including hemodialysis, diabetes,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anticoagulation after coronary stent placement, and was ultimately diagnosed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with intracranial tuberculoma through molecular pathology. This case highlights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 insidious nature of extrapulmonary tuberculosis and the diagnostic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challenges under the coexistence of multiple diseases, providing a reference for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diagnosis in similar complex cases.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Copyright © 2025 by Mutaz B. Habal, MD.</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10.1097/SCS.0000000000012049</w:t>
      </w:r>
    </w:p>
    <w:p w:rsidR="00DD4557" w:rsidRPr="00DD4557" w:rsidRDefault="002520B2" w:rsidP="00DD4557">
      <w:pPr>
        <w:rPr>
          <w:rFonts w:ascii="宋体" w:eastAsia="宋体" w:hAnsi="宋体" w:cs="宋体"/>
          <w:color w:val="000000" w:themeColor="text1"/>
          <w:szCs w:val="24"/>
        </w:rPr>
      </w:pPr>
      <w:r>
        <w:rPr>
          <w:rFonts w:ascii="宋体" w:eastAsia="宋体" w:hAnsi="宋体" w:cs="宋体"/>
          <w:color w:val="000000" w:themeColor="text1"/>
          <w:szCs w:val="24"/>
        </w:rPr>
        <w:t>PMID: 41066634</w:t>
      </w:r>
    </w:p>
    <w:p w:rsidR="00DD4557" w:rsidRPr="00DD4557" w:rsidRDefault="00DD4557" w:rsidP="00DD4557">
      <w:pPr>
        <w:rPr>
          <w:rFonts w:ascii="宋体" w:eastAsia="宋体" w:hAnsi="宋体" w:cs="宋体"/>
          <w:color w:val="000000" w:themeColor="text1"/>
          <w:szCs w:val="24"/>
        </w:rPr>
      </w:pPr>
    </w:p>
    <w:p w:rsidR="00DD4557" w:rsidRPr="002520B2" w:rsidRDefault="00FD7BEE" w:rsidP="00DD4557">
      <w:pPr>
        <w:rPr>
          <w:rFonts w:ascii="宋体" w:eastAsia="宋体" w:hAnsi="宋体" w:cs="宋体"/>
          <w:b/>
          <w:color w:val="FF0000"/>
          <w:szCs w:val="24"/>
        </w:rPr>
      </w:pPr>
      <w:r>
        <w:rPr>
          <w:rFonts w:ascii="宋体" w:eastAsia="宋体" w:hAnsi="宋体" w:cs="宋体"/>
          <w:b/>
          <w:color w:val="FF0000"/>
          <w:szCs w:val="24"/>
        </w:rPr>
        <w:t>15</w:t>
      </w:r>
      <w:r w:rsidR="00DD4557" w:rsidRPr="002520B2">
        <w:rPr>
          <w:rFonts w:ascii="宋体" w:eastAsia="宋体" w:hAnsi="宋体" w:cs="宋体"/>
          <w:b/>
          <w:color w:val="FF0000"/>
          <w:szCs w:val="24"/>
        </w:rPr>
        <w:t>. mSystems. 2025 Oct 9:e0097225. doi: 10.1128/msys</w:t>
      </w:r>
      <w:r w:rsidR="002520B2">
        <w:rPr>
          <w:rFonts w:ascii="宋体" w:eastAsia="宋体" w:hAnsi="宋体" w:cs="宋体"/>
          <w:b/>
          <w:color w:val="FF0000"/>
          <w:szCs w:val="24"/>
        </w:rPr>
        <w:t xml:space="preserve">tems.00972-25. Online ahead of </w:t>
      </w:r>
      <w:r w:rsidR="00DD4557" w:rsidRPr="002520B2">
        <w:rPr>
          <w:rFonts w:ascii="宋体" w:eastAsia="宋体" w:hAnsi="宋体" w:cs="宋体"/>
          <w:b/>
          <w:color w:val="FF0000"/>
          <w:szCs w:val="24"/>
        </w:rPr>
        <w:t>print.</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High-throughput cytological profiling uncovers genotype-phenotype associations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in Mycobacterium tuberculosis clinical isolates.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Liu Q(1)(2), Liu YJ(3), Liu R(4), Culviner PH(3), Wang X(3), Wolf ID(3), Chen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K(1), Chen Y(5), Xiao Y(4), Zhang G(4), Sun R(1), Wakabayashi S(3), Howard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NC(3), Gan M(1), Rubin EJ(3), Fortune SM(3), Zhu J(4).</w:t>
      </w:r>
    </w:p>
    <w:p w:rsidR="00DD4557" w:rsidRDefault="00DD4557" w:rsidP="00DD4557">
      <w:pPr>
        <w:rPr>
          <w:rFonts w:ascii="宋体" w:eastAsia="宋体" w:hAnsi="宋体" w:cs="宋体"/>
          <w:color w:val="000000" w:themeColor="text1"/>
          <w:szCs w:val="24"/>
        </w:rPr>
      </w:pPr>
    </w:p>
    <w:p w:rsidR="003928C1" w:rsidRPr="003928C1" w:rsidRDefault="003928C1" w:rsidP="00DD4557">
      <w:pPr>
        <w:rPr>
          <w:rFonts w:ascii="宋体" w:eastAsia="宋体" w:hAnsi="宋体" w:cs="宋体"/>
          <w:b/>
          <w:color w:val="0070C0"/>
          <w:szCs w:val="24"/>
        </w:rPr>
      </w:pPr>
      <w:r w:rsidRPr="003928C1">
        <w:rPr>
          <w:rFonts w:ascii="宋体" w:eastAsia="宋体" w:hAnsi="宋体" w:cs="宋体"/>
          <w:b/>
          <w:color w:val="0070C0"/>
          <w:szCs w:val="24"/>
        </w:rPr>
        <w:t>Qingyun Liu, Yue J Liu, Ruiyuan Liu, Peter H Culviner, Xin Wang, Ian D Wolf, Ken Chen, Yiwang Chen, Yi Xiao, Guiming Zhang, Rongfeng Sun, Shoko Wakabayashi, Nicole C Howard, Mingyu Gan, Eric J Rubin</w:t>
      </w:r>
      <w:r w:rsidRPr="003928C1">
        <w:rPr>
          <w:rFonts w:ascii="宋体" w:eastAsia="宋体" w:hAnsi="宋体" w:cs="宋体" w:hint="eastAsia"/>
          <w:b/>
          <w:color w:val="0070C0"/>
          <w:szCs w:val="24"/>
        </w:rPr>
        <w:t>*</w:t>
      </w:r>
      <w:r w:rsidRPr="003928C1">
        <w:rPr>
          <w:rFonts w:ascii="宋体" w:eastAsia="宋体" w:hAnsi="宋体" w:cs="宋体"/>
          <w:b/>
          <w:color w:val="0070C0"/>
          <w:szCs w:val="24"/>
        </w:rPr>
        <w:t>, Sarah M Fortune</w:t>
      </w:r>
      <w:r w:rsidRPr="003928C1">
        <w:rPr>
          <w:rFonts w:ascii="宋体" w:eastAsia="宋体" w:hAnsi="宋体" w:cs="宋体" w:hint="eastAsia"/>
          <w:b/>
          <w:color w:val="0070C0"/>
          <w:szCs w:val="24"/>
        </w:rPr>
        <w:t>*</w:t>
      </w:r>
      <w:r w:rsidRPr="003928C1">
        <w:rPr>
          <w:rFonts w:ascii="宋体" w:eastAsia="宋体" w:hAnsi="宋体" w:cs="宋体"/>
          <w:b/>
          <w:color w:val="0070C0"/>
          <w:szCs w:val="24"/>
        </w:rPr>
        <w:t>, Junhao Zhu</w:t>
      </w:r>
      <w:r w:rsidRPr="003928C1">
        <w:rPr>
          <w:rFonts w:ascii="宋体" w:eastAsia="宋体" w:hAnsi="宋体" w:cs="宋体" w:hint="eastAsia"/>
          <w:b/>
          <w:color w:val="0070C0"/>
          <w:szCs w:val="24"/>
        </w:rPr>
        <w:t>*</w:t>
      </w:r>
    </w:p>
    <w:p w:rsidR="003928C1" w:rsidRPr="003928C1" w:rsidRDefault="003928C1" w:rsidP="00DD4557">
      <w:pPr>
        <w:rPr>
          <w:rFonts w:ascii="宋体" w:eastAsia="宋体" w:hAnsi="宋体" w:cs="宋体"/>
          <w:b/>
          <w:color w:val="0070C0"/>
          <w:szCs w:val="24"/>
        </w:rPr>
      </w:pPr>
      <w:r w:rsidRPr="003928C1">
        <w:rPr>
          <w:rFonts w:ascii="宋体" w:eastAsia="宋体" w:hAnsi="宋体" w:cs="宋体" w:hint="eastAsia"/>
          <w:b/>
          <w:color w:val="0070C0"/>
          <w:szCs w:val="24"/>
        </w:rPr>
        <w:t>*</w:t>
      </w:r>
      <w:r w:rsidRPr="003928C1">
        <w:rPr>
          <w:rFonts w:ascii="宋体" w:eastAsia="宋体" w:hAnsi="宋体" w:cs="宋体"/>
          <w:b/>
          <w:color w:val="0070C0"/>
          <w:szCs w:val="24"/>
        </w:rPr>
        <w:t>Address correspondence to Eric J. Rubin, </w:t>
      </w:r>
      <w:hyperlink r:id="rId14" w:history="1">
        <w:r w:rsidRPr="003928C1">
          <w:rPr>
            <w:rStyle w:val="a6"/>
            <w:rFonts w:ascii="宋体" w:eastAsia="宋体" w:hAnsi="宋体" w:cs="宋体"/>
            <w:b/>
            <w:color w:val="0070C0"/>
            <w:szCs w:val="24"/>
            <w:u w:val="none"/>
          </w:rPr>
          <w:t>erubin@hsph.harvard.edu</w:t>
        </w:r>
      </w:hyperlink>
      <w:r w:rsidRPr="003928C1">
        <w:rPr>
          <w:rFonts w:ascii="宋体" w:eastAsia="宋体" w:hAnsi="宋体" w:cs="宋体"/>
          <w:b/>
          <w:color w:val="0070C0"/>
          <w:szCs w:val="24"/>
        </w:rPr>
        <w:t>; Sarah M. Fortune, </w:t>
      </w:r>
      <w:hyperlink r:id="rId15" w:history="1">
        <w:r w:rsidRPr="003928C1">
          <w:rPr>
            <w:rStyle w:val="a6"/>
            <w:rFonts w:ascii="宋体" w:eastAsia="宋体" w:hAnsi="宋体" w:cs="宋体"/>
            <w:b/>
            <w:color w:val="0070C0"/>
            <w:szCs w:val="24"/>
            <w:u w:val="none"/>
          </w:rPr>
          <w:t>sfortune@hsph.harvard.edu</w:t>
        </w:r>
      </w:hyperlink>
      <w:r w:rsidRPr="003928C1">
        <w:rPr>
          <w:rFonts w:ascii="宋体" w:eastAsia="宋体" w:hAnsi="宋体" w:cs="宋体"/>
          <w:b/>
          <w:color w:val="0070C0"/>
          <w:szCs w:val="24"/>
        </w:rPr>
        <w:t>; Junhao Zhu, </w:t>
      </w:r>
      <w:hyperlink r:id="rId16" w:history="1">
        <w:r w:rsidRPr="003928C1">
          <w:rPr>
            <w:rStyle w:val="a6"/>
            <w:rFonts w:ascii="宋体" w:eastAsia="宋体" w:hAnsi="宋体" w:cs="宋体"/>
            <w:b/>
            <w:color w:val="0070C0"/>
            <w:szCs w:val="24"/>
            <w:u w:val="none"/>
          </w:rPr>
          <w:t>zhujh@im.ac.cn</w:t>
        </w:r>
      </w:hyperlink>
      <w:r w:rsidRPr="003928C1">
        <w:rPr>
          <w:rFonts w:ascii="宋体" w:eastAsia="宋体" w:hAnsi="宋体" w:cs="宋体"/>
          <w:b/>
          <w:color w:val="0070C0"/>
          <w:szCs w:val="24"/>
        </w:rPr>
        <w:t>.</w:t>
      </w:r>
    </w:p>
    <w:p w:rsidR="003928C1" w:rsidRDefault="003928C1"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Genetics, University of North Carolina at Chapel Hill, Chapel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Hill, North Carolina, USA.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(2)Department of Microbiology and Immunology, University of North Carolina at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Chapel Hill, Chapel Hill, North Carolina, USA.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(3)Department of Immunology and Infectious Diseases, Harvard T.H. Chan School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Public Health, Boston, Massachusetts, USA.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(4)Laboratory of Pathogen Microbiology and Immunology, Institute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Microbiology, Chinese Academy of Sciences, Beijing,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(5)Key Laboratory of Medical Molecular Virology (MOE/NHC/CAMS), School of Basic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Medical Sciences, Shanghai Medical College, Shanghai Institute of Infectious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Disease and Biosecurity, Fudan University, Shanghai, China.</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Understanding the functional impact of bacterial genetic diversity is crucial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for linking pathogen variants to clinical outcomes. Here, we introduce 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high-throughput cytological profiling pipeline optimized for Mycobacterium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(Mtb) clinical strains, integrating OD-calibrated feature analysis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high-content microscopy. Our system quantifies single-bacterium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morphological and physiological traits related to DNA replication, redox state,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carbon metabolism, and cell envelope dynamics. Applied to 64 Mtb clinical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isolates from lineages 1, 2, and 4, the approach revealed that cytological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phenotypes recapitulate genetic relationships and exhibit both lineage-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density-dependent dynamics. Notably, we identified a link between a convergent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"small cell" phenotype and a convergent ino1 mutation that is associated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 presence of an antisense transcript, suggesting a potential non-canonical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regulatory mechanism under selection. In summary, we present 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resource-efficient approach for mapping Mtb's phenotypic landscape, uncovering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cellular traits that underlie its evolution and providing new insights into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functional consequences of bacterial genetic diversity.</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 xml:space="preserve">IMPORTANCE: </w:t>
      </w:r>
      <w:r w:rsidRPr="00DD4557">
        <w:rPr>
          <w:rFonts w:ascii="宋体" w:eastAsia="宋体" w:hAnsi="宋体" w:cs="宋体"/>
          <w:color w:val="000000" w:themeColor="text1"/>
          <w:szCs w:val="24"/>
        </w:rPr>
        <w:t xml:space="preserve">Understanding how genetic variation in Mycobacterium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(Mtb) shapes its physical traits is essential to unraveling the evolution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this global pathogen. Here, we introduce a systematically optimized,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high-throughput imaging platform for the comprehensive characterization of Mtb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clinical strains. We demonstrate that Mtb's phenotypic manifestation is shaped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by both genetic background and culture density. By accounting for these factors,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our analysis linked distinct cellular dynamics to specific lineages,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sublineages, and even single nucleotide variations. Notably, we linked 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recurring mutation to a unique cell-shortening phenotype, finding that it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potentially acts by creating a cryptic antisense transcript. This platform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provides a powerful framework for systematically dissecting the physiological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dynamics underlying Mtb evolution and identifying new therapeutic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vulnerabilities of this deadly pathogen.</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10.1128/msystems.00972-25</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41065399</w:t>
      </w:r>
    </w:p>
    <w:p w:rsidR="00DD4557" w:rsidRPr="00DD4557" w:rsidRDefault="00DD4557" w:rsidP="00DD4557">
      <w:pPr>
        <w:rPr>
          <w:rFonts w:ascii="宋体" w:eastAsia="宋体" w:hAnsi="宋体" w:cs="宋体"/>
          <w:color w:val="000000" w:themeColor="text1"/>
          <w:szCs w:val="24"/>
        </w:rPr>
      </w:pPr>
    </w:p>
    <w:p w:rsidR="00DD4557" w:rsidRPr="002520B2" w:rsidRDefault="00FD7BEE" w:rsidP="00DD4557">
      <w:pPr>
        <w:rPr>
          <w:rFonts w:ascii="宋体" w:eastAsia="宋体" w:hAnsi="宋体" w:cs="宋体"/>
          <w:b/>
          <w:color w:val="FF0000"/>
          <w:szCs w:val="24"/>
        </w:rPr>
      </w:pPr>
      <w:r>
        <w:rPr>
          <w:rFonts w:ascii="宋体" w:eastAsia="宋体" w:hAnsi="宋体" w:cs="宋体"/>
          <w:b/>
          <w:color w:val="FF0000"/>
          <w:szCs w:val="24"/>
        </w:rPr>
        <w:t>16</w:t>
      </w:r>
      <w:r w:rsidR="00DD4557" w:rsidRPr="002520B2">
        <w:rPr>
          <w:rFonts w:ascii="宋体" w:eastAsia="宋体" w:hAnsi="宋体" w:cs="宋体"/>
          <w:b/>
          <w:color w:val="FF0000"/>
          <w:szCs w:val="24"/>
        </w:rPr>
        <w:t>. BMC Infect Dis. 2025 Oct 8;25(1):1251. doi: 10.1186/s12879-025-11664-1.</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Unveiling the crucial genomic players in pulmonary tuberculosis-associated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ferroptosis through bioinformatics scrutiny.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Wei X(#)(1), Zheng L(#)(1), Yu Y(2), Xu G(1), Bao H(3), Wu X(4), Qing C(5), Gong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D(6)(7).</w:t>
      </w:r>
    </w:p>
    <w:p w:rsidR="00DD4557" w:rsidRDefault="00DD4557" w:rsidP="00DD4557">
      <w:pPr>
        <w:rPr>
          <w:rFonts w:ascii="宋体" w:eastAsia="宋体" w:hAnsi="宋体" w:cs="宋体"/>
          <w:color w:val="000000" w:themeColor="text1"/>
          <w:szCs w:val="24"/>
        </w:rPr>
      </w:pPr>
    </w:p>
    <w:p w:rsidR="00E51A92" w:rsidRPr="00E51A92" w:rsidRDefault="00E51A92" w:rsidP="00DD4557">
      <w:pPr>
        <w:rPr>
          <w:rFonts w:ascii="宋体" w:eastAsia="宋体" w:hAnsi="宋体" w:cs="宋体"/>
          <w:b/>
          <w:color w:val="0070C0"/>
          <w:szCs w:val="24"/>
        </w:rPr>
      </w:pPr>
      <w:r w:rsidRPr="00E51A92">
        <w:rPr>
          <w:rFonts w:ascii="宋体" w:eastAsia="宋体" w:hAnsi="宋体" w:cs="宋体"/>
          <w:b/>
          <w:color w:val="0070C0"/>
          <w:szCs w:val="24"/>
        </w:rPr>
        <w:t>Xing Wei, Lan Zheng, Yifeng Yu, Ge Xu, Huijie Bao, Xia Wu, Cuo Qing</w:t>
      </w:r>
      <w:r w:rsidRPr="00E51A92">
        <w:rPr>
          <w:rFonts w:ascii="宋体" w:eastAsia="宋体" w:hAnsi="宋体" w:cs="宋体" w:hint="eastAsia"/>
          <w:b/>
          <w:color w:val="0070C0"/>
          <w:szCs w:val="24"/>
        </w:rPr>
        <w:t>*</w:t>
      </w:r>
      <w:r w:rsidRPr="00E51A92">
        <w:rPr>
          <w:rFonts w:ascii="宋体" w:eastAsia="宋体" w:hAnsi="宋体" w:cs="宋体"/>
          <w:b/>
          <w:color w:val="0070C0"/>
          <w:szCs w:val="24"/>
        </w:rPr>
        <w:t>, Dacai Gong</w:t>
      </w:r>
      <w:r w:rsidRPr="00E51A92">
        <w:rPr>
          <w:rFonts w:ascii="宋体" w:eastAsia="宋体" w:hAnsi="宋体" w:cs="宋体" w:hint="eastAsia"/>
          <w:b/>
          <w:color w:val="0070C0"/>
          <w:szCs w:val="24"/>
        </w:rPr>
        <w:t>*</w:t>
      </w:r>
    </w:p>
    <w:p w:rsidR="00E51A92" w:rsidRPr="00E51A92" w:rsidRDefault="00E51A92" w:rsidP="00E51A92">
      <w:pPr>
        <w:jc w:val="left"/>
        <w:rPr>
          <w:rFonts w:ascii="宋体" w:eastAsia="宋体" w:hAnsi="宋体" w:cs="宋体"/>
          <w:b/>
          <w:color w:val="0070C0"/>
          <w:szCs w:val="24"/>
        </w:rPr>
      </w:pPr>
      <w:r w:rsidRPr="00E51A92">
        <w:rPr>
          <w:rFonts w:ascii="宋体" w:eastAsia="宋体" w:hAnsi="宋体" w:cs="宋体"/>
          <w:b/>
          <w:color w:val="0070C0"/>
          <w:szCs w:val="24"/>
        </w:rPr>
        <w:t>*Correspondence: Cuo Qing</w:t>
      </w:r>
      <w:r w:rsidRPr="00E51A92">
        <w:rPr>
          <w:rFonts w:ascii="宋体" w:eastAsia="宋体" w:hAnsi="宋体" w:cs="宋体" w:hint="eastAsia"/>
          <w:b/>
          <w:color w:val="0070C0"/>
          <w:szCs w:val="24"/>
        </w:rPr>
        <w:t>，</w:t>
      </w:r>
      <w:r w:rsidRPr="00E51A92">
        <w:rPr>
          <w:rFonts w:ascii="宋体" w:eastAsia="宋体" w:hAnsi="宋体" w:cs="宋体"/>
          <w:b/>
          <w:color w:val="0070C0"/>
          <w:szCs w:val="24"/>
        </w:rPr>
        <w:t xml:space="preserve"> Weixing19841205@126.com </w:t>
      </w:r>
      <w:r w:rsidRPr="00E51A92">
        <w:rPr>
          <w:rFonts w:ascii="宋体" w:eastAsia="宋体" w:hAnsi="宋体" w:cs="宋体" w:hint="eastAsia"/>
          <w:b/>
          <w:color w:val="0070C0"/>
          <w:szCs w:val="24"/>
        </w:rPr>
        <w:t>；</w:t>
      </w:r>
      <w:r w:rsidRPr="00E51A92">
        <w:rPr>
          <w:rFonts w:ascii="宋体" w:eastAsia="宋体" w:hAnsi="宋体" w:cs="宋体"/>
          <w:b/>
          <w:color w:val="0070C0"/>
          <w:szCs w:val="24"/>
        </w:rPr>
        <w:t>Dacai Gong</w:t>
      </w:r>
      <w:r w:rsidRPr="00E51A92">
        <w:rPr>
          <w:rFonts w:ascii="宋体" w:eastAsia="宋体" w:hAnsi="宋体" w:cs="宋体" w:hint="eastAsia"/>
          <w:b/>
          <w:color w:val="0070C0"/>
          <w:szCs w:val="24"/>
        </w:rPr>
        <w:t>，</w:t>
      </w:r>
      <w:r w:rsidRPr="00E51A92">
        <w:rPr>
          <w:rFonts w:ascii="宋体" w:eastAsia="宋体" w:hAnsi="宋体" w:cs="宋体"/>
          <w:b/>
          <w:color w:val="0070C0"/>
          <w:szCs w:val="24"/>
        </w:rPr>
        <w:t xml:space="preserve"> Gongdacai@163.com</w:t>
      </w:r>
    </w:p>
    <w:p w:rsidR="00E51A92" w:rsidRDefault="00E51A92"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Clinical Laboratory, Pidu District People's Hospital, Third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Affiliated Hospital of Chengdu Medical College, Chengdu, 611730, Sichuan,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(2)ChinaSchool of Life Science and Technology, Jiangsu University Jingjiang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College, Zhenjiang, Jiangsu,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(3)School of Laboratory Medicine, Chengdu Medical College, Chengdu, 610500,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Sichuan,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(4)Department of Respiratory, Pidu District People's Hospital, Third Affiliated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Hospital of Chengdu Medical College, Chengdu, 611730, Sichuan,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(5)Department of Respiratory, Pidu District People's Hospital, Third Affiliated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Hospital of Chengdu Medical College, Chengdu, 611730, Sichuan, China.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Weixing19841205@126.com.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(6)Department of Clinical Laboratory, Pidu District People's Hospital, Third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Affiliated Hospital of Chengdu Medical College, Chengdu, 611730, Sichuan, China.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Gongdacai@163.com.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(7)Department of Clinical Laboratory, Third Affiliated Hospital of Chengdu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Medical College, Sichuan, 611730, Chengdu, China. Gongdacai@163.com.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(#)Contributed equally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BACKGROUND:</w:t>
      </w:r>
      <w:r w:rsidRPr="00DD4557">
        <w:rPr>
          <w:rFonts w:ascii="宋体" w:eastAsia="宋体" w:hAnsi="宋体" w:cs="宋体"/>
          <w:color w:val="000000" w:themeColor="text1"/>
          <w:szCs w:val="24"/>
        </w:rPr>
        <w:t xml:space="preserve"> Tuberculosis (TB) is a persistent infectious disease primarily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impacting the lungs. Despite its global prevalence, conventional diagnostic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methods suffer from prolonged detection times and low sensitivity, leading to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diagnostic challenges and suboptimal patient outcomes. Ferroptosis, which 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marked by an accumulation of iron-dependent lipid peroxides and subsequent lipid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peroxidation, has emerged as a promising prognostic indicator of various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maladies. This study aims to identify and pinpoint ferroptosis-related genes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pertinent to pulmonary tuberculosis (PTB), offering potential molecular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indicators for the early diagnosis, treatment, and prognosis of PTB.</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METHODS:</w:t>
      </w:r>
      <w:r w:rsidRPr="00DD4557">
        <w:rPr>
          <w:rFonts w:ascii="宋体" w:eastAsia="宋体" w:hAnsi="宋体" w:cs="宋体"/>
          <w:color w:val="000000" w:themeColor="text1"/>
          <w:szCs w:val="24"/>
        </w:rPr>
        <w:t xml:space="preserve"> Employing bioinformatics analysis and transcriptome sequencing data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patients, this research screened for differentially expressed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ferroptosis-related genes in tuberculosis sourced from FerrDb, with subsequent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identification of key genes. Whole blood samples collected from 10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patients and 10 healthy volunteers were used for fluorescence-based real-time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quantitative polymerase chain reaction (qRT-PCR) to validate the expression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levels of identified genes, laying the groundwork for early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diagnosis and clinical intervention.</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RESULTS:</w:t>
      </w:r>
      <w:r w:rsidRPr="00DD4557">
        <w:rPr>
          <w:rFonts w:ascii="宋体" w:eastAsia="宋体" w:hAnsi="宋体" w:cs="宋体"/>
          <w:color w:val="000000" w:themeColor="text1"/>
          <w:szCs w:val="24"/>
        </w:rPr>
        <w:t xml:space="preserve"> A total of 20 differentially expressed ferroptosis-related genes were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identified from the database. Gene Ontology functional enrichment analysis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highlighted their involvement in biological processes like hypoxia response,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enzyme activity, and autophagy. By constructing a protein-protein interaction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network via STRING and integrating it with enrichment analysis, key ferroptosis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genes in PTB, including HRAS, ATF3, MAPK8, ATM, IDH1, and HIF1A, were singled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out. The results of qRT-PCR demonstrate significantly elevated expression levels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of ATF3 and MAPK8 in PTB patients compared to those of healthy controls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&lt;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0.05).</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CONCLUSION:</w:t>
      </w:r>
      <w:r w:rsidRPr="00DD4557">
        <w:rPr>
          <w:rFonts w:ascii="宋体" w:eastAsia="宋体" w:hAnsi="宋体" w:cs="宋体"/>
          <w:color w:val="000000" w:themeColor="text1"/>
          <w:szCs w:val="24"/>
        </w:rPr>
        <w:t xml:space="preserve"> ATF3 and MAPK8 emerged as pivotal ferroptosis-related genes in PTB,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holding promise as molecular markers for PTB diagnosis and treatment.</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SUPPLEMENTARY INFORMATION: The online version contains supplementary material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available at 10.1186/s12879-025-11664-1.</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10.1186/s12879-025-11664-1</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PMC12505692</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41063057</w:t>
      </w:r>
    </w:p>
    <w:p w:rsidR="00DD4557" w:rsidRPr="00DD4557" w:rsidRDefault="00DD4557" w:rsidP="00DD4557">
      <w:pPr>
        <w:rPr>
          <w:rFonts w:ascii="宋体" w:eastAsia="宋体" w:hAnsi="宋体" w:cs="宋体"/>
          <w:color w:val="000000" w:themeColor="text1"/>
          <w:szCs w:val="24"/>
        </w:rPr>
      </w:pPr>
    </w:p>
    <w:p w:rsidR="00DD4557" w:rsidRPr="002520B2" w:rsidRDefault="00FD7BEE" w:rsidP="00DD4557">
      <w:pPr>
        <w:rPr>
          <w:rFonts w:ascii="宋体" w:eastAsia="宋体" w:hAnsi="宋体" w:cs="宋体"/>
          <w:b/>
          <w:color w:val="FF0000"/>
          <w:szCs w:val="24"/>
        </w:rPr>
      </w:pPr>
      <w:r>
        <w:rPr>
          <w:rFonts w:ascii="宋体" w:eastAsia="宋体" w:hAnsi="宋体" w:cs="宋体"/>
          <w:b/>
          <w:color w:val="FF0000"/>
          <w:szCs w:val="24"/>
        </w:rPr>
        <w:t>17</w:t>
      </w:r>
      <w:r w:rsidR="00DD4557" w:rsidRPr="002520B2">
        <w:rPr>
          <w:rFonts w:ascii="宋体" w:eastAsia="宋体" w:hAnsi="宋体" w:cs="宋体"/>
          <w:b/>
          <w:color w:val="FF0000"/>
          <w:szCs w:val="24"/>
        </w:rPr>
        <w:t xml:space="preserve">. Microbiol Spectr. 2025 Oct 8:e0225025. doi: 10.1128/spectrum.02250-25. Online </w:t>
      </w:r>
    </w:p>
    <w:p w:rsidR="00DD4557" w:rsidRPr="002520B2" w:rsidRDefault="00DD4557" w:rsidP="00DD4557">
      <w:pPr>
        <w:rPr>
          <w:rFonts w:ascii="宋体" w:eastAsia="宋体" w:hAnsi="宋体" w:cs="宋体"/>
          <w:b/>
          <w:color w:val="FF0000"/>
          <w:szCs w:val="24"/>
        </w:rPr>
      </w:pPr>
      <w:r w:rsidRPr="002520B2">
        <w:rPr>
          <w:rFonts w:ascii="宋体" w:eastAsia="宋体" w:hAnsi="宋体" w:cs="宋体"/>
          <w:b/>
          <w:color w:val="FF0000"/>
          <w:szCs w:val="24"/>
        </w:rPr>
        <w:t>ahead of print.</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Lefamulin harbors promising anti-tuberculosis activity against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multidrug-resistant Mycobacterium tuberculosis isolates.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Wu J(#)(1), Ji Y(#)(1), Zhang W(1), Chen S(1), Dong Y(1), Yu X(1).</w:t>
      </w:r>
    </w:p>
    <w:p w:rsidR="00DD4557" w:rsidRDefault="00DD4557" w:rsidP="00DD4557">
      <w:pPr>
        <w:rPr>
          <w:rFonts w:ascii="宋体" w:eastAsia="宋体" w:hAnsi="宋体" w:cs="宋体"/>
          <w:color w:val="000000" w:themeColor="text1"/>
          <w:szCs w:val="24"/>
        </w:rPr>
      </w:pPr>
    </w:p>
    <w:p w:rsidR="00817A46" w:rsidRPr="00817A46" w:rsidRDefault="00817A46" w:rsidP="00DD4557">
      <w:pPr>
        <w:rPr>
          <w:rFonts w:ascii="宋体" w:eastAsia="宋体" w:hAnsi="宋体" w:cs="宋体"/>
          <w:b/>
          <w:color w:val="0070C0"/>
          <w:szCs w:val="24"/>
        </w:rPr>
      </w:pPr>
      <w:r w:rsidRPr="00817A46">
        <w:rPr>
          <w:rFonts w:ascii="宋体" w:eastAsia="宋体" w:hAnsi="宋体" w:cs="宋体"/>
          <w:b/>
          <w:color w:val="0070C0"/>
          <w:szCs w:val="24"/>
        </w:rPr>
        <w:t>Jing Wu, Yuanfei Ji, Weihe Zhang, Siyi Chen, Yao Dong, Xia Yu</w:t>
      </w:r>
      <w:r>
        <w:rPr>
          <w:rFonts w:ascii="宋体" w:eastAsia="宋体" w:hAnsi="宋体" w:cs="宋体" w:hint="eastAsia"/>
          <w:b/>
          <w:color w:val="0070C0"/>
          <w:szCs w:val="24"/>
        </w:rPr>
        <w:t>*</w:t>
      </w:r>
    </w:p>
    <w:p w:rsidR="00817A46" w:rsidRPr="00817A46" w:rsidRDefault="00817A46" w:rsidP="00DD4557">
      <w:pPr>
        <w:rPr>
          <w:rFonts w:ascii="宋体" w:eastAsia="宋体" w:hAnsi="宋体" w:cs="宋体"/>
          <w:b/>
          <w:color w:val="0070C0"/>
          <w:szCs w:val="24"/>
        </w:rPr>
      </w:pPr>
      <w:r>
        <w:rPr>
          <w:rFonts w:ascii="宋体" w:eastAsia="宋体" w:hAnsi="宋体" w:cs="宋体" w:hint="eastAsia"/>
          <w:b/>
          <w:color w:val="0070C0"/>
          <w:szCs w:val="24"/>
        </w:rPr>
        <w:t>*</w:t>
      </w:r>
      <w:r w:rsidRPr="00817A46">
        <w:rPr>
          <w:rFonts w:ascii="宋体" w:eastAsia="宋体" w:hAnsi="宋体" w:cs="宋体"/>
          <w:b/>
          <w:color w:val="0070C0"/>
          <w:szCs w:val="24"/>
        </w:rPr>
        <w:t>Address correspondence to Xia Yu, </w:t>
      </w:r>
      <w:hyperlink r:id="rId17" w:history="1">
        <w:r w:rsidRPr="00817A46">
          <w:rPr>
            <w:rStyle w:val="a6"/>
            <w:rFonts w:ascii="宋体" w:eastAsia="宋体" w:hAnsi="宋体" w:cs="宋体"/>
            <w:b/>
            <w:color w:val="0070C0"/>
            <w:szCs w:val="24"/>
            <w:u w:val="none"/>
          </w:rPr>
          <w:t>yuxia@mail.ccmu.edu.cn</w:t>
        </w:r>
      </w:hyperlink>
      <w:r w:rsidRPr="00817A46">
        <w:rPr>
          <w:rFonts w:ascii="宋体" w:eastAsia="宋体" w:hAnsi="宋体" w:cs="宋体"/>
          <w:b/>
          <w:color w:val="0070C0"/>
          <w:szCs w:val="24"/>
        </w:rPr>
        <w:t>.</w:t>
      </w:r>
    </w:p>
    <w:p w:rsidR="00817A46" w:rsidRPr="00DD4557" w:rsidRDefault="00817A46"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(1)National Clinical Laboratory on Tuberculosis, Beijing Key laboratory for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Drug-resistant Tuberculosis Research, Beijing Chest Hospital, Capital Medical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University, Beijing Tuberculosis and Thoracic Tumor Research Institute, Beijing,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(#)Contributed equally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Multidrug-resistant tuberculosis (MDR-TB) is often associated with poor clinical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outcomes. This study evaluated the in vitro activity of lefamulin (LEF)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intracellular activities against Mycobacterium tuberculosis. In this study, we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evaluated the potential of LEF as a new drug candidate for treating M.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infections, including MDR-TB. The antimicrobial susceptibility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testing was performed to determine the minimum inhibitory concentrations (MICs)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of LEF against 132 clinical isolates of M. tuberculosis. The intracellular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activity of LEF and its interaction with other anti-tuberculosis drugs were also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evaluated using M. tuberculosis H37Rv. From the 132 M. tuberculosis clinical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isolates, the MIC50 and MIC90 were 0.5 µg/mL and 1 µg/mL, respectively.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tentative epidemiological cut-off (ECOFF) against LEF was defined at 1 µg/mL.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After 5 days of incubation, LEF at 2 µg/mL inhibited 89.88% ± 1.73%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intracellular bacterial growth, which was comparable with the inhibitory rate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94.29% ± 1.32% achieved by INH at 2 µg/mL. In addition, a synergy between LEF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bedaquiline (BDQ) was observed with a fractional inhibitory concentration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index = 0.5. Furthermore, LEF showed no correlation with resistance to 10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anti-tuberculosis drugs. The minimum bactericidal concentration/MIC of LEF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values suggested that it is a bacteriostatic drug against M. tuberculosis,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 bactericidal activity is mainly characterized by a concentration-dependent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pattern. LEF has potent inhibitory activities against M. tuberculosis in vitro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as well as in macrophages. Furthermore, the synergistic effect with BDQ also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favors LEF as a promising drug candidate for tuberculosis treatment, especially </w:t>
      </w:r>
    </w:p>
    <w:p w:rsidR="00AA392F"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for MDR-TB.</w:t>
      </w:r>
    </w:p>
    <w:p w:rsidR="00DD4557" w:rsidRPr="00DD4557" w:rsidRDefault="00DD4557" w:rsidP="00DD4557">
      <w:pPr>
        <w:rPr>
          <w:rFonts w:ascii="宋体" w:eastAsia="宋体" w:hAnsi="宋体" w:cs="宋体"/>
          <w:color w:val="000000" w:themeColor="text1"/>
          <w:szCs w:val="24"/>
        </w:rPr>
      </w:pPr>
      <w:r w:rsidRPr="00AA392F">
        <w:rPr>
          <w:rFonts w:ascii="宋体" w:eastAsia="宋体" w:hAnsi="宋体" w:cs="宋体"/>
          <w:b/>
          <w:color w:val="000000" w:themeColor="text1"/>
          <w:szCs w:val="24"/>
        </w:rPr>
        <w:t>IMPORTANCE</w:t>
      </w:r>
      <w:r w:rsidR="00AA392F">
        <w:rPr>
          <w:rFonts w:ascii="宋体" w:eastAsia="宋体" w:hAnsi="宋体" w:cs="宋体"/>
          <w:color w:val="000000" w:themeColor="text1"/>
          <w:szCs w:val="24"/>
        </w:rPr>
        <w:t xml:space="preserve"> </w:t>
      </w:r>
      <w:r w:rsidRPr="00DD4557">
        <w:rPr>
          <w:rFonts w:ascii="宋体" w:eastAsia="宋体" w:hAnsi="宋体" w:cs="宋体"/>
          <w:color w:val="000000" w:themeColor="text1"/>
          <w:szCs w:val="24"/>
        </w:rPr>
        <w:t xml:space="preserve">Lefamulin (LEF), the first systemic pleuromutilin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antibiotic approved for human use, exhibits broad-spectrum activity against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Gram-positive bacteria. However, its in vitro activity against Mycobacterium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(Mtb) remains unexplored. This study evaluated the potential of LEF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for treating Mtb infections, including multidrug-resistant tuberculosis. Our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findings demonstrate that LEF possesses potent bacteriostatic activity against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Mtb in vitro and exhibits synergistic effects when combined with bedaquiline.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These results suggest LEF as a promising therapeutic candidate for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treatment.</w:t>
      </w:r>
    </w:p>
    <w:p w:rsidR="00DD4557" w:rsidRPr="00DD4557" w:rsidRDefault="00DD4557" w:rsidP="00DD4557">
      <w:pPr>
        <w:rPr>
          <w:rFonts w:ascii="宋体" w:eastAsia="宋体" w:hAnsi="宋体" w:cs="宋体"/>
          <w:color w:val="000000" w:themeColor="text1"/>
          <w:szCs w:val="24"/>
        </w:rPr>
      </w:pPr>
      <w:bookmarkStart w:id="0" w:name="_GoBack"/>
      <w:bookmarkEnd w:id="0"/>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DOI: 10.1128/spectrum.02250-25</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41059697</w:t>
      </w:r>
    </w:p>
    <w:p w:rsidR="00DD4557" w:rsidRPr="00DD4557" w:rsidRDefault="00DD4557" w:rsidP="00DD4557">
      <w:pPr>
        <w:rPr>
          <w:rFonts w:ascii="宋体" w:eastAsia="宋体" w:hAnsi="宋体" w:cs="宋体"/>
          <w:color w:val="000000" w:themeColor="text1"/>
          <w:szCs w:val="24"/>
        </w:rPr>
      </w:pPr>
    </w:p>
    <w:p w:rsidR="00DD4557" w:rsidRPr="002520B2" w:rsidRDefault="00DD4557" w:rsidP="00DD4557">
      <w:pPr>
        <w:rPr>
          <w:rFonts w:ascii="宋体" w:eastAsia="宋体" w:hAnsi="宋体" w:cs="宋体"/>
          <w:b/>
          <w:color w:val="FF0000"/>
          <w:szCs w:val="24"/>
        </w:rPr>
      </w:pPr>
      <w:r w:rsidRPr="002520B2">
        <w:rPr>
          <w:rFonts w:ascii="宋体" w:eastAsia="宋体" w:hAnsi="宋体" w:cs="宋体"/>
          <w:b/>
          <w:color w:val="FF0000"/>
          <w:szCs w:val="24"/>
        </w:rPr>
        <w:t>1</w:t>
      </w:r>
      <w:r w:rsidR="00FD7BEE">
        <w:rPr>
          <w:rFonts w:ascii="宋体" w:eastAsia="宋体" w:hAnsi="宋体" w:cs="宋体"/>
          <w:b/>
          <w:color w:val="FF0000"/>
          <w:szCs w:val="24"/>
        </w:rPr>
        <w:t>8</w:t>
      </w:r>
      <w:r w:rsidRPr="002520B2">
        <w:rPr>
          <w:rFonts w:ascii="宋体" w:eastAsia="宋体" w:hAnsi="宋体" w:cs="宋体"/>
          <w:b/>
          <w:color w:val="FF0000"/>
          <w:szCs w:val="24"/>
        </w:rPr>
        <w:t>. BMC Infect Dis. 2025 Oct 7;25(1):1239. doi: 10.1186/s12879-025-11221-w.</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Whole genome sequencing for tuberculosis disease species identification, lineage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determination, and drug resistance detection in Kashgar prefecture, China.</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Liu D(#)(1), Badeerhan G(#)(2), Emam M(#)(3), Jiang M(1), Hong G(1), Xie M(1),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Liu Y(1), Ma L(4), Xu L(#)(5), Wang X(#)(2), Wei Q(#)(6).</w:t>
      </w:r>
    </w:p>
    <w:p w:rsidR="00DD4557" w:rsidRDefault="00DD4557" w:rsidP="00DD4557">
      <w:pPr>
        <w:rPr>
          <w:rFonts w:ascii="宋体" w:eastAsia="宋体" w:hAnsi="宋体" w:cs="宋体"/>
          <w:color w:val="000000" w:themeColor="text1"/>
          <w:szCs w:val="24"/>
        </w:rPr>
      </w:pPr>
    </w:p>
    <w:p w:rsidR="00F74E8D" w:rsidRPr="00CF57E1" w:rsidRDefault="00F74E8D" w:rsidP="00DD4557">
      <w:pPr>
        <w:rPr>
          <w:rFonts w:ascii="宋体" w:eastAsia="宋体" w:hAnsi="宋体" w:cs="宋体"/>
          <w:b/>
          <w:color w:val="0070C0"/>
          <w:szCs w:val="24"/>
        </w:rPr>
      </w:pPr>
      <w:r w:rsidRPr="00CF57E1">
        <w:rPr>
          <w:rFonts w:ascii="宋体" w:eastAsia="宋体" w:hAnsi="宋体" w:cs="宋体"/>
          <w:b/>
          <w:color w:val="0070C0"/>
          <w:szCs w:val="24"/>
        </w:rPr>
        <w:t>Dongxin Liu,</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Gulina Badeerhan,</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Mawlanjan Emam,</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Mengnan Jiang,</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Geng Hong,</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Mengjiao Xie,</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Yang Liu,</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Ling Ma,</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Lin Xu,</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Xijiang Wang,</w:t>
      </w:r>
      <w:r w:rsidR="00CF57E1" w:rsidRPr="00CF57E1">
        <w:rPr>
          <w:rFonts w:ascii="宋体" w:eastAsia="宋体" w:hAnsi="宋体" w:cs="宋体"/>
          <w:b/>
          <w:color w:val="0070C0"/>
          <w:szCs w:val="24"/>
        </w:rPr>
        <w:t xml:space="preserve"> </w:t>
      </w:r>
      <w:r w:rsidRPr="00CF57E1">
        <w:rPr>
          <w:rFonts w:ascii="宋体" w:eastAsia="宋体" w:hAnsi="宋体" w:cs="宋体"/>
          <w:b/>
          <w:color w:val="0070C0"/>
          <w:szCs w:val="24"/>
        </w:rPr>
        <w:t>Qiang Wei</w:t>
      </w:r>
      <w:r w:rsidR="00CF57E1" w:rsidRPr="00CF57E1">
        <w:rPr>
          <w:rFonts w:ascii="宋体" w:eastAsia="宋体" w:hAnsi="宋体" w:cs="宋体" w:hint="eastAsia"/>
          <w:b/>
          <w:color w:val="0070C0"/>
          <w:szCs w:val="24"/>
        </w:rPr>
        <w:t>*</w:t>
      </w:r>
    </w:p>
    <w:p w:rsidR="00F74E8D" w:rsidRPr="00CF57E1" w:rsidRDefault="00CF57E1" w:rsidP="00DD4557">
      <w:pPr>
        <w:rPr>
          <w:rFonts w:ascii="宋体" w:eastAsia="宋体" w:hAnsi="宋体" w:cs="宋体"/>
          <w:b/>
          <w:color w:val="0070C0"/>
          <w:szCs w:val="24"/>
        </w:rPr>
      </w:pPr>
      <w:r w:rsidRPr="00CF57E1">
        <w:rPr>
          <w:rFonts w:ascii="宋体" w:eastAsia="宋体" w:hAnsi="宋体" w:cs="宋体"/>
          <w:b/>
          <w:color w:val="0070C0"/>
          <w:szCs w:val="24"/>
        </w:rPr>
        <w:t>*Correspondence: Qiang Wei</w:t>
      </w:r>
      <w:r w:rsidRPr="00CF57E1">
        <w:rPr>
          <w:rFonts w:ascii="宋体" w:eastAsia="宋体" w:hAnsi="宋体" w:cs="宋体" w:hint="eastAsia"/>
          <w:b/>
          <w:color w:val="0070C0"/>
          <w:szCs w:val="24"/>
        </w:rPr>
        <w:t>，</w:t>
      </w:r>
      <w:r w:rsidRPr="00CF57E1">
        <w:rPr>
          <w:rFonts w:ascii="宋体" w:eastAsia="宋体" w:hAnsi="宋体" w:cs="宋体"/>
          <w:b/>
          <w:color w:val="0070C0"/>
          <w:szCs w:val="24"/>
        </w:rPr>
        <w:t>weiqiang@chinacdc.cn</w:t>
      </w:r>
    </w:p>
    <w:p w:rsidR="00F74E8D" w:rsidRDefault="00F74E8D"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(1)Chinese Center for Disease Control and Prevention, National Pathogen Resource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Center, Beijing,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(2)Xinjiang Uighur Autonomous Region Center for Disease Control and Prevention,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Urumchi,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(3)Kashgar District Center for Disease Control and Prevention, Kashgar,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(4)Gansu Provincial Center for Disease Control and Prevention, Lanzhou,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(5)Yunnan Provincial Center for Disease Control and Prevention, Kunming,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(6)Chinese Center for Disease Control and Prevention, National Pathogen Resource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Center, Beijing, China. weiqiang@chinacdc.cn.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(#)Contributed equally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 xml:space="preserve">BACKGROUND: </w:t>
      </w:r>
      <w:r w:rsidRPr="00DD4557">
        <w:rPr>
          <w:rFonts w:ascii="宋体" w:eastAsia="宋体" w:hAnsi="宋体" w:cs="宋体"/>
          <w:color w:val="000000" w:themeColor="text1"/>
          <w:szCs w:val="24"/>
        </w:rPr>
        <w:t xml:space="preserve">We aimed to use whole genome sequencing (WGS) to determine species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lineage composition and drug resistance profile in a high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(TB)-burden region of China.</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METHODS:</w:t>
      </w:r>
      <w:r w:rsidRPr="00DD4557">
        <w:rPr>
          <w:rFonts w:ascii="宋体" w:eastAsia="宋体" w:hAnsi="宋体" w:cs="宋体"/>
          <w:color w:val="000000" w:themeColor="text1"/>
          <w:szCs w:val="24"/>
        </w:rPr>
        <w:t xml:space="preserve"> We conducted WGS to 1791 acid-fast staining positive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culture-positive isolates collected from Kashgar prefecture in 2020.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Bioinformatic analysis was applied to confirm species, lineage and drug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resistant-related mutations. The drug susceptibility testing was performed 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confirmed Mycobacterium tuberculosis complex (MTBC) isolates. We determined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accuracy of WGS prediction by comparing with phenotypes.</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RESULTS:</w:t>
      </w:r>
      <w:r w:rsidRPr="00DD4557">
        <w:rPr>
          <w:rFonts w:ascii="宋体" w:eastAsia="宋体" w:hAnsi="宋体" w:cs="宋体"/>
          <w:color w:val="000000" w:themeColor="text1"/>
          <w:szCs w:val="24"/>
        </w:rPr>
        <w:t xml:space="preserve"> 95.03% (1702/1791) were identified MTBC, 3.18% (57/1791) were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nontuberculous mycobacteria (NTM), 0.61% (11/1791) were nocardia, 0.89%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(16/1791) were gordonia and 0.056% (1/1791) were rhodococcus, the rest 4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isolations were identified as mixed infection. MTBC were composed of lineage 2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(45.83%, 780/1702), lineage 3 (462/1702, 27.14%), lineage 4 (455/1702, 26.73%),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lineage 1(1/1702, 0.06%) and M.bovis (La1, 4/1702, 0.24%). Resistance to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rifampicin, ethambutol, fluoroquinolones, aminoglycosides and ethionamide were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accurately predicted with sensitivity of 96.43%, 83.33%,100%, 100% and 94.74% by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WGS, while resistance to isoniazid with the sensitivity of 81.62%.</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CONCLUSIONS:</w:t>
      </w:r>
      <w:r w:rsidRPr="00DD4557">
        <w:rPr>
          <w:rFonts w:ascii="宋体" w:eastAsia="宋体" w:hAnsi="宋体" w:cs="宋体"/>
          <w:color w:val="000000" w:themeColor="text1"/>
          <w:szCs w:val="24"/>
        </w:rPr>
        <w:t xml:space="preserve"> WGS can be an important approach in assessing TB control strategy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for determining therapeutic schemes in high TB-burden regions. The drug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resistance TB of Kashgar prefecture is at low level and the application of WGS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may prevent the increase of resistance rate.</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2025. The Author(s).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10.1186/s12879-025-11221-w</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PMC12502365</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41057789 [Indexed for MEDLINE]</w:t>
      </w:r>
    </w:p>
    <w:p w:rsidR="00DD4557" w:rsidRPr="00DD4557" w:rsidRDefault="00DD4557" w:rsidP="00DD4557">
      <w:pPr>
        <w:rPr>
          <w:rFonts w:ascii="宋体" w:eastAsia="宋体" w:hAnsi="宋体" w:cs="宋体"/>
          <w:color w:val="000000" w:themeColor="text1"/>
          <w:szCs w:val="24"/>
        </w:rPr>
      </w:pPr>
    </w:p>
    <w:p w:rsidR="00DD4557" w:rsidRPr="002520B2" w:rsidRDefault="00DD4557" w:rsidP="00DD4557">
      <w:pPr>
        <w:rPr>
          <w:rFonts w:ascii="宋体" w:eastAsia="宋体" w:hAnsi="宋体" w:cs="宋体"/>
          <w:b/>
          <w:color w:val="FF0000"/>
          <w:szCs w:val="24"/>
        </w:rPr>
      </w:pPr>
      <w:r w:rsidRPr="002520B2">
        <w:rPr>
          <w:rFonts w:ascii="宋体" w:eastAsia="宋体" w:hAnsi="宋体" w:cs="宋体"/>
          <w:b/>
          <w:color w:val="FF0000"/>
          <w:szCs w:val="24"/>
        </w:rPr>
        <w:t>1</w:t>
      </w:r>
      <w:r w:rsidR="00FD7BEE">
        <w:rPr>
          <w:rFonts w:ascii="宋体" w:eastAsia="宋体" w:hAnsi="宋体" w:cs="宋体"/>
          <w:b/>
          <w:color w:val="FF0000"/>
          <w:szCs w:val="24"/>
        </w:rPr>
        <w:t>9</w:t>
      </w:r>
      <w:r w:rsidRPr="002520B2">
        <w:rPr>
          <w:rFonts w:ascii="宋体" w:eastAsia="宋体" w:hAnsi="宋体" w:cs="宋体"/>
          <w:b/>
          <w:color w:val="FF0000"/>
          <w:szCs w:val="24"/>
        </w:rPr>
        <w:t>. BMC Infect Dis. 2025 Oct 7;25(1):1246. doi: 10.1186/s12879-025-11689-6.</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Analysis of clinical and bronchoscopic features of multidrug-resistant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tracheobronchial tuberculosis.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Li J(1)(2)(3), Li X(1)(3), Qiu L(1)(3), Huang G(1)(3), Huang J(1)(3), Liu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Z(1)(3), Ke X(1)(3), Wang X(1)(3), Gao W(2)(3), Li G(4)(5).</w:t>
      </w:r>
    </w:p>
    <w:p w:rsidR="00DD4557" w:rsidRDefault="00DD4557" w:rsidP="00DD4557">
      <w:pPr>
        <w:rPr>
          <w:rFonts w:ascii="宋体" w:eastAsia="宋体" w:hAnsi="宋体" w:cs="宋体"/>
          <w:color w:val="000000" w:themeColor="text1"/>
          <w:szCs w:val="24"/>
        </w:rPr>
      </w:pPr>
    </w:p>
    <w:p w:rsidR="00760D38" w:rsidRPr="00760D38" w:rsidRDefault="00760D38" w:rsidP="00DD4557">
      <w:pPr>
        <w:rPr>
          <w:rFonts w:ascii="宋体" w:eastAsia="宋体" w:hAnsi="宋体" w:cs="宋体"/>
          <w:b/>
          <w:color w:val="0070C0"/>
          <w:szCs w:val="24"/>
        </w:rPr>
      </w:pPr>
      <w:r w:rsidRPr="00760D38">
        <w:rPr>
          <w:rFonts w:ascii="宋体" w:eastAsia="宋体" w:hAnsi="宋体" w:cs="宋体"/>
          <w:b/>
          <w:color w:val="0070C0"/>
          <w:szCs w:val="24"/>
        </w:rPr>
        <w:t>Jian Li, Xue Li, Lulu Qiu, Guoyi Huang, Jiamin Huang, Zhichao Liu, Xue Ke, Xiufen Wang, Wenying Gao, Guobao Li</w:t>
      </w:r>
      <w:r w:rsidRPr="00760D38">
        <w:rPr>
          <w:rFonts w:ascii="宋体" w:eastAsia="宋体" w:hAnsi="宋体" w:cs="宋体" w:hint="eastAsia"/>
          <w:b/>
          <w:color w:val="0070C0"/>
          <w:szCs w:val="24"/>
        </w:rPr>
        <w:t>*</w:t>
      </w:r>
    </w:p>
    <w:p w:rsidR="00760D38" w:rsidRPr="00760D38" w:rsidRDefault="00760D38" w:rsidP="00DD4557">
      <w:pPr>
        <w:rPr>
          <w:rFonts w:ascii="宋体" w:eastAsia="宋体" w:hAnsi="宋体" w:cs="宋体"/>
          <w:b/>
          <w:color w:val="0070C0"/>
          <w:szCs w:val="24"/>
        </w:rPr>
      </w:pPr>
      <w:r w:rsidRPr="00760D38">
        <w:rPr>
          <w:rFonts w:ascii="宋体" w:eastAsia="宋体" w:hAnsi="宋体" w:cs="宋体"/>
          <w:b/>
          <w:color w:val="0070C0"/>
          <w:szCs w:val="24"/>
        </w:rPr>
        <w:t>*Correspondence: Guobao Li</w:t>
      </w:r>
      <w:r w:rsidRPr="00760D38">
        <w:rPr>
          <w:rFonts w:ascii="宋体" w:eastAsia="宋体" w:hAnsi="宋体" w:cs="宋体" w:hint="eastAsia"/>
          <w:b/>
          <w:color w:val="0070C0"/>
          <w:szCs w:val="24"/>
        </w:rPr>
        <w:t>，</w:t>
      </w:r>
      <w:r w:rsidRPr="00760D38">
        <w:rPr>
          <w:rFonts w:ascii="宋体" w:eastAsia="宋体" w:hAnsi="宋体" w:cs="宋体"/>
          <w:b/>
          <w:color w:val="0070C0"/>
          <w:szCs w:val="24"/>
        </w:rPr>
        <w:t>L3gb@qq.com</w:t>
      </w:r>
    </w:p>
    <w:p w:rsidR="00760D38" w:rsidRDefault="00760D38"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(1)National Clinical Research Center for Infectious Disease, Shenzhen Third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People's Hospital, The Second Affiliated Hospital, School of Medicine, Southern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University of Science and Technology, Shenzhen, People's Republic of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(2)Shenzhen Clinical Research Center for Tuberculosis, Shenzhen, People's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Republic of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(3)Third Department of Pulmonary Medicine &amp; Tuberculosis, Shenzhen Third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People's Hospital, Shenzhen, People's Republic of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(4)Shenzhen Clinical Research Center for Tuberculosis, Shenzhen, People's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Republic of China. L3gb@qq.com.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(5)Third Department of Pulmonary Medicine &amp; Tuberculosis, Shenzhen Third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People's Hospital, Shenzhen, People's Republic of China. L3gb@qq.com.</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 xml:space="preserve">OBJECTIVE: </w:t>
      </w:r>
      <w:r w:rsidRPr="00DD4557">
        <w:rPr>
          <w:rFonts w:ascii="宋体" w:eastAsia="宋体" w:hAnsi="宋体" w:cs="宋体"/>
          <w:color w:val="000000" w:themeColor="text1"/>
          <w:szCs w:val="24"/>
        </w:rPr>
        <w:t xml:space="preserve">Investigate patients' clinical characteristics and bronchoscopic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features with multidrug-resistant tracheobronchial tuberculosis.</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METHODS:</w:t>
      </w:r>
      <w:r w:rsidRPr="00DD4557">
        <w:rPr>
          <w:rFonts w:ascii="宋体" w:eastAsia="宋体" w:hAnsi="宋体" w:cs="宋体"/>
          <w:color w:val="000000" w:themeColor="text1"/>
          <w:szCs w:val="24"/>
        </w:rPr>
        <w:t xml:space="preserve"> A total of 118 patients with confirmed diagnosis of multidrug-resistant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tracheobronchial tuberculosis were selected retrospectively, and the demographic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data, clinical characteristics, and bronchoscopic manifestations were analyzed.</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 xml:space="preserve">RESULTS: </w:t>
      </w:r>
      <w:r w:rsidRPr="00DD4557">
        <w:rPr>
          <w:rFonts w:ascii="宋体" w:eastAsia="宋体" w:hAnsi="宋体" w:cs="宋体"/>
          <w:color w:val="000000" w:themeColor="text1"/>
          <w:szCs w:val="24"/>
        </w:rPr>
        <w:t xml:space="preserve">Among patients with multidrug-resistant tracheobronchial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 main clinical features were cough (92.3%,109/118) and sputum (83.0%,98/118).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The primary infection sites of multidrug-resistant tuberculosis were the right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upper bronchus (39.8%,47/118) and the left upper bronchus (37.3%,44/118).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main types of multidrug-resistant tracheobronchial tuberculosis lesions were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inflammatory infiltration type (46.6%,55/118) and necrosis type (32.2%,38/118).</w:t>
      </w:r>
    </w:p>
    <w:p w:rsidR="00DD4557" w:rsidRPr="00DD4557" w:rsidRDefault="00DD4557" w:rsidP="00DD4557">
      <w:pPr>
        <w:rPr>
          <w:rFonts w:ascii="宋体" w:eastAsia="宋体" w:hAnsi="宋体" w:cs="宋体"/>
          <w:color w:val="000000" w:themeColor="text1"/>
          <w:szCs w:val="24"/>
        </w:rPr>
      </w:pPr>
      <w:r w:rsidRPr="002520B2">
        <w:rPr>
          <w:rFonts w:ascii="宋体" w:eastAsia="宋体" w:hAnsi="宋体" w:cs="宋体"/>
          <w:b/>
          <w:color w:val="000000" w:themeColor="text1"/>
          <w:szCs w:val="24"/>
        </w:rPr>
        <w:t xml:space="preserve">CONCLUSION: </w:t>
      </w:r>
      <w:r w:rsidRPr="00DD4557">
        <w:rPr>
          <w:rFonts w:ascii="宋体" w:eastAsia="宋体" w:hAnsi="宋体" w:cs="宋体"/>
          <w:color w:val="000000" w:themeColor="text1"/>
          <w:szCs w:val="24"/>
        </w:rPr>
        <w:t xml:space="preserve">The clinical manifestations of multidrug-resistant tracheobronchial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are non-specific. The main clinical features are cough and fever.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It often invades the right upper bronchus. The main bronchoscopic manifestation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is inflammatory infiltration.</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2025. The Author(s).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10.1186/s12879-025-11689-6</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PMC12502215</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41057760 [Indexed for MEDLINE]</w:t>
      </w:r>
    </w:p>
    <w:p w:rsidR="00DD4557" w:rsidRPr="00DD4557" w:rsidRDefault="00DD4557" w:rsidP="00DD4557">
      <w:pPr>
        <w:rPr>
          <w:rFonts w:ascii="宋体" w:eastAsia="宋体" w:hAnsi="宋体" w:cs="宋体"/>
          <w:color w:val="000000" w:themeColor="text1"/>
          <w:szCs w:val="24"/>
        </w:rPr>
      </w:pPr>
    </w:p>
    <w:p w:rsidR="00DD4557" w:rsidRPr="002520B2" w:rsidRDefault="00FD7BEE" w:rsidP="00DD4557">
      <w:pPr>
        <w:rPr>
          <w:rFonts w:ascii="宋体" w:eastAsia="宋体" w:hAnsi="宋体" w:cs="宋体"/>
          <w:b/>
          <w:color w:val="FF0000"/>
          <w:szCs w:val="24"/>
        </w:rPr>
      </w:pPr>
      <w:r>
        <w:rPr>
          <w:rFonts w:ascii="宋体" w:eastAsia="宋体" w:hAnsi="宋体" w:cs="宋体"/>
          <w:b/>
          <w:color w:val="FF0000"/>
          <w:szCs w:val="24"/>
        </w:rPr>
        <w:t>20</w:t>
      </w:r>
      <w:r w:rsidR="00DD4557" w:rsidRPr="002520B2">
        <w:rPr>
          <w:rFonts w:ascii="宋体" w:eastAsia="宋体" w:hAnsi="宋体" w:cs="宋体"/>
          <w:b/>
          <w:color w:val="FF0000"/>
          <w:szCs w:val="24"/>
        </w:rPr>
        <w:t>. Eur Spine J. 2025 Oct 8. doi: 10.1007/s00586-025-09434-3. Online ahead of print.</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Wasting phenotype for differentiating spinal tuberculosis from spinal pyogenic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infection.</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Wu Z(1)(2), Jia F(1)(2), Chen Y(2)(3), Wang Y(1)(2), He H(4), Feng R(2)(3), Zhu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Z(2)(5), Gao Q(6)(7), Yi X(8)(9)(10), Chen BT(11).</w:t>
      </w:r>
    </w:p>
    <w:p w:rsidR="00DD4557" w:rsidRDefault="00DD4557" w:rsidP="00DD4557">
      <w:pPr>
        <w:rPr>
          <w:rFonts w:ascii="宋体" w:eastAsia="宋体" w:hAnsi="宋体" w:cs="宋体"/>
          <w:color w:val="000000" w:themeColor="text1"/>
          <w:szCs w:val="24"/>
        </w:rPr>
      </w:pPr>
    </w:p>
    <w:p w:rsidR="00C41DC6" w:rsidRPr="009B7FAB" w:rsidRDefault="00C41DC6" w:rsidP="00DD4557">
      <w:pPr>
        <w:rPr>
          <w:rFonts w:ascii="宋体" w:eastAsia="宋体" w:hAnsi="宋体" w:cs="宋体"/>
          <w:b/>
          <w:color w:val="0070C0"/>
          <w:szCs w:val="24"/>
        </w:rPr>
      </w:pPr>
      <w:r w:rsidRPr="009B7FAB">
        <w:rPr>
          <w:rFonts w:ascii="宋体" w:eastAsia="宋体" w:hAnsi="宋体" w:cs="宋体"/>
          <w:b/>
          <w:color w:val="0070C0"/>
          <w:szCs w:val="24"/>
        </w:rPr>
        <w:t>Zijun Wu, Fangxu Jia, Yiyan Chen, Yunran Wang, Haoling He, Ruixin Feng, Ziyang Zhu, Qile Gao</w:t>
      </w:r>
      <w:r w:rsidR="009B7FAB" w:rsidRPr="009B7FAB">
        <w:rPr>
          <w:rFonts w:ascii="宋体" w:eastAsia="宋体" w:hAnsi="宋体" w:cs="宋体" w:hint="eastAsia"/>
          <w:b/>
          <w:color w:val="0070C0"/>
          <w:szCs w:val="24"/>
        </w:rPr>
        <w:t>*</w:t>
      </w:r>
      <w:r w:rsidRPr="009B7FAB">
        <w:rPr>
          <w:rFonts w:ascii="宋体" w:eastAsia="宋体" w:hAnsi="宋体" w:cs="宋体"/>
          <w:b/>
          <w:color w:val="0070C0"/>
          <w:szCs w:val="24"/>
        </w:rPr>
        <w:t>, Xiaoping Yi</w:t>
      </w:r>
      <w:r w:rsidR="009B7FAB" w:rsidRPr="009B7FAB">
        <w:rPr>
          <w:rFonts w:ascii="宋体" w:eastAsia="宋体" w:hAnsi="宋体" w:cs="宋体" w:hint="eastAsia"/>
          <w:b/>
          <w:color w:val="0070C0"/>
          <w:szCs w:val="24"/>
        </w:rPr>
        <w:t>*</w:t>
      </w:r>
      <w:r w:rsidRPr="009B7FAB">
        <w:rPr>
          <w:rFonts w:ascii="宋体" w:eastAsia="宋体" w:hAnsi="宋体" w:cs="宋体"/>
          <w:b/>
          <w:color w:val="0070C0"/>
          <w:szCs w:val="24"/>
        </w:rPr>
        <w:t>, Bihong T Chen</w:t>
      </w:r>
    </w:p>
    <w:p w:rsidR="00C41DC6" w:rsidRPr="009B7FAB" w:rsidRDefault="009B7FAB" w:rsidP="00DD4557">
      <w:pPr>
        <w:rPr>
          <w:rFonts w:ascii="宋体" w:eastAsia="宋体" w:hAnsi="宋体" w:cs="宋体"/>
          <w:b/>
          <w:color w:val="0070C0"/>
          <w:szCs w:val="24"/>
        </w:rPr>
      </w:pPr>
      <w:r w:rsidRPr="009B7FAB">
        <w:rPr>
          <w:rFonts w:ascii="宋体" w:eastAsia="宋体" w:hAnsi="宋体" w:cs="宋体" w:hint="eastAsia"/>
          <w:b/>
          <w:color w:val="0070C0"/>
          <w:szCs w:val="24"/>
        </w:rPr>
        <w:t>*</w:t>
      </w:r>
      <w:r w:rsidR="00C41DC6" w:rsidRPr="009B7FAB">
        <w:rPr>
          <w:rFonts w:ascii="宋体" w:eastAsia="宋体" w:hAnsi="宋体" w:cs="宋体"/>
          <w:b/>
          <w:color w:val="0070C0"/>
          <w:szCs w:val="24"/>
        </w:rPr>
        <w:t>Qile Gao</w:t>
      </w:r>
      <w:r w:rsidRPr="009B7FAB">
        <w:rPr>
          <w:rFonts w:ascii="宋体" w:eastAsia="宋体" w:hAnsi="宋体" w:cs="宋体" w:hint="eastAsia"/>
          <w:b/>
          <w:color w:val="0070C0"/>
          <w:szCs w:val="24"/>
        </w:rPr>
        <w:t>，</w:t>
      </w:r>
      <w:r w:rsidR="00C41DC6" w:rsidRPr="009B7FAB">
        <w:rPr>
          <w:rFonts w:ascii="宋体" w:eastAsia="宋体" w:hAnsi="宋体" w:cs="宋体"/>
          <w:b/>
          <w:color w:val="0070C0"/>
          <w:szCs w:val="24"/>
        </w:rPr>
        <w:t xml:space="preserve">gaoql@csu.edu.cn </w:t>
      </w:r>
      <w:r w:rsidRPr="009B7FAB">
        <w:rPr>
          <w:rFonts w:ascii="宋体" w:eastAsia="宋体" w:hAnsi="宋体" w:cs="宋体" w:hint="eastAsia"/>
          <w:b/>
          <w:color w:val="0070C0"/>
          <w:szCs w:val="24"/>
        </w:rPr>
        <w:t>；</w:t>
      </w:r>
      <w:r w:rsidR="00C41DC6" w:rsidRPr="009B7FAB">
        <w:rPr>
          <w:rFonts w:ascii="宋体" w:eastAsia="宋体" w:hAnsi="宋体" w:cs="宋体"/>
          <w:b/>
          <w:color w:val="0070C0"/>
          <w:szCs w:val="24"/>
        </w:rPr>
        <w:t>Xiaoping Yi</w:t>
      </w:r>
      <w:r w:rsidRPr="009B7FAB">
        <w:rPr>
          <w:rFonts w:ascii="宋体" w:eastAsia="宋体" w:hAnsi="宋体" w:cs="宋体" w:hint="eastAsia"/>
          <w:b/>
          <w:color w:val="0070C0"/>
          <w:szCs w:val="24"/>
        </w:rPr>
        <w:t>，</w:t>
      </w:r>
      <w:r w:rsidR="00C41DC6" w:rsidRPr="009B7FAB">
        <w:rPr>
          <w:rFonts w:ascii="宋体" w:eastAsia="宋体" w:hAnsi="宋体" w:cs="宋体"/>
          <w:b/>
          <w:color w:val="0070C0"/>
          <w:szCs w:val="24"/>
        </w:rPr>
        <w:t>yixiaoping@csu.edu.cn</w:t>
      </w:r>
    </w:p>
    <w:p w:rsidR="00C41DC6" w:rsidRDefault="00C41DC6"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(1)Xiangya School of Public Health, Central South University, 410083, Changsha,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(2)Central South University, Changsha,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(3)Department of Clinical Medicine, Xiangya School of Medicine, Central South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University, 410083, Changsha,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(4)First Affiliated Hospital of Guangxi Medical University, 530021, Nanning,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(5)Xiangya School of Basic Medical Sciences, Central South University, 410083,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Changsha,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(6)Central South University, Changsha, China. gaoql@csu.edu.cn.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(7)Department of Spine Surgery and Orthopaedics, Xiangya Hospital, Central South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University, Changsha, China. gaoql@csu.edu.cn.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(8)Department of Radiology, Chongqing University Three Gorges Hospital,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Chongqing University, Chongqing, China. yixiaoping@csu.edu.cn.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(9)Clinical Research Center (CRC), Medical Pathology Center (MPC), Cancer Early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Detection and Treatment Center (CEDTC) and Translational Medicine Research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Center (TMRC), Chongqing University Three Gorges Hospital, Chongqing University,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Chongqing, China. yixiaoping@csu.edu.cn.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(10)School of Medicine, Chongqing University, 400030, Chongqing, China.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yixiaoping@csu.edu.cn.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(11)City of Hope National Medical Center, Duarte, United States.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BACKGROUND:</w:t>
      </w:r>
      <w:r w:rsidRPr="00DD4557">
        <w:rPr>
          <w:rFonts w:ascii="宋体" w:eastAsia="宋体" w:hAnsi="宋体" w:cs="宋体"/>
          <w:color w:val="000000" w:themeColor="text1"/>
          <w:szCs w:val="24"/>
        </w:rPr>
        <w:t xml:space="preserve"> Spinal tuberculosis (STB) and pyogenic spinal infection (PSI) often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present with overlapping clinical manifestations and imaging features, leading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to delayed diagnosis and suboptimal outcomes. Identifying reliable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laboratory-based markers may improve early differential diagnosis.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PURPOSES:</w:t>
      </w:r>
      <w:r w:rsidRPr="00DD4557">
        <w:rPr>
          <w:rFonts w:ascii="宋体" w:eastAsia="宋体" w:hAnsi="宋体" w:cs="宋体"/>
          <w:color w:val="000000" w:themeColor="text1"/>
          <w:szCs w:val="24"/>
        </w:rPr>
        <w:t xml:space="preserve"> To investigate wasting phenotype-related clinical and laboratory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indicators for differentiating STB from PSI and to establish a clinically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applicable diagnostic model.</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METHODS: </w:t>
      </w:r>
      <w:r w:rsidRPr="00DD4557">
        <w:rPr>
          <w:rFonts w:ascii="宋体" w:eastAsia="宋体" w:hAnsi="宋体" w:cs="宋体"/>
          <w:color w:val="000000" w:themeColor="text1"/>
          <w:szCs w:val="24"/>
        </w:rPr>
        <w:t xml:space="preserve">In this prospective study, 253 patients with confirmed spinal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infections were enrolled, including 159 with STB (62.85%) and 94 with PSI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(37.15%). Demographic, clinical, and routine laboratory data were collected.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Eight candidate metabolic and inflammatory variables were assessed using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univariate analyses and multivariable logistic regression. Model performance was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evaluated by receiver operating characteristic (ROC) analysis, calibration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testing, and Youden-derived optimal thresholds.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RESULTS: </w:t>
      </w:r>
      <w:r w:rsidRPr="00DD4557">
        <w:rPr>
          <w:rFonts w:ascii="宋体" w:eastAsia="宋体" w:hAnsi="宋体" w:cs="宋体"/>
          <w:color w:val="000000" w:themeColor="text1"/>
          <w:szCs w:val="24"/>
        </w:rPr>
        <w:t xml:space="preserve">Three key variables-body temperature, high-density lipoprotein (HDL),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blood glucose-were independently associated with STB. In the adjusted model,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each 1 °C increase in temperature reduced the odds of STB by approximately 69%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(OR</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0.318; 95% CI: 0.138-0.731; P</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 xml:space="preserve">0.009), each 1 mmol/L increase in HDL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increased the odds by 3.7-fold (OR</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3.692; 95% CI: 1.311-10.394; P</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 xml:space="preserve">0.011),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and each 1 mmol/L increase in blood glucose reduced the odds by 24% (OR</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 xml:space="preserve">0.764;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95% CI: 0.622-0.938; P</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 xml:space="preserve">0.014). The model demonstrated moderate discrimination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(AUC</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0.673, 95% CI: 0.604-0.740) but good calibration (P</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 xml:space="preserve">0.609). ROC-derived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optimal thresholds were T</w:t>
      </w:r>
      <w:r w:rsidRPr="00DD4557">
        <w:rPr>
          <w:rFonts w:ascii="MS Gothic" w:eastAsia="MS Gothic" w:hAnsi="MS Gothic" w:cs="MS Gothic" w:hint="eastAsia"/>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36.7 °C, HDL</w:t>
      </w:r>
      <w:r w:rsidRPr="00DD4557">
        <w:rPr>
          <w:rFonts w:ascii="MS Gothic" w:eastAsia="MS Gothic" w:hAnsi="MS Gothic" w:cs="MS Gothic" w:hint="eastAsia"/>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0.89 mmol/L, and blood glucose</w:t>
      </w:r>
      <w:r w:rsidRPr="00DD4557">
        <w:rPr>
          <w:rFonts w:ascii="MS Gothic" w:eastAsia="MS Gothic" w:hAnsi="MS Gothic" w:cs="MS Gothic" w:hint="eastAsia"/>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MS Gothic" w:hAnsi="MS Gothic" w:cs="MS Gothic" w:hint="eastAsia"/>
          <w:color w:val="000000" w:themeColor="text1"/>
          <w:szCs w:val="24"/>
        </w:rPr>
        <w:t> </w:t>
      </w:r>
      <w:r w:rsidR="005F6618">
        <w:rPr>
          <w:rFonts w:ascii="宋体" w:eastAsia="宋体" w:hAnsi="宋体" w:cs="宋体"/>
          <w:color w:val="000000" w:themeColor="text1"/>
          <w:szCs w:val="24"/>
        </w:rPr>
        <w:t xml:space="preserve">5.85 </w:t>
      </w:r>
      <w:r w:rsidRPr="00DD4557">
        <w:rPr>
          <w:rFonts w:ascii="宋体" w:eastAsia="宋体" w:hAnsi="宋体" w:cs="宋体"/>
          <w:color w:val="000000" w:themeColor="text1"/>
          <w:szCs w:val="24"/>
        </w:rPr>
        <w:t>mmol/L, providing practical reference points for clinical application.</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CONCLUSION: </w:t>
      </w:r>
      <w:r w:rsidRPr="00DD4557">
        <w:rPr>
          <w:rFonts w:ascii="宋体" w:eastAsia="宋体" w:hAnsi="宋体" w:cs="宋体"/>
          <w:color w:val="000000" w:themeColor="text1"/>
          <w:szCs w:val="24"/>
        </w:rPr>
        <w:t xml:space="preserve">A composite wasting phenotype defined by lower body temperature,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lower blood glucose, and elevated HDL significantly improves early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differentiation of STB from PSI. While individual thresholds show limited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standalone diagnostic value, the combined model provides a biologically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plausible, interpretable, and clinically useful tool to aid decision-making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managing spinal infections.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LEVELS OF EVIDENCE:</w:t>
      </w:r>
      <w:r w:rsidRPr="00DD4557">
        <w:rPr>
          <w:rFonts w:ascii="宋体" w:eastAsia="宋体" w:hAnsi="宋体" w:cs="宋体"/>
          <w:color w:val="000000" w:themeColor="text1"/>
          <w:szCs w:val="24"/>
        </w:rPr>
        <w:t xml:space="preserve"> Level 3 (According to the Oxford CEBM 2016 criteria for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diagnostic studies).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2025. The Author(s), under exclusive licence to Springer-Verlag GmbH Germany,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part of Springer Nature.</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10.1007/s00586-025-09434-3</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PMID: 41057595</w:t>
      </w:r>
    </w:p>
    <w:p w:rsidR="00DD4557" w:rsidRPr="00DD4557" w:rsidRDefault="00DD4557" w:rsidP="00DD4557">
      <w:pPr>
        <w:rPr>
          <w:rFonts w:ascii="宋体" w:eastAsia="宋体" w:hAnsi="宋体" w:cs="宋体"/>
          <w:color w:val="000000" w:themeColor="text1"/>
          <w:szCs w:val="24"/>
        </w:rPr>
      </w:pPr>
    </w:p>
    <w:p w:rsidR="00DD4557" w:rsidRPr="005F6618" w:rsidRDefault="00FD7BEE" w:rsidP="00DD4557">
      <w:pPr>
        <w:rPr>
          <w:rFonts w:ascii="宋体" w:eastAsia="宋体" w:hAnsi="宋体" w:cs="宋体"/>
          <w:b/>
          <w:color w:val="FF0000"/>
          <w:szCs w:val="24"/>
        </w:rPr>
      </w:pPr>
      <w:r>
        <w:rPr>
          <w:rFonts w:ascii="宋体" w:eastAsia="宋体" w:hAnsi="宋体" w:cs="宋体"/>
          <w:b/>
          <w:color w:val="FF0000"/>
          <w:szCs w:val="24"/>
        </w:rPr>
        <w:t>21</w:t>
      </w:r>
      <w:r w:rsidR="00DD4557" w:rsidRPr="005F6618">
        <w:rPr>
          <w:rFonts w:ascii="宋体" w:eastAsia="宋体" w:hAnsi="宋体" w:cs="宋体"/>
          <w:b/>
          <w:color w:val="FF0000"/>
          <w:szCs w:val="24"/>
        </w:rPr>
        <w:t xml:space="preserve">. Medicine (Baltimore). 2025 Oct 3;104(40):e44914. doi: </w:t>
      </w:r>
    </w:p>
    <w:p w:rsidR="00DD4557" w:rsidRPr="005F6618" w:rsidRDefault="00DD4557" w:rsidP="00DD4557">
      <w:pPr>
        <w:rPr>
          <w:rFonts w:ascii="宋体" w:eastAsia="宋体" w:hAnsi="宋体" w:cs="宋体"/>
          <w:b/>
          <w:color w:val="FF0000"/>
          <w:szCs w:val="24"/>
        </w:rPr>
      </w:pPr>
      <w:r w:rsidRPr="005F6618">
        <w:rPr>
          <w:rFonts w:ascii="宋体" w:eastAsia="宋体" w:hAnsi="宋体" w:cs="宋体"/>
          <w:b/>
          <w:color w:val="FF0000"/>
          <w:szCs w:val="24"/>
        </w:rPr>
        <w:t>10.1097/MD.0000000000044914.</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Peripheral pulmonary tuberculoma diagnosed by targeted next-generation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sequencing with manual mapping navigation: A case report.</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Zou P(1)(2), Cui Y(1)(2), Zhang N(3), Huang Z(4), Ma H(4), Gan H(1)(2).</w:t>
      </w:r>
    </w:p>
    <w:p w:rsidR="00DD4557" w:rsidRDefault="00DD4557" w:rsidP="00DD4557">
      <w:pPr>
        <w:rPr>
          <w:rFonts w:ascii="宋体" w:eastAsia="宋体" w:hAnsi="宋体" w:cs="宋体"/>
          <w:color w:val="000000" w:themeColor="text1"/>
          <w:szCs w:val="24"/>
        </w:rPr>
      </w:pPr>
    </w:p>
    <w:p w:rsidR="00B578F9" w:rsidRPr="00D223A1" w:rsidRDefault="00B578F9" w:rsidP="00DD4557">
      <w:pPr>
        <w:rPr>
          <w:rFonts w:ascii="宋体" w:eastAsia="宋体" w:hAnsi="宋体" w:cs="宋体"/>
          <w:b/>
          <w:color w:val="0070C0"/>
          <w:szCs w:val="24"/>
        </w:rPr>
      </w:pPr>
      <w:r w:rsidRPr="00D223A1">
        <w:rPr>
          <w:rFonts w:ascii="宋体" w:eastAsia="宋体" w:hAnsi="宋体" w:cs="宋体"/>
          <w:b/>
          <w:color w:val="0070C0"/>
          <w:szCs w:val="24"/>
        </w:rPr>
        <w:t>Peng Zou</w:t>
      </w:r>
      <w:r w:rsidR="00CA49EC">
        <w:rPr>
          <w:rFonts w:ascii="宋体" w:eastAsia="宋体" w:hAnsi="宋体" w:cs="宋体" w:hint="eastAsia"/>
          <w:b/>
          <w:color w:val="0070C0"/>
          <w:szCs w:val="24"/>
        </w:rPr>
        <w:t>*</w:t>
      </w:r>
      <w:r w:rsidRPr="00D223A1">
        <w:rPr>
          <w:rFonts w:ascii="宋体" w:eastAsia="宋体" w:hAnsi="宋体" w:cs="宋体"/>
          <w:b/>
          <w:color w:val="0070C0"/>
          <w:szCs w:val="24"/>
        </w:rPr>
        <w:t>, Yapei Cui, Ning Zhang, Ziming Huang, Hanxiao Ma, Huilin Gan</w:t>
      </w:r>
    </w:p>
    <w:p w:rsidR="00B578F9" w:rsidRPr="00D223A1" w:rsidRDefault="00D223A1" w:rsidP="00DD4557">
      <w:pPr>
        <w:rPr>
          <w:rFonts w:ascii="宋体" w:eastAsia="宋体" w:hAnsi="宋体" w:cs="宋体"/>
          <w:b/>
          <w:color w:val="0070C0"/>
          <w:szCs w:val="24"/>
        </w:rPr>
      </w:pPr>
      <w:r w:rsidRPr="00D223A1">
        <w:rPr>
          <w:rFonts w:ascii="宋体" w:eastAsia="宋体" w:hAnsi="宋体" w:cs="宋体"/>
          <w:b/>
          <w:color w:val="0070C0"/>
          <w:szCs w:val="24"/>
        </w:rPr>
        <w:t>* Correspondence: Peng Zou, (e-mail: 11746867@qq.com).</w:t>
      </w:r>
    </w:p>
    <w:p w:rsidR="00B578F9" w:rsidRDefault="00B578F9"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Respiratory and Critical Care Medicine, The Eighth Clinical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Medical School of Guangzhou University of Chinese Medicine, Foshan,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(2)Department of Respiratory and Critical Care Medicine, Foshan Hospital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Traditional Chinese Medicine, Foshan,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(3)Department of Respiratory and Critical Care Medicine, The First Clinical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Medical School of Guangzhou University of Chinese Medicine, Guangzhou,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(4)Department of Respiratory and Critical Care Medicine, Clifford Hospital,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Guangzhou, China.</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RATIONALE:</w:t>
      </w:r>
      <w:r w:rsidRPr="00DD4557">
        <w:rPr>
          <w:rFonts w:ascii="宋体" w:eastAsia="宋体" w:hAnsi="宋体" w:cs="宋体"/>
          <w:color w:val="000000" w:themeColor="text1"/>
          <w:szCs w:val="24"/>
        </w:rPr>
        <w:t xml:space="preserve"> Pulmonary tuberculoma is a special type of tuberculosis,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tuberculoma located in the peripheral part of the lung tend to be confused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other pulmonary diseases such as peripheral lung cancer, so early diagnosis 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challenging. Manual mapping navigation defined as freehand sketching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bronchial routes based on computed tomography (CT) images. Bronchoscopists use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this technique to assist in alveolar lavage and histological acquisition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peripheral lung lesions. We report a case of a patient who was ultimately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diagnosed with peripheral tuberculoma of the lung after bronchoscopic tissue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biopsy and targeted next-generation sequencing (tNGS) by manual mapping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navigation.</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PATIENT CONCERNS: </w:t>
      </w:r>
      <w:r w:rsidRPr="00DD4557">
        <w:rPr>
          <w:rFonts w:ascii="宋体" w:eastAsia="宋体" w:hAnsi="宋体" w:cs="宋体"/>
          <w:color w:val="000000" w:themeColor="text1"/>
          <w:szCs w:val="24"/>
        </w:rPr>
        <w:t xml:space="preserve">A 29-year-old man was hospitalized for a solid nodule of about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27</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mm</w:t>
      </w:r>
      <w:r w:rsidRPr="00DD4557">
        <w:rPr>
          <w:rFonts w:ascii="MS Gothic" w:eastAsia="MS Gothic" w:hAnsi="MS Gothic" w:cs="MS Gothic" w:hint="eastAsia"/>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20</w:t>
      </w:r>
      <w:r w:rsidRPr="00DD4557">
        <w:rPr>
          <w:rFonts w:ascii="MS Gothic" w:eastAsia="MS Gothic" w:hAnsi="MS Gothic" w:cs="MS Gothic" w:hint="eastAsia"/>
          <w:color w:val="000000" w:themeColor="text1"/>
          <w:szCs w:val="24"/>
        </w:rPr>
        <w:t> </w:t>
      </w:r>
      <w:r w:rsidRPr="00DD4557">
        <w:rPr>
          <w:rFonts w:ascii="宋体" w:eastAsia="宋体" w:hAnsi="宋体" w:cs="宋体"/>
          <w:color w:val="000000" w:themeColor="text1"/>
          <w:szCs w:val="24"/>
        </w:rPr>
        <w:t xml:space="preserve">mm subpleural in the basal segment of the right lower lobe detected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on CT screening.</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DIAGNOSES:</w:t>
      </w:r>
      <w:r w:rsidRPr="00DD4557">
        <w:rPr>
          <w:rFonts w:ascii="宋体" w:eastAsia="宋体" w:hAnsi="宋体" w:cs="宋体"/>
          <w:color w:val="000000" w:themeColor="text1"/>
          <w:szCs w:val="24"/>
        </w:rPr>
        <w:t xml:space="preserve"> The patient's CT results suggest that the nature of the nodule 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undetermined.</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INTERVENTIONS: T</w:t>
      </w:r>
      <w:r w:rsidRPr="00DD4557">
        <w:rPr>
          <w:rFonts w:ascii="宋体" w:eastAsia="宋体" w:hAnsi="宋体" w:cs="宋体"/>
          <w:color w:val="000000" w:themeColor="text1"/>
          <w:szCs w:val="24"/>
        </w:rPr>
        <w:t xml:space="preserve">he patient underwent bronchoscopic biopsy, brushing,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bronchoalveolar lavage fluid for tNGS testing guided by manual mapping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navigation, which was subsequently diagnosed as pulmonary tuberculoma.</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OUTCOMES</w:t>
      </w:r>
      <w:r w:rsidRPr="00DD4557">
        <w:rPr>
          <w:rFonts w:ascii="宋体" w:eastAsia="宋体" w:hAnsi="宋体" w:cs="宋体"/>
          <w:color w:val="000000" w:themeColor="text1"/>
          <w:szCs w:val="24"/>
        </w:rPr>
        <w:t xml:space="preserve">: Pathological results suggested lymphocytic infiltration, interstitial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fibrous tissue hyperplasia, and tuberculosis-causing mycobacterium complex was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detected in bronchoalveolar lavage fluid by tNGS. Finally, the patient was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transferred to a tuberculosis specialty hospital for ***antituberculosis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treatment, and the CT scan was repeated to show the nodule was smaller.</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LESSONS: </w:t>
      </w:r>
      <w:r w:rsidRPr="00DD4557">
        <w:rPr>
          <w:rFonts w:ascii="宋体" w:eastAsia="宋体" w:hAnsi="宋体" w:cs="宋体"/>
          <w:color w:val="000000" w:themeColor="text1"/>
          <w:szCs w:val="24"/>
        </w:rPr>
        <w:t xml:space="preserve">Diagnosis of peripheral pulmonary lesions is challenging, however,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use of a manual mapping navigation system in combination with tNGS can help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 diagnosis of most lung lesions in institutions that cannot provide advanced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bronchoscopy techniques.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Copyright © 2025 the Author(s). Published by Wolters Kluwer Health, Inc.</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10.1097/MD.0000000000044914</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PMC12499691</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41054132 [Indexed for MEDLINE]</w:t>
      </w:r>
    </w:p>
    <w:p w:rsidR="00DD4557" w:rsidRPr="00DD4557" w:rsidRDefault="00DD4557" w:rsidP="00DD4557">
      <w:pPr>
        <w:rPr>
          <w:rFonts w:ascii="宋体" w:eastAsia="宋体" w:hAnsi="宋体" w:cs="宋体"/>
          <w:color w:val="000000" w:themeColor="text1"/>
          <w:szCs w:val="24"/>
        </w:rPr>
      </w:pPr>
    </w:p>
    <w:p w:rsidR="00DD4557" w:rsidRPr="005F6618" w:rsidRDefault="00FD7BEE" w:rsidP="00DD4557">
      <w:pPr>
        <w:rPr>
          <w:rFonts w:ascii="宋体" w:eastAsia="宋体" w:hAnsi="宋体" w:cs="宋体"/>
          <w:b/>
          <w:color w:val="FF0000"/>
          <w:szCs w:val="24"/>
        </w:rPr>
      </w:pPr>
      <w:r>
        <w:rPr>
          <w:rFonts w:ascii="宋体" w:eastAsia="宋体" w:hAnsi="宋体" w:cs="宋体"/>
          <w:b/>
          <w:color w:val="FF0000"/>
          <w:szCs w:val="24"/>
        </w:rPr>
        <w:t>22</w:t>
      </w:r>
      <w:r w:rsidR="00DD4557" w:rsidRPr="005F6618">
        <w:rPr>
          <w:rFonts w:ascii="宋体" w:eastAsia="宋体" w:hAnsi="宋体" w:cs="宋体"/>
          <w:b/>
          <w:color w:val="FF0000"/>
          <w:szCs w:val="24"/>
        </w:rPr>
        <w:t>. BMC Pediatr. 2025 Oct 6;25(1):768. doi: 10.1186/s12887-025-06127-0.</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Severe combined immunodeficiency with BCG-osis by salvage therapy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allogeneic hematopoietic stem cell transplantation: cases report and literature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review.</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Jiao Y(#)(1), Li Q(#)(2), Chen Z(3), Yang L(3), Wang Z(3), Tao F(3), Du Y(3), Xu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X(3), Li Z(3), Xiong H(4)(5).</w:t>
      </w:r>
    </w:p>
    <w:p w:rsidR="00DD4557" w:rsidRDefault="00DD4557" w:rsidP="00DD4557">
      <w:pPr>
        <w:rPr>
          <w:rFonts w:ascii="宋体" w:eastAsia="宋体" w:hAnsi="宋体" w:cs="宋体"/>
          <w:color w:val="000000" w:themeColor="text1"/>
          <w:szCs w:val="24"/>
        </w:rPr>
      </w:pPr>
    </w:p>
    <w:p w:rsidR="00E530D5" w:rsidRPr="00E530D5" w:rsidRDefault="00E530D5" w:rsidP="00DD4557">
      <w:pPr>
        <w:rPr>
          <w:rFonts w:ascii="宋体" w:eastAsia="宋体" w:hAnsi="宋体" w:cs="宋体"/>
          <w:b/>
          <w:color w:val="0070C0"/>
          <w:szCs w:val="24"/>
        </w:rPr>
      </w:pPr>
      <w:r w:rsidRPr="00E530D5">
        <w:rPr>
          <w:rFonts w:ascii="宋体" w:eastAsia="宋体" w:hAnsi="宋体" w:cs="宋体"/>
          <w:b/>
          <w:color w:val="0070C0"/>
          <w:szCs w:val="24"/>
        </w:rPr>
        <w:t>Yuqing Jiao, Quan Li, Zhi Chen, Li Yang, Zhuo Wang, Fang Tao, Yu Du, Xiuwen Xu, Zuofeng Li, Hao Xiong</w:t>
      </w:r>
      <w:r w:rsidRPr="00E530D5">
        <w:rPr>
          <w:rFonts w:ascii="宋体" w:eastAsia="宋体" w:hAnsi="宋体" w:cs="宋体" w:hint="eastAsia"/>
          <w:b/>
          <w:color w:val="0070C0"/>
          <w:szCs w:val="24"/>
        </w:rPr>
        <w:t>*</w:t>
      </w:r>
    </w:p>
    <w:p w:rsidR="00E530D5" w:rsidRPr="00E530D5" w:rsidRDefault="00E530D5" w:rsidP="00DD4557">
      <w:pPr>
        <w:rPr>
          <w:rFonts w:ascii="宋体" w:eastAsia="宋体" w:hAnsi="宋体" w:cs="宋体"/>
          <w:b/>
          <w:color w:val="0070C0"/>
          <w:szCs w:val="24"/>
        </w:rPr>
      </w:pPr>
      <w:r w:rsidRPr="00E530D5">
        <w:rPr>
          <w:rFonts w:ascii="宋体" w:eastAsia="宋体" w:hAnsi="宋体" w:cs="宋体"/>
          <w:b/>
          <w:color w:val="0070C0"/>
          <w:szCs w:val="24"/>
        </w:rPr>
        <w:t>*Correspondence: Hao Xiong</w:t>
      </w:r>
      <w:r w:rsidRPr="00E530D5">
        <w:rPr>
          <w:rFonts w:ascii="宋体" w:eastAsia="宋体" w:hAnsi="宋体" w:cs="宋体" w:hint="eastAsia"/>
          <w:b/>
          <w:color w:val="0070C0"/>
          <w:szCs w:val="24"/>
        </w:rPr>
        <w:t>，</w:t>
      </w:r>
      <w:r w:rsidRPr="00E530D5">
        <w:rPr>
          <w:rFonts w:ascii="宋体" w:eastAsia="宋体" w:hAnsi="宋体" w:cs="宋体"/>
          <w:b/>
          <w:color w:val="0070C0"/>
          <w:szCs w:val="24"/>
        </w:rPr>
        <w:t>xionghao@zgwhfe.com</w:t>
      </w:r>
    </w:p>
    <w:p w:rsidR="00E530D5" w:rsidRDefault="00E530D5"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Pediatrics, The First People's Hospital of Xiaogan, Xiaogan,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Hubei Province, 432000,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(2)Wuhan Institute for Tuberculosis Control, Wuhan Pulmonary Hospital, Wuhan,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Hubei Province, 430030,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(3)Department of Hematology, Tongji Medical College, Wuhan Children's Hospital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(Wuhan Maternal and Child Healthcare Hospital, Huazhong University of Science &amp;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Technology, Wuhan, Hubei Province, 430000,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(4)Department of Hematology, Tongji Medical College, Wuhan Children's Hospital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(Wuhan Maternal and Child Healthcare Hospital, Huazhong University of Science &amp;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Technology, Wuhan, Hubei Province, 430000, China. xionghao@zgwhfe.com.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(5)Division of Pediatric Hematology, Wuhan Children's Hospital (Wuhan Maternal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Child Healthcare Hospital), Wuhan, Hubei Province, 430016, China.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xionghao@zgwhfe.com.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(#)Contributed equally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BACKGROUND: </w:t>
      </w:r>
      <w:r w:rsidRPr="00DD4557">
        <w:rPr>
          <w:rFonts w:ascii="宋体" w:eastAsia="宋体" w:hAnsi="宋体" w:cs="宋体"/>
          <w:color w:val="000000" w:themeColor="text1"/>
          <w:szCs w:val="24"/>
        </w:rPr>
        <w:t xml:space="preserve">Severe combined immunodeficiency(SCID) combined with Bacillus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Calmette-Guérin(BCG) disease(BCG-osis) is a rare but life-threatening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complication in pediatric patients who received allogeneic hematopoietic stem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cell transplantation (allo-HSCT). Early recognition and intervention are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essential to prevent severe complications.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CASE PRESENTATION: </w:t>
      </w:r>
      <w:r w:rsidRPr="00DD4557">
        <w:rPr>
          <w:rFonts w:ascii="宋体" w:eastAsia="宋体" w:hAnsi="宋体" w:cs="宋体"/>
          <w:color w:val="000000" w:themeColor="text1"/>
          <w:szCs w:val="24"/>
        </w:rPr>
        <w:t xml:space="preserve">We have described two pediatric cases of SCID combined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BCG-osis in which the patients received salvage therapy with allo-HSCT. Data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were collected from two male infants who underwent allo-HSCT for SCID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BCG-osis at Wuhan Children’s Hospital between January 2017 and December 2022.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 data of the two patients were retrospectively collected and analyzed to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summarize their clinical characteristics, treatment, and prognosis. Patient 1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presented with SCID combined with disseminated BCG-osis and underwent HSCT after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only 30 days of anti-tuberculosis therapy. The tuberculosis infection recurred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at 83 days after transplantation, and the patient eventually died of multi-organ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failure and disseminated intravascular coagulation. Patient 2 presented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SCID combined with disseminated BCG-osis after HSCT. The patient responded well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to antituberculosis drugs and successfully completed a year and a half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anti-tuberculosis treatment. On day 591 post-transplant, the anti-tuberculosis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regimen was discontinued in this patient.</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CONCLUSIONS:</w:t>
      </w:r>
      <w:r w:rsidRPr="00DD4557">
        <w:rPr>
          <w:rFonts w:ascii="宋体" w:eastAsia="宋体" w:hAnsi="宋体" w:cs="宋体"/>
          <w:color w:val="000000" w:themeColor="text1"/>
          <w:szCs w:val="24"/>
        </w:rPr>
        <w:t xml:space="preserve"> Patients with SCID have severe defects in cellular and humoral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immunity. Genetic screening at birth would help identify such patients, and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BCG vaccination should be delayed in such cases. The sole curative option for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SCID is HSCT, which can achieve immune reconstitution when performed early 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and can improve the survival rate.</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SUPPLEMENTARY INFORMATION: The online version contains supplementary material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available at 10.1186/s12887-025-06127-0.</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10.1186/s12887-025-06127-0</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PMC12502436</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41053643</w:t>
      </w:r>
    </w:p>
    <w:p w:rsidR="00DD4557" w:rsidRPr="00DD4557" w:rsidRDefault="00DD4557" w:rsidP="00DD4557">
      <w:pPr>
        <w:rPr>
          <w:rFonts w:ascii="宋体" w:eastAsia="宋体" w:hAnsi="宋体" w:cs="宋体"/>
          <w:color w:val="000000" w:themeColor="text1"/>
          <w:szCs w:val="24"/>
        </w:rPr>
      </w:pPr>
    </w:p>
    <w:p w:rsidR="00DD4557" w:rsidRPr="005F6618" w:rsidRDefault="00DD4557" w:rsidP="00DD4557">
      <w:pPr>
        <w:rPr>
          <w:rFonts w:ascii="宋体" w:eastAsia="宋体" w:hAnsi="宋体" w:cs="宋体"/>
          <w:b/>
          <w:color w:val="FF0000"/>
          <w:szCs w:val="24"/>
        </w:rPr>
      </w:pPr>
      <w:r w:rsidRPr="005F6618">
        <w:rPr>
          <w:rFonts w:ascii="宋体" w:eastAsia="宋体" w:hAnsi="宋体" w:cs="宋体"/>
          <w:b/>
          <w:color w:val="FF0000"/>
          <w:szCs w:val="24"/>
        </w:rPr>
        <w:t>2</w:t>
      </w:r>
      <w:r w:rsidR="00FD7BEE">
        <w:rPr>
          <w:rFonts w:ascii="宋体" w:eastAsia="宋体" w:hAnsi="宋体" w:cs="宋体"/>
          <w:b/>
          <w:color w:val="FF0000"/>
          <w:szCs w:val="24"/>
        </w:rPr>
        <w:t>3</w:t>
      </w:r>
      <w:r w:rsidRPr="005F6618">
        <w:rPr>
          <w:rFonts w:ascii="宋体" w:eastAsia="宋体" w:hAnsi="宋体" w:cs="宋体"/>
          <w:b/>
          <w:color w:val="FF0000"/>
          <w:szCs w:val="24"/>
        </w:rPr>
        <w:t>. BMC Microbiol. 2025 Oct 6;25(1):634. doi: 10.1186/s12866-025-04390-w.</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Characteristics of compensatory mutations in rifampicin-resistant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and their association with compensated transmission in Ningbo, China.</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Che Y(1), Li X(2), Zhang D(1), Sang G(1), Gao J(2), Gao J(2), Lu Y(3), Liu Z(4).</w:t>
      </w:r>
    </w:p>
    <w:p w:rsidR="00DD4557" w:rsidRDefault="00DD4557" w:rsidP="00DD4557">
      <w:pPr>
        <w:rPr>
          <w:rFonts w:ascii="宋体" w:eastAsia="宋体" w:hAnsi="宋体" w:cs="宋体"/>
          <w:color w:val="000000" w:themeColor="text1"/>
          <w:szCs w:val="24"/>
        </w:rPr>
      </w:pPr>
    </w:p>
    <w:p w:rsidR="0005483D" w:rsidRPr="0005483D" w:rsidRDefault="0005483D" w:rsidP="00DD4557">
      <w:pPr>
        <w:rPr>
          <w:rFonts w:ascii="宋体" w:eastAsia="宋体" w:hAnsi="宋体" w:cs="宋体"/>
          <w:b/>
          <w:color w:val="0070C0"/>
          <w:szCs w:val="24"/>
        </w:rPr>
      </w:pPr>
      <w:r w:rsidRPr="0005483D">
        <w:rPr>
          <w:rFonts w:ascii="宋体" w:eastAsia="宋体" w:hAnsi="宋体" w:cs="宋体"/>
          <w:b/>
          <w:color w:val="0070C0"/>
          <w:szCs w:val="24"/>
        </w:rPr>
        <w:t>Yang Che, Xiangchen Li, Dongliang Zhang, Guoxin Sang, Junli Gao, Junshun Gao, Yewei Lu</w:t>
      </w:r>
      <w:r w:rsidRPr="0005483D">
        <w:rPr>
          <w:rFonts w:ascii="宋体" w:eastAsia="宋体" w:hAnsi="宋体" w:cs="宋体" w:hint="eastAsia"/>
          <w:b/>
          <w:color w:val="0070C0"/>
          <w:szCs w:val="24"/>
        </w:rPr>
        <w:t>*</w:t>
      </w:r>
      <w:r w:rsidRPr="0005483D">
        <w:rPr>
          <w:rFonts w:ascii="宋体" w:eastAsia="宋体" w:hAnsi="宋体" w:cs="宋体"/>
          <w:b/>
          <w:color w:val="0070C0"/>
          <w:szCs w:val="24"/>
        </w:rPr>
        <w:t>, Zhengwei Liu</w:t>
      </w:r>
      <w:r w:rsidRPr="0005483D">
        <w:rPr>
          <w:rFonts w:ascii="宋体" w:eastAsia="宋体" w:hAnsi="宋体" w:cs="宋体" w:hint="eastAsia"/>
          <w:b/>
          <w:color w:val="0070C0"/>
          <w:szCs w:val="24"/>
        </w:rPr>
        <w:t>*</w:t>
      </w:r>
    </w:p>
    <w:p w:rsidR="0005483D" w:rsidRPr="0005483D" w:rsidRDefault="0005483D" w:rsidP="00DD4557">
      <w:pPr>
        <w:rPr>
          <w:rFonts w:ascii="宋体" w:eastAsia="宋体" w:hAnsi="宋体" w:cs="宋体"/>
          <w:b/>
          <w:color w:val="0070C0"/>
          <w:szCs w:val="24"/>
        </w:rPr>
      </w:pPr>
      <w:r w:rsidRPr="0005483D">
        <w:rPr>
          <w:rFonts w:ascii="宋体" w:eastAsia="宋体" w:hAnsi="宋体" w:cs="宋体"/>
          <w:b/>
          <w:color w:val="0070C0"/>
          <w:szCs w:val="24"/>
        </w:rPr>
        <w:t>*Correspondence: Yewei Lu</w:t>
      </w:r>
      <w:r w:rsidRPr="0005483D">
        <w:rPr>
          <w:rFonts w:ascii="宋体" w:eastAsia="宋体" w:hAnsi="宋体" w:cs="宋体" w:hint="eastAsia"/>
          <w:b/>
          <w:color w:val="0070C0"/>
          <w:szCs w:val="24"/>
        </w:rPr>
        <w:t>，</w:t>
      </w:r>
      <w:r w:rsidRPr="0005483D">
        <w:rPr>
          <w:rFonts w:ascii="宋体" w:eastAsia="宋体" w:hAnsi="宋体" w:cs="宋体"/>
          <w:b/>
          <w:color w:val="0070C0"/>
          <w:szCs w:val="24"/>
        </w:rPr>
        <w:t xml:space="preserve">lyw@cwmda.com </w:t>
      </w:r>
      <w:r w:rsidRPr="0005483D">
        <w:rPr>
          <w:rFonts w:ascii="宋体" w:eastAsia="宋体" w:hAnsi="宋体" w:cs="宋体" w:hint="eastAsia"/>
          <w:b/>
          <w:color w:val="0070C0"/>
          <w:szCs w:val="24"/>
        </w:rPr>
        <w:t>；</w:t>
      </w:r>
      <w:r w:rsidRPr="0005483D">
        <w:rPr>
          <w:rFonts w:ascii="宋体" w:eastAsia="宋体" w:hAnsi="宋体" w:cs="宋体"/>
          <w:b/>
          <w:color w:val="0070C0"/>
          <w:szCs w:val="24"/>
        </w:rPr>
        <w:t>Zhengwei Liu</w:t>
      </w:r>
      <w:r w:rsidRPr="0005483D">
        <w:rPr>
          <w:rFonts w:ascii="宋体" w:eastAsia="宋体" w:hAnsi="宋体" w:cs="宋体" w:hint="eastAsia"/>
          <w:b/>
          <w:color w:val="0070C0"/>
          <w:szCs w:val="24"/>
        </w:rPr>
        <w:t>，</w:t>
      </w:r>
      <w:r w:rsidRPr="0005483D">
        <w:rPr>
          <w:rFonts w:ascii="宋体" w:eastAsia="宋体" w:hAnsi="宋体" w:cs="宋体"/>
          <w:b/>
          <w:color w:val="0070C0"/>
          <w:szCs w:val="24"/>
        </w:rPr>
        <w:t>zhwliu@cdc.zj.cn</w:t>
      </w:r>
    </w:p>
    <w:p w:rsidR="0005483D" w:rsidRPr="00DD4557" w:rsidRDefault="0005483D"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(1)Ningbo Municipal Center for Disease Control and Prevention, Institute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Tuberculosis Prevention and Control, Ningbo, Zhejiang, 315010,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(2)Zhejiang Engineering Research Center for Intelligent Manufacturing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Clinical Diagnostic Equipment, Hangzhou, Zhejiang, 310020,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(3)Zhejiang Engineering Research Center for Intelligent Manufacturing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Clinical Diagnostic Equipment, Hangzhou, Zhejiang, 310020, China. lyw@cwmda.com.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(4)The Institute of TB Control, Zhejiang Provincial Center for Disease Control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and Prevention, Hangzhou, Zhejiang, 310051, China. zhwliu@cdc.zj.cn.</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BACKGROUND:</w:t>
      </w:r>
      <w:r w:rsidRPr="00DD4557">
        <w:rPr>
          <w:rFonts w:ascii="宋体" w:eastAsia="宋体" w:hAnsi="宋体" w:cs="宋体"/>
          <w:color w:val="000000" w:themeColor="text1"/>
          <w:szCs w:val="24"/>
        </w:rPr>
        <w:t xml:space="preserve"> The global spread of rifampicin-resistant tuberculosis (RR-TB)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presents a significant challenge to tuberculosis control, with compensatory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mutations hypothesized to offset the fitness cost of drug resistance, thereby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facilitating transmission. However, the characteristics and epidemiological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impact of these mutations in coastal regions of Eastern China remain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inadequately understood. This study aimed to characterize the spectrum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compensatory mutations in RR-TB isolates and to assess their association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transmission dynamics in a well-developed coastal region of Eastern China.</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METHODS: </w:t>
      </w:r>
      <w:r w:rsidRPr="00DD4557">
        <w:rPr>
          <w:rFonts w:ascii="宋体" w:eastAsia="宋体" w:hAnsi="宋体" w:cs="宋体"/>
          <w:color w:val="000000" w:themeColor="text1"/>
          <w:szCs w:val="24"/>
        </w:rPr>
        <w:t xml:space="preserve">We collected RR-TB cases identified through drug-resistance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surveillance in Ningbo, China, from 2021 to 2024. Whole-genome sequencing (WGS)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was performed on 180 RR-TB isolates to identify resistance-conferring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compensatory mutations, particularly in the rpoA, rpoB, and rpoC genes.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Transmission clusters were inferred using single nucleotide polymorphism (SNP)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analysis, and the association between compensatory mutations and the risk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RR-TB clustering was evaluated using logistic regression.</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RESULTS</w:t>
      </w:r>
      <w:r w:rsidRPr="00DD4557">
        <w:rPr>
          <w:rFonts w:ascii="宋体" w:eastAsia="宋体" w:hAnsi="宋体" w:cs="宋体"/>
          <w:color w:val="000000" w:themeColor="text1"/>
          <w:szCs w:val="24"/>
        </w:rPr>
        <w:t xml:space="preserve">: Among the 180 RR-TB isolates analyzed, 28.9% harbored putative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compensatory mutations, predominantly in rpoC. Isolates with compensatory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mutations were significantly more likely to be part of genomic transmission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clusters than those without such mutations (odds ratio: 4.28, 95% CI: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2.07-8.85). No significant differences in demographic or clinical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characteristics were observed between clustered and non-clustered cases.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Phylogenetic analysis indicated ongoing local transmission of compensated RR-TB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strains.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CONCLUSION:</w:t>
      </w:r>
      <w:r w:rsidRPr="00DD4557">
        <w:rPr>
          <w:rFonts w:ascii="宋体" w:eastAsia="宋体" w:hAnsi="宋体" w:cs="宋体"/>
          <w:color w:val="000000" w:themeColor="text1"/>
          <w:szCs w:val="24"/>
        </w:rPr>
        <w:t xml:space="preserve"> Compensatory mutations are prevalent among RR-TB strains in coastal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Eastern China and are strongly associated with increased transmission,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underscoring their role in sustaining the RR-TB epidemic in this region.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Enhanced molecular surveillance and targeted interventions are warranted to curb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the spread of compensated RR-TB.</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2025. The Author(s).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10.1186/s12866-025-04390-w</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PMC12502504</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41053587 [Indexed for MEDLINE]</w:t>
      </w:r>
    </w:p>
    <w:p w:rsidR="00DD4557" w:rsidRPr="00DD4557" w:rsidRDefault="00DD4557" w:rsidP="00DD4557">
      <w:pPr>
        <w:rPr>
          <w:rFonts w:ascii="宋体" w:eastAsia="宋体" w:hAnsi="宋体" w:cs="宋体"/>
          <w:color w:val="000000" w:themeColor="text1"/>
          <w:szCs w:val="24"/>
        </w:rPr>
      </w:pPr>
    </w:p>
    <w:p w:rsidR="00DD4557" w:rsidRPr="005F6618" w:rsidRDefault="00DD4557" w:rsidP="00DD4557">
      <w:pPr>
        <w:rPr>
          <w:rFonts w:ascii="宋体" w:eastAsia="宋体" w:hAnsi="宋体" w:cs="宋体"/>
          <w:b/>
          <w:color w:val="FF0000"/>
          <w:szCs w:val="24"/>
        </w:rPr>
      </w:pPr>
      <w:r w:rsidRPr="005F6618">
        <w:rPr>
          <w:rFonts w:ascii="宋体" w:eastAsia="宋体" w:hAnsi="宋体" w:cs="宋体"/>
          <w:b/>
          <w:color w:val="FF0000"/>
          <w:szCs w:val="24"/>
        </w:rPr>
        <w:t>2</w:t>
      </w:r>
      <w:r w:rsidR="00FD7BEE">
        <w:rPr>
          <w:rFonts w:ascii="宋体" w:eastAsia="宋体" w:hAnsi="宋体" w:cs="宋体"/>
          <w:b/>
          <w:color w:val="FF0000"/>
          <w:szCs w:val="24"/>
        </w:rPr>
        <w:t>4</w:t>
      </w:r>
      <w:r w:rsidRPr="005F6618">
        <w:rPr>
          <w:rFonts w:ascii="宋体" w:eastAsia="宋体" w:hAnsi="宋体" w:cs="宋体"/>
          <w:b/>
          <w:color w:val="FF0000"/>
          <w:szCs w:val="24"/>
        </w:rPr>
        <w:t>. Commun Biol. 2025 Oct 6;8(1):1425. doi: 10.1038/s42003-025-08670-z.</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The acetyltransferase CysE modulates virulence and drug resistance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Mycobacterium tuberculosis by interfering with oxidative stress responses.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Zhang LY(#)(1), Yin H(#)(2), Wang YC(#)(1), Yan MY(2), Wang CL(2), Shang XT(1),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Liu WY(1), Li ZH(1), Jia HY(1), Zhang ZD(1), Zhu CZ(3), Pan LP(4), Sun YC(5).</w:t>
      </w:r>
    </w:p>
    <w:p w:rsidR="00DD4557" w:rsidRDefault="00DD4557" w:rsidP="00DD4557">
      <w:pPr>
        <w:rPr>
          <w:rFonts w:ascii="宋体" w:eastAsia="宋体" w:hAnsi="宋体" w:cs="宋体"/>
          <w:color w:val="000000" w:themeColor="text1"/>
          <w:szCs w:val="24"/>
        </w:rPr>
      </w:pPr>
    </w:p>
    <w:p w:rsidR="00620766" w:rsidRPr="00ED6865" w:rsidRDefault="00620766" w:rsidP="00DD4557">
      <w:pPr>
        <w:rPr>
          <w:rFonts w:ascii="宋体" w:eastAsia="宋体" w:hAnsi="宋体" w:cs="宋体"/>
          <w:b/>
          <w:color w:val="0070C0"/>
          <w:szCs w:val="24"/>
        </w:rPr>
      </w:pPr>
      <w:r w:rsidRPr="00ED6865">
        <w:rPr>
          <w:rFonts w:ascii="宋体" w:eastAsia="宋体" w:hAnsi="宋体" w:cs="宋体"/>
          <w:b/>
          <w:color w:val="0070C0"/>
          <w:szCs w:val="24"/>
        </w:rPr>
        <w:t>Lan-Yue Zhang, Han Yin, Ying-Chao Wang,</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Mei-Yi Yan,</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Chun-Liang Wang,</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Xue-Tian Shang,</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Wei-Yi Liu,</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Zi-Hui Li,</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Hong-Yan Jia,</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Zong-De Zhang,</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Chuan-Zhi Zhu</w:t>
      </w:r>
      <w:r w:rsidR="00ED6865">
        <w:rPr>
          <w:rFonts w:ascii="宋体" w:eastAsia="宋体" w:hAnsi="宋体" w:cs="宋体" w:hint="eastAsia"/>
          <w:b/>
          <w:color w:val="0070C0"/>
          <w:szCs w:val="24"/>
        </w:rPr>
        <w:t>*</w:t>
      </w:r>
      <w:r w:rsidRPr="00ED6865">
        <w:rPr>
          <w:rFonts w:ascii="宋体" w:eastAsia="宋体" w:hAnsi="宋体" w:cs="宋体"/>
          <w:b/>
          <w:color w:val="0070C0"/>
          <w:szCs w:val="24"/>
        </w:rPr>
        <w:t>,</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Li-Ping Pan</w:t>
      </w:r>
      <w:r w:rsidR="00ED6865">
        <w:rPr>
          <w:rFonts w:ascii="宋体" w:eastAsia="宋体" w:hAnsi="宋体" w:cs="宋体" w:hint="eastAsia"/>
          <w:b/>
          <w:color w:val="0070C0"/>
          <w:szCs w:val="24"/>
        </w:rPr>
        <w:t>*</w:t>
      </w:r>
      <w:r w:rsidRPr="00ED6865">
        <w:rPr>
          <w:rFonts w:ascii="宋体" w:eastAsia="宋体" w:hAnsi="宋体" w:cs="宋体"/>
          <w:b/>
          <w:color w:val="0070C0"/>
          <w:szCs w:val="24"/>
        </w:rPr>
        <w:t>,</w:t>
      </w:r>
      <w:r w:rsidR="00ED6865" w:rsidRPr="00ED6865">
        <w:rPr>
          <w:rFonts w:ascii="宋体" w:eastAsia="宋体" w:hAnsi="宋体" w:cs="宋体"/>
          <w:b/>
          <w:color w:val="0070C0"/>
          <w:szCs w:val="24"/>
        </w:rPr>
        <w:t xml:space="preserve"> </w:t>
      </w:r>
      <w:r w:rsidRPr="00ED6865">
        <w:rPr>
          <w:rFonts w:ascii="宋体" w:eastAsia="宋体" w:hAnsi="宋体" w:cs="宋体"/>
          <w:b/>
          <w:color w:val="0070C0"/>
          <w:szCs w:val="24"/>
        </w:rPr>
        <w:t>Yi-Cheng Sun</w:t>
      </w:r>
      <w:r w:rsidR="00ED6865">
        <w:rPr>
          <w:rFonts w:ascii="宋体" w:eastAsia="宋体" w:hAnsi="宋体" w:cs="宋体" w:hint="eastAsia"/>
          <w:b/>
          <w:color w:val="0070C0"/>
          <w:szCs w:val="24"/>
        </w:rPr>
        <w:t>*</w:t>
      </w:r>
    </w:p>
    <w:p w:rsidR="00620766" w:rsidRPr="00ED6865" w:rsidRDefault="00ED6865" w:rsidP="00DD4557">
      <w:pPr>
        <w:rPr>
          <w:rFonts w:ascii="宋体" w:eastAsia="宋体" w:hAnsi="宋体" w:cs="宋体"/>
          <w:b/>
          <w:color w:val="0070C0"/>
          <w:szCs w:val="24"/>
        </w:rPr>
      </w:pPr>
      <w:r w:rsidRPr="00ED6865">
        <w:rPr>
          <w:rFonts w:ascii="宋体" w:eastAsia="宋体" w:hAnsi="宋体" w:cs="宋体" w:hint="eastAsia"/>
          <w:b/>
          <w:color w:val="0070C0"/>
          <w:szCs w:val="24"/>
        </w:rPr>
        <w:t>*</w:t>
      </w:r>
      <w:r w:rsidRPr="00ED6865">
        <w:rPr>
          <w:rFonts w:ascii="宋体" w:eastAsia="宋体" w:hAnsi="宋体" w:cs="宋体"/>
          <w:b/>
          <w:color w:val="0070C0"/>
          <w:szCs w:val="24"/>
        </w:rPr>
        <w:t xml:space="preserve">e-mail: </w:t>
      </w:r>
      <w:hyperlink r:id="rId18" w:history="1">
        <w:r w:rsidRPr="00ED6865">
          <w:rPr>
            <w:rStyle w:val="a6"/>
            <w:rFonts w:ascii="宋体" w:eastAsia="宋体" w:hAnsi="宋体" w:cs="宋体"/>
            <w:b/>
            <w:color w:val="0070C0"/>
            <w:szCs w:val="24"/>
            <w:u w:val="none"/>
          </w:rPr>
          <w:t>chuanzhizhu@gmail.com</w:t>
        </w:r>
      </w:hyperlink>
      <w:r w:rsidRPr="00ED6865">
        <w:rPr>
          <w:rFonts w:ascii="宋体" w:eastAsia="宋体" w:hAnsi="宋体" w:cs="宋体"/>
          <w:b/>
          <w:color w:val="0070C0"/>
          <w:szCs w:val="24"/>
        </w:rPr>
        <w:t xml:space="preserve"> </w:t>
      </w:r>
      <w:r w:rsidRPr="00ED6865">
        <w:rPr>
          <w:rFonts w:ascii="宋体" w:eastAsia="宋体" w:hAnsi="宋体" w:cs="宋体" w:hint="eastAsia"/>
          <w:b/>
          <w:color w:val="0070C0"/>
          <w:szCs w:val="24"/>
        </w:rPr>
        <w:t>（</w:t>
      </w:r>
      <w:r w:rsidRPr="00ED6865">
        <w:rPr>
          <w:rFonts w:ascii="宋体" w:eastAsia="宋体" w:hAnsi="宋体" w:cs="宋体"/>
          <w:b/>
          <w:color w:val="0070C0"/>
          <w:szCs w:val="24"/>
        </w:rPr>
        <w:t>Chuan-Zhi Zhu</w:t>
      </w:r>
      <w:r w:rsidRPr="00ED6865">
        <w:rPr>
          <w:rFonts w:ascii="宋体" w:eastAsia="宋体" w:hAnsi="宋体" w:cs="宋体" w:hint="eastAsia"/>
          <w:b/>
          <w:color w:val="0070C0"/>
          <w:szCs w:val="24"/>
        </w:rPr>
        <w:t>）</w:t>
      </w:r>
      <w:r w:rsidRPr="00ED6865">
        <w:rPr>
          <w:rFonts w:ascii="宋体" w:eastAsia="宋体" w:hAnsi="宋体" w:cs="宋体"/>
          <w:b/>
          <w:color w:val="0070C0"/>
          <w:szCs w:val="24"/>
        </w:rPr>
        <w:t xml:space="preserve">; </w:t>
      </w:r>
      <w:hyperlink r:id="rId19" w:history="1">
        <w:r w:rsidRPr="00ED6865">
          <w:rPr>
            <w:rStyle w:val="a6"/>
            <w:rFonts w:ascii="宋体" w:eastAsia="宋体" w:hAnsi="宋体" w:cs="宋体"/>
            <w:b/>
            <w:color w:val="0070C0"/>
            <w:szCs w:val="24"/>
            <w:u w:val="none"/>
          </w:rPr>
          <w:t>panliping2006@163.com</w:t>
        </w:r>
      </w:hyperlink>
      <w:r w:rsidRPr="00ED6865">
        <w:rPr>
          <w:rFonts w:ascii="宋体" w:eastAsia="宋体" w:hAnsi="宋体" w:cs="宋体"/>
          <w:b/>
          <w:color w:val="0070C0"/>
          <w:szCs w:val="24"/>
        </w:rPr>
        <w:t xml:space="preserve"> </w:t>
      </w:r>
      <w:r w:rsidRPr="00ED6865">
        <w:rPr>
          <w:rFonts w:ascii="宋体" w:eastAsia="宋体" w:hAnsi="宋体" w:cs="宋体" w:hint="eastAsia"/>
          <w:b/>
          <w:color w:val="0070C0"/>
          <w:szCs w:val="24"/>
        </w:rPr>
        <w:t>（</w:t>
      </w:r>
      <w:r w:rsidRPr="00ED6865">
        <w:rPr>
          <w:rFonts w:ascii="宋体" w:eastAsia="宋体" w:hAnsi="宋体" w:cs="宋体"/>
          <w:b/>
          <w:color w:val="0070C0"/>
          <w:szCs w:val="24"/>
        </w:rPr>
        <w:t>Li-Ping Pan</w:t>
      </w:r>
      <w:r w:rsidRPr="00ED6865">
        <w:rPr>
          <w:rFonts w:ascii="宋体" w:eastAsia="宋体" w:hAnsi="宋体" w:cs="宋体" w:hint="eastAsia"/>
          <w:b/>
          <w:color w:val="0070C0"/>
          <w:szCs w:val="24"/>
        </w:rPr>
        <w:t>）</w:t>
      </w:r>
      <w:r w:rsidRPr="00ED6865">
        <w:rPr>
          <w:rFonts w:ascii="宋体" w:eastAsia="宋体" w:hAnsi="宋体" w:cs="宋体"/>
          <w:b/>
          <w:color w:val="0070C0"/>
          <w:szCs w:val="24"/>
        </w:rPr>
        <w:t xml:space="preserve">; </w:t>
      </w:r>
      <w:hyperlink r:id="rId20" w:history="1">
        <w:r w:rsidRPr="00ED6865">
          <w:rPr>
            <w:rStyle w:val="a6"/>
            <w:rFonts w:ascii="宋体" w:eastAsia="宋体" w:hAnsi="宋体" w:cs="宋体"/>
            <w:b/>
            <w:color w:val="0070C0"/>
            <w:szCs w:val="24"/>
            <w:u w:val="none"/>
          </w:rPr>
          <w:t>sunyc@ipbcams.ac.cn</w:t>
        </w:r>
      </w:hyperlink>
      <w:r w:rsidRPr="00ED6865">
        <w:rPr>
          <w:rFonts w:ascii="宋体" w:eastAsia="宋体" w:hAnsi="宋体" w:cs="宋体"/>
          <w:b/>
          <w:color w:val="0070C0"/>
          <w:szCs w:val="24"/>
        </w:rPr>
        <w:t xml:space="preserve"> </w:t>
      </w:r>
      <w:r w:rsidRPr="00ED6865">
        <w:rPr>
          <w:rFonts w:ascii="宋体" w:eastAsia="宋体" w:hAnsi="宋体" w:cs="宋体" w:hint="eastAsia"/>
          <w:b/>
          <w:color w:val="0070C0"/>
          <w:szCs w:val="24"/>
        </w:rPr>
        <w:t>（</w:t>
      </w:r>
      <w:r w:rsidRPr="00ED6865">
        <w:rPr>
          <w:rFonts w:ascii="宋体" w:eastAsia="宋体" w:hAnsi="宋体" w:cs="宋体"/>
          <w:b/>
          <w:color w:val="0070C0"/>
          <w:szCs w:val="24"/>
        </w:rPr>
        <w:t>Yi-Cheng Sun</w:t>
      </w:r>
      <w:r w:rsidRPr="00ED6865">
        <w:rPr>
          <w:rFonts w:ascii="宋体" w:eastAsia="宋体" w:hAnsi="宋体" w:cs="宋体" w:hint="eastAsia"/>
          <w:b/>
          <w:color w:val="0070C0"/>
          <w:szCs w:val="24"/>
        </w:rPr>
        <w:t>）</w:t>
      </w:r>
    </w:p>
    <w:p w:rsidR="00620766" w:rsidRDefault="00620766"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(1)Beijing Key Laboratory for Drug Resistance Tuberculosis Research, Beijing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and Thoracic Tumor Research Institute, Beijing Chest Hospital,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Capital Medical University, Beijing,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(2)NHC Key Laboratory of Systems Biology of Pathogens, State Key Laboratory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Respiratory Health and Multimorbidity, National Institute of Pathogen Biology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Center for Tuberculosis Research, Chinese Academy of Medical Sciences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Peking Union Medical College, Beijing,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(3)Beijing Key Laboratory for Drug Resistance Tuberculosis Research, Beijing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and Thoracic Tumor Research Institute, Beijing Chest Hospital,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Capital Medical University, Beijing, China. chuanzhizhu@gmail.com.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(4)Beijing Key Laboratory for Drug Resistance Tuberculosis Research, Beijing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and Thoracic Tumor Research Institute, Beijing Chest Hospital,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Capital Medical University, Beijing, China. panliping2006@163.com.</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(5)NHC Key Laboratory of Systems Biology of Pathogens, State Key Laboratory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Respiratory Health and Multimorbidity, National Institute of Pathogen Biology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Center for Tuberculosis Research, Chinese Academy of Medical Sciences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Peking Union Medical College, Beijing, China. sunyc@ipbcams.ac.cn.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(#)Contributed equally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Acetyltransferases play a crucial role in biological processes by modifying 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variety of substrates. However, their roles in the virulence of Mycobacterium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(M. tb) are poorly understood. To systematically investigate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roles of acetyltransferases in M. tb, we constructed an acetyltransferase mutant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library using CRISPR-assisted genome editing and screened for genes that are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essential for mouse infection. Seven acetyltransferases were identified as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essential for lung infection of M. tb. cysE, encoding a serine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acetyltransferase, was confirmed to be required for virulence of M. tb in mice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and its replication in macrophages. Further experiments revealed that mutation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of cysE or inhibition of CysE by small molecular chemical increased sensitivity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to clofazimine treatment. Finally, we demonstrated that cysE is involved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mitigating oxidative stress, which modulates the virulence and drug resistance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of M. tb. Our study suggests that targeting cysE offers potential for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development of anti-tuberculosis drugs, particularly for enhancing treatment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regimens for drug-resistant tuberculosis through the synergistic effect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clofazimine.</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2025. The Author(s).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10.1038/s42003-025-08670-z</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PMC12500854</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41053365 [Indexed for MEDLINE]</w:t>
      </w:r>
    </w:p>
    <w:p w:rsidR="00DD4557" w:rsidRPr="00DD4557" w:rsidRDefault="00DD4557" w:rsidP="00DD4557">
      <w:pPr>
        <w:rPr>
          <w:rFonts w:ascii="宋体" w:eastAsia="宋体" w:hAnsi="宋体" w:cs="宋体"/>
          <w:color w:val="000000" w:themeColor="text1"/>
          <w:szCs w:val="24"/>
        </w:rPr>
      </w:pPr>
    </w:p>
    <w:p w:rsidR="00DD4557" w:rsidRPr="005F6618" w:rsidRDefault="00DD4557" w:rsidP="00DD4557">
      <w:pPr>
        <w:rPr>
          <w:rFonts w:ascii="宋体" w:eastAsia="宋体" w:hAnsi="宋体" w:cs="宋体"/>
          <w:b/>
          <w:color w:val="FF0000"/>
          <w:szCs w:val="24"/>
        </w:rPr>
      </w:pPr>
      <w:r w:rsidRPr="005F6618">
        <w:rPr>
          <w:rFonts w:ascii="宋体" w:eastAsia="宋体" w:hAnsi="宋体" w:cs="宋体"/>
          <w:b/>
          <w:color w:val="FF0000"/>
          <w:szCs w:val="24"/>
        </w:rPr>
        <w:t>2</w:t>
      </w:r>
      <w:r w:rsidR="00FD7BEE">
        <w:rPr>
          <w:rFonts w:ascii="宋体" w:eastAsia="宋体" w:hAnsi="宋体" w:cs="宋体"/>
          <w:b/>
          <w:color w:val="FF0000"/>
          <w:szCs w:val="24"/>
        </w:rPr>
        <w:t>5</w:t>
      </w:r>
      <w:r w:rsidRPr="005F6618">
        <w:rPr>
          <w:rFonts w:ascii="宋体" w:eastAsia="宋体" w:hAnsi="宋体" w:cs="宋体"/>
          <w:b/>
          <w:color w:val="FF0000"/>
          <w:szCs w:val="24"/>
        </w:rPr>
        <w:t>. Redox Rep. 2025 Dec;30(1):2565861. doi: 10.1080/13</w:t>
      </w:r>
      <w:r w:rsidR="005F6618" w:rsidRPr="005F6618">
        <w:rPr>
          <w:rFonts w:ascii="宋体" w:eastAsia="宋体" w:hAnsi="宋体" w:cs="宋体"/>
          <w:b/>
          <w:color w:val="FF0000"/>
          <w:szCs w:val="24"/>
        </w:rPr>
        <w:t xml:space="preserve">510002.2025.2565861. Epub 2025 </w:t>
      </w:r>
      <w:r w:rsidRPr="005F6618">
        <w:rPr>
          <w:rFonts w:ascii="宋体" w:eastAsia="宋体" w:hAnsi="宋体" w:cs="宋体"/>
          <w:b/>
          <w:color w:val="FF0000"/>
          <w:szCs w:val="24"/>
        </w:rPr>
        <w:t>Oct 6.</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Scutellarin suppresses Mycobacterium tuberculosis-induced pyroptosis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macrophages by inhibiting the HIF-1α-mediated Warburg effect.</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Wu J(1), Liu F(1), Shen J(1), Zhang H(1), Liu Y(1), Sun J(1), Yang G(1), Zheng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Y(2)(3), Jiang X(1)(2).</w:t>
      </w:r>
    </w:p>
    <w:p w:rsidR="00DD4557" w:rsidRDefault="00DD4557" w:rsidP="00DD4557">
      <w:pPr>
        <w:rPr>
          <w:rFonts w:ascii="宋体" w:eastAsia="宋体" w:hAnsi="宋体" w:cs="宋体"/>
          <w:color w:val="000000" w:themeColor="text1"/>
          <w:szCs w:val="24"/>
        </w:rPr>
      </w:pPr>
    </w:p>
    <w:p w:rsidR="00E726DC" w:rsidRPr="00E726DC" w:rsidRDefault="00E726DC" w:rsidP="00DD4557">
      <w:pPr>
        <w:rPr>
          <w:rFonts w:ascii="宋体" w:eastAsia="宋体" w:hAnsi="宋体" w:cs="宋体"/>
          <w:b/>
          <w:color w:val="0070C0"/>
          <w:szCs w:val="24"/>
        </w:rPr>
      </w:pPr>
      <w:r w:rsidRPr="00E726DC">
        <w:rPr>
          <w:rFonts w:ascii="宋体" w:eastAsia="宋体" w:hAnsi="宋体" w:cs="宋体"/>
          <w:b/>
          <w:color w:val="0070C0"/>
          <w:szCs w:val="24"/>
        </w:rPr>
        <w:t>Jianchao Wu, Fanglin Liu, Jingjing Shen, Hemin Zhang, Yaqi Liu, Jinxia Sun, Guizhen Yang, Yuejuan Zheng</w:t>
      </w:r>
      <w:r w:rsidRPr="00E726DC">
        <w:rPr>
          <w:rFonts w:ascii="宋体" w:eastAsia="宋体" w:hAnsi="宋体" w:cs="宋体" w:hint="eastAsia"/>
          <w:b/>
          <w:color w:val="0070C0"/>
          <w:szCs w:val="24"/>
        </w:rPr>
        <w:t>*</w:t>
      </w:r>
      <w:r w:rsidRPr="00E726DC">
        <w:rPr>
          <w:rFonts w:ascii="宋体" w:eastAsia="宋体" w:hAnsi="宋体" w:cs="宋体"/>
          <w:b/>
          <w:color w:val="0070C0"/>
          <w:szCs w:val="24"/>
        </w:rPr>
        <w:t>, Xin Jiang</w:t>
      </w:r>
    </w:p>
    <w:p w:rsidR="00E726DC" w:rsidRPr="00E726DC" w:rsidRDefault="00E726DC" w:rsidP="00DD4557">
      <w:pPr>
        <w:rPr>
          <w:rFonts w:ascii="宋体" w:eastAsia="宋体" w:hAnsi="宋体" w:cs="宋体"/>
          <w:b/>
          <w:color w:val="0070C0"/>
          <w:szCs w:val="24"/>
        </w:rPr>
      </w:pPr>
      <w:r w:rsidRPr="00E726DC">
        <w:rPr>
          <w:rFonts w:ascii="宋体" w:eastAsia="宋体" w:hAnsi="宋体" w:cs="宋体" w:hint="eastAsia"/>
          <w:b/>
          <w:color w:val="0070C0"/>
          <w:szCs w:val="24"/>
        </w:rPr>
        <w:t>*</w:t>
      </w:r>
      <w:r w:rsidRPr="00E726DC">
        <w:rPr>
          <w:rFonts w:ascii="宋体" w:eastAsia="宋体" w:hAnsi="宋体" w:cs="宋体"/>
          <w:b/>
          <w:color w:val="0070C0"/>
          <w:szCs w:val="24"/>
        </w:rPr>
        <w:t>CONTACT Yuejuan Zheng</w:t>
      </w:r>
      <w:r w:rsidRPr="00E726DC">
        <w:rPr>
          <w:rFonts w:ascii="宋体" w:eastAsia="宋体" w:hAnsi="宋体" w:cs="宋体" w:hint="eastAsia"/>
          <w:b/>
          <w:color w:val="0070C0"/>
          <w:szCs w:val="24"/>
        </w:rPr>
        <w:t>，</w:t>
      </w:r>
      <w:r w:rsidRPr="00E726DC">
        <w:rPr>
          <w:rFonts w:ascii="宋体" w:eastAsia="宋体" w:hAnsi="宋体" w:cs="宋体"/>
          <w:b/>
          <w:color w:val="0070C0"/>
          <w:szCs w:val="24"/>
        </w:rPr>
        <w:t>13641776412@163.com</w:t>
      </w:r>
    </w:p>
    <w:p w:rsidR="00E726DC" w:rsidRDefault="00E726DC"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Immunology and Pathogenic Biology, School of Integrative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Medicine, Shanghai University of Traditional Chinese Medicine, Shanghai, 201203,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People's Republic of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(2)The Research Center for Traditional Chinese Medicine, Shanghai Institute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Infectious Diseases and Biosecurity, Shanghai University of Traditional Chinese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Medicine, Shanghai, 201203, People's Republic of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(3)School of Integrative Medicine, Shanghai University of Traditional Chinese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Medicine, Shanghai, 201203, People's Republic of China.</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BACKGROUND: </w:t>
      </w:r>
      <w:r w:rsidRPr="00DD4557">
        <w:rPr>
          <w:rFonts w:ascii="宋体" w:eastAsia="宋体" w:hAnsi="宋体" w:cs="宋体"/>
          <w:color w:val="000000" w:themeColor="text1"/>
          <w:szCs w:val="24"/>
        </w:rPr>
        <w:t xml:space="preserve">Mycobacterium tuberculosis (Mtb), the causative agent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(TB), remains a major global health threat due to prolonged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treatment and drug-resistant strains. Host-directed therapy (HDT), which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modulates host-pathogen interactions, offers potential to shorten treatment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limit resistance. This study investigates the effects of Scutellarin (SCU), 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flavonoid from Scutellaria baicalensis, on Mtb-infected macrophages within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HDT framework.</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METHODS:</w:t>
      </w:r>
      <w:r w:rsidRPr="00DD4557">
        <w:rPr>
          <w:rFonts w:ascii="宋体" w:eastAsia="宋体" w:hAnsi="宋体" w:cs="宋体"/>
          <w:color w:val="000000" w:themeColor="text1"/>
          <w:szCs w:val="24"/>
        </w:rPr>
        <w:t xml:space="preserve"> Anti-pyroptotic and anti-inflammatory effects of SCU were assessed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Mtb-infected THP-1 and J774A.1 macrophages, and in a lipopolysaccharide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(LPS)-induced acute lung injury (ALI) mouse model. Mitochondrial function was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evaluated by oxygen consumption rate(OCR), membrane potential, and superoxide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 xml:space="preserve">levels; glycolytic activity was measured by proton efflux rate (GlycoPER).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Expression of inflammasome-related markers was analyzed by Western blot, qPCR,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ELISA, immunofluorescence, and flow cytometry. The role of hypoxia-inducible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factor 1-alpha (HIF-1α) was examined via siRNA knockdown.</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RESULTS:</w:t>
      </w:r>
      <w:r w:rsidRPr="00DD4557">
        <w:rPr>
          <w:rFonts w:ascii="宋体" w:eastAsia="宋体" w:hAnsi="宋体" w:cs="宋体"/>
          <w:color w:val="000000" w:themeColor="text1"/>
          <w:szCs w:val="24"/>
        </w:rPr>
        <w:t xml:space="preserve"> SCU inhibited NLRP3 inflammasome activation, reduced IL-1β and IL-18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secretion, and attenuating pyroptosis. It restored mitochondrial integrity by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regulating p-DRP1, MFN2, and Cytochrome C expression, and suppressed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HIF-1α-mediated glycolytic reprogramming. Silencin</w:t>
      </w:r>
      <w:r w:rsidR="005F6618">
        <w:rPr>
          <w:rFonts w:ascii="宋体" w:eastAsia="宋体" w:hAnsi="宋体" w:cs="宋体"/>
          <w:color w:val="000000" w:themeColor="text1"/>
          <w:szCs w:val="24"/>
        </w:rPr>
        <w:t xml:space="preserve">g of HIF-1α confirmed its role </w:t>
      </w:r>
      <w:r w:rsidRPr="00DD4557">
        <w:rPr>
          <w:rFonts w:ascii="宋体" w:eastAsia="宋体" w:hAnsi="宋体" w:cs="宋体"/>
          <w:color w:val="000000" w:themeColor="text1"/>
          <w:szCs w:val="24"/>
        </w:rPr>
        <w:t xml:space="preserve">in SCU's mechanism. In vivo, SCU reduced pulmonary inflammation and cytokine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release in LPS-induced ALI.</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CONCLUSION: </w:t>
      </w:r>
      <w:r w:rsidRPr="00DD4557">
        <w:rPr>
          <w:rFonts w:ascii="宋体" w:eastAsia="宋体" w:hAnsi="宋体" w:cs="宋体"/>
          <w:color w:val="000000" w:themeColor="text1"/>
          <w:szCs w:val="24"/>
        </w:rPr>
        <w:t xml:space="preserve">SCU alleviates Mtb-induced pyroptosis and inflammation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macrophages by inhibiting the HIF-1α-mediated Warburg effect.</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10.1080/13510002.2025.2565861</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PMC12502121</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41051976 [Indexed for MEDLINE]</w:t>
      </w:r>
    </w:p>
    <w:p w:rsidR="00DD4557" w:rsidRPr="00DD4557" w:rsidRDefault="00DD4557" w:rsidP="00DD4557">
      <w:pPr>
        <w:rPr>
          <w:rFonts w:ascii="宋体" w:eastAsia="宋体" w:hAnsi="宋体" w:cs="宋体"/>
          <w:color w:val="000000" w:themeColor="text1"/>
          <w:szCs w:val="24"/>
        </w:rPr>
      </w:pPr>
    </w:p>
    <w:p w:rsidR="00DD4557" w:rsidRPr="005F6618" w:rsidRDefault="00DD4557" w:rsidP="00DD4557">
      <w:pPr>
        <w:rPr>
          <w:rFonts w:ascii="宋体" w:eastAsia="宋体" w:hAnsi="宋体" w:cs="宋体"/>
          <w:b/>
          <w:color w:val="FF0000"/>
          <w:szCs w:val="24"/>
        </w:rPr>
      </w:pPr>
      <w:r w:rsidRPr="005F6618">
        <w:rPr>
          <w:rFonts w:ascii="宋体" w:eastAsia="宋体" w:hAnsi="宋体" w:cs="宋体"/>
          <w:b/>
          <w:color w:val="FF0000"/>
          <w:szCs w:val="24"/>
        </w:rPr>
        <w:t>2</w:t>
      </w:r>
      <w:r w:rsidR="00FD7BEE">
        <w:rPr>
          <w:rFonts w:ascii="宋体" w:eastAsia="宋体" w:hAnsi="宋体" w:cs="宋体"/>
          <w:b/>
          <w:color w:val="FF0000"/>
          <w:szCs w:val="24"/>
        </w:rPr>
        <w:t>6</w:t>
      </w:r>
      <w:r w:rsidRPr="005F6618">
        <w:rPr>
          <w:rFonts w:ascii="宋体" w:eastAsia="宋体" w:hAnsi="宋体" w:cs="宋体"/>
          <w:b/>
          <w:color w:val="FF0000"/>
          <w:szCs w:val="24"/>
        </w:rPr>
        <w:t>. BMJ Open. 2025 Oct 5;15(10):e097912. doi: 10.1136/bmjopen-2024-097912.</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Comparative efficacy and safety of high-dose rifamycin regimens for tuberculosis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treatment: a Bayesian network meta-analysis.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Feng Z(#)(1), Wu H(#)(2)(3), Li Q(#)(4), Zhang X(#)(5), He Q(#)(6), Wang H(7),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Yu J(5), Ge S(1), Song L(1), Zhang Y(1), Zhou X(1), Sun F(1)(8), Zhang J(2)(3),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Li Y(9), Zhang W(1)(8).</w:t>
      </w:r>
    </w:p>
    <w:p w:rsidR="00DD4557" w:rsidRDefault="00DD4557" w:rsidP="00DD4557">
      <w:pPr>
        <w:rPr>
          <w:rFonts w:ascii="宋体" w:eastAsia="宋体" w:hAnsi="宋体" w:cs="宋体"/>
          <w:color w:val="000000" w:themeColor="text1"/>
          <w:szCs w:val="24"/>
        </w:rPr>
      </w:pPr>
    </w:p>
    <w:p w:rsidR="00B52979" w:rsidRPr="009225AD" w:rsidRDefault="00B52979" w:rsidP="00DD4557">
      <w:pPr>
        <w:rPr>
          <w:rFonts w:ascii="宋体" w:eastAsia="宋体" w:hAnsi="宋体" w:cs="宋体"/>
          <w:b/>
          <w:color w:val="0070C0"/>
          <w:szCs w:val="24"/>
        </w:rPr>
      </w:pPr>
      <w:r w:rsidRPr="009225AD">
        <w:rPr>
          <w:rFonts w:ascii="宋体" w:eastAsia="宋体" w:hAnsi="宋体" w:cs="宋体"/>
          <w:b/>
          <w:color w:val="0070C0"/>
          <w:szCs w:val="24"/>
        </w:rPr>
        <w:t>Zhen Feng,</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Hailan Wu,</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Qian Li,</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Xiaoqiang Zhang,</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Qingfeng He,</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Hangxing Wang,</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Jianping Yu,</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Shijia Ge,</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Lingyun Song,</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Yilin Zhang,</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Xian Zhou,</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Feng Sun,</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Jing Zhang,</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Yang Li</w:t>
      </w:r>
      <w:r w:rsidR="009225AD" w:rsidRPr="009225AD">
        <w:rPr>
          <w:rFonts w:ascii="宋体" w:eastAsia="宋体" w:hAnsi="宋体" w:cs="宋体" w:hint="eastAsia"/>
          <w:b/>
          <w:color w:val="0070C0"/>
          <w:szCs w:val="24"/>
        </w:rPr>
        <w:t>*</w:t>
      </w:r>
      <w:r w:rsidRPr="009225AD">
        <w:rPr>
          <w:rFonts w:ascii="宋体" w:eastAsia="宋体" w:hAnsi="宋体" w:cs="宋体"/>
          <w:b/>
          <w:color w:val="0070C0"/>
          <w:szCs w:val="24"/>
        </w:rPr>
        <w:t>,</w:t>
      </w:r>
      <w:r w:rsidR="009225AD" w:rsidRPr="009225AD">
        <w:rPr>
          <w:rFonts w:ascii="宋体" w:eastAsia="宋体" w:hAnsi="宋体" w:cs="宋体"/>
          <w:b/>
          <w:color w:val="0070C0"/>
          <w:szCs w:val="24"/>
        </w:rPr>
        <w:t xml:space="preserve"> </w:t>
      </w:r>
      <w:r w:rsidRPr="009225AD">
        <w:rPr>
          <w:rFonts w:ascii="宋体" w:eastAsia="宋体" w:hAnsi="宋体" w:cs="宋体"/>
          <w:b/>
          <w:color w:val="0070C0"/>
          <w:szCs w:val="24"/>
        </w:rPr>
        <w:t>Wenhong Zhang</w:t>
      </w:r>
    </w:p>
    <w:p w:rsidR="00B52979" w:rsidRPr="009225AD" w:rsidRDefault="009225AD" w:rsidP="00DD4557">
      <w:pPr>
        <w:rPr>
          <w:rFonts w:ascii="宋体" w:eastAsia="宋体" w:hAnsi="宋体" w:cs="宋体"/>
          <w:b/>
          <w:color w:val="0070C0"/>
          <w:szCs w:val="24"/>
        </w:rPr>
      </w:pPr>
      <w:r w:rsidRPr="009225AD">
        <w:rPr>
          <w:rFonts w:ascii="宋体" w:eastAsia="宋体" w:hAnsi="宋体" w:cs="宋体" w:hint="eastAsia"/>
          <w:b/>
          <w:color w:val="0070C0"/>
          <w:szCs w:val="24"/>
        </w:rPr>
        <w:t>*</w:t>
      </w:r>
      <w:r w:rsidRPr="009225AD">
        <w:rPr>
          <w:rFonts w:ascii="宋体" w:eastAsia="宋体" w:hAnsi="宋体" w:cs="宋体"/>
          <w:b/>
          <w:color w:val="0070C0"/>
          <w:szCs w:val="24"/>
        </w:rPr>
        <w:t xml:space="preserve">Correspondence to Dr Yang Li; </w:t>
      </w:r>
      <w:r w:rsidR="0051563E" w:rsidRPr="0051563E">
        <w:rPr>
          <w:rFonts w:ascii="宋体" w:eastAsia="宋体" w:hAnsi="宋体" w:cs="宋体"/>
          <w:b/>
          <w:color w:val="0070C0"/>
          <w:szCs w:val="24"/>
        </w:rPr>
        <w:t>y_li11@fudan.edu.cn</w:t>
      </w:r>
    </w:p>
    <w:p w:rsidR="00B52979" w:rsidRDefault="00B52979"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Infectious Diseases, Shanghai Key Laboratory of Infectious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Diseases and Biosafety Emergency Response, National Medical Center for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Infectious Diseases, Huashan Hospital, Shanghai Medical College, Fudan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University, Shanghai,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(2)Institute of Antibiotics, Huashan Hospital, Fudan University, Shanghai,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(3)Key Laboratory of Clinical Pharmacology of Antibiotics, Shanghai,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(4)Department of Tuberculosis Internal Medicine II, Hunan Province Chest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Hospital, Changsha,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(5)Department of Infectious Disease, The First People's Hospital of Linping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District, Hangzhou, Zhejiang,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(6)Department of Clinical Pharmacy &amp; Pharmacy Administration, School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Pharmacy, Fudan University, Shanghai,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(7)Division of Infectious Diseases, Department of Internal Medicine, State Key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Laboratory of Complex Severe and Rare Disease, Peking Union Medical College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Hospital, Chinese Academy of Medical Sciences and Peking Union Medical College,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Beijing,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(8)Shanghai Sci-Tech Inno Center for Infection &amp; Immunity, Shanghai,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(9)Department of Infectious Diseases, Shanghai Key Laboratory of Infectious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Diseases and Biosafety Emergency Response, National Medical Center for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Infectious Diseases, Huashan Hospital, Shanghai Medical College, Fudan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University, Shanghai, China y_li11@fudan.edu.cn.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(#)Contributed equally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OBJECTIVES:</w:t>
      </w:r>
      <w:r w:rsidRPr="00DD4557">
        <w:rPr>
          <w:rFonts w:ascii="宋体" w:eastAsia="宋体" w:hAnsi="宋体" w:cs="宋体"/>
          <w:color w:val="000000" w:themeColor="text1"/>
          <w:szCs w:val="24"/>
        </w:rPr>
        <w:t xml:space="preserve"> High-dose rifamycin (HDR) regimens have demonstrated significant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potential in tuberculosis (TB) treatment. This study aims to evaluate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efficacy and safety profile of different HDR regimens.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DESIGN:</w:t>
      </w:r>
      <w:r w:rsidRPr="00DD4557">
        <w:rPr>
          <w:rFonts w:ascii="宋体" w:eastAsia="宋体" w:hAnsi="宋体" w:cs="宋体"/>
          <w:color w:val="000000" w:themeColor="text1"/>
          <w:szCs w:val="24"/>
        </w:rPr>
        <w:t xml:space="preserve"> Using a systematic review and Bayesian network meta-analysis (NMA).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DATA SOURCES: PubMed, Web of Science, Cochrane Library and Embase were searched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up to 2 November 2024.</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ELIGIBILITY CRITERIA FOR SELECTING STUDIES: </w:t>
      </w:r>
      <w:r w:rsidRPr="00DD4557">
        <w:rPr>
          <w:rFonts w:ascii="宋体" w:eastAsia="宋体" w:hAnsi="宋体" w:cs="宋体"/>
          <w:color w:val="000000" w:themeColor="text1"/>
          <w:szCs w:val="24"/>
        </w:rPr>
        <w:t xml:space="preserve">Randomised controlled trials that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compared the efficacy and safety of HDR regimens (rifampin 15-30</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mg/kg/day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rifapentine 7.5-20</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mg/kg/day) to standard-dose rifampin in patients with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pulmonary drug-susceptible TB were included.</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DATA EXTRACTION AND SYNTHESIS: </w:t>
      </w:r>
      <w:r w:rsidRPr="00DD4557">
        <w:rPr>
          <w:rFonts w:ascii="宋体" w:eastAsia="宋体" w:hAnsi="宋体" w:cs="宋体"/>
          <w:color w:val="000000" w:themeColor="text1"/>
          <w:szCs w:val="24"/>
        </w:rPr>
        <w:t xml:space="preserve">The risk of bias was assessed using Cochrane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tools. We conducted NMA with GEMTC in R. The simulation was performed using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Markov Chain Monte Carlo technique set on four parallel chains, with 20</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000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burn-in iterations, 50</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000 inference iterations and a thinning factor of n=2.5.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To check for model convergence, Gelman and Rubin diagnostic plots and density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plots were applied. We assessed heterogeneity using the I² test, evaluated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transitivity by comparing effect modifiers across studies and examined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consistency via node-splitting analysis. The confidence in network meta-analysis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online tool and Cochrane Risk of Bias 2.0 Tool were used to assess evidence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certainty and risk of bias, respectively. Higher surface area under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cumulative rank curve scores indicated a higher probability of top-ranking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treatments.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RESULTS:</w:t>
      </w:r>
      <w:r w:rsidRPr="00DD4557">
        <w:rPr>
          <w:rFonts w:ascii="宋体" w:eastAsia="宋体" w:hAnsi="宋体" w:cs="宋体"/>
          <w:color w:val="000000" w:themeColor="text1"/>
          <w:szCs w:val="24"/>
        </w:rPr>
        <w:t xml:space="preserve"> Out of 15</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766 citations screened, 15 randomised controlled trials were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included, encompassing 6456 subjects. The risk of bias was low in 14 studies,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with some concerns in one. Patients receiving rifapentine 20</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mg/kg/day (risk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ratio, 1.09; 95% credible interval, 1.03 to 1.17) had higher culture conversion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rates at 8 weeks in solid culture compared with the control. There was no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significant difference in primary efficacy within all HDR regimens. Rifapentine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20</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mg/kg/day was ranked as the most effective intervention for primary efficacy.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No statistical difference in the incidence of serious adverse events was found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between all regimens.</w:t>
      </w:r>
    </w:p>
    <w:p w:rsidR="00DD4557" w:rsidRPr="00DD4557" w:rsidRDefault="00DD4557" w:rsidP="00DD4557">
      <w:pPr>
        <w:rPr>
          <w:rFonts w:ascii="宋体" w:eastAsia="宋体" w:hAnsi="宋体" w:cs="宋体"/>
          <w:color w:val="000000" w:themeColor="text1"/>
          <w:szCs w:val="24"/>
        </w:rPr>
      </w:pPr>
      <w:r w:rsidRPr="005F6618">
        <w:rPr>
          <w:rFonts w:ascii="宋体" w:eastAsia="宋体" w:hAnsi="宋体" w:cs="宋体"/>
          <w:b/>
          <w:color w:val="000000" w:themeColor="text1"/>
          <w:szCs w:val="24"/>
        </w:rPr>
        <w:t xml:space="preserve">CONCLUSIONS: </w:t>
      </w:r>
      <w:r w:rsidRPr="00DD4557">
        <w:rPr>
          <w:rFonts w:ascii="宋体" w:eastAsia="宋体" w:hAnsi="宋体" w:cs="宋体"/>
          <w:color w:val="000000" w:themeColor="text1"/>
          <w:szCs w:val="24"/>
        </w:rPr>
        <w:t xml:space="preserve">Rifapentine 20 mg/kg/day may be the most effective for achieving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the strongest anti-TB activity. All HDR regimens demonstrated good safety.</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PROSPERO REGISTRATION NUMBER: CRD42024504575.</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Author(s) (or their employer(s)) 2025. Re-use permitted under CC BY-NC. No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commercial re-use. See rights and permissions. Published by BMJ Group.</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10.1136/bmjopen-2024-097912</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PMC12506051</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w:t>
      </w:r>
      <w:r w:rsidR="005F6618">
        <w:rPr>
          <w:rFonts w:ascii="宋体" w:eastAsia="宋体" w:hAnsi="宋体" w:cs="宋体"/>
          <w:color w:val="000000" w:themeColor="text1"/>
          <w:szCs w:val="24"/>
        </w:rPr>
        <w:t xml:space="preserve"> 41047272 [Indexed for MEDLINE]</w:t>
      </w:r>
    </w:p>
    <w:p w:rsidR="00DD4557" w:rsidRPr="00DD4557" w:rsidRDefault="00DD4557" w:rsidP="00DD4557">
      <w:pPr>
        <w:rPr>
          <w:rFonts w:ascii="宋体" w:eastAsia="宋体" w:hAnsi="宋体" w:cs="宋体"/>
          <w:color w:val="000000" w:themeColor="text1"/>
          <w:szCs w:val="24"/>
        </w:rPr>
      </w:pPr>
    </w:p>
    <w:p w:rsidR="00DD4557" w:rsidRPr="001054FA" w:rsidRDefault="00DD4557" w:rsidP="00DD4557">
      <w:pPr>
        <w:rPr>
          <w:rFonts w:ascii="宋体" w:eastAsia="宋体" w:hAnsi="宋体" w:cs="宋体"/>
          <w:b/>
          <w:color w:val="FF0000"/>
          <w:szCs w:val="24"/>
        </w:rPr>
      </w:pPr>
      <w:r w:rsidRPr="001054FA">
        <w:rPr>
          <w:rFonts w:ascii="宋体" w:eastAsia="宋体" w:hAnsi="宋体" w:cs="宋体"/>
          <w:b/>
          <w:color w:val="FF0000"/>
          <w:szCs w:val="24"/>
        </w:rPr>
        <w:t>2</w:t>
      </w:r>
      <w:r w:rsidR="00FD7BEE">
        <w:rPr>
          <w:rFonts w:ascii="宋体" w:eastAsia="宋体" w:hAnsi="宋体" w:cs="宋体"/>
          <w:b/>
          <w:color w:val="FF0000"/>
          <w:szCs w:val="24"/>
        </w:rPr>
        <w:t>7</w:t>
      </w:r>
      <w:r w:rsidRPr="001054FA">
        <w:rPr>
          <w:rFonts w:ascii="宋体" w:eastAsia="宋体" w:hAnsi="宋体" w:cs="宋体"/>
          <w:b/>
          <w:color w:val="FF0000"/>
          <w:szCs w:val="24"/>
        </w:rPr>
        <w:t>. BMC Surg. 2025 Oct 3;25(1):444. doi: 10.1186/s12893-025-03200-4.</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One-stage posterior surgical treatment of the rare thoracolumbar spine process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and laminar nucleus with incomplete paralysis: a retrospective study.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Zhang H(1), Lu Z(1), Yue X(1), Yan J(1), Yang X(2).</w:t>
      </w:r>
    </w:p>
    <w:p w:rsidR="00DD4557" w:rsidRDefault="00DD4557" w:rsidP="00DD4557">
      <w:pPr>
        <w:rPr>
          <w:rFonts w:ascii="宋体" w:eastAsia="宋体" w:hAnsi="宋体" w:cs="宋体"/>
          <w:color w:val="000000" w:themeColor="text1"/>
          <w:szCs w:val="24"/>
        </w:rPr>
      </w:pPr>
    </w:p>
    <w:p w:rsidR="004D1099" w:rsidRPr="004D1099" w:rsidRDefault="004D1099" w:rsidP="00DD4557">
      <w:pPr>
        <w:rPr>
          <w:rFonts w:ascii="宋体" w:eastAsia="宋体" w:hAnsi="宋体" w:cs="宋体"/>
          <w:b/>
          <w:color w:val="0070C0"/>
          <w:szCs w:val="24"/>
        </w:rPr>
      </w:pPr>
      <w:r w:rsidRPr="004D1099">
        <w:rPr>
          <w:rFonts w:ascii="宋体" w:eastAsia="宋体" w:hAnsi="宋体" w:cs="宋体"/>
          <w:b/>
          <w:color w:val="0070C0"/>
          <w:szCs w:val="24"/>
        </w:rPr>
        <w:t>Huijun Zhang, Zenghui Lu,</w:t>
      </w:r>
      <w:r>
        <w:rPr>
          <w:rFonts w:ascii="宋体" w:eastAsia="宋体" w:hAnsi="宋体" w:cs="宋体"/>
          <w:b/>
          <w:color w:val="0070C0"/>
          <w:szCs w:val="24"/>
        </w:rPr>
        <w:t xml:space="preserve"> </w:t>
      </w:r>
      <w:r w:rsidRPr="004D1099">
        <w:rPr>
          <w:rFonts w:ascii="宋体" w:eastAsia="宋体" w:hAnsi="宋体" w:cs="宋体"/>
          <w:b/>
          <w:color w:val="0070C0"/>
          <w:szCs w:val="24"/>
        </w:rPr>
        <w:t>Xiaotong Yue, Jinyu Yan, Xiaobin Yang</w:t>
      </w:r>
      <w:r w:rsidRPr="004D1099">
        <w:rPr>
          <w:rFonts w:ascii="宋体" w:eastAsia="宋体" w:hAnsi="宋体" w:cs="宋体" w:hint="eastAsia"/>
          <w:b/>
          <w:color w:val="0070C0"/>
          <w:szCs w:val="24"/>
        </w:rPr>
        <w:t>*</w:t>
      </w:r>
    </w:p>
    <w:p w:rsidR="004D1099" w:rsidRPr="004D1099" w:rsidRDefault="004D1099" w:rsidP="00DD4557">
      <w:pPr>
        <w:rPr>
          <w:rFonts w:ascii="宋体" w:eastAsia="宋体" w:hAnsi="宋体" w:cs="宋体"/>
          <w:b/>
          <w:color w:val="0070C0"/>
          <w:szCs w:val="24"/>
        </w:rPr>
      </w:pPr>
      <w:r w:rsidRPr="004D1099">
        <w:rPr>
          <w:rFonts w:ascii="宋体" w:eastAsia="宋体" w:hAnsi="宋体" w:cs="宋体"/>
          <w:b/>
          <w:color w:val="0070C0"/>
          <w:szCs w:val="24"/>
        </w:rPr>
        <w:t>*Correspondence: Xiaobin Yang</w:t>
      </w:r>
      <w:r w:rsidRPr="004D1099">
        <w:rPr>
          <w:rFonts w:ascii="宋体" w:eastAsia="宋体" w:hAnsi="宋体" w:cs="宋体" w:hint="eastAsia"/>
          <w:b/>
          <w:color w:val="0070C0"/>
          <w:szCs w:val="24"/>
        </w:rPr>
        <w:t>，</w:t>
      </w:r>
      <w:r w:rsidRPr="004D1099">
        <w:rPr>
          <w:rFonts w:ascii="宋体" w:eastAsia="宋体" w:hAnsi="宋体" w:cs="宋体"/>
          <w:b/>
          <w:color w:val="0070C0"/>
          <w:szCs w:val="24"/>
        </w:rPr>
        <w:t>yangxiaobin_246@163.com</w:t>
      </w:r>
    </w:p>
    <w:p w:rsidR="004D1099" w:rsidRPr="004D1099" w:rsidRDefault="004D1099"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Orthopaedics, Xi'an Chest Hospital, Hangtian Road, Xi'an,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Shaanxi, 710010,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(2)Interventional Surgery Center, The First Affiliated Hospital of Air Force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Military Medical University, Changle West Road, Xi'an, Shaanxi, 710032, China.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yangxiaobin_246@163.com.</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t xml:space="preserve">BACKGROUND: </w:t>
      </w:r>
      <w:r w:rsidRPr="00DD4557">
        <w:rPr>
          <w:rFonts w:ascii="宋体" w:eastAsia="宋体" w:hAnsi="宋体" w:cs="宋体"/>
          <w:color w:val="000000" w:themeColor="text1"/>
          <w:szCs w:val="24"/>
        </w:rPr>
        <w:t xml:space="preserve">The study was to evaluate the results of the one-stage posterior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approach in treating patients with the rare thoracic and lumbar spinous process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and vertebral laminae tuberculosis of the spine with incomplete paralysis.</w:t>
      </w: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t xml:space="preserve">MATERIALS AND METHODS: </w:t>
      </w:r>
      <w:r w:rsidRPr="00DD4557">
        <w:rPr>
          <w:rFonts w:ascii="宋体" w:eastAsia="宋体" w:hAnsi="宋体" w:cs="宋体"/>
          <w:color w:val="000000" w:themeColor="text1"/>
          <w:szCs w:val="24"/>
        </w:rPr>
        <w:t xml:space="preserve">21 patients who were treated with bone graft fusion,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debridement, spinal canal decompression, and posterior transpedicle internal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fixation vie one-stage posterior approach were collected and analyzed. The data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was collected at perioperative period and at the final follow-up visit.</w:t>
      </w: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t xml:space="preserve">RESULTS: </w:t>
      </w:r>
      <w:r w:rsidRPr="00DD4557">
        <w:rPr>
          <w:rFonts w:ascii="宋体" w:eastAsia="宋体" w:hAnsi="宋体" w:cs="宋体"/>
          <w:color w:val="000000" w:themeColor="text1"/>
          <w:szCs w:val="24"/>
        </w:rPr>
        <w:t>The follow up time was at an average of 21.62</w:t>
      </w:r>
      <w:r w:rsidRPr="00DD4557">
        <w:rPr>
          <w:rFonts w:ascii="MS Gothic" w:eastAsia="宋体" w:hAnsi="MS Gothic" w:cs="MS Gothic"/>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2.17 months. The mean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age of these patients was 44.81</w:t>
      </w:r>
      <w:r w:rsidRPr="00DD4557">
        <w:rPr>
          <w:rFonts w:ascii="MS Gothic" w:eastAsia="宋体" w:hAnsi="MS Gothic" w:cs="MS Gothic"/>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17.76 years. The intraoperative blood loss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operative time were 538.09</w:t>
      </w:r>
      <w:r w:rsidRPr="00DD4557">
        <w:rPr>
          <w:rFonts w:ascii="MS Gothic" w:eastAsia="宋体" w:hAnsi="MS Gothic" w:cs="MS Gothic"/>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180.21 mL and170.95</w:t>
      </w:r>
      <w:r w:rsidRPr="00DD4557">
        <w:rPr>
          <w:rFonts w:ascii="MS Gothic" w:eastAsia="宋体" w:hAnsi="MS Gothic" w:cs="MS Gothic"/>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20.08</w:t>
      </w:r>
      <w:r w:rsidRPr="00DD4557">
        <w:rPr>
          <w:rFonts w:ascii="宋体" w:eastAsia="宋体" w:hAnsi="宋体" w:cs="宋体" w:hint="eastAsia"/>
          <w:color w:val="000000" w:themeColor="text1"/>
          <w:szCs w:val="24"/>
        </w:rPr>
        <w:t> </w:t>
      </w:r>
      <w:r w:rsidRPr="00DD4557">
        <w:rPr>
          <w:rFonts w:ascii="宋体" w:eastAsia="宋体" w:hAnsi="宋体" w:cs="宋体"/>
          <w:color w:val="000000" w:themeColor="text1"/>
          <w:szCs w:val="24"/>
        </w:rPr>
        <w:t>min, respectiv</w:t>
      </w:r>
      <w:r w:rsidR="001054FA">
        <w:rPr>
          <w:rFonts w:ascii="宋体" w:eastAsia="宋体" w:hAnsi="宋体" w:cs="宋体"/>
          <w:color w:val="000000" w:themeColor="text1"/>
          <w:szCs w:val="24"/>
        </w:rPr>
        <w:t xml:space="preserve">ely. The </w:t>
      </w:r>
      <w:r w:rsidRPr="00DD4557">
        <w:rPr>
          <w:rFonts w:ascii="宋体" w:eastAsia="宋体" w:hAnsi="宋体" w:cs="宋体"/>
          <w:color w:val="000000" w:themeColor="text1"/>
          <w:szCs w:val="24"/>
        </w:rPr>
        <w:t xml:space="preserve">C-reactive protein (CRP) level and erythrocyte sedimentation rate (ESR)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decreased to normal by the last follow-up evaluation. The Oswestry Disability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Index (ODI)and visual analogue scale (VAS) were substantially improved 4 weeks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postoperatively and at the last follow-up evaluation (P</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&lt;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0.05). The incomplete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paralysis had improved significantly at the last follow-up evaluation based 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the American Spinal Injury Association (ASIA) grade (P</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&lt;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0.05). All patients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achieved the bony fusion criteria. The average fusion time was 11.200</w:t>
      </w:r>
      <w:r w:rsidRPr="00DD4557">
        <w:rPr>
          <w:rFonts w:ascii="MS Gothic" w:eastAsia="宋体" w:hAnsi="MS Gothic" w:cs="MS Gothic"/>
          <w:color w:val="000000" w:themeColor="text1"/>
          <w:szCs w:val="24"/>
        </w:rPr>
        <w:t> </w:t>
      </w:r>
      <w:r w:rsidRPr="00DD4557">
        <w:rPr>
          <w:rFonts w:ascii="宋体" w:eastAsia="宋体" w:hAnsi="宋体" w:cs="宋体" w:hint="eastAsia"/>
          <w:color w:val="000000" w:themeColor="text1"/>
          <w:szCs w:val="24"/>
        </w:rPr>
        <w: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2.16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lastRenderedPageBreak/>
        <w:t>months.</w:t>
      </w: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t>CONCLUSIONS:</w:t>
      </w:r>
      <w:r w:rsidRPr="00DD4557">
        <w:rPr>
          <w:rFonts w:ascii="宋体" w:eastAsia="宋体" w:hAnsi="宋体" w:cs="宋体"/>
          <w:color w:val="000000" w:themeColor="text1"/>
          <w:szCs w:val="24"/>
        </w:rPr>
        <w:t xml:space="preserve"> The one-stage posterior approach is an efficient and safe surgical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option for treating thoracic and lumbar spinous processes and vertebral laminae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of the spine with incomplete paralysis. Surgical decompression is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very necessary for the recovery of neurological function.</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2025. The Author(s).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10.1186/s12893-025-03200-4</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PMC12495794</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w:t>
      </w:r>
      <w:r w:rsidR="001054FA">
        <w:rPr>
          <w:rFonts w:ascii="宋体" w:eastAsia="宋体" w:hAnsi="宋体" w:cs="宋体"/>
          <w:color w:val="000000" w:themeColor="text1"/>
          <w:szCs w:val="24"/>
        </w:rPr>
        <w:t xml:space="preserve"> 41044564 [Indexed for MEDLINE]</w:t>
      </w:r>
    </w:p>
    <w:p w:rsidR="00DD4557" w:rsidRPr="00DD4557" w:rsidRDefault="00DD4557" w:rsidP="00DD4557">
      <w:pPr>
        <w:rPr>
          <w:rFonts w:ascii="宋体" w:eastAsia="宋体" w:hAnsi="宋体" w:cs="宋体"/>
          <w:color w:val="000000" w:themeColor="text1"/>
          <w:szCs w:val="24"/>
        </w:rPr>
      </w:pPr>
    </w:p>
    <w:p w:rsidR="00DD4557" w:rsidRPr="001054FA" w:rsidRDefault="00DD4557" w:rsidP="00DD4557">
      <w:pPr>
        <w:rPr>
          <w:rFonts w:ascii="宋体" w:eastAsia="宋体" w:hAnsi="宋体" w:cs="宋体"/>
          <w:b/>
          <w:color w:val="FF0000"/>
          <w:szCs w:val="24"/>
        </w:rPr>
      </w:pPr>
      <w:r w:rsidRPr="001054FA">
        <w:rPr>
          <w:rFonts w:ascii="宋体" w:eastAsia="宋体" w:hAnsi="宋体" w:cs="宋体"/>
          <w:b/>
          <w:color w:val="FF0000"/>
          <w:szCs w:val="24"/>
        </w:rPr>
        <w:t>2</w:t>
      </w:r>
      <w:r w:rsidR="00FD7BEE">
        <w:rPr>
          <w:rFonts w:ascii="宋体" w:eastAsia="宋体" w:hAnsi="宋体" w:cs="宋体"/>
          <w:b/>
          <w:color w:val="FF0000"/>
          <w:szCs w:val="24"/>
        </w:rPr>
        <w:t>8</w:t>
      </w:r>
      <w:r w:rsidRPr="001054FA">
        <w:rPr>
          <w:rFonts w:ascii="宋体" w:eastAsia="宋体" w:hAnsi="宋体" w:cs="宋体"/>
          <w:b/>
          <w:color w:val="FF0000"/>
          <w:szCs w:val="24"/>
        </w:rPr>
        <w:t>. BMC Public Health. 2025 Oct 3;25(1):3324. doi: 10.1186/s12889-025-24621-z.</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Impacts of the COVID-19 pandemic on tuberculosis patients' healthcare-seeking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behaviors and doctors' diagnosis delays.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Shi X(#)(1), Guo Z(#)(1), Liu Q(#)(2), Zhang Q(1), Zhang X(3), Wen Q(1), Wang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Y(1), Wang J(4)(5)(6).</w:t>
      </w:r>
    </w:p>
    <w:p w:rsidR="00DD4557" w:rsidRDefault="00DD4557" w:rsidP="00DD4557">
      <w:pPr>
        <w:rPr>
          <w:rFonts w:ascii="宋体" w:eastAsia="宋体" w:hAnsi="宋体" w:cs="宋体"/>
          <w:color w:val="000000" w:themeColor="text1"/>
          <w:szCs w:val="24"/>
        </w:rPr>
      </w:pPr>
    </w:p>
    <w:p w:rsidR="006E74CE" w:rsidRPr="006E74CE" w:rsidRDefault="006E74CE" w:rsidP="00DD4557">
      <w:pPr>
        <w:rPr>
          <w:rFonts w:ascii="宋体" w:eastAsia="宋体" w:hAnsi="宋体" w:cs="宋体"/>
          <w:b/>
          <w:color w:val="0070C0"/>
          <w:szCs w:val="24"/>
        </w:rPr>
      </w:pPr>
      <w:r w:rsidRPr="006E74CE">
        <w:rPr>
          <w:rFonts w:ascii="宋体" w:eastAsia="宋体" w:hAnsi="宋体" w:cs="宋体"/>
          <w:b/>
          <w:color w:val="0070C0"/>
          <w:szCs w:val="24"/>
        </w:rPr>
        <w:t>Xinling Shi, Zhenpeng Guo, Qiao Liu, Qiang Zhang, Xiaolong Zhang, Qin Wen, Yuting Wang, Jianming Wang</w:t>
      </w:r>
      <w:r w:rsidRPr="006E74CE">
        <w:rPr>
          <w:rFonts w:ascii="宋体" w:eastAsia="宋体" w:hAnsi="宋体" w:cs="宋体" w:hint="eastAsia"/>
          <w:b/>
          <w:color w:val="0070C0"/>
          <w:szCs w:val="24"/>
        </w:rPr>
        <w:t>*</w:t>
      </w:r>
    </w:p>
    <w:p w:rsidR="006E74CE" w:rsidRPr="006E74CE" w:rsidRDefault="006E74CE" w:rsidP="00DD4557">
      <w:pPr>
        <w:rPr>
          <w:rFonts w:ascii="宋体" w:eastAsia="宋体" w:hAnsi="宋体" w:cs="宋体"/>
          <w:b/>
          <w:color w:val="0070C0"/>
          <w:szCs w:val="24"/>
        </w:rPr>
      </w:pPr>
      <w:r w:rsidRPr="006E74CE">
        <w:rPr>
          <w:rFonts w:ascii="宋体" w:eastAsia="宋体" w:hAnsi="宋体" w:cs="宋体"/>
          <w:b/>
          <w:color w:val="0070C0"/>
          <w:szCs w:val="24"/>
        </w:rPr>
        <w:t>*Correspondence: Jianming Wang</w:t>
      </w:r>
      <w:r w:rsidRPr="006E74CE">
        <w:rPr>
          <w:rFonts w:ascii="宋体" w:eastAsia="宋体" w:hAnsi="宋体" w:cs="宋体" w:hint="eastAsia"/>
          <w:b/>
          <w:color w:val="0070C0"/>
          <w:szCs w:val="24"/>
        </w:rPr>
        <w:t>，</w:t>
      </w:r>
      <w:r w:rsidRPr="006E74CE">
        <w:rPr>
          <w:rFonts w:ascii="宋体" w:eastAsia="宋体" w:hAnsi="宋体" w:cs="宋体"/>
          <w:b/>
          <w:color w:val="0070C0"/>
          <w:szCs w:val="24"/>
        </w:rPr>
        <w:t>jmwang@njmu.edu.cn</w:t>
      </w:r>
    </w:p>
    <w:p w:rsidR="006E74CE" w:rsidRDefault="006E74CE"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Author information: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(1)Department of Epidemiology, Key Laboratory of Public Health Safety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Emergency Prevention and Control Technology of Higher Education Institutions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Jiangsu Province, Center for Global Health, School of Public Health, Nanjing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Medical University, 101 Longmian Ave, Nanjing, 211166,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(2)Department of Chronic Communicable Disease, Center for Disease Control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Prevention of Jiangsu Province, Nanjing, 210009,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(3)Department of Tuberculosis Control, Suzhou Center for Disease Control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Prevention, Suzhou, 215004, China.</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(4)Department of Epidemiology, Key Laboratory of Public Health Safety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Emergency Prevention and Control Technology of Higher Education Institutions in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Jiangsu Province, Center for Global Health, School of Public Health, Nanjing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Medical University, 101 Longmian Ave, Nanjing, 211166, China.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jmwang@njmu.edu.cn.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(5)Changzhou Medical Center, Nanjing Medical University, Changzhou, 213000,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China. jmwang@njmu.edu.cn.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(6)Department of Tuberculosis Control, The Third People's Hospital of Changzhou,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Changzhou, 213000, China. jmwang@njmu.edu.cn.</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(#)Contributed equally</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lastRenderedPageBreak/>
        <w:t xml:space="preserve">INTRODUCTION: </w:t>
      </w:r>
      <w:r w:rsidRPr="00DD4557">
        <w:rPr>
          <w:rFonts w:ascii="宋体" w:eastAsia="宋体" w:hAnsi="宋体" w:cs="宋体"/>
          <w:color w:val="000000" w:themeColor="text1"/>
          <w:szCs w:val="24"/>
        </w:rPr>
        <w:t xml:space="preserve">Since the onset of the Corona Virus Disease 2019 (COVID-19)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pandemic, global healthcare systems have faced unprecedented challenges. To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control the spread of COVID-19, China implemented multiple nonpharmaceutical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interventions (NPIs). These measures have significantly altered people's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healthcare-seeking behaviors. This study aims to investigate the impact of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COVID-19 pandemic on healthcare-seeking behaviors and doctor s' diagnostic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delays among pulmonary tuberculosis patients, providing systematic information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for future responses to pandemics of other "X diseases".</w:t>
      </w: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t>METHODS:</w:t>
      </w:r>
      <w:r w:rsidRPr="00DD4557">
        <w:rPr>
          <w:rFonts w:ascii="宋体" w:eastAsia="宋体" w:hAnsi="宋体" w:cs="宋体"/>
          <w:color w:val="000000" w:themeColor="text1"/>
          <w:szCs w:val="24"/>
        </w:rPr>
        <w:t xml:space="preserve"> We selected Changzhou and Suzhou as research sites in eastern China.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Pulmonary tuberculosis patients diagnosed from 2018 to 2022 were recruited as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study subjects. Based on the occurrence of the COVID-19 pandemic and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measures implemented at the study sites from 2020 to 2022, the study period was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classified into the prepandemic, initial outbreak, regular management, strict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NPI implementation, regular management, and transition periods. Patient and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diagnosis delays were calculated. Hazard ratios (HRs) and 95% confidence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intervals (CIs) were calculated to estimate the risk of delay using Cox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regression models.</w:t>
      </w: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t xml:space="preserve">RESULTS: </w:t>
      </w:r>
      <w:r w:rsidRPr="00DD4557">
        <w:rPr>
          <w:rFonts w:ascii="宋体" w:eastAsia="宋体" w:hAnsi="宋体" w:cs="宋体"/>
          <w:color w:val="000000" w:themeColor="text1"/>
          <w:szCs w:val="24"/>
        </w:rPr>
        <w:t xml:space="preserve">A total of 6,764 tuberculosis patients from Changzhou and 15,140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tuberculosis patients from Suzhou who were diagnosed from 2018 to 2022 were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included in the analysis. Compared with the prepandemic stage (2018-2020), the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risk of patient delay did not decrease significantly during the pandemic of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COVID-19 (P</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&gt;</w:t>
      </w:r>
      <w:r w:rsidRPr="00DD4557">
        <w:rPr>
          <w:rFonts w:ascii="MS Gothic" w:eastAsia="宋体" w:hAnsi="MS Gothic" w:cs="MS Gothic"/>
          <w:color w:val="000000" w:themeColor="text1"/>
          <w:szCs w:val="24"/>
        </w:rPr>
        <w:t> </w:t>
      </w:r>
      <w:r w:rsidRPr="00DD4557">
        <w:rPr>
          <w:rFonts w:ascii="宋体" w:eastAsia="宋体" w:hAnsi="宋体" w:cs="宋体"/>
          <w:color w:val="000000" w:themeColor="text1"/>
          <w:szCs w:val="24"/>
        </w:rPr>
        <w:t xml:space="preserve">0.05), but the risk of diagnosis delay showed different trends at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different stages throughout the pandemic. The risk of diagnosis delay decreased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in Changzhou (HR: 1.18, 95% CI: 1.12-1.24), but it increased in Suzhou (HR: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0.92, 95% CI: 0.88-0.96).</w:t>
      </w:r>
    </w:p>
    <w:p w:rsidR="00DD4557" w:rsidRPr="00DD4557" w:rsidRDefault="00DD4557" w:rsidP="00DD4557">
      <w:pPr>
        <w:rPr>
          <w:rFonts w:ascii="宋体" w:eastAsia="宋体" w:hAnsi="宋体" w:cs="宋体"/>
          <w:color w:val="000000" w:themeColor="text1"/>
          <w:szCs w:val="24"/>
        </w:rPr>
      </w:pPr>
      <w:r w:rsidRPr="001054FA">
        <w:rPr>
          <w:rFonts w:ascii="宋体" w:eastAsia="宋体" w:hAnsi="宋体" w:cs="宋体"/>
          <w:b/>
          <w:color w:val="000000" w:themeColor="text1"/>
          <w:szCs w:val="24"/>
        </w:rPr>
        <w:t>CONCLUSIONS:</w:t>
      </w:r>
      <w:r w:rsidRPr="00DD4557">
        <w:rPr>
          <w:rFonts w:ascii="宋体" w:eastAsia="宋体" w:hAnsi="宋体" w:cs="宋体"/>
          <w:color w:val="000000" w:themeColor="text1"/>
          <w:szCs w:val="24"/>
        </w:rPr>
        <w:t xml:space="preserve"> The impact of the COVID-19 pandemic on tuberculosis varied by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region and population. It is necessary to respond in a timely and precise manner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according to the scope of the disease pandemic, accessibility of medical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 xml:space="preserve">resources, and population literacy to reduce the adverse impacts of other </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disease epidemics on tuberculosis prevention and control.</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hint="eastAsia"/>
          <w:color w:val="000000" w:themeColor="text1"/>
          <w:szCs w:val="24"/>
        </w:rPr>
        <w:t>©</w:t>
      </w:r>
      <w:r w:rsidRPr="00DD4557">
        <w:rPr>
          <w:rFonts w:ascii="宋体" w:eastAsia="宋体" w:hAnsi="宋体" w:cs="宋体"/>
          <w:color w:val="000000" w:themeColor="text1"/>
          <w:szCs w:val="24"/>
        </w:rPr>
        <w:t xml:space="preserve"> 2025. The Author(s).</w:t>
      </w:r>
    </w:p>
    <w:p w:rsidR="00DD4557" w:rsidRPr="00DD4557" w:rsidRDefault="00DD4557" w:rsidP="00DD4557">
      <w:pPr>
        <w:rPr>
          <w:rFonts w:ascii="宋体" w:eastAsia="宋体" w:hAnsi="宋体" w:cs="宋体"/>
          <w:color w:val="000000" w:themeColor="text1"/>
          <w:szCs w:val="24"/>
        </w:rPr>
      </w:pP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DOI: 10.1186/s12889-025-24621-z</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PMCID: PMC12495663</w:t>
      </w:r>
    </w:p>
    <w:p w:rsidR="00DD4557" w:rsidRPr="00DD4557" w:rsidRDefault="00DD4557" w:rsidP="00DD4557">
      <w:pPr>
        <w:rPr>
          <w:rFonts w:ascii="宋体" w:eastAsia="宋体" w:hAnsi="宋体" w:cs="宋体"/>
          <w:color w:val="000000" w:themeColor="text1"/>
          <w:szCs w:val="24"/>
        </w:rPr>
      </w:pPr>
      <w:r w:rsidRPr="00DD4557">
        <w:rPr>
          <w:rFonts w:ascii="宋体" w:eastAsia="宋体" w:hAnsi="宋体" w:cs="宋体"/>
          <w:color w:val="000000" w:themeColor="text1"/>
          <w:szCs w:val="24"/>
        </w:rPr>
        <w:t>PMID: 41044522 [Indexed for MEDLINE]</w:t>
      </w:r>
    </w:p>
    <w:p w:rsidR="00DD4557" w:rsidRPr="00DD4557" w:rsidRDefault="00DD4557" w:rsidP="00DD4557">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t>29</w:t>
      </w:r>
      <w:r w:rsidR="00C522F2" w:rsidRPr="00784A08">
        <w:rPr>
          <w:rFonts w:ascii="宋体" w:eastAsia="宋体" w:hAnsi="宋体" w:cs="宋体"/>
          <w:b/>
          <w:color w:val="FF0000"/>
          <w:szCs w:val="24"/>
        </w:rPr>
        <w:t xml:space="preserve">. Case Rep Gastroenterol. 2025 Aug 19;19(1):581-589. doi: 10.1159/000547190. </w:t>
      </w:r>
    </w:p>
    <w:p w:rsidR="00C522F2" w:rsidRPr="00784A08" w:rsidRDefault="00C522F2" w:rsidP="00C522F2">
      <w:pPr>
        <w:rPr>
          <w:rFonts w:ascii="宋体" w:eastAsia="宋体" w:hAnsi="宋体" w:cs="宋体"/>
          <w:b/>
          <w:color w:val="FF0000"/>
          <w:szCs w:val="24"/>
        </w:rPr>
      </w:pPr>
      <w:r w:rsidRPr="00784A08">
        <w:rPr>
          <w:rFonts w:ascii="宋体" w:eastAsia="宋体" w:hAnsi="宋体" w:cs="宋体"/>
          <w:b/>
          <w:color w:val="FF0000"/>
          <w:szCs w:val="24"/>
        </w:rPr>
        <w:t>eCollection 2025 Jan-Dec.</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Reactive Intravascular Plasmablastic/Immunoblastic Proliferation in a Patient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with Concurrent Gastric Mucosa-Associated Lymphoid Tissue Lymphoma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Tuberculosis Potentially Mimicking Aggressive Intravascular Lymphoma: A Rare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Case Report.</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Zhong LL(1)(2), Tang ZP(3), Zhang HP(1), Zhong S(4), Huang YW(4), Huang GX(1).</w:t>
      </w:r>
    </w:p>
    <w:p w:rsidR="00C522F2" w:rsidRDefault="00C522F2" w:rsidP="00C522F2">
      <w:pPr>
        <w:rPr>
          <w:rFonts w:ascii="宋体" w:eastAsia="宋体" w:hAnsi="宋体" w:cs="宋体"/>
          <w:color w:val="000000" w:themeColor="text1"/>
          <w:szCs w:val="24"/>
        </w:rPr>
      </w:pPr>
    </w:p>
    <w:p w:rsidR="00CD063D" w:rsidRPr="00CD063D" w:rsidRDefault="00CD063D" w:rsidP="00C522F2">
      <w:pPr>
        <w:rPr>
          <w:rFonts w:ascii="宋体" w:eastAsia="宋体" w:hAnsi="宋体" w:cs="宋体"/>
          <w:b/>
          <w:color w:val="0070C0"/>
          <w:szCs w:val="24"/>
        </w:rPr>
      </w:pPr>
      <w:r w:rsidRPr="00CD063D">
        <w:rPr>
          <w:rFonts w:ascii="宋体" w:eastAsia="宋体" w:hAnsi="宋体" w:cs="宋体"/>
          <w:b/>
          <w:color w:val="0070C0"/>
          <w:szCs w:val="24"/>
        </w:rPr>
        <w:t>Ling Ling Zhong, Zhi Ping Tang, Hai Peng Zhang, Shuang Zhong, Ying Wen Huang, Gao Xiang Huang</w:t>
      </w:r>
      <w:r w:rsidRPr="00CD063D">
        <w:rPr>
          <w:rFonts w:ascii="宋体" w:eastAsia="宋体" w:hAnsi="宋体" w:cs="宋体" w:hint="eastAsia"/>
          <w:b/>
          <w:color w:val="0070C0"/>
          <w:szCs w:val="24"/>
        </w:rPr>
        <w:t>*</w:t>
      </w:r>
    </w:p>
    <w:p w:rsidR="00CD063D" w:rsidRPr="00CD063D" w:rsidRDefault="00CD063D" w:rsidP="00C522F2">
      <w:pPr>
        <w:rPr>
          <w:rFonts w:ascii="宋体" w:eastAsia="宋体" w:hAnsi="宋体" w:cs="宋体"/>
          <w:b/>
          <w:color w:val="0070C0"/>
          <w:szCs w:val="24"/>
        </w:rPr>
      </w:pPr>
      <w:r w:rsidRPr="00CD063D">
        <w:rPr>
          <w:rFonts w:ascii="宋体" w:eastAsia="宋体" w:hAnsi="宋体" w:cs="宋体" w:hint="eastAsia"/>
          <w:b/>
          <w:color w:val="0070C0"/>
          <w:szCs w:val="24"/>
        </w:rPr>
        <w:t>*</w:t>
      </w:r>
      <w:r w:rsidRPr="00CD063D">
        <w:rPr>
          <w:rFonts w:ascii="宋体" w:eastAsia="宋体" w:hAnsi="宋体" w:cs="宋体"/>
          <w:b/>
          <w:color w:val="0070C0"/>
          <w:szCs w:val="24"/>
        </w:rPr>
        <w:t>Correspondence to: Gaoxiang Huang, gaoxiangsoaring</w:t>
      </w:r>
      <w:r w:rsidRPr="00CD063D">
        <w:rPr>
          <w:rFonts w:ascii="宋体" w:eastAsia="宋体" w:hAnsi="宋体" w:cs="宋体" w:hint="eastAsia"/>
          <w:b/>
          <w:color w:val="0070C0"/>
          <w:szCs w:val="24"/>
        </w:rPr>
        <w:t>@</w:t>
      </w:r>
      <w:r w:rsidRPr="00CD063D">
        <w:rPr>
          <w:rFonts w:ascii="宋体" w:eastAsia="宋体" w:hAnsi="宋体" w:cs="宋体"/>
          <w:b/>
          <w:color w:val="0070C0"/>
          <w:szCs w:val="24"/>
        </w:rPr>
        <w:t>163.com</w:t>
      </w:r>
    </w:p>
    <w:p w:rsidR="00CD063D" w:rsidRDefault="00CD063D"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(1)Department of Pathology, The 924th Hospital of the Chinese People's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Liberation Army Joint Logistic Support Force, Guilin,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(2)Department of Pathology, The First Affiliated Hospital of Guilin Medical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University, Guilin,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(3)Department of Rehabilitation Medicine, The 924th Hospital of the Chinese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People's Liberation Army Joint Logistic Support Force, Guilin,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(4)Department of Gastroenterology, The 924th Hospital of the Chinese People's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Liberation Army Joint Logistic Support Force, Guilin, 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 xml:space="preserve">INTRODUCTION: </w:t>
      </w:r>
      <w:r w:rsidRPr="00C522F2">
        <w:rPr>
          <w:rFonts w:ascii="宋体" w:eastAsia="宋体" w:hAnsi="宋体" w:cs="宋体"/>
          <w:color w:val="000000" w:themeColor="text1"/>
          <w:szCs w:val="24"/>
        </w:rPr>
        <w:t xml:space="preserve">Reactive intravascular plasmablastic/immunoblastic proliferation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(RIVPIP) is rarely reported. RIVPIP may histologically mimic aggressive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intravascular lymphoma, especially in the context of an old patient presenting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with concurrent indolent lymphoma and tuberculosis, and easily lead to erroneous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diagnosis.</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CASE PRESENTATION:</w:t>
      </w:r>
      <w:r w:rsidRPr="00C522F2">
        <w:rPr>
          <w:rFonts w:ascii="宋体" w:eastAsia="宋体" w:hAnsi="宋体" w:cs="宋体"/>
          <w:color w:val="000000" w:themeColor="text1"/>
          <w:szCs w:val="24"/>
        </w:rPr>
        <w:t xml:space="preserve"> A 79-year-old female presenting with upper abdominal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discomfort, weight loss, hypoproteinemia, and polyserosal effusions underwent 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gastric endoscopy examination. Biopsy revealed that the lamina propria was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infiltrated by a large number of uniformly small-sized lymphocytes (CD20+/PAX5+)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with lymphoepithelial lesions and epithelioid granuloma. Notably, vascular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lumens were filled and distended by abundant large-sized plasmablasts or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immunoblasts (CD79α+/MUM1+/CD20-/CD138-/PAX5-/CD30</w:t>
      </w:r>
      <w:r w:rsidR="00784A08">
        <w:rPr>
          <w:rFonts w:ascii="宋体" w:eastAsia="宋体" w:hAnsi="宋体" w:cs="宋体"/>
          <w:color w:val="000000" w:themeColor="text1"/>
          <w:szCs w:val="24"/>
        </w:rPr>
        <w:t xml:space="preserve">-/Bcl-2-/Bcl-6-/C-myc-). These </w:t>
      </w:r>
      <w:r w:rsidRPr="00C522F2">
        <w:rPr>
          <w:rFonts w:ascii="宋体" w:eastAsia="宋体" w:hAnsi="宋体" w:cs="宋体"/>
          <w:color w:val="000000" w:themeColor="text1"/>
          <w:szCs w:val="24"/>
        </w:rPr>
        <w:t xml:space="preserve">intravascular large lymphoid cells demonstrated high proliferative activity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(Ki67 &gt;80%) without immunoglobulin light chain restriction or EBV association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(EBER-ISH negative). Furthermore, PCR revealed monoclonal rearrangements in IgH,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IgK, and IgL genes. The patient had a history of endoscopic gastric biopsy 2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months ago. Retrospective analysis of a prior biopsy identified conspicuous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caseating necrosis, epithelioid granuloma, multinucleated giant cells with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suspicious positivity for acid-fast staining, highly suggestive of tuberculosis.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Based on two biopsy specimens and systemic symptoms, the case was finally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diagnosed as gastric MALT lymphoma and tuberculosis with extensive RIVPIP.</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 xml:space="preserve">CONCLUSION: </w:t>
      </w:r>
      <w:r w:rsidRPr="00C522F2">
        <w:rPr>
          <w:rFonts w:ascii="宋体" w:eastAsia="宋体" w:hAnsi="宋体" w:cs="宋体"/>
          <w:color w:val="000000" w:themeColor="text1"/>
          <w:szCs w:val="24"/>
        </w:rPr>
        <w:t xml:space="preserve">We present an unusual case of RIVPIP with severe systemic symptoms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due to concurrent gastric MALT lymphoma and tuberculosis, emphasizing 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potential diagnostic pitfall for clinical pathologists in distinguishing RIVPIP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from the aggressive intravascular lymphoma. A comprehensive evaluation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clinical manifestations, pathological morphology, immunophenotype and gene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analysis is required to make the precise diagnosis.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hint="eastAsia"/>
          <w:color w:val="000000" w:themeColor="text1"/>
          <w:szCs w:val="24"/>
        </w:rPr>
        <w:t>©</w:t>
      </w:r>
      <w:r w:rsidRPr="00C522F2">
        <w:rPr>
          <w:rFonts w:ascii="宋体" w:eastAsia="宋体" w:hAnsi="宋体" w:cs="宋体"/>
          <w:color w:val="000000" w:themeColor="text1"/>
          <w:szCs w:val="24"/>
        </w:rPr>
        <w:t xml:space="preserve"> 2025 The Author(s). Published by S. Karger AG, Basel.</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10.1159/000547190</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PMCID: PMC12503462</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PMID: 41064544</w:t>
      </w:r>
    </w:p>
    <w:p w:rsidR="00C522F2" w:rsidRPr="00C522F2" w:rsidRDefault="00C522F2" w:rsidP="00C522F2">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t>30</w:t>
      </w:r>
      <w:r w:rsidR="00C522F2" w:rsidRPr="00784A08">
        <w:rPr>
          <w:rFonts w:ascii="宋体" w:eastAsia="宋体" w:hAnsi="宋体" w:cs="宋体"/>
          <w:b/>
          <w:color w:val="FF0000"/>
          <w:szCs w:val="24"/>
        </w:rPr>
        <w:t xml:space="preserve">. Case Rep Ophthalmol. 2025 Jul 24;16(1):597-603. doi: 10.1159/000547429. </w:t>
      </w:r>
    </w:p>
    <w:p w:rsidR="00C522F2" w:rsidRPr="00784A08" w:rsidRDefault="00C522F2" w:rsidP="00C522F2">
      <w:pPr>
        <w:rPr>
          <w:rFonts w:ascii="宋体" w:eastAsia="宋体" w:hAnsi="宋体" w:cs="宋体"/>
          <w:b/>
          <w:color w:val="FF0000"/>
          <w:szCs w:val="24"/>
        </w:rPr>
      </w:pPr>
      <w:r w:rsidRPr="00784A08">
        <w:rPr>
          <w:rFonts w:ascii="宋体" w:eastAsia="宋体" w:hAnsi="宋体" w:cs="宋体"/>
          <w:b/>
          <w:color w:val="FF0000"/>
          <w:szCs w:val="24"/>
        </w:rPr>
        <w:t>eCollection 2025 Jan-Dec.</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Tuberculosis-Related Neuroretinitis and Central Retinal Vein Occlusion in 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Child, and a Literature Review.</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Yan H(1), Li L(1), Cui Y(1).</w:t>
      </w:r>
    </w:p>
    <w:p w:rsidR="00C522F2" w:rsidRDefault="00C522F2" w:rsidP="00C522F2">
      <w:pPr>
        <w:rPr>
          <w:rFonts w:ascii="宋体" w:eastAsia="宋体" w:hAnsi="宋体" w:cs="宋体"/>
          <w:color w:val="000000" w:themeColor="text1"/>
          <w:szCs w:val="24"/>
        </w:rPr>
      </w:pPr>
    </w:p>
    <w:p w:rsidR="00E81582" w:rsidRPr="00E81582" w:rsidRDefault="00E81582" w:rsidP="00C522F2">
      <w:pPr>
        <w:rPr>
          <w:rFonts w:ascii="宋体" w:eastAsia="宋体" w:hAnsi="宋体" w:cs="宋体"/>
          <w:b/>
          <w:color w:val="0070C0"/>
          <w:szCs w:val="24"/>
        </w:rPr>
      </w:pPr>
      <w:r w:rsidRPr="00E81582">
        <w:rPr>
          <w:rFonts w:ascii="宋体" w:eastAsia="宋体" w:hAnsi="宋体" w:cs="宋体"/>
          <w:b/>
          <w:color w:val="0070C0"/>
          <w:szCs w:val="24"/>
        </w:rPr>
        <w:t>Honggai Yan, Li Li</w:t>
      </w:r>
      <w:r w:rsidRPr="00E81582">
        <w:rPr>
          <w:rFonts w:ascii="宋体" w:eastAsia="宋体" w:hAnsi="宋体" w:cs="宋体" w:hint="eastAsia"/>
          <w:b/>
          <w:color w:val="0070C0"/>
          <w:szCs w:val="24"/>
        </w:rPr>
        <w:t>*</w:t>
      </w:r>
      <w:r w:rsidRPr="00E81582">
        <w:rPr>
          <w:rFonts w:ascii="宋体" w:eastAsia="宋体" w:hAnsi="宋体" w:cs="宋体"/>
          <w:b/>
          <w:color w:val="0070C0"/>
          <w:szCs w:val="24"/>
        </w:rPr>
        <w:t>, Yanhui Cui</w:t>
      </w:r>
      <w:r w:rsidRPr="00E81582">
        <w:rPr>
          <w:rFonts w:ascii="宋体" w:eastAsia="宋体" w:hAnsi="宋体" w:cs="宋体" w:hint="eastAsia"/>
          <w:b/>
          <w:color w:val="0070C0"/>
          <w:szCs w:val="24"/>
        </w:rPr>
        <w:t>*</w:t>
      </w:r>
    </w:p>
    <w:p w:rsidR="00E81582" w:rsidRPr="00E81582" w:rsidRDefault="00E81582" w:rsidP="00C522F2">
      <w:pPr>
        <w:rPr>
          <w:rFonts w:ascii="宋体" w:eastAsia="宋体" w:hAnsi="宋体" w:cs="宋体"/>
          <w:b/>
          <w:color w:val="0070C0"/>
          <w:szCs w:val="24"/>
        </w:rPr>
      </w:pPr>
      <w:r w:rsidRPr="00E81582">
        <w:rPr>
          <w:rFonts w:ascii="宋体" w:eastAsia="宋体" w:hAnsi="宋体" w:cs="宋体" w:hint="eastAsia"/>
          <w:b/>
          <w:color w:val="0070C0"/>
          <w:szCs w:val="24"/>
        </w:rPr>
        <w:t>*</w:t>
      </w:r>
      <w:r w:rsidRPr="00E81582">
        <w:rPr>
          <w:rFonts w:ascii="宋体" w:eastAsia="宋体" w:hAnsi="宋体" w:cs="宋体"/>
          <w:b/>
          <w:color w:val="0070C0"/>
          <w:szCs w:val="24"/>
        </w:rPr>
        <w:t>Correspondence to: Li Li, lili</w:t>
      </w:r>
      <w:r w:rsidRPr="00E81582">
        <w:rPr>
          <w:rFonts w:ascii="宋体" w:eastAsia="宋体" w:hAnsi="宋体" w:cs="宋体" w:hint="eastAsia"/>
          <w:b/>
          <w:color w:val="0070C0"/>
          <w:szCs w:val="24"/>
        </w:rPr>
        <w:t>@</w:t>
      </w:r>
      <w:r w:rsidRPr="00E81582">
        <w:rPr>
          <w:rFonts w:ascii="宋体" w:eastAsia="宋体" w:hAnsi="宋体" w:cs="宋体"/>
          <w:b/>
          <w:color w:val="0070C0"/>
          <w:szCs w:val="24"/>
        </w:rPr>
        <w:t xml:space="preserve">bch.com.cn </w:t>
      </w:r>
      <w:r w:rsidRPr="00E81582">
        <w:rPr>
          <w:rFonts w:ascii="宋体" w:eastAsia="宋体" w:hAnsi="宋体" w:cs="宋体" w:hint="eastAsia"/>
          <w:b/>
          <w:color w:val="0070C0"/>
          <w:szCs w:val="24"/>
        </w:rPr>
        <w:t>；</w:t>
      </w:r>
      <w:r w:rsidRPr="00E81582">
        <w:rPr>
          <w:rFonts w:ascii="宋体" w:eastAsia="宋体" w:hAnsi="宋体" w:cs="宋体"/>
          <w:b/>
          <w:color w:val="0070C0"/>
          <w:szCs w:val="24"/>
        </w:rPr>
        <w:t>Yanhui Cui, cyhdoc</w:t>
      </w:r>
      <w:r w:rsidRPr="00E81582">
        <w:rPr>
          <w:rFonts w:ascii="宋体" w:eastAsia="宋体" w:hAnsi="宋体" w:cs="宋体" w:hint="eastAsia"/>
          <w:b/>
          <w:color w:val="0070C0"/>
          <w:szCs w:val="24"/>
        </w:rPr>
        <w:t>@</w:t>
      </w:r>
      <w:r w:rsidRPr="00E81582">
        <w:rPr>
          <w:rFonts w:ascii="宋体" w:eastAsia="宋体" w:hAnsi="宋体" w:cs="宋体"/>
          <w:b/>
          <w:color w:val="0070C0"/>
          <w:szCs w:val="24"/>
        </w:rPr>
        <w:t>hotmail.com</w:t>
      </w:r>
    </w:p>
    <w:p w:rsidR="00E81582" w:rsidRDefault="00E8158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(1)Department of Ophthalmology, Beijing Children's Hospital, Capital Medical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University, National Center for Children's Health, Beijing, 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INTRODUCTION:</w:t>
      </w:r>
      <w:r w:rsidRPr="00C522F2">
        <w:rPr>
          <w:rFonts w:ascii="宋体" w:eastAsia="宋体" w:hAnsi="宋体" w:cs="宋体"/>
          <w:color w:val="000000" w:themeColor="text1"/>
          <w:szCs w:val="24"/>
        </w:rPr>
        <w:t xml:space="preserve"> Ocular tuberculosis (OTB) can occur in any part of the eye. We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present a rare case of an 11-year-old girl with tuberculosis-related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neuroretinitis and central retinal vein occlusion (CRVO).</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CASE PRESENTATION: T</w:t>
      </w:r>
      <w:r w:rsidRPr="00C522F2">
        <w:rPr>
          <w:rFonts w:ascii="宋体" w:eastAsia="宋体" w:hAnsi="宋体" w:cs="宋体"/>
          <w:color w:val="000000" w:themeColor="text1"/>
          <w:szCs w:val="24"/>
        </w:rPr>
        <w:t xml:space="preserve">he patient presented due to vision loss in the right eye. An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examination detected edema of the optic disc with peripapillary and scattered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retinal hemorrhages around the tortuous and dilated retinal veins in the right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eye. Optical coherence tomography showed macular edema and subretinal fluid in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the right eye. Fundus fluorescein angiography indicated hyper-fluorescence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staining of the optic disc and tortuous and dilated retinal veins with wall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staining and minor leakage in the right eye. Tuberculin skin test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interferon-gamma release assay were positive. The patient's vision was improved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after anti-tuberculosis and systemic glucocorticoid therapy. A literature search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found reports on only 5 adult patients with a similar presentation.</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CONCLUSION:</w:t>
      </w:r>
      <w:r w:rsidRPr="00C522F2">
        <w:rPr>
          <w:rFonts w:ascii="宋体" w:eastAsia="宋体" w:hAnsi="宋体" w:cs="宋体"/>
          <w:color w:val="000000" w:themeColor="text1"/>
          <w:szCs w:val="24"/>
        </w:rPr>
        <w:t xml:space="preserve"> Tuberculosis-related neuroretinitis and CRVO in children are rare.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Early diagnosis and treatment can somewhat restore the lost vision.</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hint="eastAsia"/>
          <w:color w:val="000000" w:themeColor="text1"/>
          <w:szCs w:val="24"/>
        </w:rPr>
        <w:t>©</w:t>
      </w:r>
      <w:r w:rsidRPr="00C522F2">
        <w:rPr>
          <w:rFonts w:ascii="宋体" w:eastAsia="宋体" w:hAnsi="宋体" w:cs="宋体"/>
          <w:color w:val="000000" w:themeColor="text1"/>
          <w:szCs w:val="24"/>
        </w:rPr>
        <w:t xml:space="preserve"> 2025 The Author(s). Published by S. Karger AG, Basel.</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10.1159/000547429</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PMCID: PMC12503614</w:t>
      </w:r>
    </w:p>
    <w:p w:rsidR="00C522F2" w:rsidRPr="00C522F2" w:rsidRDefault="00784A08" w:rsidP="00C522F2">
      <w:pPr>
        <w:rPr>
          <w:rFonts w:ascii="宋体" w:eastAsia="宋体" w:hAnsi="宋体" w:cs="宋体"/>
          <w:color w:val="000000" w:themeColor="text1"/>
          <w:szCs w:val="24"/>
        </w:rPr>
      </w:pPr>
      <w:r>
        <w:rPr>
          <w:rFonts w:ascii="宋体" w:eastAsia="宋体" w:hAnsi="宋体" w:cs="宋体"/>
          <w:color w:val="000000" w:themeColor="text1"/>
          <w:szCs w:val="24"/>
        </w:rPr>
        <w:t>PMID: 41063810</w:t>
      </w:r>
    </w:p>
    <w:p w:rsidR="00C522F2" w:rsidRPr="00C522F2" w:rsidRDefault="00C522F2" w:rsidP="00C522F2">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lastRenderedPageBreak/>
        <w:t>31</w:t>
      </w:r>
      <w:r w:rsidR="00C522F2" w:rsidRPr="00784A08">
        <w:rPr>
          <w:rFonts w:ascii="宋体" w:eastAsia="宋体" w:hAnsi="宋体" w:cs="宋体"/>
          <w:b/>
          <w:color w:val="FF0000"/>
          <w:szCs w:val="24"/>
        </w:rPr>
        <w:t>. J Infect Dev Ctries. 2025 Sep 30;19(9):1400-1406. doi: 10.3855/jidc.21028.</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Impact of drainage strategies on recovery in Stage III tuberculous empyema: 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retrospective study.</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Xu J(1), Chen Y(2), Gong C(3), Liu H(1).</w:t>
      </w:r>
    </w:p>
    <w:p w:rsidR="00C522F2" w:rsidRDefault="00C522F2" w:rsidP="00C522F2">
      <w:pPr>
        <w:rPr>
          <w:rFonts w:ascii="宋体" w:eastAsia="宋体" w:hAnsi="宋体" w:cs="宋体"/>
          <w:color w:val="000000" w:themeColor="text1"/>
          <w:szCs w:val="24"/>
        </w:rPr>
      </w:pPr>
    </w:p>
    <w:p w:rsidR="00532BEB" w:rsidRPr="00532BEB" w:rsidRDefault="00532BEB" w:rsidP="00C522F2">
      <w:pPr>
        <w:rPr>
          <w:rFonts w:ascii="宋体" w:eastAsia="宋体" w:hAnsi="宋体" w:cs="宋体"/>
          <w:b/>
          <w:color w:val="0070C0"/>
          <w:szCs w:val="24"/>
        </w:rPr>
      </w:pPr>
      <w:r w:rsidRPr="00532BEB">
        <w:rPr>
          <w:rFonts w:ascii="宋体" w:eastAsia="宋体" w:hAnsi="宋体" w:cs="宋体"/>
          <w:b/>
          <w:color w:val="0070C0"/>
          <w:szCs w:val="24"/>
        </w:rPr>
        <w:t>Jian Xu, Yuhua Chen, Cheng Gong, Hong Liu</w:t>
      </w:r>
      <w:r w:rsidRPr="00532BEB">
        <w:rPr>
          <w:rFonts w:ascii="宋体" w:eastAsia="宋体" w:hAnsi="宋体" w:cs="宋体" w:hint="eastAsia"/>
          <w:b/>
          <w:color w:val="0070C0"/>
          <w:szCs w:val="24"/>
        </w:rPr>
        <w:t>*</w:t>
      </w:r>
    </w:p>
    <w:p w:rsidR="00532BEB" w:rsidRPr="00532BEB" w:rsidRDefault="00532BEB" w:rsidP="00C522F2">
      <w:pPr>
        <w:rPr>
          <w:rFonts w:ascii="宋体" w:eastAsia="宋体" w:hAnsi="宋体" w:cs="宋体"/>
          <w:b/>
          <w:color w:val="0070C0"/>
          <w:szCs w:val="24"/>
        </w:rPr>
      </w:pPr>
      <w:r w:rsidRPr="00532BEB">
        <w:rPr>
          <w:rFonts w:ascii="宋体" w:eastAsia="宋体" w:hAnsi="宋体" w:cs="宋体" w:hint="eastAsia"/>
          <w:b/>
          <w:color w:val="0070C0"/>
          <w:szCs w:val="24"/>
        </w:rPr>
        <w:t>*</w:t>
      </w:r>
      <w:r w:rsidRPr="00532BEB">
        <w:rPr>
          <w:rFonts w:ascii="宋体" w:eastAsia="宋体" w:hAnsi="宋体" w:cs="宋体"/>
          <w:b/>
          <w:color w:val="0070C0"/>
          <w:szCs w:val="24"/>
        </w:rPr>
        <w:t>Corresponding author Hong Liu</w:t>
      </w:r>
      <w:r w:rsidRPr="00532BEB">
        <w:rPr>
          <w:rFonts w:ascii="宋体" w:eastAsia="宋体" w:hAnsi="宋体" w:cs="宋体" w:hint="eastAsia"/>
          <w:b/>
          <w:color w:val="0070C0"/>
          <w:szCs w:val="24"/>
        </w:rPr>
        <w:t>，</w:t>
      </w:r>
      <w:r w:rsidRPr="00532BEB">
        <w:rPr>
          <w:rFonts w:ascii="宋体" w:eastAsia="宋体" w:hAnsi="宋体" w:cs="宋体"/>
          <w:b/>
          <w:color w:val="0070C0"/>
          <w:szCs w:val="24"/>
        </w:rPr>
        <w:t>Email: lh1981lh@outlook.com</w:t>
      </w:r>
    </w:p>
    <w:p w:rsidR="00532BEB" w:rsidRDefault="00532BEB"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(1)Department of Thoracic Surgery, Nanjing Second Hospital, Nanjing Medical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University, Nanjing,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(2)Department of Endocrine, Jiangsu Province Hospital of Chinese Medicine,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Affiliated Hospital of Nanjing University of Chinese Medicine, Nanjing,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(3)Department of Pathology, Nanjing Second Hospital, Nanjing Medical University,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Nanjing, 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 xml:space="preserve">INTRODUCTION: </w:t>
      </w:r>
      <w:r w:rsidRPr="00C522F2">
        <w:rPr>
          <w:rFonts w:ascii="宋体" w:eastAsia="宋体" w:hAnsi="宋体" w:cs="宋体"/>
          <w:color w:val="000000" w:themeColor="text1"/>
          <w:szCs w:val="24"/>
        </w:rPr>
        <w:t xml:space="preserve">Tuberculous empyema, a severe complication of pulmonary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tuberculosis, often requires surgical intervention in stage III to remove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fibrotic tissue and restore lung function.</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METHODOLOGY: T</w:t>
      </w:r>
      <w:r w:rsidRPr="00C522F2">
        <w:rPr>
          <w:rFonts w:ascii="宋体" w:eastAsia="宋体" w:hAnsi="宋体" w:cs="宋体"/>
          <w:color w:val="000000" w:themeColor="text1"/>
          <w:szCs w:val="24"/>
        </w:rPr>
        <w:t xml:space="preserve">his retrospective study enrolled 224 stage III tuberculous empyema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patients undergoing single-port thoracoscopic decortication and closed chest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drainage. Patients were divided into three groups: Single-Tube group (n = 42),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Double-Tube group (n = 51), and Double-Tube with Negative Pressure (Double-NP)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group (n = 131, with -8 to -10 cm H</w:t>
      </w:r>
      <w:r w:rsidRPr="00C522F2">
        <w:rPr>
          <w:rFonts w:ascii="Times New Roman" w:eastAsia="宋体" w:hAnsi="Times New Roman" w:cs="Times New Roman"/>
          <w:color w:val="000000" w:themeColor="text1"/>
          <w:szCs w:val="24"/>
        </w:rPr>
        <w:t>₂</w:t>
      </w:r>
      <w:r w:rsidRPr="00C522F2">
        <w:rPr>
          <w:rFonts w:ascii="宋体" w:eastAsia="宋体" w:hAnsi="宋体" w:cs="宋体"/>
          <w:color w:val="000000" w:themeColor="text1"/>
          <w:szCs w:val="24"/>
        </w:rPr>
        <w:t xml:space="preserve">O negative pressure applied from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postoperative day 2). Primary outcomes included postoperative drainage volume,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chest tube duration, hospital stay, complications, and Visual Analog Scale (VAS)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pain scores. Data were analyzed using Analysis of Variance (ANOVA), chi-square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tests, and multivariate regression.</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RESULTS:</w:t>
      </w:r>
      <w:r w:rsidRPr="00C522F2">
        <w:rPr>
          <w:rFonts w:ascii="宋体" w:eastAsia="宋体" w:hAnsi="宋体" w:cs="宋体"/>
          <w:color w:val="000000" w:themeColor="text1"/>
          <w:szCs w:val="24"/>
        </w:rPr>
        <w:t xml:space="preserve"> Baseline characteristics were comparable across groups. Postoperative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drainage volumes were similar, but chest tube duration and hospital stay were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significantly shorter in the Double-Tube and Double-NP groups compared to the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Single-Tube group (p &lt; 0.05). The Double-NP group exhibited lower rates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persistent air leak, pleural effusion, atelectasis, and reintubation (p &lt; 0.05).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VAS scores were significantly lower in the Single-Tube group than in the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Double-Tube and Double-NP groups (p &lt; 0.01).</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CONCLUSIONS:</w:t>
      </w:r>
      <w:r w:rsidRPr="00C522F2">
        <w:rPr>
          <w:rFonts w:ascii="宋体" w:eastAsia="宋体" w:hAnsi="宋体" w:cs="宋体"/>
          <w:color w:val="000000" w:themeColor="text1"/>
          <w:szCs w:val="24"/>
        </w:rPr>
        <w:t xml:space="preserve"> While the double-tube with delayed low-negative-pressure drainage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strategy did not reduce postoperative pain, it significantly shortened chest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tube duration and hospital stay while reducing complications, thereby improving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overall prognosis in stage III tuberculous empyema patients.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Copyright (c) 2025 Jian Xu, Yuhua Chen, Cheng Gong, Hong Liu.</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lastRenderedPageBreak/>
        <w:t>DOI: 10.3855/jidc.21028</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PMID:</w:t>
      </w:r>
      <w:r w:rsidR="00784A08">
        <w:rPr>
          <w:rFonts w:ascii="宋体" w:eastAsia="宋体" w:hAnsi="宋体" w:cs="宋体"/>
          <w:color w:val="000000" w:themeColor="text1"/>
          <w:szCs w:val="24"/>
        </w:rPr>
        <w:t xml:space="preserve"> 41060740 [Indexed for MEDLINE]</w:t>
      </w:r>
    </w:p>
    <w:p w:rsidR="00C522F2" w:rsidRPr="00C522F2" w:rsidRDefault="00C522F2" w:rsidP="00C522F2">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t>32</w:t>
      </w:r>
      <w:r w:rsidR="00C522F2" w:rsidRPr="00784A08">
        <w:rPr>
          <w:rFonts w:ascii="宋体" w:eastAsia="宋体" w:hAnsi="宋体" w:cs="宋体"/>
          <w:b/>
          <w:color w:val="FF0000"/>
          <w:szCs w:val="24"/>
        </w:rPr>
        <w:t xml:space="preserve">. Infect Drug Resist. 2025 Oct 2;18:5219-5222. doi: 10.2147/IDR.S540790. </w:t>
      </w:r>
    </w:p>
    <w:p w:rsidR="00C522F2" w:rsidRPr="00784A08" w:rsidRDefault="00C522F2" w:rsidP="00C522F2">
      <w:pPr>
        <w:rPr>
          <w:rFonts w:ascii="宋体" w:eastAsia="宋体" w:hAnsi="宋体" w:cs="宋体"/>
          <w:b/>
          <w:color w:val="FF0000"/>
          <w:szCs w:val="24"/>
        </w:rPr>
      </w:pPr>
      <w:r w:rsidRPr="00784A08">
        <w:rPr>
          <w:rFonts w:ascii="宋体" w:eastAsia="宋体" w:hAnsi="宋体" w:cs="宋体"/>
          <w:b/>
          <w:color w:val="FF0000"/>
          <w:szCs w:val="24"/>
        </w:rPr>
        <w:t>eCollection 2025.</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Case Report: Rare Dupilumab-Associated Pulmonary and Extrapulmonary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Tuberculosis.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Xu W(1), Zhong J(2).</w:t>
      </w:r>
    </w:p>
    <w:p w:rsidR="00C522F2" w:rsidRDefault="00C522F2" w:rsidP="00C522F2">
      <w:pPr>
        <w:rPr>
          <w:rFonts w:ascii="宋体" w:eastAsia="宋体" w:hAnsi="宋体" w:cs="宋体"/>
          <w:color w:val="000000" w:themeColor="text1"/>
          <w:szCs w:val="24"/>
        </w:rPr>
      </w:pPr>
    </w:p>
    <w:p w:rsidR="00456DB3" w:rsidRPr="00456DB3" w:rsidRDefault="00456DB3" w:rsidP="00C522F2">
      <w:pPr>
        <w:rPr>
          <w:rFonts w:ascii="宋体" w:eastAsia="宋体" w:hAnsi="宋体" w:cs="宋体"/>
          <w:b/>
          <w:color w:val="0070C0"/>
          <w:szCs w:val="24"/>
        </w:rPr>
      </w:pPr>
      <w:r w:rsidRPr="00456DB3">
        <w:rPr>
          <w:rFonts w:ascii="宋体" w:eastAsia="宋体" w:hAnsi="宋体" w:cs="宋体"/>
          <w:b/>
          <w:color w:val="0070C0"/>
          <w:szCs w:val="24"/>
        </w:rPr>
        <w:t>Weiyan Xu, Jianfeng Zhong</w:t>
      </w:r>
      <w:r w:rsidRPr="00456DB3">
        <w:rPr>
          <w:rFonts w:ascii="宋体" w:eastAsia="宋体" w:hAnsi="宋体" w:cs="宋体" w:hint="eastAsia"/>
          <w:b/>
          <w:color w:val="0070C0"/>
          <w:szCs w:val="24"/>
        </w:rPr>
        <w:t>*</w:t>
      </w:r>
    </w:p>
    <w:p w:rsidR="00456DB3" w:rsidRPr="00456DB3" w:rsidRDefault="00456DB3" w:rsidP="00C522F2">
      <w:pPr>
        <w:rPr>
          <w:rFonts w:ascii="宋体" w:eastAsia="宋体" w:hAnsi="宋体" w:cs="宋体"/>
          <w:b/>
          <w:color w:val="0070C0"/>
          <w:szCs w:val="24"/>
        </w:rPr>
      </w:pPr>
      <w:r w:rsidRPr="00456DB3">
        <w:rPr>
          <w:rFonts w:ascii="宋体" w:eastAsia="宋体" w:hAnsi="宋体" w:cs="宋体" w:hint="eastAsia"/>
          <w:b/>
          <w:color w:val="0070C0"/>
          <w:szCs w:val="24"/>
        </w:rPr>
        <w:t>*</w:t>
      </w:r>
      <w:r w:rsidRPr="00456DB3">
        <w:rPr>
          <w:rFonts w:ascii="宋体" w:eastAsia="宋体" w:hAnsi="宋体" w:cs="宋体"/>
          <w:b/>
          <w:color w:val="0070C0"/>
          <w:szCs w:val="24"/>
        </w:rPr>
        <w:t>Correspondence: Jianfeng Zhong, Email zhongjianfeng1206@126.com</w:t>
      </w:r>
    </w:p>
    <w:p w:rsidR="00456DB3" w:rsidRDefault="00456DB3"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(1)Huzhou Central Hospital, Affiliated Central Hospital of Huzhou University,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Huzhou, Zhejiang, People's Republic of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(2)Department of Infectious Disease, Huzhou Key Laboratory of Precision Medicine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Research and Translation for Infectious Diseases, Huzhou Central Hospital,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Affiliated Central Hospital of Huzhou University, Fifth School of Medicine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Zhejiang Chinese Medical University, Huzhou, Zhejiang, People's Republic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Dupilumab, a fully human monoclonal antibody targeting the interleukin-4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receptor alpha (IL-4Rα), has revolutionized the management of moderate-to-severe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atopic dermatitis (AD) by inhibiting signaling of interleukin-4 (IL-4)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interleukin-13 (IL-13). Our case report is about a 71-year-old man with 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history of AD who developed pulmonary tuberculosis (PTB) and extrapulmonary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tuberculosis (EPTB) after treatment with dupilumab. The mechanism is unclear,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but it may be related to the fact that dupilumab inhibits the expression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pro-inflammatory response-related genes and the innate immunity of macrophages,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thereby aggravating TB infection. This is the first report of PTB and EPTB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associated with dupilumab treatment, and it may be useful for clinicians to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enhance TB vigilance in patients receiving dupilumab therapy, particularly in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endemic regions.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hint="eastAsia"/>
          <w:color w:val="000000" w:themeColor="text1"/>
          <w:szCs w:val="24"/>
        </w:rPr>
        <w:t>©</w:t>
      </w:r>
      <w:r w:rsidRPr="00C522F2">
        <w:rPr>
          <w:rFonts w:ascii="宋体" w:eastAsia="宋体" w:hAnsi="宋体" w:cs="宋体"/>
          <w:color w:val="000000" w:themeColor="text1"/>
          <w:szCs w:val="24"/>
        </w:rPr>
        <w:t xml:space="preserve"> 2025 Xu and Zhong.</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10.2147/IDR.S540790</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PMCID: PMC12499361</w:t>
      </w:r>
    </w:p>
    <w:p w:rsidR="00C522F2" w:rsidRPr="00C522F2" w:rsidRDefault="00784A08" w:rsidP="00C522F2">
      <w:pPr>
        <w:rPr>
          <w:rFonts w:ascii="宋体" w:eastAsia="宋体" w:hAnsi="宋体" w:cs="宋体"/>
          <w:color w:val="000000" w:themeColor="text1"/>
          <w:szCs w:val="24"/>
        </w:rPr>
      </w:pPr>
      <w:r>
        <w:rPr>
          <w:rFonts w:ascii="宋体" w:eastAsia="宋体" w:hAnsi="宋体" w:cs="宋体"/>
          <w:color w:val="000000" w:themeColor="text1"/>
          <w:szCs w:val="24"/>
        </w:rPr>
        <w:t>PMID: 41059397</w:t>
      </w:r>
    </w:p>
    <w:p w:rsidR="00C522F2" w:rsidRPr="00C522F2" w:rsidRDefault="00C522F2" w:rsidP="00C522F2">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t>33</w:t>
      </w:r>
      <w:r w:rsidR="00C522F2" w:rsidRPr="00784A08">
        <w:rPr>
          <w:rFonts w:ascii="宋体" w:eastAsia="宋体" w:hAnsi="宋体" w:cs="宋体"/>
          <w:b/>
          <w:color w:val="FF0000"/>
          <w:szCs w:val="24"/>
        </w:rPr>
        <w:t xml:space="preserve">. Front Cell Infect Microbiol. 2025 Sep 22;15:1629805. doi: </w:t>
      </w:r>
    </w:p>
    <w:p w:rsidR="00C522F2" w:rsidRPr="00784A08" w:rsidRDefault="00C522F2" w:rsidP="00C522F2">
      <w:pPr>
        <w:rPr>
          <w:rFonts w:ascii="宋体" w:eastAsia="宋体" w:hAnsi="宋体" w:cs="宋体"/>
          <w:b/>
          <w:color w:val="FF0000"/>
          <w:szCs w:val="24"/>
        </w:rPr>
      </w:pPr>
      <w:r w:rsidRPr="00784A08">
        <w:rPr>
          <w:rFonts w:ascii="宋体" w:eastAsia="宋体" w:hAnsi="宋体" w:cs="宋体"/>
          <w:b/>
          <w:color w:val="FF0000"/>
          <w:szCs w:val="24"/>
        </w:rPr>
        <w:t>10.3389/fcimb.2025.1629805. eCollection 2025.</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Molecular mechanisms related to bone damage in spinal tuberculosis revealed by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4D-label-free proteomics analysis.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Xiao W(1), Yang G(2)(3), Xu S(1), Song S(3), Tang Y(1), Zhou T(2), Huang W(1),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Zhang L(1), Gu Y(2)(4).</w:t>
      </w:r>
    </w:p>
    <w:p w:rsidR="00C522F2" w:rsidRDefault="00C522F2" w:rsidP="00C522F2">
      <w:pPr>
        <w:rPr>
          <w:rFonts w:ascii="宋体" w:eastAsia="宋体" w:hAnsi="宋体" w:cs="宋体"/>
          <w:color w:val="000000" w:themeColor="text1"/>
          <w:szCs w:val="24"/>
        </w:rPr>
      </w:pPr>
    </w:p>
    <w:p w:rsidR="00BE2944" w:rsidRPr="00BE2944" w:rsidRDefault="00BE2944" w:rsidP="00C522F2">
      <w:pPr>
        <w:rPr>
          <w:rFonts w:ascii="宋体" w:eastAsia="宋体" w:hAnsi="宋体" w:cs="宋体"/>
          <w:b/>
          <w:color w:val="0070C0"/>
          <w:szCs w:val="24"/>
        </w:rPr>
      </w:pPr>
      <w:r w:rsidRPr="00BE2944">
        <w:rPr>
          <w:rFonts w:ascii="宋体" w:eastAsia="宋体" w:hAnsi="宋体" w:cs="宋体"/>
          <w:b/>
          <w:color w:val="0070C0"/>
          <w:szCs w:val="24"/>
        </w:rPr>
        <w:t>Wenxuan Xiao, Guangling Yang, Shuqin Xu, Shu Song, Yuting Tang, Tianyao Zhou, Weili Huang, Lu Zhang</w:t>
      </w:r>
      <w:r w:rsidRPr="00BE2944">
        <w:rPr>
          <w:rFonts w:ascii="宋体" w:eastAsia="宋体" w:hAnsi="宋体" w:cs="宋体" w:hint="eastAsia"/>
          <w:b/>
          <w:color w:val="0070C0"/>
          <w:szCs w:val="24"/>
        </w:rPr>
        <w:t>*</w:t>
      </w:r>
      <w:r w:rsidRPr="00BE2944">
        <w:rPr>
          <w:rFonts w:ascii="宋体" w:eastAsia="宋体" w:hAnsi="宋体" w:cs="宋体"/>
          <w:b/>
          <w:color w:val="0070C0"/>
          <w:szCs w:val="24"/>
        </w:rPr>
        <w:t>, Yutong Gu</w:t>
      </w:r>
      <w:r w:rsidRPr="00BE2944">
        <w:rPr>
          <w:rFonts w:ascii="宋体" w:eastAsia="宋体" w:hAnsi="宋体" w:cs="宋体" w:hint="eastAsia"/>
          <w:b/>
          <w:color w:val="0070C0"/>
          <w:szCs w:val="24"/>
        </w:rPr>
        <w:t>*</w:t>
      </w:r>
    </w:p>
    <w:p w:rsidR="00BE2944" w:rsidRPr="00BE2944" w:rsidRDefault="00BE2944" w:rsidP="00BE2944">
      <w:pPr>
        <w:jc w:val="left"/>
        <w:rPr>
          <w:rFonts w:ascii="宋体" w:eastAsia="宋体" w:hAnsi="宋体" w:cs="宋体"/>
          <w:b/>
          <w:color w:val="0070C0"/>
          <w:szCs w:val="24"/>
        </w:rPr>
      </w:pPr>
      <w:r w:rsidRPr="00BE2944">
        <w:rPr>
          <w:rFonts w:ascii="宋体" w:eastAsia="宋体" w:hAnsi="宋体" w:cs="宋体"/>
          <w:b/>
          <w:color w:val="0070C0"/>
          <w:szCs w:val="24"/>
        </w:rPr>
        <w:t>*CORRESPONDENCE Yutong Gu</w:t>
      </w:r>
      <w:r w:rsidRPr="00BE2944">
        <w:rPr>
          <w:rFonts w:ascii="宋体" w:eastAsia="宋体" w:hAnsi="宋体" w:cs="宋体" w:hint="eastAsia"/>
          <w:b/>
          <w:color w:val="0070C0"/>
          <w:szCs w:val="24"/>
        </w:rPr>
        <w:t>，</w:t>
      </w:r>
      <w:r w:rsidRPr="00BE2944">
        <w:rPr>
          <w:rFonts w:ascii="宋体" w:eastAsia="宋体" w:hAnsi="宋体" w:cs="宋体"/>
          <w:b/>
          <w:color w:val="0070C0"/>
          <w:szCs w:val="24"/>
        </w:rPr>
        <w:t xml:space="preserve"> gu.yutong2@zs-hospital.sh.cn </w:t>
      </w:r>
      <w:r w:rsidRPr="00BE2944">
        <w:rPr>
          <w:rFonts w:ascii="宋体" w:eastAsia="宋体" w:hAnsi="宋体" w:cs="宋体" w:hint="eastAsia"/>
          <w:b/>
          <w:color w:val="0070C0"/>
          <w:szCs w:val="24"/>
        </w:rPr>
        <w:t>；</w:t>
      </w:r>
      <w:r w:rsidRPr="00BE2944">
        <w:rPr>
          <w:rFonts w:ascii="宋体" w:eastAsia="宋体" w:hAnsi="宋体" w:cs="宋体"/>
          <w:b/>
          <w:color w:val="0070C0"/>
          <w:szCs w:val="24"/>
        </w:rPr>
        <w:t>Lu Zhang</w:t>
      </w:r>
      <w:r w:rsidRPr="00BE2944">
        <w:rPr>
          <w:rFonts w:ascii="宋体" w:eastAsia="宋体" w:hAnsi="宋体" w:cs="宋体" w:hint="eastAsia"/>
          <w:b/>
          <w:color w:val="0070C0"/>
          <w:szCs w:val="24"/>
        </w:rPr>
        <w:t>，</w:t>
      </w:r>
      <w:r w:rsidRPr="00BE2944">
        <w:rPr>
          <w:rFonts w:ascii="宋体" w:eastAsia="宋体" w:hAnsi="宋体" w:cs="宋体"/>
          <w:b/>
          <w:color w:val="0070C0"/>
          <w:szCs w:val="24"/>
        </w:rPr>
        <w:t xml:space="preserve"> zhanglu407@fudan.edu.cn</w:t>
      </w:r>
    </w:p>
    <w:p w:rsidR="00BE2944" w:rsidRDefault="00BE2944"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(1)Department of Microbiology, School of Life Science, Fudan University,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Shanghai,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(2)Department of Orthopaedic Surgery, Zhongshan Hospital, Fudan University,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Shanghai,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(3)Shanghai Public Health Clinical Center, Fudan University, Shanghai,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(4)Shanghai Southwest Spine Surgery Center, Shanghai, 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 xml:space="preserve">AIMS: </w:t>
      </w:r>
      <w:r w:rsidRPr="00C522F2">
        <w:rPr>
          <w:rFonts w:ascii="宋体" w:eastAsia="宋体" w:hAnsi="宋体" w:cs="宋体"/>
          <w:color w:val="000000" w:themeColor="text1"/>
          <w:szCs w:val="24"/>
        </w:rPr>
        <w:t xml:space="preserve">Spinal tuberculosis (STB) is a common form of extrapulmonary tuberculosis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(ETB). However, the molecular mechanism of pathological injury in STB remains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unclear. The purpose of this study was to explore the pathogenic mechanism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STB, and compare it with Escherichia coli (E.coli) bone infections and lumbar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degenerative disease (LDD) patients.</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MAIN METHODS:</w:t>
      </w:r>
      <w:r w:rsidRPr="00C522F2">
        <w:rPr>
          <w:rFonts w:ascii="宋体" w:eastAsia="宋体" w:hAnsi="宋体" w:cs="宋体"/>
          <w:color w:val="000000" w:themeColor="text1"/>
          <w:szCs w:val="24"/>
        </w:rPr>
        <w:t xml:space="preserve"> In this study, the infected lumbar spine bone tissue of STB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patients was collected for the infection group. LDD patients and E.coli lumbar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spine infection (SEcoli) patients were collected for the non-M.TB infection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group. Proteins from the bone tissue were extracted for 4D-Label Free Proteomics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(4D-LFQ) analysis to compare the pathogenesis and immune mechanisms of STB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SEcoli.</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 xml:space="preserve">KEY FINDINGS: </w:t>
      </w:r>
      <w:r w:rsidRPr="00C522F2">
        <w:rPr>
          <w:rFonts w:ascii="宋体" w:eastAsia="宋体" w:hAnsi="宋体" w:cs="宋体"/>
          <w:color w:val="000000" w:themeColor="text1"/>
          <w:szCs w:val="24"/>
        </w:rPr>
        <w:t xml:space="preserve">The osteoclast growth inhibitory factors tumor necrosis factor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receptor superfamily member 11B (TNFRSF11B) and semaphorin-3A (Sema3A) were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significantly down-regulated in STB, while the protein Wnt-5a (WNT5A) secreted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by osteoblasts was significantly up-regulated. These changes in STB bone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metabolism may lead to an increase in the number of osteoclasts and bone injury.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 addition, the significantly up-regulated expression of thymocyte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selection-related family member 2 (THEMIS2) suggests that THEMIS2 may be 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potential therapeutic target for STB that could control the Toll-like receptor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response of macrophages. Meanwhile, the PI3K-Atk anti-apoptotic pathway and the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ECM-receptor interaction pathway were inhibited during both infections.</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SIGNIFICANCE:</w:t>
      </w:r>
      <w:r w:rsidRPr="00C522F2">
        <w:rPr>
          <w:rFonts w:ascii="宋体" w:eastAsia="宋体" w:hAnsi="宋体" w:cs="宋体"/>
          <w:color w:val="000000" w:themeColor="text1"/>
          <w:szCs w:val="24"/>
        </w:rPr>
        <w:t xml:space="preserve"> This study explored the pathogenic mechanism of STB based 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proteomics and compared its differences with E.coli bone infection, providing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new insight into the treatment of STB.</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Copyright © 2025 Xiao, Yang, Xu, Song, Tang, Zhou, Huang, Zhang and Gu.</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10.3389/fcimb.2025.1629805</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PMCID: PMC12497785</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PMID: 41059041 [Indexed for MEDLINE]</w:t>
      </w:r>
    </w:p>
    <w:p w:rsidR="00C522F2" w:rsidRPr="00C522F2" w:rsidRDefault="00C522F2" w:rsidP="00C522F2">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t>34</w:t>
      </w:r>
      <w:r w:rsidR="00C522F2" w:rsidRPr="00784A08">
        <w:rPr>
          <w:rFonts w:ascii="宋体" w:eastAsia="宋体" w:hAnsi="宋体" w:cs="宋体"/>
          <w:b/>
          <w:color w:val="FF0000"/>
          <w:szCs w:val="24"/>
        </w:rPr>
        <w:t xml:space="preserve">. Front Cell Infect Microbiol. 2025 Sep 22;15:1666630. doi: </w:t>
      </w:r>
    </w:p>
    <w:p w:rsidR="00C522F2" w:rsidRPr="00784A08" w:rsidRDefault="00C522F2" w:rsidP="00C522F2">
      <w:pPr>
        <w:rPr>
          <w:rFonts w:ascii="宋体" w:eastAsia="宋体" w:hAnsi="宋体" w:cs="宋体"/>
          <w:b/>
          <w:color w:val="FF0000"/>
          <w:szCs w:val="24"/>
        </w:rPr>
      </w:pPr>
      <w:r w:rsidRPr="00784A08">
        <w:rPr>
          <w:rFonts w:ascii="宋体" w:eastAsia="宋体" w:hAnsi="宋体" w:cs="宋体"/>
          <w:b/>
          <w:color w:val="FF0000"/>
          <w:szCs w:val="24"/>
        </w:rPr>
        <w:t>10.3389/fcimb.2025.1666630. eCollection 2025.</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Progress of single-cell sequencing technology in immunotherapy for tuberculosis.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Fan X(1), Chen M(1), Wu D(1), Lin Y(1), Chen X(1).</w:t>
      </w:r>
    </w:p>
    <w:p w:rsidR="00C522F2" w:rsidRDefault="00C522F2" w:rsidP="00C522F2">
      <w:pPr>
        <w:rPr>
          <w:rFonts w:ascii="宋体" w:eastAsia="宋体" w:hAnsi="宋体" w:cs="宋体"/>
          <w:color w:val="000000" w:themeColor="text1"/>
          <w:szCs w:val="24"/>
        </w:rPr>
      </w:pPr>
    </w:p>
    <w:p w:rsidR="00757CF9" w:rsidRPr="00757CF9" w:rsidRDefault="00757CF9" w:rsidP="00C522F2">
      <w:pPr>
        <w:rPr>
          <w:rFonts w:ascii="宋体" w:eastAsia="宋体" w:hAnsi="宋体" w:cs="宋体"/>
          <w:b/>
          <w:color w:val="0070C0"/>
          <w:szCs w:val="24"/>
        </w:rPr>
      </w:pPr>
      <w:r w:rsidRPr="00757CF9">
        <w:rPr>
          <w:rFonts w:ascii="宋体" w:eastAsia="宋体" w:hAnsi="宋体" w:cs="宋体"/>
          <w:b/>
          <w:color w:val="0070C0"/>
          <w:szCs w:val="24"/>
        </w:rPr>
        <w:t>Xinxin Fan, Muxing Chen, Di Wu, Youfei Lin, Xiaohong Chen</w:t>
      </w:r>
      <w:r w:rsidRPr="00757CF9">
        <w:rPr>
          <w:rFonts w:ascii="宋体" w:eastAsia="宋体" w:hAnsi="宋体" w:cs="宋体" w:hint="eastAsia"/>
          <w:b/>
          <w:color w:val="0070C0"/>
          <w:szCs w:val="24"/>
        </w:rPr>
        <w:t>*</w:t>
      </w:r>
    </w:p>
    <w:p w:rsidR="00757CF9" w:rsidRPr="00757CF9" w:rsidRDefault="00757CF9" w:rsidP="00C522F2">
      <w:pPr>
        <w:rPr>
          <w:rFonts w:ascii="宋体" w:eastAsia="宋体" w:hAnsi="宋体" w:cs="宋体"/>
          <w:b/>
          <w:color w:val="0070C0"/>
          <w:szCs w:val="24"/>
        </w:rPr>
      </w:pPr>
      <w:r w:rsidRPr="00757CF9">
        <w:rPr>
          <w:rFonts w:ascii="宋体" w:eastAsia="宋体" w:hAnsi="宋体" w:cs="宋体"/>
          <w:b/>
          <w:color w:val="0070C0"/>
          <w:szCs w:val="24"/>
        </w:rPr>
        <w:t>*CORRESPONDENCE Xiaohong Chen</w:t>
      </w:r>
      <w:r w:rsidRPr="00757CF9">
        <w:rPr>
          <w:rFonts w:ascii="宋体" w:eastAsia="宋体" w:hAnsi="宋体" w:cs="宋体" w:hint="eastAsia"/>
          <w:b/>
          <w:color w:val="0070C0"/>
          <w:szCs w:val="24"/>
        </w:rPr>
        <w:t>，</w:t>
      </w:r>
      <w:r w:rsidRPr="00757CF9">
        <w:rPr>
          <w:rFonts w:ascii="宋体" w:eastAsia="宋体" w:hAnsi="宋体" w:cs="宋体"/>
          <w:b/>
          <w:color w:val="0070C0"/>
          <w:szCs w:val="24"/>
        </w:rPr>
        <w:t>cxhong6886@126.com</w:t>
      </w:r>
    </w:p>
    <w:p w:rsidR="00757CF9" w:rsidRDefault="00757CF9"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(1)Department of Tuberculosis, Fuzhou Pulmonary Hospital of Fujian,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Fuzhou, 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According to the 2024 World Health Organization (WHO)Global Tuberculosis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(TB)Report, tuberculosis remains the leading cause of death from a single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infectious agent, with 10.8 million new cases and 1.25 million deaths in 2023.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Early and standardized treatment upon definitive diagnosis holds significant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importance for the prevention and prognosis of pulmonary tuberculosis patients.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However, the number of drug-resistant tuberculosis(DR-TB) cases is increasing,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while the interventions for tuberculosis are becoming increasingly limited.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There is an urgent need to develop new rapid diagnostic methods and effective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treatment drugs. Recent advances in tuberculosis immunotherapy have shown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promising results. Novel therapeutic vaccines like M72/AS01E demonstrate 54%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efficacy in preventing pulmonary TB, while host-directed therapies including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nano-based drug delivery systems offer enhanced treatment outcomes. The immune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system plays a vital role in the development and regulation of tuberculosis.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Single-cell sequencing(SCS) technology enables comprehensive analysis of immune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cells at the single-cell level, revealing the functions, states, distributions,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and communication behaviors among immune cell subpopulations. These insights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contribute to understanding the pathogenesis and discovering new diagnostic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markers and therapeutic targets in tuberculosis. This review provides a critical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overview of the immunological mechanisms underlying tuberculosis, immunotherapy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for tuberculosis, and single-cell sequencing technology, with specific focus 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key findings from recent studies and their clinical implications. It primarily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focuses on discussing the research progress of single-cell sequencing technology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 the context of tuberculosis immunotherapy and identifies current challenges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lastRenderedPageBreak/>
        <w:t>and future research priorities.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Copyright © 2025 Fan, Chen, Wu, Lin and Chen.</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10.3389/fcimb.2025.1666630</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PMCID: PMC12497845</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PMID: 41059038 [Indexed for MEDLINE]</w:t>
      </w:r>
    </w:p>
    <w:p w:rsidR="00C522F2" w:rsidRPr="00C522F2" w:rsidRDefault="00C522F2" w:rsidP="00C522F2">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t>35</w:t>
      </w:r>
      <w:r w:rsidR="00C522F2" w:rsidRPr="00784A08">
        <w:rPr>
          <w:rFonts w:ascii="宋体" w:eastAsia="宋体" w:hAnsi="宋体" w:cs="宋体"/>
          <w:b/>
          <w:color w:val="FF0000"/>
          <w:szCs w:val="24"/>
        </w:rPr>
        <w:t>. IJID Reg. 2025 Aug 7;16:100726. doi: 10.1016/j.i</w:t>
      </w:r>
      <w:r w:rsidR="00784A08">
        <w:rPr>
          <w:rFonts w:ascii="宋体" w:eastAsia="宋体" w:hAnsi="宋体" w:cs="宋体"/>
          <w:b/>
          <w:color w:val="FF0000"/>
          <w:szCs w:val="24"/>
        </w:rPr>
        <w:t xml:space="preserve">jregi.2025.100726. eCollection </w:t>
      </w:r>
      <w:r w:rsidR="00C522F2" w:rsidRPr="00784A08">
        <w:rPr>
          <w:rFonts w:ascii="宋体" w:eastAsia="宋体" w:hAnsi="宋体" w:cs="宋体"/>
          <w:b/>
          <w:color w:val="FF0000"/>
          <w:szCs w:val="24"/>
        </w:rPr>
        <w:t>2025 Sep.</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Clinical characteristics and prognostic outcomes of pediatric tuberculosis in 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tertiary care center in China: a 10-year retrospective cohort.</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Zeng J(1), Su H(2), Wang J(1), Zhang J(1), Lu S(1), Fang M(1).</w:t>
      </w:r>
    </w:p>
    <w:p w:rsidR="00C522F2" w:rsidRDefault="00C522F2" w:rsidP="00C522F2">
      <w:pPr>
        <w:rPr>
          <w:rFonts w:ascii="宋体" w:eastAsia="宋体" w:hAnsi="宋体" w:cs="宋体"/>
          <w:color w:val="000000" w:themeColor="text1"/>
          <w:szCs w:val="24"/>
        </w:rPr>
      </w:pPr>
    </w:p>
    <w:p w:rsidR="006046D8" w:rsidRPr="003E48EE" w:rsidRDefault="006046D8" w:rsidP="00C522F2">
      <w:pPr>
        <w:rPr>
          <w:rFonts w:ascii="宋体" w:eastAsia="宋体" w:hAnsi="宋体" w:cs="宋体"/>
          <w:b/>
          <w:color w:val="0070C0"/>
          <w:szCs w:val="24"/>
        </w:rPr>
      </w:pPr>
      <w:r w:rsidRPr="003E48EE">
        <w:rPr>
          <w:rFonts w:ascii="宋体" w:eastAsia="宋体" w:hAnsi="宋体" w:cs="宋体"/>
          <w:b/>
          <w:color w:val="0070C0"/>
          <w:szCs w:val="24"/>
        </w:rPr>
        <w:t>Jian Zeng,</w:t>
      </w:r>
      <w:r w:rsidR="003E48EE" w:rsidRPr="003E48EE">
        <w:rPr>
          <w:rFonts w:ascii="宋体" w:eastAsia="宋体" w:hAnsi="宋体" w:cs="宋体"/>
          <w:b/>
          <w:color w:val="0070C0"/>
          <w:szCs w:val="24"/>
        </w:rPr>
        <w:t xml:space="preserve"> </w:t>
      </w:r>
      <w:r w:rsidRPr="003E48EE">
        <w:rPr>
          <w:rFonts w:ascii="宋体" w:eastAsia="宋体" w:hAnsi="宋体" w:cs="宋体"/>
          <w:b/>
          <w:color w:val="0070C0"/>
          <w:szCs w:val="24"/>
        </w:rPr>
        <w:t>Haitao Su,</w:t>
      </w:r>
      <w:r w:rsidR="003E48EE" w:rsidRPr="003E48EE">
        <w:rPr>
          <w:rFonts w:ascii="宋体" w:eastAsia="宋体" w:hAnsi="宋体" w:cs="宋体"/>
          <w:b/>
          <w:color w:val="0070C0"/>
          <w:szCs w:val="24"/>
        </w:rPr>
        <w:t xml:space="preserve"> </w:t>
      </w:r>
      <w:r w:rsidRPr="003E48EE">
        <w:rPr>
          <w:rFonts w:ascii="宋体" w:eastAsia="宋体" w:hAnsi="宋体" w:cs="宋体"/>
          <w:b/>
          <w:color w:val="0070C0"/>
          <w:szCs w:val="24"/>
        </w:rPr>
        <w:t>Jin Wang,</w:t>
      </w:r>
      <w:r w:rsidR="003E48EE" w:rsidRPr="003E48EE">
        <w:rPr>
          <w:rFonts w:ascii="宋体" w:eastAsia="宋体" w:hAnsi="宋体" w:cs="宋体"/>
          <w:b/>
          <w:color w:val="0070C0"/>
          <w:szCs w:val="24"/>
        </w:rPr>
        <w:t xml:space="preserve"> </w:t>
      </w:r>
      <w:r w:rsidRPr="003E48EE">
        <w:rPr>
          <w:rFonts w:ascii="宋体" w:eastAsia="宋体" w:hAnsi="宋体" w:cs="宋体"/>
          <w:b/>
          <w:color w:val="0070C0"/>
          <w:szCs w:val="24"/>
        </w:rPr>
        <w:t>Jiaohong Zhang,</w:t>
      </w:r>
      <w:r w:rsidR="003E48EE" w:rsidRPr="003E48EE">
        <w:rPr>
          <w:rFonts w:ascii="宋体" w:eastAsia="宋体" w:hAnsi="宋体" w:cs="宋体"/>
          <w:b/>
          <w:color w:val="0070C0"/>
          <w:szCs w:val="24"/>
        </w:rPr>
        <w:t xml:space="preserve"> </w:t>
      </w:r>
      <w:r w:rsidRPr="003E48EE">
        <w:rPr>
          <w:rFonts w:ascii="宋体" w:eastAsia="宋体" w:hAnsi="宋体" w:cs="宋体"/>
          <w:b/>
          <w:color w:val="0070C0"/>
          <w:szCs w:val="24"/>
        </w:rPr>
        <w:t>Shuihua Lu,</w:t>
      </w:r>
      <w:r w:rsidR="003E48EE" w:rsidRPr="003E48EE">
        <w:rPr>
          <w:rFonts w:ascii="宋体" w:eastAsia="宋体" w:hAnsi="宋体" w:cs="宋体"/>
          <w:b/>
          <w:color w:val="0070C0"/>
          <w:szCs w:val="24"/>
        </w:rPr>
        <w:t xml:space="preserve"> </w:t>
      </w:r>
      <w:r w:rsidRPr="003E48EE">
        <w:rPr>
          <w:rFonts w:ascii="宋体" w:eastAsia="宋体" w:hAnsi="宋体" w:cs="宋体"/>
          <w:b/>
          <w:color w:val="0070C0"/>
          <w:szCs w:val="24"/>
        </w:rPr>
        <w:t>Mutong Fang</w:t>
      </w:r>
      <w:r w:rsidR="003E48EE" w:rsidRPr="003E48EE">
        <w:rPr>
          <w:rFonts w:ascii="宋体" w:eastAsia="宋体" w:hAnsi="宋体" w:cs="宋体" w:hint="eastAsia"/>
          <w:b/>
          <w:color w:val="0070C0"/>
          <w:szCs w:val="24"/>
        </w:rPr>
        <w:t>*</w:t>
      </w:r>
    </w:p>
    <w:p w:rsidR="006046D8" w:rsidRPr="003E48EE" w:rsidRDefault="003E48EE" w:rsidP="00C522F2">
      <w:pPr>
        <w:rPr>
          <w:rFonts w:ascii="宋体" w:eastAsia="宋体" w:hAnsi="宋体" w:cs="宋体"/>
          <w:b/>
          <w:color w:val="0070C0"/>
          <w:szCs w:val="24"/>
        </w:rPr>
      </w:pPr>
      <w:r w:rsidRPr="003E48EE">
        <w:rPr>
          <w:rFonts w:ascii="MS Gothic" w:eastAsia="宋体" w:hAnsi="MS Gothic" w:cs="MS Gothic"/>
          <w:b/>
          <w:color w:val="0070C0"/>
          <w:szCs w:val="24"/>
        </w:rPr>
        <w:t>∗</w:t>
      </w:r>
      <w:r w:rsidRPr="003E48EE">
        <w:rPr>
          <w:rFonts w:ascii="宋体" w:eastAsia="宋体" w:hAnsi="宋体" w:cs="宋体"/>
          <w:b/>
          <w:color w:val="0070C0"/>
          <w:szCs w:val="24"/>
        </w:rPr>
        <w:t xml:space="preserve"> Corresponding author. E-mail address: 1049179464@qq.com (M. Fang) .</w:t>
      </w:r>
    </w:p>
    <w:p w:rsidR="006046D8" w:rsidRPr="00C522F2" w:rsidRDefault="006046D8"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(1)Division of Pulmonary Diseases &amp; Tuberculosis, Shenzhen Third People's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Hospital, National Clinical Research Center for Infectious Disease, Southern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University of Science and Technology, Shenzhen,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(2)Qingdao Public Health Clinical Center, Chongqing Middle Road, Qingdao, 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 xml:space="preserve">OBJECTIVES: </w:t>
      </w:r>
      <w:r w:rsidRPr="00C522F2">
        <w:rPr>
          <w:rFonts w:ascii="宋体" w:eastAsia="宋体" w:hAnsi="宋体" w:cs="宋体"/>
          <w:color w:val="000000" w:themeColor="text1"/>
          <w:szCs w:val="24"/>
        </w:rPr>
        <w:t xml:space="preserve">This study aims to investigate the clinical features and prognostic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outcomes of pediatric tuberculosis (TB) in Shenzhen.</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METHODS:</w:t>
      </w:r>
      <w:r w:rsidRPr="00C522F2">
        <w:rPr>
          <w:rFonts w:ascii="宋体" w:eastAsia="宋体" w:hAnsi="宋体" w:cs="宋体"/>
          <w:color w:val="000000" w:themeColor="text1"/>
          <w:szCs w:val="24"/>
        </w:rPr>
        <w:t xml:space="preserve"> This retrospective study collected demographic, clinical, laboratory,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and prognostic data from pediatric patients diagnosed with TB between January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2013 and January 2023. Multivariable regression identified risk factors for loss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to follow-up and mortality.</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RESULTS:</w:t>
      </w:r>
      <w:r w:rsidRPr="00C522F2">
        <w:rPr>
          <w:rFonts w:ascii="宋体" w:eastAsia="宋体" w:hAnsi="宋体" w:cs="宋体"/>
          <w:color w:val="000000" w:themeColor="text1"/>
          <w:szCs w:val="24"/>
        </w:rPr>
        <w:t xml:space="preserve"> A total of 358 children were included, and distinct age-related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patterns were observed. Younger children had more extrapulmonary TB, whereas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older children were more likely to develop pulmonary cavities. Nearly half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(47.6%) of the children aged 0-1 years were household contacts of patients with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TB, but none of the children had received TB preventive treatment before disease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onset. Infants showed the highest rates of drug-induced liver injury (31%)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mortality (13.3%). Microbiological diagnosis was associated with reduced risk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loss to follow-up before treatment completion (hazard ratio 0.463, 95%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confidence interval 0.248-0.863, P = 0.015). Tuberculous meningitis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significantly increased mortality risk (hazard ratio 10.830, 95% confidence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interval 1.214-96.645, P = 0.033).</w:t>
      </w:r>
    </w:p>
    <w:p w:rsidR="00C522F2" w:rsidRPr="00C522F2" w:rsidRDefault="00C522F2" w:rsidP="00C522F2">
      <w:pPr>
        <w:rPr>
          <w:rFonts w:ascii="宋体" w:eastAsia="宋体" w:hAnsi="宋体" w:cs="宋体"/>
          <w:color w:val="000000" w:themeColor="text1"/>
          <w:szCs w:val="24"/>
        </w:rPr>
      </w:pPr>
      <w:r w:rsidRPr="00784A08">
        <w:rPr>
          <w:rFonts w:ascii="宋体" w:eastAsia="宋体" w:hAnsi="宋体" w:cs="宋体"/>
          <w:b/>
          <w:color w:val="000000" w:themeColor="text1"/>
          <w:szCs w:val="24"/>
        </w:rPr>
        <w:t>CONCLUSIONS:</w:t>
      </w:r>
      <w:r w:rsidRPr="00C522F2">
        <w:rPr>
          <w:rFonts w:ascii="宋体" w:eastAsia="宋体" w:hAnsi="宋体" w:cs="宋体"/>
          <w:color w:val="000000" w:themeColor="text1"/>
          <w:szCs w:val="24"/>
        </w:rPr>
        <w:t xml:space="preserve"> Pediatric TB presents with diverse clinical features across age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groups. Early microbiological diagnosis and attention to high-risk populations,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lastRenderedPageBreak/>
        <w:t xml:space="preserve">especially infants and those with TB meningitis, are essential for improving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treatment outcomes. TB preventive treatment in exposed children remains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critically underused.</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hint="eastAsia"/>
          <w:color w:val="000000" w:themeColor="text1"/>
          <w:szCs w:val="24"/>
        </w:rPr>
        <w:t>©</w:t>
      </w:r>
      <w:r w:rsidRPr="00C522F2">
        <w:rPr>
          <w:rFonts w:ascii="宋体" w:eastAsia="宋体" w:hAnsi="宋体" w:cs="宋体"/>
          <w:color w:val="000000" w:themeColor="text1"/>
          <w:szCs w:val="24"/>
        </w:rPr>
        <w:t xml:space="preserve"> 2025 The Authors.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10.1016/j.ijregi.2025.100726</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PMCID: PMC12490579</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PMID: 41049170</w:t>
      </w:r>
    </w:p>
    <w:p w:rsidR="00C522F2" w:rsidRPr="00C522F2" w:rsidRDefault="00C522F2" w:rsidP="00C522F2">
      <w:pPr>
        <w:rPr>
          <w:rFonts w:ascii="宋体" w:eastAsia="宋体" w:hAnsi="宋体" w:cs="宋体"/>
          <w:color w:val="000000" w:themeColor="text1"/>
          <w:szCs w:val="24"/>
        </w:rPr>
      </w:pPr>
    </w:p>
    <w:p w:rsidR="00C522F2" w:rsidRPr="00784A08" w:rsidRDefault="00FD7BEE" w:rsidP="00C522F2">
      <w:pPr>
        <w:rPr>
          <w:rFonts w:ascii="宋体" w:eastAsia="宋体" w:hAnsi="宋体" w:cs="宋体"/>
          <w:b/>
          <w:color w:val="FF0000"/>
          <w:szCs w:val="24"/>
        </w:rPr>
      </w:pPr>
      <w:r>
        <w:rPr>
          <w:rFonts w:ascii="宋体" w:eastAsia="宋体" w:hAnsi="宋体" w:cs="宋体"/>
          <w:b/>
          <w:color w:val="FF0000"/>
          <w:szCs w:val="24"/>
        </w:rPr>
        <w:t>36</w:t>
      </w:r>
      <w:r w:rsidR="00C522F2" w:rsidRPr="00784A08">
        <w:rPr>
          <w:rFonts w:ascii="宋体" w:eastAsia="宋体" w:hAnsi="宋体" w:cs="宋体"/>
          <w:b/>
          <w:color w:val="FF0000"/>
          <w:szCs w:val="24"/>
        </w:rPr>
        <w:t xml:space="preserve">. Front Public Health. 2025 Sep 19;13:1634772. doi: 10.3389/fpubh.2025.1634772. </w:t>
      </w:r>
    </w:p>
    <w:p w:rsidR="00C522F2" w:rsidRPr="00784A08" w:rsidRDefault="00C522F2" w:rsidP="00C522F2">
      <w:pPr>
        <w:rPr>
          <w:rFonts w:ascii="宋体" w:eastAsia="宋体" w:hAnsi="宋体" w:cs="宋体"/>
          <w:b/>
          <w:color w:val="FF0000"/>
          <w:szCs w:val="24"/>
        </w:rPr>
      </w:pPr>
      <w:r w:rsidRPr="00784A08">
        <w:rPr>
          <w:rFonts w:ascii="宋体" w:eastAsia="宋体" w:hAnsi="宋体" w:cs="宋体"/>
          <w:b/>
          <w:color w:val="FF0000"/>
          <w:szCs w:val="24"/>
        </w:rPr>
        <w:t>eCollection 2025.</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Global, regional, and national burdens of MDR-TB attributable to smoking from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1990 to 2021 with a prediction from 2022 to 2050.</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Dan D(1), Lei Z(1), Xue W(1), Ze-Xin L(2).</w:t>
      </w:r>
    </w:p>
    <w:p w:rsidR="00C522F2" w:rsidRDefault="00C522F2" w:rsidP="00C522F2">
      <w:pPr>
        <w:rPr>
          <w:rFonts w:ascii="宋体" w:eastAsia="宋体" w:hAnsi="宋体" w:cs="宋体"/>
          <w:color w:val="000000" w:themeColor="text1"/>
          <w:szCs w:val="24"/>
        </w:rPr>
      </w:pPr>
    </w:p>
    <w:p w:rsidR="002558A0" w:rsidRPr="002558A0" w:rsidRDefault="002558A0" w:rsidP="00C522F2">
      <w:pPr>
        <w:rPr>
          <w:rFonts w:ascii="宋体" w:eastAsia="宋体" w:hAnsi="宋体" w:cs="宋体"/>
          <w:b/>
          <w:color w:val="0070C0"/>
          <w:szCs w:val="24"/>
        </w:rPr>
      </w:pPr>
      <w:r w:rsidRPr="002558A0">
        <w:rPr>
          <w:rFonts w:ascii="宋体" w:eastAsia="宋体" w:hAnsi="宋体" w:cs="宋体"/>
          <w:b/>
          <w:color w:val="0070C0"/>
          <w:szCs w:val="24"/>
        </w:rPr>
        <w:t>Du Dan, Zhang Lei, Wen Xue, Liu Ze-Xin</w:t>
      </w:r>
      <w:r w:rsidRPr="002558A0">
        <w:rPr>
          <w:rFonts w:ascii="宋体" w:eastAsia="宋体" w:hAnsi="宋体" w:cs="宋体" w:hint="eastAsia"/>
          <w:b/>
          <w:color w:val="0070C0"/>
          <w:szCs w:val="24"/>
        </w:rPr>
        <w:t>*</w:t>
      </w:r>
    </w:p>
    <w:p w:rsidR="002558A0" w:rsidRPr="002558A0" w:rsidRDefault="002558A0" w:rsidP="00C522F2">
      <w:pPr>
        <w:rPr>
          <w:rFonts w:ascii="宋体" w:eastAsia="宋体" w:hAnsi="宋体" w:cs="宋体"/>
          <w:b/>
          <w:color w:val="0070C0"/>
          <w:szCs w:val="24"/>
        </w:rPr>
      </w:pPr>
      <w:r w:rsidRPr="002558A0">
        <w:rPr>
          <w:rFonts w:ascii="宋体" w:eastAsia="宋体" w:hAnsi="宋体" w:cs="宋体"/>
          <w:b/>
          <w:color w:val="0070C0"/>
          <w:szCs w:val="24"/>
        </w:rPr>
        <w:t>*CORRESPONDENCE Liu Ze-Xin</w:t>
      </w:r>
      <w:r w:rsidRPr="002558A0">
        <w:rPr>
          <w:rFonts w:ascii="宋体" w:eastAsia="宋体" w:hAnsi="宋体" w:cs="宋体" w:hint="eastAsia"/>
          <w:b/>
          <w:color w:val="0070C0"/>
          <w:szCs w:val="24"/>
        </w:rPr>
        <w:t>，</w:t>
      </w:r>
      <w:r w:rsidRPr="002558A0">
        <w:rPr>
          <w:rFonts w:ascii="宋体" w:eastAsia="宋体" w:hAnsi="宋体" w:cs="宋体"/>
          <w:b/>
          <w:color w:val="0070C0"/>
          <w:szCs w:val="24"/>
        </w:rPr>
        <w:t>lzxxf5566@163.com</w:t>
      </w:r>
    </w:p>
    <w:p w:rsidR="002558A0" w:rsidRDefault="002558A0"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(1)Department of Respiratory and Critical Care Medicine, The Affiliated Hospital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of Guizhou Medical University, Guiyang, China.</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(2)Department of Respiratory and Critical Care Medicine, The Second Hospital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Hebei Medical University, Shijiazhuang, China.</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t xml:space="preserve">OBJECTIVE: </w:t>
      </w:r>
      <w:r w:rsidRPr="00C522F2">
        <w:rPr>
          <w:rFonts w:ascii="宋体" w:eastAsia="宋体" w:hAnsi="宋体" w:cs="宋体"/>
          <w:color w:val="000000" w:themeColor="text1"/>
          <w:szCs w:val="24"/>
        </w:rPr>
        <w:t xml:space="preserve">The aim was to offer a comprehensive epidemiological assessment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the global prevalence and the smoking-related Multidrug-resistant tuberculosis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(MDR-TB) disease burden from 1990 to 2021 and to forecast the trends in smoking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burden over three decades.</w:t>
      </w: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t>METHODS:</w:t>
      </w:r>
      <w:r w:rsidRPr="00C522F2">
        <w:rPr>
          <w:rFonts w:ascii="宋体" w:eastAsia="宋体" w:hAnsi="宋体" w:cs="宋体"/>
          <w:color w:val="000000" w:themeColor="text1"/>
          <w:szCs w:val="24"/>
        </w:rPr>
        <w:t xml:space="preserve"> We compared the burden of smoking-related MDR-TB and temporal trends by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gender, age, socio-demographic index (SDI), region, and country. Forecasting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analyses of the changing trend in the burden of smoking-related MDR-TB up to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2050 was conducted based on the ARIMA model and ES models.</w:t>
      </w: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t xml:space="preserve">RESULTS: </w:t>
      </w:r>
      <w:r w:rsidRPr="00C522F2">
        <w:rPr>
          <w:rFonts w:ascii="宋体" w:eastAsia="宋体" w:hAnsi="宋体" w:cs="宋体"/>
          <w:color w:val="000000" w:themeColor="text1"/>
          <w:szCs w:val="24"/>
        </w:rPr>
        <w:t xml:space="preserve">The global age-standardized rate (ASR) of smoking-related MDR-TB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increased from 1990 to 2021, highlighting a significant disease burden. In 2021,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the cumulative Disability adjusted life years (DALYs) attributed to MDR-TB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tallied up to 239,707 cases, with Lesotho, Uzbekistan, Kyrgyzstan, bearing the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brunt. The likelihood of developing MDR-TB rose as individuals advanced in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years, manifesting most acutely among men aged 35-39 in lower SDI and Low-middle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SDI regions. Predictive analysis suggests that by 2050, deaths and DALYs of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smoking-related MDR-TB, as well as their corresponding ASR, will continue to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decrease.</w:t>
      </w: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lastRenderedPageBreak/>
        <w:t xml:space="preserve">CONCLUSION: </w:t>
      </w:r>
      <w:r w:rsidRPr="00C522F2">
        <w:rPr>
          <w:rFonts w:ascii="宋体" w:eastAsia="宋体" w:hAnsi="宋体" w:cs="宋体"/>
          <w:color w:val="000000" w:themeColor="text1"/>
          <w:szCs w:val="24"/>
        </w:rPr>
        <w:t xml:space="preserve">The burden of MDR-TB worldwide, adjusted for age, and related to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smoking, has shown a decline from 1990 to 2021. However, regional disparities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have been identified, with some areas experiencing an increase in this burden.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These regions with a higher burden emphasize the necessity for the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implementation of strong tobacco control measures.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Copyright © 2025 Dan, Lei, Xue and Ze-Xin.</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10.3389/fpubh.2025.1634772</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PMCID: PMC12491277</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PMID: 41048305 [Indexed for MEDLINE]</w:t>
      </w:r>
    </w:p>
    <w:p w:rsidR="00C522F2" w:rsidRPr="00C522F2" w:rsidRDefault="00C522F2" w:rsidP="00C522F2">
      <w:pPr>
        <w:rPr>
          <w:rFonts w:ascii="宋体" w:eastAsia="宋体" w:hAnsi="宋体" w:cs="宋体"/>
          <w:color w:val="000000" w:themeColor="text1"/>
          <w:szCs w:val="24"/>
        </w:rPr>
      </w:pPr>
    </w:p>
    <w:p w:rsidR="00C522F2" w:rsidRPr="009A59F4" w:rsidRDefault="00FD7BEE" w:rsidP="00C522F2">
      <w:pPr>
        <w:rPr>
          <w:rFonts w:ascii="宋体" w:eastAsia="宋体" w:hAnsi="宋体" w:cs="宋体"/>
          <w:b/>
          <w:color w:val="FF0000"/>
          <w:szCs w:val="24"/>
        </w:rPr>
      </w:pPr>
      <w:r>
        <w:rPr>
          <w:rFonts w:ascii="宋体" w:eastAsia="宋体" w:hAnsi="宋体" w:cs="宋体"/>
          <w:b/>
          <w:color w:val="FF0000"/>
          <w:szCs w:val="24"/>
        </w:rPr>
        <w:t>37</w:t>
      </w:r>
      <w:r w:rsidR="00C522F2" w:rsidRPr="009A59F4">
        <w:rPr>
          <w:rFonts w:ascii="宋体" w:eastAsia="宋体" w:hAnsi="宋体" w:cs="宋体"/>
          <w:b/>
          <w:color w:val="FF0000"/>
          <w:szCs w:val="24"/>
        </w:rPr>
        <w:t xml:space="preserve">. Clin Radiol. 2025 Aug 23;90:107059. doi: 10.1016/j.crad.2025.107059. Online </w:t>
      </w:r>
    </w:p>
    <w:p w:rsidR="00C522F2" w:rsidRPr="009A59F4" w:rsidRDefault="00C522F2" w:rsidP="00C522F2">
      <w:pPr>
        <w:rPr>
          <w:rFonts w:ascii="宋体" w:eastAsia="宋体" w:hAnsi="宋体" w:cs="宋体"/>
          <w:b/>
          <w:color w:val="FF0000"/>
          <w:szCs w:val="24"/>
        </w:rPr>
      </w:pPr>
      <w:r w:rsidRPr="009A59F4">
        <w:rPr>
          <w:rFonts w:ascii="宋体" w:eastAsia="宋体" w:hAnsi="宋体" w:cs="宋体"/>
          <w:b/>
          <w:color w:val="FF0000"/>
          <w:szCs w:val="24"/>
        </w:rPr>
        <w:t>ahead of print.</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A radiomics-clinical nomogram for predicting individualised treatment duration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in newly diagnosed pulmonary tuberculosis.</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Sun S(1), Li Y(2), Zhao Y(3), Sun K(4), Lv Y(5), Hou D(6), Li L(7).</w:t>
      </w:r>
    </w:p>
    <w:p w:rsidR="00C522F2" w:rsidRDefault="00C522F2" w:rsidP="00C522F2">
      <w:pPr>
        <w:rPr>
          <w:rFonts w:ascii="宋体" w:eastAsia="宋体" w:hAnsi="宋体" w:cs="宋体"/>
          <w:color w:val="000000" w:themeColor="text1"/>
          <w:szCs w:val="24"/>
        </w:rPr>
      </w:pPr>
    </w:p>
    <w:p w:rsidR="00095EEB" w:rsidRPr="00D63A02" w:rsidRDefault="00D63A02" w:rsidP="00C522F2">
      <w:pPr>
        <w:rPr>
          <w:rFonts w:ascii="宋体" w:eastAsia="宋体" w:hAnsi="宋体" w:cs="宋体"/>
          <w:b/>
          <w:color w:val="0070C0"/>
          <w:szCs w:val="24"/>
        </w:rPr>
      </w:pPr>
      <w:r w:rsidRPr="00D63A02">
        <w:rPr>
          <w:rFonts w:ascii="宋体" w:eastAsia="宋体" w:hAnsi="宋体" w:cs="宋体"/>
          <w:b/>
          <w:color w:val="0070C0"/>
          <w:szCs w:val="24"/>
        </w:rPr>
        <w:t>S Sun, Y Li, Y Zhao, K Sun, Y Lv</w:t>
      </w:r>
      <w:r w:rsidRPr="00D63A02">
        <w:rPr>
          <w:rFonts w:ascii="宋体" w:eastAsia="宋体" w:hAnsi="宋体" w:cs="宋体" w:hint="eastAsia"/>
          <w:b/>
          <w:color w:val="0070C0"/>
          <w:szCs w:val="24"/>
        </w:rPr>
        <w:t>*</w:t>
      </w:r>
      <w:r w:rsidRPr="00D63A02">
        <w:rPr>
          <w:rFonts w:ascii="宋体" w:eastAsia="宋体" w:hAnsi="宋体" w:cs="宋体"/>
          <w:b/>
          <w:color w:val="0070C0"/>
          <w:szCs w:val="24"/>
        </w:rPr>
        <w:t>, D Hou</w:t>
      </w:r>
      <w:r w:rsidRPr="00D63A02">
        <w:rPr>
          <w:rFonts w:ascii="宋体" w:eastAsia="宋体" w:hAnsi="宋体" w:cs="宋体" w:hint="eastAsia"/>
          <w:b/>
          <w:color w:val="0070C0"/>
          <w:szCs w:val="24"/>
        </w:rPr>
        <w:t>*</w:t>
      </w:r>
      <w:r w:rsidRPr="00D63A02">
        <w:rPr>
          <w:rFonts w:ascii="宋体" w:eastAsia="宋体" w:hAnsi="宋体" w:cs="宋体"/>
          <w:b/>
          <w:color w:val="0070C0"/>
          <w:szCs w:val="24"/>
        </w:rPr>
        <w:t>, L Li</w:t>
      </w:r>
      <w:r w:rsidRPr="00D63A02">
        <w:rPr>
          <w:rFonts w:ascii="宋体" w:eastAsia="宋体" w:hAnsi="宋体" w:cs="宋体" w:hint="eastAsia"/>
          <w:b/>
          <w:color w:val="0070C0"/>
          <w:szCs w:val="24"/>
        </w:rPr>
        <w:t>*</w:t>
      </w:r>
    </w:p>
    <w:p w:rsidR="00095EEB" w:rsidRPr="00D63A02" w:rsidRDefault="00D63A02" w:rsidP="00C522F2">
      <w:pPr>
        <w:rPr>
          <w:rFonts w:ascii="宋体" w:eastAsia="宋体" w:hAnsi="宋体" w:cs="宋体"/>
          <w:b/>
          <w:color w:val="0070C0"/>
          <w:szCs w:val="24"/>
        </w:rPr>
      </w:pPr>
      <w:r w:rsidRPr="00D63A02">
        <w:rPr>
          <w:rFonts w:ascii="宋体" w:eastAsia="宋体" w:hAnsi="宋体" w:cs="宋体" w:hint="eastAsia"/>
          <w:b/>
          <w:color w:val="0070C0"/>
          <w:szCs w:val="24"/>
        </w:rPr>
        <w:t>*</w:t>
      </w:r>
      <w:r w:rsidR="00095EEB" w:rsidRPr="00D63A02">
        <w:rPr>
          <w:rFonts w:ascii="宋体" w:eastAsia="宋体" w:hAnsi="宋体" w:cs="宋体"/>
          <w:b/>
          <w:color w:val="0070C0"/>
          <w:szCs w:val="24"/>
        </w:rPr>
        <w:t xml:space="preserve">E-mail addresses: </w:t>
      </w:r>
      <w:r w:rsidRPr="00D63A02">
        <w:rPr>
          <w:rFonts w:ascii="宋体" w:eastAsia="宋体" w:hAnsi="宋体" w:cs="宋体"/>
          <w:b/>
          <w:color w:val="0070C0"/>
          <w:szCs w:val="24"/>
        </w:rPr>
        <w:t>yanlvlv@</w:t>
      </w:r>
      <w:r w:rsidR="00095EEB" w:rsidRPr="00D63A02">
        <w:rPr>
          <w:rFonts w:ascii="宋体" w:eastAsia="宋体" w:hAnsi="宋体" w:cs="宋体"/>
          <w:b/>
          <w:color w:val="0070C0"/>
          <w:szCs w:val="24"/>
        </w:rPr>
        <w:t>126.com (Y. L</w:t>
      </w:r>
      <w:r w:rsidRPr="00D63A02">
        <w:rPr>
          <w:rFonts w:ascii="宋体" w:eastAsia="宋体" w:hAnsi="宋体" w:cs="宋体"/>
          <w:b/>
          <w:color w:val="0070C0"/>
          <w:szCs w:val="24"/>
        </w:rPr>
        <w:t>v), hou.dl@mail.ccmu.edu.cn (D.</w:t>
      </w:r>
      <w:r w:rsidR="00095EEB" w:rsidRPr="00D63A02">
        <w:rPr>
          <w:rFonts w:ascii="宋体" w:eastAsia="宋体" w:hAnsi="宋体" w:cs="宋体"/>
          <w:b/>
          <w:color w:val="0070C0"/>
          <w:szCs w:val="24"/>
        </w:rPr>
        <w:t>Hou), liliang69@vip.sina.com (L. Li).</w:t>
      </w:r>
    </w:p>
    <w:p w:rsidR="00095EEB" w:rsidRDefault="00095EEB"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Author information: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(1)Department of Radiology, Beijing Tuberculosis and Thoracic Tumor Research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Institute, Beijing Chest Hospital, Capital Medical University, Beijing, China.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Electronic address: ssshan888@163.com.</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(2)Department of Radiology, Shandong Provincial Hospital Affiliated to Shandong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First Medical University, Jinan, China. Electronic address: lyMD12@outlook.com.</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(3)Institute of Automation, Chinese Academy of Sciences, Beijing, China.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Electronic address: zhaoyanyan2020@ia.ac.cn.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(4)Department of General Surgery, Peking University Third Hospital, Beijing,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China. Electronic address: sksunkui@163.com.</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(5)Department of Radiology, Beijing Tuberculosis and Thoracic Tumor Research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Institute, Beijing Chest Hospital, Capital Medical University, Beijing, China.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Electronic address: yanlvlv@126.com.</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(6)Department of Radiology, Beijing Tuberculosis and Thoracic Tumor Research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Institute, Beijing Chest Hospital, Capital Medical University, Beijing, China.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Electronic address: hou.dl@mail.ccmu.edu.cn.</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(7)Clinical Center on Tuberculosis Control, Beijing Chest Hospital, Capital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Medical University, Beijing Tuberculosis &amp; Thoracic Tumor Research Institute,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Beijing, China. Electronic address: liliang69@vip.sina.com.</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lastRenderedPageBreak/>
        <w:t xml:space="preserve">AIM: </w:t>
      </w:r>
      <w:r w:rsidRPr="00C522F2">
        <w:rPr>
          <w:rFonts w:ascii="宋体" w:eastAsia="宋体" w:hAnsi="宋体" w:cs="宋体"/>
          <w:color w:val="000000" w:themeColor="text1"/>
          <w:szCs w:val="24"/>
        </w:rPr>
        <w:t xml:space="preserve">The treatment duration for pulmonary tuberculosis (PTB) varies considerably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based on disease severity, pathogen characteristics, and host immune status.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This study aimed to develop predictive models for individualised treatment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duration in newly diagnosed PTB patients, thereby supporting personalised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therapeutic strategies.</w:t>
      </w: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t>MATERIALS AND METHODS:</w:t>
      </w:r>
      <w:r w:rsidRPr="00C522F2">
        <w:rPr>
          <w:rFonts w:ascii="宋体" w:eastAsia="宋体" w:hAnsi="宋体" w:cs="宋体"/>
          <w:color w:val="000000" w:themeColor="text1"/>
          <w:szCs w:val="24"/>
        </w:rPr>
        <w:t xml:space="preserve"> A retrospective cohort of 242 newly diagnosed PTB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patients was analysed and randomly divided into training and testing cohorts.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Radiomic features were selected via Least Absolute Shrinkage and Selection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Operator (LASSO)-Cox regression, while clinical indicators were identified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through univariate Cox regression. Three models-a radiomics model, clinical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model, and radiomics-clinical combined model-were constructed using Cox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proportional hazards regression. Model performance was assessed using the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C-index, with the optimal model visualised through a nomogram and forest plot.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The time-dependent area under the curve (AUC) was used to evaluate predictive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performance over time of the optimal model. Kaplan-Meier (K-M) survival analysis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was performed based on the Rad score to stratify patients into high-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low-risk groups.</w:t>
      </w: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t>RESULTS:</w:t>
      </w:r>
      <w:r w:rsidRPr="00C522F2">
        <w:rPr>
          <w:rFonts w:ascii="宋体" w:eastAsia="宋体" w:hAnsi="宋体" w:cs="宋体"/>
          <w:color w:val="000000" w:themeColor="text1"/>
          <w:szCs w:val="24"/>
        </w:rPr>
        <w:t xml:space="preserve"> Two radiomic features and three clinical variables were incorporated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into the final models. The combined model outperformed the radiomics-only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clinical-only models, achieving C-indices of 0.81 (training cohort) and 0.79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(testing cohort), with time-dependent AUCs consistently above 0.75. Calibration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curves demonstrated good agreement between predicted and observed outcomes, and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K-M analysis confirmed that the Rad score effectively stratified patients by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treatment duration (P&lt;.05).</w:t>
      </w:r>
    </w:p>
    <w:p w:rsidR="00C522F2" w:rsidRPr="00C522F2" w:rsidRDefault="00C522F2" w:rsidP="00C522F2">
      <w:pPr>
        <w:rPr>
          <w:rFonts w:ascii="宋体" w:eastAsia="宋体" w:hAnsi="宋体" w:cs="宋体"/>
          <w:color w:val="000000" w:themeColor="text1"/>
          <w:szCs w:val="24"/>
        </w:rPr>
      </w:pPr>
      <w:r w:rsidRPr="009A59F4">
        <w:rPr>
          <w:rFonts w:ascii="宋体" w:eastAsia="宋体" w:hAnsi="宋体" w:cs="宋体"/>
          <w:b/>
          <w:color w:val="000000" w:themeColor="text1"/>
          <w:szCs w:val="24"/>
        </w:rPr>
        <w:t xml:space="preserve">CONCLUSION: </w:t>
      </w:r>
      <w:r w:rsidRPr="00C522F2">
        <w:rPr>
          <w:rFonts w:ascii="宋体" w:eastAsia="宋体" w:hAnsi="宋体" w:cs="宋体"/>
          <w:color w:val="000000" w:themeColor="text1"/>
          <w:szCs w:val="24"/>
        </w:rPr>
        <w:t xml:space="preserve">The radiomics-clinical model demonstrated superior predictive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performance, robustness, and clinical applicability compared to single-feature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models. This approach provides a practical tool for personalising treatment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 xml:space="preserve">duration and supports more precise management of PTB patients through effective </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risk stratification.</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Copyright © 2025. Published by Elsevier Ltd.</w:t>
      </w:r>
    </w:p>
    <w:p w:rsidR="00C522F2" w:rsidRPr="00C522F2" w:rsidRDefault="00C522F2" w:rsidP="00C522F2">
      <w:pPr>
        <w:rPr>
          <w:rFonts w:ascii="宋体" w:eastAsia="宋体" w:hAnsi="宋体" w:cs="宋体"/>
          <w:color w:val="000000" w:themeColor="text1"/>
          <w:szCs w:val="24"/>
        </w:rPr>
      </w:pP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DOI: 10.1016/j.crad.2025.107059</w:t>
      </w:r>
    </w:p>
    <w:p w:rsidR="00C522F2" w:rsidRPr="00C522F2" w:rsidRDefault="00C522F2" w:rsidP="00C522F2">
      <w:pPr>
        <w:rPr>
          <w:rFonts w:ascii="宋体" w:eastAsia="宋体" w:hAnsi="宋体" w:cs="宋体"/>
          <w:color w:val="000000" w:themeColor="text1"/>
          <w:szCs w:val="24"/>
        </w:rPr>
      </w:pPr>
      <w:r w:rsidRPr="00C522F2">
        <w:rPr>
          <w:rFonts w:ascii="宋体" w:eastAsia="宋体" w:hAnsi="宋体" w:cs="宋体"/>
          <w:color w:val="000000" w:themeColor="text1"/>
          <w:szCs w:val="24"/>
        </w:rPr>
        <w:t>PMID: 41045794</w:t>
      </w:r>
    </w:p>
    <w:p w:rsidR="00C522F2" w:rsidRPr="00C522F2" w:rsidRDefault="00C522F2" w:rsidP="00C522F2">
      <w:pPr>
        <w:rPr>
          <w:rFonts w:ascii="宋体" w:eastAsia="宋体" w:hAnsi="宋体" w:cs="宋体"/>
          <w:color w:val="000000" w:themeColor="text1"/>
          <w:szCs w:val="24"/>
        </w:rPr>
      </w:pPr>
    </w:p>
    <w:p w:rsidR="00E949DB" w:rsidRDefault="00E949DB" w:rsidP="00E949DB">
      <w:pPr>
        <w:rPr>
          <w:rFonts w:ascii="宋体" w:eastAsia="宋体" w:hAnsi="宋体" w:cs="宋体"/>
          <w:szCs w:val="21"/>
        </w:rPr>
      </w:pPr>
    </w:p>
    <w:p w:rsidR="00C83F36" w:rsidRPr="007C5F8D" w:rsidRDefault="00C83F36" w:rsidP="00E949DB">
      <w:pPr>
        <w:rPr>
          <w:rFonts w:ascii="宋体" w:eastAsia="宋体" w:hAnsi="宋体" w:cs="宋体"/>
          <w:szCs w:val="21"/>
        </w:rPr>
      </w:pPr>
    </w:p>
    <w:sectPr w:rsidR="00C83F36" w:rsidRPr="007C5F8D"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86" w:rsidRDefault="00943786" w:rsidP="004C39AF">
      <w:r>
        <w:separator/>
      </w:r>
    </w:p>
  </w:endnote>
  <w:endnote w:type="continuationSeparator" w:id="0">
    <w:p w:rsidR="00943786" w:rsidRDefault="00943786"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86" w:rsidRDefault="00943786" w:rsidP="004C39AF">
      <w:r>
        <w:separator/>
      </w:r>
    </w:p>
  </w:footnote>
  <w:footnote w:type="continuationSeparator" w:id="0">
    <w:p w:rsidR="00943786" w:rsidRDefault="00943786"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E23364"/>
    <w:multiLevelType w:val="hybridMultilevel"/>
    <w:tmpl w:val="63B0B616"/>
    <w:lvl w:ilvl="0" w:tplc="310639EC">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C7289"/>
    <w:multiLevelType w:val="hybridMultilevel"/>
    <w:tmpl w:val="EB5851E0"/>
    <w:lvl w:ilvl="0" w:tplc="7C706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6E372A6"/>
    <w:multiLevelType w:val="hybridMultilevel"/>
    <w:tmpl w:val="447499D8"/>
    <w:lvl w:ilvl="0" w:tplc="EAF69324">
      <w:start w:val="13"/>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81F2DD9"/>
    <w:multiLevelType w:val="multilevel"/>
    <w:tmpl w:val="13B6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B52AC"/>
    <w:multiLevelType w:val="hybridMultilevel"/>
    <w:tmpl w:val="B0A4FBA4"/>
    <w:lvl w:ilvl="0" w:tplc="6DF82C08">
      <w:start w:val="1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6"/>
  </w:num>
  <w:num w:numId="4">
    <w:abstractNumId w:val="17"/>
  </w:num>
  <w:num w:numId="5">
    <w:abstractNumId w:val="0"/>
  </w:num>
  <w:num w:numId="6">
    <w:abstractNumId w:val="2"/>
  </w:num>
  <w:num w:numId="7">
    <w:abstractNumId w:val="11"/>
  </w:num>
  <w:num w:numId="8">
    <w:abstractNumId w:val="18"/>
  </w:num>
  <w:num w:numId="9">
    <w:abstractNumId w:val="5"/>
  </w:num>
  <w:num w:numId="10">
    <w:abstractNumId w:val="13"/>
  </w:num>
  <w:num w:numId="11">
    <w:abstractNumId w:val="4"/>
  </w:num>
  <w:num w:numId="12">
    <w:abstractNumId w:val="14"/>
  </w:num>
  <w:num w:numId="13">
    <w:abstractNumId w:val="6"/>
  </w:num>
  <w:num w:numId="14">
    <w:abstractNumId w:val="7"/>
  </w:num>
  <w:num w:numId="15">
    <w:abstractNumId w:val="19"/>
  </w:num>
  <w:num w:numId="16">
    <w:abstractNumId w:val="1"/>
  </w:num>
  <w:num w:numId="17">
    <w:abstractNumId w:val="10"/>
  </w:num>
  <w:num w:numId="18">
    <w:abstractNumId w:val="3"/>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14AB"/>
    <w:rsid w:val="00002158"/>
    <w:rsid w:val="0000344F"/>
    <w:rsid w:val="000053D4"/>
    <w:rsid w:val="00005626"/>
    <w:rsid w:val="00005C57"/>
    <w:rsid w:val="00005DF6"/>
    <w:rsid w:val="00006B5E"/>
    <w:rsid w:val="00006DF9"/>
    <w:rsid w:val="00007617"/>
    <w:rsid w:val="00007812"/>
    <w:rsid w:val="00007A28"/>
    <w:rsid w:val="00011C35"/>
    <w:rsid w:val="00012109"/>
    <w:rsid w:val="0001360E"/>
    <w:rsid w:val="0001363A"/>
    <w:rsid w:val="00013BEE"/>
    <w:rsid w:val="00014403"/>
    <w:rsid w:val="00015A87"/>
    <w:rsid w:val="00016B45"/>
    <w:rsid w:val="00016B5F"/>
    <w:rsid w:val="0001736B"/>
    <w:rsid w:val="0001780F"/>
    <w:rsid w:val="00017F5F"/>
    <w:rsid w:val="0002050B"/>
    <w:rsid w:val="000212B5"/>
    <w:rsid w:val="00021B2B"/>
    <w:rsid w:val="00022216"/>
    <w:rsid w:val="00022C1A"/>
    <w:rsid w:val="00024C92"/>
    <w:rsid w:val="0002517A"/>
    <w:rsid w:val="0002556C"/>
    <w:rsid w:val="00025EF3"/>
    <w:rsid w:val="00026721"/>
    <w:rsid w:val="00026903"/>
    <w:rsid w:val="00026B44"/>
    <w:rsid w:val="00030C8F"/>
    <w:rsid w:val="00031017"/>
    <w:rsid w:val="00032443"/>
    <w:rsid w:val="0003251D"/>
    <w:rsid w:val="000336F2"/>
    <w:rsid w:val="000341A3"/>
    <w:rsid w:val="000349DB"/>
    <w:rsid w:val="00034C47"/>
    <w:rsid w:val="000369F1"/>
    <w:rsid w:val="000377E0"/>
    <w:rsid w:val="00040D2C"/>
    <w:rsid w:val="000411E9"/>
    <w:rsid w:val="00041F05"/>
    <w:rsid w:val="00042257"/>
    <w:rsid w:val="00042646"/>
    <w:rsid w:val="000426FD"/>
    <w:rsid w:val="00042BCC"/>
    <w:rsid w:val="000430FF"/>
    <w:rsid w:val="000439C5"/>
    <w:rsid w:val="00043EC1"/>
    <w:rsid w:val="0004433C"/>
    <w:rsid w:val="0004482E"/>
    <w:rsid w:val="00044BF9"/>
    <w:rsid w:val="00044C1D"/>
    <w:rsid w:val="000467F6"/>
    <w:rsid w:val="00046D3D"/>
    <w:rsid w:val="0004738B"/>
    <w:rsid w:val="0004796A"/>
    <w:rsid w:val="00047D8A"/>
    <w:rsid w:val="00050F4A"/>
    <w:rsid w:val="000512A8"/>
    <w:rsid w:val="000518ED"/>
    <w:rsid w:val="00052F5C"/>
    <w:rsid w:val="00053092"/>
    <w:rsid w:val="00054174"/>
    <w:rsid w:val="000542D4"/>
    <w:rsid w:val="0005483D"/>
    <w:rsid w:val="00055647"/>
    <w:rsid w:val="000557AE"/>
    <w:rsid w:val="00055DAE"/>
    <w:rsid w:val="00055E67"/>
    <w:rsid w:val="0005622B"/>
    <w:rsid w:val="00056868"/>
    <w:rsid w:val="00056925"/>
    <w:rsid w:val="00056A0E"/>
    <w:rsid w:val="000570CD"/>
    <w:rsid w:val="00057CFD"/>
    <w:rsid w:val="000608E2"/>
    <w:rsid w:val="00061893"/>
    <w:rsid w:val="00061C4A"/>
    <w:rsid w:val="00062457"/>
    <w:rsid w:val="0006337A"/>
    <w:rsid w:val="000637F3"/>
    <w:rsid w:val="00063930"/>
    <w:rsid w:val="00063E49"/>
    <w:rsid w:val="000650D3"/>
    <w:rsid w:val="00065A57"/>
    <w:rsid w:val="00065B56"/>
    <w:rsid w:val="000660CB"/>
    <w:rsid w:val="0006702C"/>
    <w:rsid w:val="000672B8"/>
    <w:rsid w:val="00070260"/>
    <w:rsid w:val="0007069D"/>
    <w:rsid w:val="00070FE6"/>
    <w:rsid w:val="00071D85"/>
    <w:rsid w:val="00073164"/>
    <w:rsid w:val="00075067"/>
    <w:rsid w:val="000750A2"/>
    <w:rsid w:val="00075D82"/>
    <w:rsid w:val="00075F42"/>
    <w:rsid w:val="0007684E"/>
    <w:rsid w:val="00076855"/>
    <w:rsid w:val="00076884"/>
    <w:rsid w:val="00076E62"/>
    <w:rsid w:val="00076F4D"/>
    <w:rsid w:val="0007729A"/>
    <w:rsid w:val="0008093D"/>
    <w:rsid w:val="00080EB3"/>
    <w:rsid w:val="00081087"/>
    <w:rsid w:val="000811D4"/>
    <w:rsid w:val="000815C7"/>
    <w:rsid w:val="00082408"/>
    <w:rsid w:val="00082B2E"/>
    <w:rsid w:val="00082B6A"/>
    <w:rsid w:val="00082EB9"/>
    <w:rsid w:val="00083766"/>
    <w:rsid w:val="00083B28"/>
    <w:rsid w:val="00083C1E"/>
    <w:rsid w:val="00083CDE"/>
    <w:rsid w:val="00083F4F"/>
    <w:rsid w:val="00084611"/>
    <w:rsid w:val="00085CBB"/>
    <w:rsid w:val="00086220"/>
    <w:rsid w:val="000866EC"/>
    <w:rsid w:val="000871EA"/>
    <w:rsid w:val="000878F0"/>
    <w:rsid w:val="000879A2"/>
    <w:rsid w:val="000900A1"/>
    <w:rsid w:val="00092343"/>
    <w:rsid w:val="00092419"/>
    <w:rsid w:val="00092C39"/>
    <w:rsid w:val="00092C59"/>
    <w:rsid w:val="00092F3A"/>
    <w:rsid w:val="00093655"/>
    <w:rsid w:val="00093A63"/>
    <w:rsid w:val="00094FDF"/>
    <w:rsid w:val="00095EEB"/>
    <w:rsid w:val="00096770"/>
    <w:rsid w:val="00097075"/>
    <w:rsid w:val="000979C8"/>
    <w:rsid w:val="00097C56"/>
    <w:rsid w:val="000A0C4E"/>
    <w:rsid w:val="000A12C3"/>
    <w:rsid w:val="000A1FB5"/>
    <w:rsid w:val="000A3785"/>
    <w:rsid w:val="000A37B4"/>
    <w:rsid w:val="000A3C36"/>
    <w:rsid w:val="000A4B87"/>
    <w:rsid w:val="000A4CEA"/>
    <w:rsid w:val="000A5E88"/>
    <w:rsid w:val="000A6D28"/>
    <w:rsid w:val="000A73A3"/>
    <w:rsid w:val="000B1292"/>
    <w:rsid w:val="000B15A4"/>
    <w:rsid w:val="000B1B8A"/>
    <w:rsid w:val="000B2066"/>
    <w:rsid w:val="000B207D"/>
    <w:rsid w:val="000B2A58"/>
    <w:rsid w:val="000B37C0"/>
    <w:rsid w:val="000B4814"/>
    <w:rsid w:val="000B53D7"/>
    <w:rsid w:val="000B644B"/>
    <w:rsid w:val="000B64CA"/>
    <w:rsid w:val="000B7415"/>
    <w:rsid w:val="000B74EB"/>
    <w:rsid w:val="000B7C3B"/>
    <w:rsid w:val="000C07C5"/>
    <w:rsid w:val="000C09F8"/>
    <w:rsid w:val="000C0A24"/>
    <w:rsid w:val="000C0F9A"/>
    <w:rsid w:val="000C1141"/>
    <w:rsid w:val="000C1C1D"/>
    <w:rsid w:val="000C2025"/>
    <w:rsid w:val="000C31CF"/>
    <w:rsid w:val="000C3599"/>
    <w:rsid w:val="000C3C2C"/>
    <w:rsid w:val="000C4172"/>
    <w:rsid w:val="000C4425"/>
    <w:rsid w:val="000C48BE"/>
    <w:rsid w:val="000C4AA0"/>
    <w:rsid w:val="000C54B5"/>
    <w:rsid w:val="000C5BD0"/>
    <w:rsid w:val="000C5D65"/>
    <w:rsid w:val="000C6757"/>
    <w:rsid w:val="000C6BE6"/>
    <w:rsid w:val="000D04AB"/>
    <w:rsid w:val="000D088A"/>
    <w:rsid w:val="000D111E"/>
    <w:rsid w:val="000D1748"/>
    <w:rsid w:val="000D2140"/>
    <w:rsid w:val="000D229A"/>
    <w:rsid w:val="000D2954"/>
    <w:rsid w:val="000D29AC"/>
    <w:rsid w:val="000D29FE"/>
    <w:rsid w:val="000D2A7B"/>
    <w:rsid w:val="000D2D26"/>
    <w:rsid w:val="000D2E2E"/>
    <w:rsid w:val="000D3106"/>
    <w:rsid w:val="000D3334"/>
    <w:rsid w:val="000D38BB"/>
    <w:rsid w:val="000D48F9"/>
    <w:rsid w:val="000D4DA6"/>
    <w:rsid w:val="000D6767"/>
    <w:rsid w:val="000D6B28"/>
    <w:rsid w:val="000D7225"/>
    <w:rsid w:val="000E0BA3"/>
    <w:rsid w:val="000E0FAD"/>
    <w:rsid w:val="000E160C"/>
    <w:rsid w:val="000E1ED0"/>
    <w:rsid w:val="000E2070"/>
    <w:rsid w:val="000E321F"/>
    <w:rsid w:val="000E350F"/>
    <w:rsid w:val="000E3685"/>
    <w:rsid w:val="000E3861"/>
    <w:rsid w:val="000E3922"/>
    <w:rsid w:val="000E3E6F"/>
    <w:rsid w:val="000E3FAA"/>
    <w:rsid w:val="000E515E"/>
    <w:rsid w:val="000E5936"/>
    <w:rsid w:val="000E6910"/>
    <w:rsid w:val="000E7095"/>
    <w:rsid w:val="000E7324"/>
    <w:rsid w:val="000E782C"/>
    <w:rsid w:val="000F031F"/>
    <w:rsid w:val="000F1325"/>
    <w:rsid w:val="000F1799"/>
    <w:rsid w:val="000F1C71"/>
    <w:rsid w:val="000F2CAB"/>
    <w:rsid w:val="000F31C8"/>
    <w:rsid w:val="000F38A7"/>
    <w:rsid w:val="000F4278"/>
    <w:rsid w:val="000F5325"/>
    <w:rsid w:val="000F5E34"/>
    <w:rsid w:val="000F64D5"/>
    <w:rsid w:val="000F69E7"/>
    <w:rsid w:val="000F6C96"/>
    <w:rsid w:val="000F6F22"/>
    <w:rsid w:val="000F6FA9"/>
    <w:rsid w:val="001011E5"/>
    <w:rsid w:val="00101917"/>
    <w:rsid w:val="00101965"/>
    <w:rsid w:val="00102C3A"/>
    <w:rsid w:val="00102CB5"/>
    <w:rsid w:val="00102F6D"/>
    <w:rsid w:val="00104454"/>
    <w:rsid w:val="001054FA"/>
    <w:rsid w:val="0010615D"/>
    <w:rsid w:val="0010782E"/>
    <w:rsid w:val="00111661"/>
    <w:rsid w:val="00111A11"/>
    <w:rsid w:val="00112598"/>
    <w:rsid w:val="00112A56"/>
    <w:rsid w:val="00112F4B"/>
    <w:rsid w:val="0011324E"/>
    <w:rsid w:val="00113349"/>
    <w:rsid w:val="001136AC"/>
    <w:rsid w:val="00113BD6"/>
    <w:rsid w:val="00114747"/>
    <w:rsid w:val="00115471"/>
    <w:rsid w:val="00115817"/>
    <w:rsid w:val="00116CC5"/>
    <w:rsid w:val="001170F6"/>
    <w:rsid w:val="00117346"/>
    <w:rsid w:val="001174DF"/>
    <w:rsid w:val="00117773"/>
    <w:rsid w:val="001177F1"/>
    <w:rsid w:val="00117E84"/>
    <w:rsid w:val="00120949"/>
    <w:rsid w:val="001209C1"/>
    <w:rsid w:val="00120A34"/>
    <w:rsid w:val="00120ED7"/>
    <w:rsid w:val="00122327"/>
    <w:rsid w:val="00122F4E"/>
    <w:rsid w:val="00123068"/>
    <w:rsid w:val="0012347D"/>
    <w:rsid w:val="00124801"/>
    <w:rsid w:val="0012481A"/>
    <w:rsid w:val="00125C53"/>
    <w:rsid w:val="001266D9"/>
    <w:rsid w:val="0012692E"/>
    <w:rsid w:val="0012702F"/>
    <w:rsid w:val="00127511"/>
    <w:rsid w:val="00127B6E"/>
    <w:rsid w:val="00127CF5"/>
    <w:rsid w:val="00130E3F"/>
    <w:rsid w:val="00131585"/>
    <w:rsid w:val="00132F43"/>
    <w:rsid w:val="001336F7"/>
    <w:rsid w:val="00133A73"/>
    <w:rsid w:val="00133ACC"/>
    <w:rsid w:val="001346A8"/>
    <w:rsid w:val="00134766"/>
    <w:rsid w:val="00134A12"/>
    <w:rsid w:val="00134DEE"/>
    <w:rsid w:val="00135067"/>
    <w:rsid w:val="001356E3"/>
    <w:rsid w:val="0013594B"/>
    <w:rsid w:val="001362DC"/>
    <w:rsid w:val="00136B8B"/>
    <w:rsid w:val="00136FAC"/>
    <w:rsid w:val="001370CD"/>
    <w:rsid w:val="001405D6"/>
    <w:rsid w:val="0014119D"/>
    <w:rsid w:val="001412B3"/>
    <w:rsid w:val="001415DE"/>
    <w:rsid w:val="00141786"/>
    <w:rsid w:val="00141CE3"/>
    <w:rsid w:val="0014494D"/>
    <w:rsid w:val="00145B48"/>
    <w:rsid w:val="001502F0"/>
    <w:rsid w:val="00150583"/>
    <w:rsid w:val="00150794"/>
    <w:rsid w:val="0015126B"/>
    <w:rsid w:val="00151E7D"/>
    <w:rsid w:val="00152B66"/>
    <w:rsid w:val="0015367E"/>
    <w:rsid w:val="00153B0D"/>
    <w:rsid w:val="001559A6"/>
    <w:rsid w:val="00155C7B"/>
    <w:rsid w:val="00156286"/>
    <w:rsid w:val="001565EA"/>
    <w:rsid w:val="00157490"/>
    <w:rsid w:val="00157628"/>
    <w:rsid w:val="001609A6"/>
    <w:rsid w:val="00161378"/>
    <w:rsid w:val="001615D7"/>
    <w:rsid w:val="00161BF1"/>
    <w:rsid w:val="00161F92"/>
    <w:rsid w:val="00162F9A"/>
    <w:rsid w:val="00163152"/>
    <w:rsid w:val="00165A37"/>
    <w:rsid w:val="00166250"/>
    <w:rsid w:val="00166477"/>
    <w:rsid w:val="0016753E"/>
    <w:rsid w:val="0016764C"/>
    <w:rsid w:val="00167748"/>
    <w:rsid w:val="00170319"/>
    <w:rsid w:val="0017116D"/>
    <w:rsid w:val="00171541"/>
    <w:rsid w:val="00172F22"/>
    <w:rsid w:val="00173B35"/>
    <w:rsid w:val="00174065"/>
    <w:rsid w:val="001743F5"/>
    <w:rsid w:val="00175ACE"/>
    <w:rsid w:val="00175B5A"/>
    <w:rsid w:val="00175C0E"/>
    <w:rsid w:val="00175D6E"/>
    <w:rsid w:val="0017715C"/>
    <w:rsid w:val="00177548"/>
    <w:rsid w:val="0018099B"/>
    <w:rsid w:val="0018108C"/>
    <w:rsid w:val="001812F4"/>
    <w:rsid w:val="0018181D"/>
    <w:rsid w:val="001830BE"/>
    <w:rsid w:val="00183788"/>
    <w:rsid w:val="001837F3"/>
    <w:rsid w:val="00183F32"/>
    <w:rsid w:val="001849FC"/>
    <w:rsid w:val="0018564F"/>
    <w:rsid w:val="0018682D"/>
    <w:rsid w:val="00186BCA"/>
    <w:rsid w:val="00187878"/>
    <w:rsid w:val="00187A92"/>
    <w:rsid w:val="00187DA7"/>
    <w:rsid w:val="00190484"/>
    <w:rsid w:val="0019192C"/>
    <w:rsid w:val="00191A50"/>
    <w:rsid w:val="001929C1"/>
    <w:rsid w:val="00192D5E"/>
    <w:rsid w:val="001930F1"/>
    <w:rsid w:val="00193AD7"/>
    <w:rsid w:val="00193ADE"/>
    <w:rsid w:val="00194114"/>
    <w:rsid w:val="00194939"/>
    <w:rsid w:val="00194994"/>
    <w:rsid w:val="00195007"/>
    <w:rsid w:val="00195670"/>
    <w:rsid w:val="0019652D"/>
    <w:rsid w:val="00196C1E"/>
    <w:rsid w:val="0019757F"/>
    <w:rsid w:val="001A040E"/>
    <w:rsid w:val="001A06AF"/>
    <w:rsid w:val="001A127F"/>
    <w:rsid w:val="001A18AE"/>
    <w:rsid w:val="001A1B60"/>
    <w:rsid w:val="001A1F66"/>
    <w:rsid w:val="001A220A"/>
    <w:rsid w:val="001A3082"/>
    <w:rsid w:val="001A30F9"/>
    <w:rsid w:val="001A3C89"/>
    <w:rsid w:val="001A3ED6"/>
    <w:rsid w:val="001A4B38"/>
    <w:rsid w:val="001A71D4"/>
    <w:rsid w:val="001A7525"/>
    <w:rsid w:val="001A75BC"/>
    <w:rsid w:val="001A75E8"/>
    <w:rsid w:val="001A77F9"/>
    <w:rsid w:val="001A7832"/>
    <w:rsid w:val="001A79CD"/>
    <w:rsid w:val="001B14E7"/>
    <w:rsid w:val="001B1623"/>
    <w:rsid w:val="001B183C"/>
    <w:rsid w:val="001B1D7B"/>
    <w:rsid w:val="001B2009"/>
    <w:rsid w:val="001B2688"/>
    <w:rsid w:val="001B26E2"/>
    <w:rsid w:val="001B2961"/>
    <w:rsid w:val="001B2D3B"/>
    <w:rsid w:val="001B2EE4"/>
    <w:rsid w:val="001B382E"/>
    <w:rsid w:val="001B468D"/>
    <w:rsid w:val="001B4C3C"/>
    <w:rsid w:val="001B4DC6"/>
    <w:rsid w:val="001B51A9"/>
    <w:rsid w:val="001B578C"/>
    <w:rsid w:val="001B59BF"/>
    <w:rsid w:val="001B5DFD"/>
    <w:rsid w:val="001B6637"/>
    <w:rsid w:val="001B6AA0"/>
    <w:rsid w:val="001B6B80"/>
    <w:rsid w:val="001C0858"/>
    <w:rsid w:val="001C0BA3"/>
    <w:rsid w:val="001C0D59"/>
    <w:rsid w:val="001C0DC6"/>
    <w:rsid w:val="001C1546"/>
    <w:rsid w:val="001C1578"/>
    <w:rsid w:val="001C1881"/>
    <w:rsid w:val="001C20B6"/>
    <w:rsid w:val="001C20EB"/>
    <w:rsid w:val="001C2D8C"/>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6262"/>
    <w:rsid w:val="001D69BF"/>
    <w:rsid w:val="001D6D6C"/>
    <w:rsid w:val="001D74AD"/>
    <w:rsid w:val="001D76AC"/>
    <w:rsid w:val="001D7F12"/>
    <w:rsid w:val="001E0201"/>
    <w:rsid w:val="001E02EA"/>
    <w:rsid w:val="001E0F00"/>
    <w:rsid w:val="001E14F6"/>
    <w:rsid w:val="001E16A8"/>
    <w:rsid w:val="001E179C"/>
    <w:rsid w:val="001E2637"/>
    <w:rsid w:val="001E2B6C"/>
    <w:rsid w:val="001E2D41"/>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4C90"/>
    <w:rsid w:val="001F55C0"/>
    <w:rsid w:val="001F5BE0"/>
    <w:rsid w:val="001F6243"/>
    <w:rsid w:val="001F6401"/>
    <w:rsid w:val="001F6444"/>
    <w:rsid w:val="001F6920"/>
    <w:rsid w:val="001F7747"/>
    <w:rsid w:val="00200448"/>
    <w:rsid w:val="00200BFB"/>
    <w:rsid w:val="00201467"/>
    <w:rsid w:val="0020169B"/>
    <w:rsid w:val="00202162"/>
    <w:rsid w:val="0020283E"/>
    <w:rsid w:val="00203136"/>
    <w:rsid w:val="00203B67"/>
    <w:rsid w:val="00203FDE"/>
    <w:rsid w:val="00204F38"/>
    <w:rsid w:val="0020515F"/>
    <w:rsid w:val="0020559A"/>
    <w:rsid w:val="00206265"/>
    <w:rsid w:val="00207513"/>
    <w:rsid w:val="00207993"/>
    <w:rsid w:val="0021097D"/>
    <w:rsid w:val="0021160B"/>
    <w:rsid w:val="00212521"/>
    <w:rsid w:val="0021256D"/>
    <w:rsid w:val="00212D63"/>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172B8"/>
    <w:rsid w:val="0022112B"/>
    <w:rsid w:val="0022177F"/>
    <w:rsid w:val="00222BF8"/>
    <w:rsid w:val="00222C1F"/>
    <w:rsid w:val="002237B6"/>
    <w:rsid w:val="00223EC7"/>
    <w:rsid w:val="00223F13"/>
    <w:rsid w:val="002246F4"/>
    <w:rsid w:val="002250FB"/>
    <w:rsid w:val="0022537C"/>
    <w:rsid w:val="002261D7"/>
    <w:rsid w:val="0022635E"/>
    <w:rsid w:val="00226417"/>
    <w:rsid w:val="002269CE"/>
    <w:rsid w:val="00226A07"/>
    <w:rsid w:val="0023030B"/>
    <w:rsid w:val="0023054B"/>
    <w:rsid w:val="002307BF"/>
    <w:rsid w:val="00231B75"/>
    <w:rsid w:val="00232D98"/>
    <w:rsid w:val="0023387B"/>
    <w:rsid w:val="00233B2D"/>
    <w:rsid w:val="00234A90"/>
    <w:rsid w:val="00234AC9"/>
    <w:rsid w:val="00235153"/>
    <w:rsid w:val="00236497"/>
    <w:rsid w:val="002366B9"/>
    <w:rsid w:val="002368A3"/>
    <w:rsid w:val="0023793E"/>
    <w:rsid w:val="0024004F"/>
    <w:rsid w:val="0024079D"/>
    <w:rsid w:val="00240F93"/>
    <w:rsid w:val="0024111C"/>
    <w:rsid w:val="0024123B"/>
    <w:rsid w:val="002414C7"/>
    <w:rsid w:val="002426DE"/>
    <w:rsid w:val="002434F4"/>
    <w:rsid w:val="00244832"/>
    <w:rsid w:val="002449AD"/>
    <w:rsid w:val="002465F0"/>
    <w:rsid w:val="00246901"/>
    <w:rsid w:val="0024704A"/>
    <w:rsid w:val="00247E12"/>
    <w:rsid w:val="00250A8B"/>
    <w:rsid w:val="00251271"/>
    <w:rsid w:val="00251922"/>
    <w:rsid w:val="00252068"/>
    <w:rsid w:val="002520B2"/>
    <w:rsid w:val="00252307"/>
    <w:rsid w:val="0025415A"/>
    <w:rsid w:val="00254919"/>
    <w:rsid w:val="00254E56"/>
    <w:rsid w:val="00254F1F"/>
    <w:rsid w:val="00255583"/>
    <w:rsid w:val="002557EB"/>
    <w:rsid w:val="002558A0"/>
    <w:rsid w:val="0025671A"/>
    <w:rsid w:val="00256A02"/>
    <w:rsid w:val="00256D18"/>
    <w:rsid w:val="0025701C"/>
    <w:rsid w:val="002573CF"/>
    <w:rsid w:val="002577B2"/>
    <w:rsid w:val="00257A79"/>
    <w:rsid w:val="0026071D"/>
    <w:rsid w:val="00260828"/>
    <w:rsid w:val="002609CD"/>
    <w:rsid w:val="0026193B"/>
    <w:rsid w:val="00261A00"/>
    <w:rsid w:val="0026216B"/>
    <w:rsid w:val="002622F1"/>
    <w:rsid w:val="002629E1"/>
    <w:rsid w:val="00262EA3"/>
    <w:rsid w:val="002640D3"/>
    <w:rsid w:val="00264730"/>
    <w:rsid w:val="00264E66"/>
    <w:rsid w:val="002658B8"/>
    <w:rsid w:val="00265E5B"/>
    <w:rsid w:val="0026605C"/>
    <w:rsid w:val="0026666D"/>
    <w:rsid w:val="002667F6"/>
    <w:rsid w:val="00266D93"/>
    <w:rsid w:val="00266F9B"/>
    <w:rsid w:val="0026754E"/>
    <w:rsid w:val="0026793F"/>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87DB6"/>
    <w:rsid w:val="00290166"/>
    <w:rsid w:val="00291877"/>
    <w:rsid w:val="00291F64"/>
    <w:rsid w:val="00292D3A"/>
    <w:rsid w:val="00294399"/>
    <w:rsid w:val="00294A7A"/>
    <w:rsid w:val="00294FFF"/>
    <w:rsid w:val="0029557A"/>
    <w:rsid w:val="002968AF"/>
    <w:rsid w:val="002A0CFE"/>
    <w:rsid w:val="002A1B89"/>
    <w:rsid w:val="002A22D6"/>
    <w:rsid w:val="002A2B49"/>
    <w:rsid w:val="002A3C2A"/>
    <w:rsid w:val="002A3C75"/>
    <w:rsid w:val="002A4094"/>
    <w:rsid w:val="002A48D6"/>
    <w:rsid w:val="002A52D6"/>
    <w:rsid w:val="002A5755"/>
    <w:rsid w:val="002A5EB6"/>
    <w:rsid w:val="002A65C4"/>
    <w:rsid w:val="002A6BE3"/>
    <w:rsid w:val="002A71C7"/>
    <w:rsid w:val="002A76E3"/>
    <w:rsid w:val="002A7785"/>
    <w:rsid w:val="002A779F"/>
    <w:rsid w:val="002B0853"/>
    <w:rsid w:val="002B0E05"/>
    <w:rsid w:val="002B164A"/>
    <w:rsid w:val="002B1915"/>
    <w:rsid w:val="002B2853"/>
    <w:rsid w:val="002B2AF0"/>
    <w:rsid w:val="002B2F94"/>
    <w:rsid w:val="002B39FD"/>
    <w:rsid w:val="002B3B3E"/>
    <w:rsid w:val="002B3C03"/>
    <w:rsid w:val="002B3E8B"/>
    <w:rsid w:val="002B4A2B"/>
    <w:rsid w:val="002B6176"/>
    <w:rsid w:val="002B6D55"/>
    <w:rsid w:val="002B6E03"/>
    <w:rsid w:val="002B75F8"/>
    <w:rsid w:val="002B7C6A"/>
    <w:rsid w:val="002B7C9B"/>
    <w:rsid w:val="002C0C00"/>
    <w:rsid w:val="002C0D87"/>
    <w:rsid w:val="002C1EE8"/>
    <w:rsid w:val="002C2D59"/>
    <w:rsid w:val="002C4737"/>
    <w:rsid w:val="002C4820"/>
    <w:rsid w:val="002C56DB"/>
    <w:rsid w:val="002C5B8B"/>
    <w:rsid w:val="002C5C4A"/>
    <w:rsid w:val="002C6CB6"/>
    <w:rsid w:val="002C6DF3"/>
    <w:rsid w:val="002C756E"/>
    <w:rsid w:val="002D0691"/>
    <w:rsid w:val="002D1E5D"/>
    <w:rsid w:val="002D1F45"/>
    <w:rsid w:val="002D227E"/>
    <w:rsid w:val="002D2B2D"/>
    <w:rsid w:val="002D2C9F"/>
    <w:rsid w:val="002D2D13"/>
    <w:rsid w:val="002D3321"/>
    <w:rsid w:val="002D4623"/>
    <w:rsid w:val="002D486C"/>
    <w:rsid w:val="002D4B0D"/>
    <w:rsid w:val="002D56E1"/>
    <w:rsid w:val="002D7004"/>
    <w:rsid w:val="002E07C7"/>
    <w:rsid w:val="002E141B"/>
    <w:rsid w:val="002E1B94"/>
    <w:rsid w:val="002E2195"/>
    <w:rsid w:val="002E3D81"/>
    <w:rsid w:val="002E5FCF"/>
    <w:rsid w:val="002E6B73"/>
    <w:rsid w:val="002E731D"/>
    <w:rsid w:val="002E7ACD"/>
    <w:rsid w:val="002E7E95"/>
    <w:rsid w:val="002F01F9"/>
    <w:rsid w:val="002F0230"/>
    <w:rsid w:val="002F0755"/>
    <w:rsid w:val="002F0D59"/>
    <w:rsid w:val="002F0DE0"/>
    <w:rsid w:val="002F1B7B"/>
    <w:rsid w:val="002F25BC"/>
    <w:rsid w:val="002F2E7B"/>
    <w:rsid w:val="002F3C7F"/>
    <w:rsid w:val="002F3DAB"/>
    <w:rsid w:val="002F4946"/>
    <w:rsid w:val="002F4B1A"/>
    <w:rsid w:val="002F5B09"/>
    <w:rsid w:val="002F61DE"/>
    <w:rsid w:val="002F6822"/>
    <w:rsid w:val="002F6EBD"/>
    <w:rsid w:val="002F7159"/>
    <w:rsid w:val="002F7C4D"/>
    <w:rsid w:val="002F7F3B"/>
    <w:rsid w:val="002F7FC3"/>
    <w:rsid w:val="00300459"/>
    <w:rsid w:val="003004F8"/>
    <w:rsid w:val="00300880"/>
    <w:rsid w:val="00300933"/>
    <w:rsid w:val="00300B17"/>
    <w:rsid w:val="00300B25"/>
    <w:rsid w:val="00301AFE"/>
    <w:rsid w:val="00301C1E"/>
    <w:rsid w:val="00302429"/>
    <w:rsid w:val="003036B5"/>
    <w:rsid w:val="00303AD4"/>
    <w:rsid w:val="003047CA"/>
    <w:rsid w:val="003047D4"/>
    <w:rsid w:val="00304D6E"/>
    <w:rsid w:val="003059EA"/>
    <w:rsid w:val="00305BF3"/>
    <w:rsid w:val="003076BD"/>
    <w:rsid w:val="0030788B"/>
    <w:rsid w:val="00307B4D"/>
    <w:rsid w:val="003112ED"/>
    <w:rsid w:val="003115CE"/>
    <w:rsid w:val="00311A4A"/>
    <w:rsid w:val="00311AE8"/>
    <w:rsid w:val="00311EB9"/>
    <w:rsid w:val="00312830"/>
    <w:rsid w:val="00313453"/>
    <w:rsid w:val="00314BD8"/>
    <w:rsid w:val="00314DA8"/>
    <w:rsid w:val="00315619"/>
    <w:rsid w:val="00315723"/>
    <w:rsid w:val="00316469"/>
    <w:rsid w:val="003164FD"/>
    <w:rsid w:val="00316661"/>
    <w:rsid w:val="003168D6"/>
    <w:rsid w:val="0031733D"/>
    <w:rsid w:val="00317342"/>
    <w:rsid w:val="00317F7F"/>
    <w:rsid w:val="00321B3B"/>
    <w:rsid w:val="00321BA1"/>
    <w:rsid w:val="00322183"/>
    <w:rsid w:val="00322C7B"/>
    <w:rsid w:val="003236C4"/>
    <w:rsid w:val="00324282"/>
    <w:rsid w:val="00324324"/>
    <w:rsid w:val="00325B57"/>
    <w:rsid w:val="00325FC1"/>
    <w:rsid w:val="003264B8"/>
    <w:rsid w:val="003264DA"/>
    <w:rsid w:val="00326B51"/>
    <w:rsid w:val="00326C40"/>
    <w:rsid w:val="00327286"/>
    <w:rsid w:val="00327769"/>
    <w:rsid w:val="00327DC3"/>
    <w:rsid w:val="00330F68"/>
    <w:rsid w:val="003312A7"/>
    <w:rsid w:val="00331C94"/>
    <w:rsid w:val="00331CA9"/>
    <w:rsid w:val="0033244E"/>
    <w:rsid w:val="00332ED6"/>
    <w:rsid w:val="003337B2"/>
    <w:rsid w:val="00333C97"/>
    <w:rsid w:val="0033488D"/>
    <w:rsid w:val="003351B7"/>
    <w:rsid w:val="00335356"/>
    <w:rsid w:val="00336B6F"/>
    <w:rsid w:val="00336E81"/>
    <w:rsid w:val="00337DD8"/>
    <w:rsid w:val="00340239"/>
    <w:rsid w:val="0034073E"/>
    <w:rsid w:val="00340832"/>
    <w:rsid w:val="00341464"/>
    <w:rsid w:val="003431E8"/>
    <w:rsid w:val="003432F0"/>
    <w:rsid w:val="003434A1"/>
    <w:rsid w:val="0034379D"/>
    <w:rsid w:val="0034470F"/>
    <w:rsid w:val="0034613D"/>
    <w:rsid w:val="00346C3C"/>
    <w:rsid w:val="0034753F"/>
    <w:rsid w:val="00347C38"/>
    <w:rsid w:val="00347F11"/>
    <w:rsid w:val="00350006"/>
    <w:rsid w:val="00350BAF"/>
    <w:rsid w:val="0035124C"/>
    <w:rsid w:val="0035196D"/>
    <w:rsid w:val="00351EE7"/>
    <w:rsid w:val="00353FA5"/>
    <w:rsid w:val="00354BF4"/>
    <w:rsid w:val="00354D01"/>
    <w:rsid w:val="00354D93"/>
    <w:rsid w:val="0035505B"/>
    <w:rsid w:val="003554CD"/>
    <w:rsid w:val="0035606C"/>
    <w:rsid w:val="00356D07"/>
    <w:rsid w:val="0035704B"/>
    <w:rsid w:val="003578D4"/>
    <w:rsid w:val="00360B6D"/>
    <w:rsid w:val="00361061"/>
    <w:rsid w:val="0036188C"/>
    <w:rsid w:val="00361AC8"/>
    <w:rsid w:val="00361F88"/>
    <w:rsid w:val="00363137"/>
    <w:rsid w:val="003634E2"/>
    <w:rsid w:val="0036354F"/>
    <w:rsid w:val="00364147"/>
    <w:rsid w:val="003658FE"/>
    <w:rsid w:val="00365C42"/>
    <w:rsid w:val="003666D3"/>
    <w:rsid w:val="00366949"/>
    <w:rsid w:val="00366985"/>
    <w:rsid w:val="0036725E"/>
    <w:rsid w:val="00367A20"/>
    <w:rsid w:val="00367FED"/>
    <w:rsid w:val="003715AF"/>
    <w:rsid w:val="00373035"/>
    <w:rsid w:val="00373E6F"/>
    <w:rsid w:val="00373F21"/>
    <w:rsid w:val="003742AF"/>
    <w:rsid w:val="00374410"/>
    <w:rsid w:val="003746C3"/>
    <w:rsid w:val="00374F06"/>
    <w:rsid w:val="00376182"/>
    <w:rsid w:val="003761D4"/>
    <w:rsid w:val="00376FAF"/>
    <w:rsid w:val="00377921"/>
    <w:rsid w:val="00380554"/>
    <w:rsid w:val="003806FA"/>
    <w:rsid w:val="0038099B"/>
    <w:rsid w:val="00380AAE"/>
    <w:rsid w:val="0038110D"/>
    <w:rsid w:val="0038116D"/>
    <w:rsid w:val="0038141E"/>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28C1"/>
    <w:rsid w:val="003933E4"/>
    <w:rsid w:val="003936C4"/>
    <w:rsid w:val="0039406E"/>
    <w:rsid w:val="00395A4B"/>
    <w:rsid w:val="00395FEA"/>
    <w:rsid w:val="00396B06"/>
    <w:rsid w:val="003978AB"/>
    <w:rsid w:val="003A01DF"/>
    <w:rsid w:val="003A21DE"/>
    <w:rsid w:val="003A3232"/>
    <w:rsid w:val="003A396B"/>
    <w:rsid w:val="003A3A4E"/>
    <w:rsid w:val="003A3E49"/>
    <w:rsid w:val="003A6D57"/>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3B18"/>
    <w:rsid w:val="003C4B12"/>
    <w:rsid w:val="003C4E94"/>
    <w:rsid w:val="003C5949"/>
    <w:rsid w:val="003C6658"/>
    <w:rsid w:val="003C798C"/>
    <w:rsid w:val="003C79E8"/>
    <w:rsid w:val="003D042F"/>
    <w:rsid w:val="003D0464"/>
    <w:rsid w:val="003D1376"/>
    <w:rsid w:val="003D165F"/>
    <w:rsid w:val="003D2B60"/>
    <w:rsid w:val="003D36E0"/>
    <w:rsid w:val="003D4141"/>
    <w:rsid w:val="003D4B4E"/>
    <w:rsid w:val="003D54C1"/>
    <w:rsid w:val="003D630D"/>
    <w:rsid w:val="003D65F4"/>
    <w:rsid w:val="003D7524"/>
    <w:rsid w:val="003D7D26"/>
    <w:rsid w:val="003E09E3"/>
    <w:rsid w:val="003E0B3D"/>
    <w:rsid w:val="003E0E67"/>
    <w:rsid w:val="003E1A75"/>
    <w:rsid w:val="003E2B2B"/>
    <w:rsid w:val="003E2C2D"/>
    <w:rsid w:val="003E2C86"/>
    <w:rsid w:val="003E3935"/>
    <w:rsid w:val="003E3A21"/>
    <w:rsid w:val="003E45FC"/>
    <w:rsid w:val="003E48AC"/>
    <w:rsid w:val="003E48EE"/>
    <w:rsid w:val="003E4E48"/>
    <w:rsid w:val="003E505F"/>
    <w:rsid w:val="003E51FE"/>
    <w:rsid w:val="003E6A35"/>
    <w:rsid w:val="003E726A"/>
    <w:rsid w:val="003E7403"/>
    <w:rsid w:val="003E7CE5"/>
    <w:rsid w:val="003F0284"/>
    <w:rsid w:val="003F0AA6"/>
    <w:rsid w:val="003F0E95"/>
    <w:rsid w:val="003F24B9"/>
    <w:rsid w:val="003F3631"/>
    <w:rsid w:val="003F3EFD"/>
    <w:rsid w:val="003F4068"/>
    <w:rsid w:val="003F4C2D"/>
    <w:rsid w:val="003F52AD"/>
    <w:rsid w:val="003F562F"/>
    <w:rsid w:val="003F7583"/>
    <w:rsid w:val="003F76D8"/>
    <w:rsid w:val="003F7C2C"/>
    <w:rsid w:val="003F7D93"/>
    <w:rsid w:val="003F7EAC"/>
    <w:rsid w:val="004013A4"/>
    <w:rsid w:val="004017ED"/>
    <w:rsid w:val="00401F72"/>
    <w:rsid w:val="00402280"/>
    <w:rsid w:val="004024C7"/>
    <w:rsid w:val="00402545"/>
    <w:rsid w:val="00403146"/>
    <w:rsid w:val="004035AF"/>
    <w:rsid w:val="00403E00"/>
    <w:rsid w:val="004048F2"/>
    <w:rsid w:val="00404999"/>
    <w:rsid w:val="00404B86"/>
    <w:rsid w:val="00405665"/>
    <w:rsid w:val="00405FE9"/>
    <w:rsid w:val="00406328"/>
    <w:rsid w:val="004078DF"/>
    <w:rsid w:val="004110AD"/>
    <w:rsid w:val="0041429B"/>
    <w:rsid w:val="00415306"/>
    <w:rsid w:val="004155D7"/>
    <w:rsid w:val="00415BE5"/>
    <w:rsid w:val="00416636"/>
    <w:rsid w:val="00417C19"/>
    <w:rsid w:val="00417DFE"/>
    <w:rsid w:val="00420607"/>
    <w:rsid w:val="004206FE"/>
    <w:rsid w:val="0042083B"/>
    <w:rsid w:val="00420C63"/>
    <w:rsid w:val="00421469"/>
    <w:rsid w:val="00422E5C"/>
    <w:rsid w:val="004238F2"/>
    <w:rsid w:val="00425780"/>
    <w:rsid w:val="00425A90"/>
    <w:rsid w:val="00425E7A"/>
    <w:rsid w:val="0042603D"/>
    <w:rsid w:val="00426138"/>
    <w:rsid w:val="004262E6"/>
    <w:rsid w:val="00426E0C"/>
    <w:rsid w:val="00427861"/>
    <w:rsid w:val="00427DA6"/>
    <w:rsid w:val="00427E77"/>
    <w:rsid w:val="0043103A"/>
    <w:rsid w:val="0043115B"/>
    <w:rsid w:val="0043130F"/>
    <w:rsid w:val="00431A04"/>
    <w:rsid w:val="004321C5"/>
    <w:rsid w:val="004327EB"/>
    <w:rsid w:val="004333ED"/>
    <w:rsid w:val="00433991"/>
    <w:rsid w:val="00433FD7"/>
    <w:rsid w:val="00434AAA"/>
    <w:rsid w:val="00434D40"/>
    <w:rsid w:val="0043516A"/>
    <w:rsid w:val="004402E7"/>
    <w:rsid w:val="004407E8"/>
    <w:rsid w:val="00440802"/>
    <w:rsid w:val="004408A5"/>
    <w:rsid w:val="0044128E"/>
    <w:rsid w:val="004414FD"/>
    <w:rsid w:val="0044254E"/>
    <w:rsid w:val="004425FA"/>
    <w:rsid w:val="00442724"/>
    <w:rsid w:val="00443412"/>
    <w:rsid w:val="00443446"/>
    <w:rsid w:val="00444133"/>
    <w:rsid w:val="00444369"/>
    <w:rsid w:val="00444DB4"/>
    <w:rsid w:val="00446216"/>
    <w:rsid w:val="004464BD"/>
    <w:rsid w:val="004477C3"/>
    <w:rsid w:val="004503C7"/>
    <w:rsid w:val="00450784"/>
    <w:rsid w:val="004507E5"/>
    <w:rsid w:val="00450CBC"/>
    <w:rsid w:val="00451367"/>
    <w:rsid w:val="00453E62"/>
    <w:rsid w:val="00453ED1"/>
    <w:rsid w:val="004541FD"/>
    <w:rsid w:val="00454971"/>
    <w:rsid w:val="00454D1E"/>
    <w:rsid w:val="004555C8"/>
    <w:rsid w:val="00455DA7"/>
    <w:rsid w:val="0045657F"/>
    <w:rsid w:val="00456B60"/>
    <w:rsid w:val="00456DB3"/>
    <w:rsid w:val="00460119"/>
    <w:rsid w:val="004603A0"/>
    <w:rsid w:val="00461010"/>
    <w:rsid w:val="004620E3"/>
    <w:rsid w:val="004624E1"/>
    <w:rsid w:val="00462950"/>
    <w:rsid w:val="00462D96"/>
    <w:rsid w:val="0046350F"/>
    <w:rsid w:val="0046490E"/>
    <w:rsid w:val="00464FE8"/>
    <w:rsid w:val="00466C06"/>
    <w:rsid w:val="004674FC"/>
    <w:rsid w:val="00470389"/>
    <w:rsid w:val="00471B3F"/>
    <w:rsid w:val="00471C5A"/>
    <w:rsid w:val="004723C7"/>
    <w:rsid w:val="004732A1"/>
    <w:rsid w:val="00473331"/>
    <w:rsid w:val="004735B6"/>
    <w:rsid w:val="004742E0"/>
    <w:rsid w:val="00474746"/>
    <w:rsid w:val="00474ADA"/>
    <w:rsid w:val="0047521A"/>
    <w:rsid w:val="00475F81"/>
    <w:rsid w:val="004761CD"/>
    <w:rsid w:val="00476675"/>
    <w:rsid w:val="00476B9C"/>
    <w:rsid w:val="00477D7E"/>
    <w:rsid w:val="0048024B"/>
    <w:rsid w:val="00480CC2"/>
    <w:rsid w:val="00481210"/>
    <w:rsid w:val="00481406"/>
    <w:rsid w:val="0048155D"/>
    <w:rsid w:val="00481DA4"/>
    <w:rsid w:val="0048297D"/>
    <w:rsid w:val="00483113"/>
    <w:rsid w:val="004838E2"/>
    <w:rsid w:val="00483E90"/>
    <w:rsid w:val="00484051"/>
    <w:rsid w:val="004844D0"/>
    <w:rsid w:val="00484BD3"/>
    <w:rsid w:val="00484E8E"/>
    <w:rsid w:val="00485132"/>
    <w:rsid w:val="004859E6"/>
    <w:rsid w:val="00485A26"/>
    <w:rsid w:val="00486AED"/>
    <w:rsid w:val="0048706C"/>
    <w:rsid w:val="00487272"/>
    <w:rsid w:val="004879CD"/>
    <w:rsid w:val="00487B2E"/>
    <w:rsid w:val="00490132"/>
    <w:rsid w:val="00490C54"/>
    <w:rsid w:val="00490D13"/>
    <w:rsid w:val="00492480"/>
    <w:rsid w:val="004926B5"/>
    <w:rsid w:val="00492A94"/>
    <w:rsid w:val="00492C89"/>
    <w:rsid w:val="004933DC"/>
    <w:rsid w:val="00495080"/>
    <w:rsid w:val="0049619D"/>
    <w:rsid w:val="00496878"/>
    <w:rsid w:val="00496C86"/>
    <w:rsid w:val="00497113"/>
    <w:rsid w:val="004A0388"/>
    <w:rsid w:val="004A03A0"/>
    <w:rsid w:val="004A0414"/>
    <w:rsid w:val="004A0998"/>
    <w:rsid w:val="004A0E6D"/>
    <w:rsid w:val="004A10E1"/>
    <w:rsid w:val="004A14FE"/>
    <w:rsid w:val="004A1710"/>
    <w:rsid w:val="004A20AB"/>
    <w:rsid w:val="004A221A"/>
    <w:rsid w:val="004A24B3"/>
    <w:rsid w:val="004A2703"/>
    <w:rsid w:val="004A32E6"/>
    <w:rsid w:val="004A3E99"/>
    <w:rsid w:val="004A3F28"/>
    <w:rsid w:val="004A405A"/>
    <w:rsid w:val="004A589F"/>
    <w:rsid w:val="004A5D9A"/>
    <w:rsid w:val="004A5F86"/>
    <w:rsid w:val="004A63AC"/>
    <w:rsid w:val="004A70E6"/>
    <w:rsid w:val="004B21EC"/>
    <w:rsid w:val="004B2741"/>
    <w:rsid w:val="004B2A6F"/>
    <w:rsid w:val="004B2B7F"/>
    <w:rsid w:val="004B460A"/>
    <w:rsid w:val="004B4BC3"/>
    <w:rsid w:val="004B5C90"/>
    <w:rsid w:val="004B5EAA"/>
    <w:rsid w:val="004B652B"/>
    <w:rsid w:val="004B6958"/>
    <w:rsid w:val="004B706D"/>
    <w:rsid w:val="004B7473"/>
    <w:rsid w:val="004C163C"/>
    <w:rsid w:val="004C1FE4"/>
    <w:rsid w:val="004C33DB"/>
    <w:rsid w:val="004C37A0"/>
    <w:rsid w:val="004C39AF"/>
    <w:rsid w:val="004C40BE"/>
    <w:rsid w:val="004C421E"/>
    <w:rsid w:val="004C44DA"/>
    <w:rsid w:val="004C575A"/>
    <w:rsid w:val="004C5C1E"/>
    <w:rsid w:val="004C655A"/>
    <w:rsid w:val="004C7734"/>
    <w:rsid w:val="004C7A21"/>
    <w:rsid w:val="004C7A4E"/>
    <w:rsid w:val="004C7F23"/>
    <w:rsid w:val="004D0791"/>
    <w:rsid w:val="004D1099"/>
    <w:rsid w:val="004D1D8C"/>
    <w:rsid w:val="004D1E11"/>
    <w:rsid w:val="004D20D6"/>
    <w:rsid w:val="004D2500"/>
    <w:rsid w:val="004D2C65"/>
    <w:rsid w:val="004D3BE2"/>
    <w:rsid w:val="004D3CD1"/>
    <w:rsid w:val="004D560C"/>
    <w:rsid w:val="004D5676"/>
    <w:rsid w:val="004D5835"/>
    <w:rsid w:val="004D5B35"/>
    <w:rsid w:val="004D5C18"/>
    <w:rsid w:val="004D7C08"/>
    <w:rsid w:val="004D7C7C"/>
    <w:rsid w:val="004E01BC"/>
    <w:rsid w:val="004E0983"/>
    <w:rsid w:val="004E14B8"/>
    <w:rsid w:val="004E1E0B"/>
    <w:rsid w:val="004E1F87"/>
    <w:rsid w:val="004E21D3"/>
    <w:rsid w:val="004E2841"/>
    <w:rsid w:val="004E2E92"/>
    <w:rsid w:val="004E3C7D"/>
    <w:rsid w:val="004E3CC2"/>
    <w:rsid w:val="004E456A"/>
    <w:rsid w:val="004E4747"/>
    <w:rsid w:val="004E477B"/>
    <w:rsid w:val="004E4CB6"/>
    <w:rsid w:val="004E52E1"/>
    <w:rsid w:val="004E6996"/>
    <w:rsid w:val="004E7581"/>
    <w:rsid w:val="004E7687"/>
    <w:rsid w:val="004E775D"/>
    <w:rsid w:val="004F0850"/>
    <w:rsid w:val="004F0C58"/>
    <w:rsid w:val="004F1049"/>
    <w:rsid w:val="004F20CB"/>
    <w:rsid w:val="004F2487"/>
    <w:rsid w:val="004F484F"/>
    <w:rsid w:val="004F52AA"/>
    <w:rsid w:val="004F531A"/>
    <w:rsid w:val="004F5A0E"/>
    <w:rsid w:val="004F64F4"/>
    <w:rsid w:val="004F76E0"/>
    <w:rsid w:val="0050001C"/>
    <w:rsid w:val="005008A3"/>
    <w:rsid w:val="00500FB2"/>
    <w:rsid w:val="0050107D"/>
    <w:rsid w:val="00501DA9"/>
    <w:rsid w:val="0050212E"/>
    <w:rsid w:val="00502AEF"/>
    <w:rsid w:val="00502EE4"/>
    <w:rsid w:val="0050362C"/>
    <w:rsid w:val="00504516"/>
    <w:rsid w:val="0050541F"/>
    <w:rsid w:val="00506493"/>
    <w:rsid w:val="00506F90"/>
    <w:rsid w:val="005073CF"/>
    <w:rsid w:val="00510B8F"/>
    <w:rsid w:val="005117AC"/>
    <w:rsid w:val="00511E33"/>
    <w:rsid w:val="0051229D"/>
    <w:rsid w:val="00512610"/>
    <w:rsid w:val="00512AED"/>
    <w:rsid w:val="00513327"/>
    <w:rsid w:val="00513D1A"/>
    <w:rsid w:val="0051563E"/>
    <w:rsid w:val="00515F90"/>
    <w:rsid w:val="00515FAC"/>
    <w:rsid w:val="00516223"/>
    <w:rsid w:val="00516566"/>
    <w:rsid w:val="00516D23"/>
    <w:rsid w:val="00517C63"/>
    <w:rsid w:val="00520EF5"/>
    <w:rsid w:val="00520F44"/>
    <w:rsid w:val="005210D9"/>
    <w:rsid w:val="00521280"/>
    <w:rsid w:val="00521AEE"/>
    <w:rsid w:val="005228C0"/>
    <w:rsid w:val="00522A4E"/>
    <w:rsid w:val="00522D67"/>
    <w:rsid w:val="00524C51"/>
    <w:rsid w:val="00524D3F"/>
    <w:rsid w:val="00525431"/>
    <w:rsid w:val="00526038"/>
    <w:rsid w:val="00526157"/>
    <w:rsid w:val="00526479"/>
    <w:rsid w:val="005271DF"/>
    <w:rsid w:val="0052759B"/>
    <w:rsid w:val="00530493"/>
    <w:rsid w:val="00530E25"/>
    <w:rsid w:val="0053112F"/>
    <w:rsid w:val="00531289"/>
    <w:rsid w:val="00531421"/>
    <w:rsid w:val="00532246"/>
    <w:rsid w:val="005328FF"/>
    <w:rsid w:val="00532BEB"/>
    <w:rsid w:val="00533759"/>
    <w:rsid w:val="00534130"/>
    <w:rsid w:val="005347F2"/>
    <w:rsid w:val="00535A76"/>
    <w:rsid w:val="00535C55"/>
    <w:rsid w:val="0053619F"/>
    <w:rsid w:val="005363A7"/>
    <w:rsid w:val="00536637"/>
    <w:rsid w:val="00536994"/>
    <w:rsid w:val="005369C7"/>
    <w:rsid w:val="00537678"/>
    <w:rsid w:val="00540FD2"/>
    <w:rsid w:val="00541D1C"/>
    <w:rsid w:val="00541E77"/>
    <w:rsid w:val="005425E6"/>
    <w:rsid w:val="00542924"/>
    <w:rsid w:val="00542A66"/>
    <w:rsid w:val="00542BC0"/>
    <w:rsid w:val="00542DC6"/>
    <w:rsid w:val="0054357B"/>
    <w:rsid w:val="00544C92"/>
    <w:rsid w:val="00544D1E"/>
    <w:rsid w:val="00544E11"/>
    <w:rsid w:val="00544E84"/>
    <w:rsid w:val="00545D04"/>
    <w:rsid w:val="005463C2"/>
    <w:rsid w:val="005468FB"/>
    <w:rsid w:val="00546D92"/>
    <w:rsid w:val="00546DF0"/>
    <w:rsid w:val="00546EAF"/>
    <w:rsid w:val="0054714C"/>
    <w:rsid w:val="00550993"/>
    <w:rsid w:val="005510A1"/>
    <w:rsid w:val="00551148"/>
    <w:rsid w:val="0055142B"/>
    <w:rsid w:val="00551B20"/>
    <w:rsid w:val="00553692"/>
    <w:rsid w:val="005539F7"/>
    <w:rsid w:val="005561D4"/>
    <w:rsid w:val="0056090E"/>
    <w:rsid w:val="00561AC4"/>
    <w:rsid w:val="00563250"/>
    <w:rsid w:val="005639AA"/>
    <w:rsid w:val="00563B6E"/>
    <w:rsid w:val="00563BE1"/>
    <w:rsid w:val="00563EFD"/>
    <w:rsid w:val="005641AE"/>
    <w:rsid w:val="00564F2D"/>
    <w:rsid w:val="0056547A"/>
    <w:rsid w:val="00565CDB"/>
    <w:rsid w:val="00565D91"/>
    <w:rsid w:val="0056627D"/>
    <w:rsid w:val="005667B7"/>
    <w:rsid w:val="0057123A"/>
    <w:rsid w:val="00572B13"/>
    <w:rsid w:val="00572D95"/>
    <w:rsid w:val="00573DBC"/>
    <w:rsid w:val="00574256"/>
    <w:rsid w:val="005744AE"/>
    <w:rsid w:val="00574CF6"/>
    <w:rsid w:val="0057566A"/>
    <w:rsid w:val="005757C0"/>
    <w:rsid w:val="0057596A"/>
    <w:rsid w:val="00575A86"/>
    <w:rsid w:val="00575F35"/>
    <w:rsid w:val="005764F8"/>
    <w:rsid w:val="0057656C"/>
    <w:rsid w:val="00576C39"/>
    <w:rsid w:val="005771CB"/>
    <w:rsid w:val="005773EC"/>
    <w:rsid w:val="00577446"/>
    <w:rsid w:val="00577753"/>
    <w:rsid w:val="00577F06"/>
    <w:rsid w:val="00577FB7"/>
    <w:rsid w:val="00580229"/>
    <w:rsid w:val="00580629"/>
    <w:rsid w:val="0058087E"/>
    <w:rsid w:val="00581199"/>
    <w:rsid w:val="00581715"/>
    <w:rsid w:val="00581C4E"/>
    <w:rsid w:val="00582356"/>
    <w:rsid w:val="00582A9A"/>
    <w:rsid w:val="00582F42"/>
    <w:rsid w:val="005847E0"/>
    <w:rsid w:val="00584820"/>
    <w:rsid w:val="00584E3C"/>
    <w:rsid w:val="005854E1"/>
    <w:rsid w:val="005854EF"/>
    <w:rsid w:val="00585B55"/>
    <w:rsid w:val="00585C01"/>
    <w:rsid w:val="00586304"/>
    <w:rsid w:val="0058681F"/>
    <w:rsid w:val="005870C3"/>
    <w:rsid w:val="00587769"/>
    <w:rsid w:val="00587C48"/>
    <w:rsid w:val="005906AE"/>
    <w:rsid w:val="00590D40"/>
    <w:rsid w:val="0059135B"/>
    <w:rsid w:val="005919ED"/>
    <w:rsid w:val="00591C5E"/>
    <w:rsid w:val="00592011"/>
    <w:rsid w:val="00592666"/>
    <w:rsid w:val="005954E1"/>
    <w:rsid w:val="0059632A"/>
    <w:rsid w:val="00597960"/>
    <w:rsid w:val="005A07B1"/>
    <w:rsid w:val="005A0F8A"/>
    <w:rsid w:val="005A1148"/>
    <w:rsid w:val="005A12C9"/>
    <w:rsid w:val="005A1371"/>
    <w:rsid w:val="005A1910"/>
    <w:rsid w:val="005A1A34"/>
    <w:rsid w:val="005A2514"/>
    <w:rsid w:val="005A32BA"/>
    <w:rsid w:val="005A3D50"/>
    <w:rsid w:val="005A4AC6"/>
    <w:rsid w:val="005A4E75"/>
    <w:rsid w:val="005A4F50"/>
    <w:rsid w:val="005A53EB"/>
    <w:rsid w:val="005A6971"/>
    <w:rsid w:val="005B14FD"/>
    <w:rsid w:val="005B1C1C"/>
    <w:rsid w:val="005B1CFB"/>
    <w:rsid w:val="005B2212"/>
    <w:rsid w:val="005B24F5"/>
    <w:rsid w:val="005B29C0"/>
    <w:rsid w:val="005B2D3A"/>
    <w:rsid w:val="005B3C5A"/>
    <w:rsid w:val="005B484B"/>
    <w:rsid w:val="005B5963"/>
    <w:rsid w:val="005B6734"/>
    <w:rsid w:val="005B6828"/>
    <w:rsid w:val="005B6A8D"/>
    <w:rsid w:val="005B6F08"/>
    <w:rsid w:val="005B6FB7"/>
    <w:rsid w:val="005B727D"/>
    <w:rsid w:val="005C1D5B"/>
    <w:rsid w:val="005C2903"/>
    <w:rsid w:val="005C296D"/>
    <w:rsid w:val="005C339C"/>
    <w:rsid w:val="005C341C"/>
    <w:rsid w:val="005C3616"/>
    <w:rsid w:val="005C36CB"/>
    <w:rsid w:val="005C3C9A"/>
    <w:rsid w:val="005C4AAA"/>
    <w:rsid w:val="005C5489"/>
    <w:rsid w:val="005C57F9"/>
    <w:rsid w:val="005C5E3B"/>
    <w:rsid w:val="005C60B5"/>
    <w:rsid w:val="005C74B2"/>
    <w:rsid w:val="005C7630"/>
    <w:rsid w:val="005C768B"/>
    <w:rsid w:val="005C773A"/>
    <w:rsid w:val="005D0735"/>
    <w:rsid w:val="005D0C52"/>
    <w:rsid w:val="005D113E"/>
    <w:rsid w:val="005D1DE4"/>
    <w:rsid w:val="005D27E2"/>
    <w:rsid w:val="005D655F"/>
    <w:rsid w:val="005D6CAB"/>
    <w:rsid w:val="005D7495"/>
    <w:rsid w:val="005D763A"/>
    <w:rsid w:val="005D791F"/>
    <w:rsid w:val="005D7AD8"/>
    <w:rsid w:val="005E0676"/>
    <w:rsid w:val="005E08A7"/>
    <w:rsid w:val="005E1D31"/>
    <w:rsid w:val="005E5330"/>
    <w:rsid w:val="005E53FA"/>
    <w:rsid w:val="005E5461"/>
    <w:rsid w:val="005E56C0"/>
    <w:rsid w:val="005E6037"/>
    <w:rsid w:val="005E7A49"/>
    <w:rsid w:val="005F16BD"/>
    <w:rsid w:val="005F1710"/>
    <w:rsid w:val="005F325B"/>
    <w:rsid w:val="005F35FE"/>
    <w:rsid w:val="005F4617"/>
    <w:rsid w:val="005F5780"/>
    <w:rsid w:val="005F6618"/>
    <w:rsid w:val="005F67F3"/>
    <w:rsid w:val="005F69FA"/>
    <w:rsid w:val="005F6BCD"/>
    <w:rsid w:val="00600E34"/>
    <w:rsid w:val="006012B3"/>
    <w:rsid w:val="006046D8"/>
    <w:rsid w:val="006046E1"/>
    <w:rsid w:val="00604994"/>
    <w:rsid w:val="00604B10"/>
    <w:rsid w:val="00604C3C"/>
    <w:rsid w:val="00604CA8"/>
    <w:rsid w:val="00605A62"/>
    <w:rsid w:val="00605E3D"/>
    <w:rsid w:val="00606339"/>
    <w:rsid w:val="00606E01"/>
    <w:rsid w:val="00606F91"/>
    <w:rsid w:val="006076D5"/>
    <w:rsid w:val="00610403"/>
    <w:rsid w:val="006109CC"/>
    <w:rsid w:val="00610CD3"/>
    <w:rsid w:val="00611BA8"/>
    <w:rsid w:val="0061248D"/>
    <w:rsid w:val="00612BA1"/>
    <w:rsid w:val="0061356E"/>
    <w:rsid w:val="00613A12"/>
    <w:rsid w:val="00613A84"/>
    <w:rsid w:val="00613C37"/>
    <w:rsid w:val="006147C5"/>
    <w:rsid w:val="0061517C"/>
    <w:rsid w:val="00615A71"/>
    <w:rsid w:val="00615C74"/>
    <w:rsid w:val="006160C7"/>
    <w:rsid w:val="006164FF"/>
    <w:rsid w:val="00616B33"/>
    <w:rsid w:val="00617566"/>
    <w:rsid w:val="00617CAF"/>
    <w:rsid w:val="00617F75"/>
    <w:rsid w:val="0062009C"/>
    <w:rsid w:val="00620766"/>
    <w:rsid w:val="00620A34"/>
    <w:rsid w:val="0062176C"/>
    <w:rsid w:val="00621A24"/>
    <w:rsid w:val="00622365"/>
    <w:rsid w:val="006227EF"/>
    <w:rsid w:val="0062292E"/>
    <w:rsid w:val="00622948"/>
    <w:rsid w:val="00622E3A"/>
    <w:rsid w:val="00623F5A"/>
    <w:rsid w:val="00623FBD"/>
    <w:rsid w:val="00624871"/>
    <w:rsid w:val="00624DFC"/>
    <w:rsid w:val="0062514F"/>
    <w:rsid w:val="006253AF"/>
    <w:rsid w:val="00625C8E"/>
    <w:rsid w:val="00626678"/>
    <w:rsid w:val="00626868"/>
    <w:rsid w:val="00626C50"/>
    <w:rsid w:val="006274E9"/>
    <w:rsid w:val="00627D5A"/>
    <w:rsid w:val="00627DB7"/>
    <w:rsid w:val="00627F44"/>
    <w:rsid w:val="0063016C"/>
    <w:rsid w:val="006313DB"/>
    <w:rsid w:val="006321EE"/>
    <w:rsid w:val="0063254D"/>
    <w:rsid w:val="0063273A"/>
    <w:rsid w:val="00633521"/>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6CB9"/>
    <w:rsid w:val="006471F4"/>
    <w:rsid w:val="00647D56"/>
    <w:rsid w:val="00647D78"/>
    <w:rsid w:val="006507F4"/>
    <w:rsid w:val="006512B1"/>
    <w:rsid w:val="006520C8"/>
    <w:rsid w:val="00652177"/>
    <w:rsid w:val="0065257E"/>
    <w:rsid w:val="00652780"/>
    <w:rsid w:val="00652B69"/>
    <w:rsid w:val="00652EA4"/>
    <w:rsid w:val="006540B2"/>
    <w:rsid w:val="0065417B"/>
    <w:rsid w:val="0065510B"/>
    <w:rsid w:val="00655605"/>
    <w:rsid w:val="00655A39"/>
    <w:rsid w:val="006562B2"/>
    <w:rsid w:val="006565EC"/>
    <w:rsid w:val="00657006"/>
    <w:rsid w:val="006601F0"/>
    <w:rsid w:val="006628F1"/>
    <w:rsid w:val="0066295F"/>
    <w:rsid w:val="0066352E"/>
    <w:rsid w:val="00665476"/>
    <w:rsid w:val="006657D3"/>
    <w:rsid w:val="00665B79"/>
    <w:rsid w:val="00667089"/>
    <w:rsid w:val="0066796D"/>
    <w:rsid w:val="00667BA3"/>
    <w:rsid w:val="006725FF"/>
    <w:rsid w:val="00673AF7"/>
    <w:rsid w:val="00673FF7"/>
    <w:rsid w:val="00674DD3"/>
    <w:rsid w:val="0067748A"/>
    <w:rsid w:val="006816F2"/>
    <w:rsid w:val="006828B9"/>
    <w:rsid w:val="00682943"/>
    <w:rsid w:val="00682DBF"/>
    <w:rsid w:val="00683C75"/>
    <w:rsid w:val="006844D1"/>
    <w:rsid w:val="00684A8B"/>
    <w:rsid w:val="00684AE5"/>
    <w:rsid w:val="00685FAC"/>
    <w:rsid w:val="00686628"/>
    <w:rsid w:val="006869D9"/>
    <w:rsid w:val="00687164"/>
    <w:rsid w:val="0068748F"/>
    <w:rsid w:val="006902D6"/>
    <w:rsid w:val="006903D9"/>
    <w:rsid w:val="00690B19"/>
    <w:rsid w:val="00691D36"/>
    <w:rsid w:val="00693332"/>
    <w:rsid w:val="00693BA9"/>
    <w:rsid w:val="00693D4A"/>
    <w:rsid w:val="00694712"/>
    <w:rsid w:val="00695436"/>
    <w:rsid w:val="00695817"/>
    <w:rsid w:val="00695B36"/>
    <w:rsid w:val="00695EC3"/>
    <w:rsid w:val="006971BB"/>
    <w:rsid w:val="006A0194"/>
    <w:rsid w:val="006A0FBB"/>
    <w:rsid w:val="006A1466"/>
    <w:rsid w:val="006A2B25"/>
    <w:rsid w:val="006A344E"/>
    <w:rsid w:val="006A358D"/>
    <w:rsid w:val="006A3AE7"/>
    <w:rsid w:val="006A4766"/>
    <w:rsid w:val="006A5A9E"/>
    <w:rsid w:val="006A5AA2"/>
    <w:rsid w:val="006A6A10"/>
    <w:rsid w:val="006A6CC7"/>
    <w:rsid w:val="006B0960"/>
    <w:rsid w:val="006B1E2E"/>
    <w:rsid w:val="006B30F6"/>
    <w:rsid w:val="006B3169"/>
    <w:rsid w:val="006B3571"/>
    <w:rsid w:val="006B4698"/>
    <w:rsid w:val="006B52A7"/>
    <w:rsid w:val="006B57E2"/>
    <w:rsid w:val="006B580F"/>
    <w:rsid w:val="006B6C2A"/>
    <w:rsid w:val="006B6D06"/>
    <w:rsid w:val="006B6D37"/>
    <w:rsid w:val="006B76B3"/>
    <w:rsid w:val="006C04FA"/>
    <w:rsid w:val="006C0837"/>
    <w:rsid w:val="006C127B"/>
    <w:rsid w:val="006C1ADD"/>
    <w:rsid w:val="006C1B41"/>
    <w:rsid w:val="006C3262"/>
    <w:rsid w:val="006C45C8"/>
    <w:rsid w:val="006C6318"/>
    <w:rsid w:val="006C65D5"/>
    <w:rsid w:val="006C6C80"/>
    <w:rsid w:val="006C7733"/>
    <w:rsid w:val="006D0BD3"/>
    <w:rsid w:val="006D0D5A"/>
    <w:rsid w:val="006D2CEB"/>
    <w:rsid w:val="006D3077"/>
    <w:rsid w:val="006D3B09"/>
    <w:rsid w:val="006D42AA"/>
    <w:rsid w:val="006D4387"/>
    <w:rsid w:val="006D4F8F"/>
    <w:rsid w:val="006D598D"/>
    <w:rsid w:val="006D5A91"/>
    <w:rsid w:val="006D63FA"/>
    <w:rsid w:val="006D657F"/>
    <w:rsid w:val="006D77A6"/>
    <w:rsid w:val="006D7860"/>
    <w:rsid w:val="006D7F99"/>
    <w:rsid w:val="006E05E7"/>
    <w:rsid w:val="006E067D"/>
    <w:rsid w:val="006E0C7E"/>
    <w:rsid w:val="006E1287"/>
    <w:rsid w:val="006E139D"/>
    <w:rsid w:val="006E4F9B"/>
    <w:rsid w:val="006E61FA"/>
    <w:rsid w:val="006E6466"/>
    <w:rsid w:val="006E6AAA"/>
    <w:rsid w:val="006E74CE"/>
    <w:rsid w:val="006F038C"/>
    <w:rsid w:val="006F0464"/>
    <w:rsid w:val="006F14F6"/>
    <w:rsid w:val="006F2099"/>
    <w:rsid w:val="006F2408"/>
    <w:rsid w:val="006F3806"/>
    <w:rsid w:val="006F4189"/>
    <w:rsid w:val="006F57FE"/>
    <w:rsid w:val="006F5D99"/>
    <w:rsid w:val="006F722C"/>
    <w:rsid w:val="006F7D97"/>
    <w:rsid w:val="00700617"/>
    <w:rsid w:val="00701618"/>
    <w:rsid w:val="007022C0"/>
    <w:rsid w:val="00702454"/>
    <w:rsid w:val="0070247A"/>
    <w:rsid w:val="00702F1A"/>
    <w:rsid w:val="0070328C"/>
    <w:rsid w:val="007037B6"/>
    <w:rsid w:val="00703A1F"/>
    <w:rsid w:val="00703B41"/>
    <w:rsid w:val="00703E18"/>
    <w:rsid w:val="00704113"/>
    <w:rsid w:val="00705125"/>
    <w:rsid w:val="00705B95"/>
    <w:rsid w:val="00705C90"/>
    <w:rsid w:val="007069A1"/>
    <w:rsid w:val="00706E0B"/>
    <w:rsid w:val="00707300"/>
    <w:rsid w:val="00707935"/>
    <w:rsid w:val="00711B45"/>
    <w:rsid w:val="007120D6"/>
    <w:rsid w:val="00712616"/>
    <w:rsid w:val="00714374"/>
    <w:rsid w:val="0071599D"/>
    <w:rsid w:val="00715ADB"/>
    <w:rsid w:val="007172D2"/>
    <w:rsid w:val="007173E7"/>
    <w:rsid w:val="00720707"/>
    <w:rsid w:val="00720951"/>
    <w:rsid w:val="00720A47"/>
    <w:rsid w:val="0072136A"/>
    <w:rsid w:val="007218C1"/>
    <w:rsid w:val="00721C7E"/>
    <w:rsid w:val="00722281"/>
    <w:rsid w:val="007227A3"/>
    <w:rsid w:val="00722CAC"/>
    <w:rsid w:val="00722E16"/>
    <w:rsid w:val="0072330E"/>
    <w:rsid w:val="0072491D"/>
    <w:rsid w:val="00724D65"/>
    <w:rsid w:val="00725154"/>
    <w:rsid w:val="007251FF"/>
    <w:rsid w:val="0072524B"/>
    <w:rsid w:val="00725A44"/>
    <w:rsid w:val="00725D45"/>
    <w:rsid w:val="00731036"/>
    <w:rsid w:val="00731F1F"/>
    <w:rsid w:val="00732650"/>
    <w:rsid w:val="0073298A"/>
    <w:rsid w:val="007338C1"/>
    <w:rsid w:val="00733988"/>
    <w:rsid w:val="0073449C"/>
    <w:rsid w:val="00734B72"/>
    <w:rsid w:val="00734BF8"/>
    <w:rsid w:val="00735370"/>
    <w:rsid w:val="00735A6E"/>
    <w:rsid w:val="0073607D"/>
    <w:rsid w:val="007364ED"/>
    <w:rsid w:val="00736915"/>
    <w:rsid w:val="00736ECC"/>
    <w:rsid w:val="007409E0"/>
    <w:rsid w:val="00740B25"/>
    <w:rsid w:val="007414C8"/>
    <w:rsid w:val="00741A39"/>
    <w:rsid w:val="0074266D"/>
    <w:rsid w:val="00742CCE"/>
    <w:rsid w:val="00742E34"/>
    <w:rsid w:val="00742E77"/>
    <w:rsid w:val="00742FDB"/>
    <w:rsid w:val="0074352B"/>
    <w:rsid w:val="00743C01"/>
    <w:rsid w:val="0074481A"/>
    <w:rsid w:val="007452A5"/>
    <w:rsid w:val="00745BB2"/>
    <w:rsid w:val="007465DC"/>
    <w:rsid w:val="00746E28"/>
    <w:rsid w:val="00747710"/>
    <w:rsid w:val="0074794D"/>
    <w:rsid w:val="00747A1B"/>
    <w:rsid w:val="00747A2C"/>
    <w:rsid w:val="00750002"/>
    <w:rsid w:val="007502A7"/>
    <w:rsid w:val="00750819"/>
    <w:rsid w:val="00751203"/>
    <w:rsid w:val="00751218"/>
    <w:rsid w:val="0075188B"/>
    <w:rsid w:val="00752D27"/>
    <w:rsid w:val="00752E94"/>
    <w:rsid w:val="0075306C"/>
    <w:rsid w:val="00753B0E"/>
    <w:rsid w:val="00753F11"/>
    <w:rsid w:val="00754F96"/>
    <w:rsid w:val="0075586B"/>
    <w:rsid w:val="00756563"/>
    <w:rsid w:val="007565F5"/>
    <w:rsid w:val="00757186"/>
    <w:rsid w:val="00757B7B"/>
    <w:rsid w:val="00757CC6"/>
    <w:rsid w:val="00757CF9"/>
    <w:rsid w:val="00760D38"/>
    <w:rsid w:val="007616CA"/>
    <w:rsid w:val="00761E6D"/>
    <w:rsid w:val="00762957"/>
    <w:rsid w:val="00763E0C"/>
    <w:rsid w:val="007640F6"/>
    <w:rsid w:val="00765370"/>
    <w:rsid w:val="00765739"/>
    <w:rsid w:val="00766BFB"/>
    <w:rsid w:val="00767B63"/>
    <w:rsid w:val="00767FA3"/>
    <w:rsid w:val="00770878"/>
    <w:rsid w:val="00770B16"/>
    <w:rsid w:val="00770E22"/>
    <w:rsid w:val="0077263B"/>
    <w:rsid w:val="00772B2A"/>
    <w:rsid w:val="00774BFA"/>
    <w:rsid w:val="0077537B"/>
    <w:rsid w:val="007756B4"/>
    <w:rsid w:val="00775A9D"/>
    <w:rsid w:val="00775E06"/>
    <w:rsid w:val="0077618A"/>
    <w:rsid w:val="00776350"/>
    <w:rsid w:val="00776970"/>
    <w:rsid w:val="00777321"/>
    <w:rsid w:val="00780249"/>
    <w:rsid w:val="007804AF"/>
    <w:rsid w:val="007808EB"/>
    <w:rsid w:val="00781810"/>
    <w:rsid w:val="00781CAB"/>
    <w:rsid w:val="00782D2F"/>
    <w:rsid w:val="007831CD"/>
    <w:rsid w:val="0078327D"/>
    <w:rsid w:val="0078407E"/>
    <w:rsid w:val="0078409E"/>
    <w:rsid w:val="007846C1"/>
    <w:rsid w:val="007849AE"/>
    <w:rsid w:val="00784A08"/>
    <w:rsid w:val="00787B4B"/>
    <w:rsid w:val="0079009C"/>
    <w:rsid w:val="00790495"/>
    <w:rsid w:val="00790AA2"/>
    <w:rsid w:val="007923CD"/>
    <w:rsid w:val="00793120"/>
    <w:rsid w:val="00793E4B"/>
    <w:rsid w:val="00794365"/>
    <w:rsid w:val="0079510A"/>
    <w:rsid w:val="00795863"/>
    <w:rsid w:val="007974B6"/>
    <w:rsid w:val="007A0071"/>
    <w:rsid w:val="007A0AD3"/>
    <w:rsid w:val="007A201C"/>
    <w:rsid w:val="007A2A43"/>
    <w:rsid w:val="007A2E23"/>
    <w:rsid w:val="007A32DC"/>
    <w:rsid w:val="007A3A3A"/>
    <w:rsid w:val="007A3E59"/>
    <w:rsid w:val="007A46E8"/>
    <w:rsid w:val="007A5E30"/>
    <w:rsid w:val="007A73EF"/>
    <w:rsid w:val="007B1C9B"/>
    <w:rsid w:val="007B3E9A"/>
    <w:rsid w:val="007B499C"/>
    <w:rsid w:val="007B4BFB"/>
    <w:rsid w:val="007B56EA"/>
    <w:rsid w:val="007B5963"/>
    <w:rsid w:val="007B7F69"/>
    <w:rsid w:val="007C1D3C"/>
    <w:rsid w:val="007C3803"/>
    <w:rsid w:val="007C3BB1"/>
    <w:rsid w:val="007C4351"/>
    <w:rsid w:val="007C521B"/>
    <w:rsid w:val="007C5251"/>
    <w:rsid w:val="007C58E0"/>
    <w:rsid w:val="007C5D2F"/>
    <w:rsid w:val="007C5F8D"/>
    <w:rsid w:val="007C68BC"/>
    <w:rsid w:val="007C6EFE"/>
    <w:rsid w:val="007C71E8"/>
    <w:rsid w:val="007C7BE1"/>
    <w:rsid w:val="007D0957"/>
    <w:rsid w:val="007D09B0"/>
    <w:rsid w:val="007D0E9F"/>
    <w:rsid w:val="007D0F1E"/>
    <w:rsid w:val="007D1F16"/>
    <w:rsid w:val="007D254A"/>
    <w:rsid w:val="007D2CCF"/>
    <w:rsid w:val="007D38B8"/>
    <w:rsid w:val="007D3AF4"/>
    <w:rsid w:val="007D3F73"/>
    <w:rsid w:val="007D492A"/>
    <w:rsid w:val="007D516D"/>
    <w:rsid w:val="007D541E"/>
    <w:rsid w:val="007D611B"/>
    <w:rsid w:val="007D767C"/>
    <w:rsid w:val="007D77CB"/>
    <w:rsid w:val="007D7944"/>
    <w:rsid w:val="007D7A0E"/>
    <w:rsid w:val="007E205F"/>
    <w:rsid w:val="007E3576"/>
    <w:rsid w:val="007E3BD6"/>
    <w:rsid w:val="007E438C"/>
    <w:rsid w:val="007E4455"/>
    <w:rsid w:val="007E570F"/>
    <w:rsid w:val="007E5BD1"/>
    <w:rsid w:val="007E6545"/>
    <w:rsid w:val="007E6781"/>
    <w:rsid w:val="007E6FA0"/>
    <w:rsid w:val="007E7249"/>
    <w:rsid w:val="007E72FB"/>
    <w:rsid w:val="007E76FE"/>
    <w:rsid w:val="007E798A"/>
    <w:rsid w:val="007E7B3F"/>
    <w:rsid w:val="007E7C36"/>
    <w:rsid w:val="007F1CA6"/>
    <w:rsid w:val="007F1E8A"/>
    <w:rsid w:val="007F1F8B"/>
    <w:rsid w:val="007F2D35"/>
    <w:rsid w:val="007F31F5"/>
    <w:rsid w:val="007F3252"/>
    <w:rsid w:val="007F4D0E"/>
    <w:rsid w:val="007F4F76"/>
    <w:rsid w:val="007F55E1"/>
    <w:rsid w:val="007F58C8"/>
    <w:rsid w:val="007F58DA"/>
    <w:rsid w:val="007F7F42"/>
    <w:rsid w:val="00800133"/>
    <w:rsid w:val="00800C4F"/>
    <w:rsid w:val="0080132C"/>
    <w:rsid w:val="008022E1"/>
    <w:rsid w:val="00803553"/>
    <w:rsid w:val="00803BF7"/>
    <w:rsid w:val="00803DD0"/>
    <w:rsid w:val="008048AB"/>
    <w:rsid w:val="00804E7B"/>
    <w:rsid w:val="008051D7"/>
    <w:rsid w:val="008056A3"/>
    <w:rsid w:val="00806052"/>
    <w:rsid w:val="00807605"/>
    <w:rsid w:val="00807B96"/>
    <w:rsid w:val="0081025B"/>
    <w:rsid w:val="00810B62"/>
    <w:rsid w:val="008110B3"/>
    <w:rsid w:val="0081167A"/>
    <w:rsid w:val="00811AD3"/>
    <w:rsid w:val="00811CAC"/>
    <w:rsid w:val="00813D11"/>
    <w:rsid w:val="00813EA5"/>
    <w:rsid w:val="00814DB4"/>
    <w:rsid w:val="00814F18"/>
    <w:rsid w:val="00815000"/>
    <w:rsid w:val="00815D35"/>
    <w:rsid w:val="00815E5E"/>
    <w:rsid w:val="008162FC"/>
    <w:rsid w:val="00817A46"/>
    <w:rsid w:val="0082171F"/>
    <w:rsid w:val="00821E18"/>
    <w:rsid w:val="0082315C"/>
    <w:rsid w:val="008234D8"/>
    <w:rsid w:val="008243A3"/>
    <w:rsid w:val="00824894"/>
    <w:rsid w:val="00824D19"/>
    <w:rsid w:val="008252CC"/>
    <w:rsid w:val="0082581D"/>
    <w:rsid w:val="0082602E"/>
    <w:rsid w:val="0082615F"/>
    <w:rsid w:val="008267E7"/>
    <w:rsid w:val="00830FCC"/>
    <w:rsid w:val="008312D6"/>
    <w:rsid w:val="00831DEA"/>
    <w:rsid w:val="00832163"/>
    <w:rsid w:val="008327EB"/>
    <w:rsid w:val="008331AB"/>
    <w:rsid w:val="0083461D"/>
    <w:rsid w:val="00834938"/>
    <w:rsid w:val="00834C1E"/>
    <w:rsid w:val="00834E68"/>
    <w:rsid w:val="008357C6"/>
    <w:rsid w:val="00835E68"/>
    <w:rsid w:val="0083751C"/>
    <w:rsid w:val="008378FC"/>
    <w:rsid w:val="00837ED8"/>
    <w:rsid w:val="00840D42"/>
    <w:rsid w:val="00840DD7"/>
    <w:rsid w:val="00841191"/>
    <w:rsid w:val="008412EA"/>
    <w:rsid w:val="0084154A"/>
    <w:rsid w:val="00842D92"/>
    <w:rsid w:val="0084332D"/>
    <w:rsid w:val="00843896"/>
    <w:rsid w:val="0084601D"/>
    <w:rsid w:val="008467D3"/>
    <w:rsid w:val="008470D2"/>
    <w:rsid w:val="00850734"/>
    <w:rsid w:val="0085158E"/>
    <w:rsid w:val="00852118"/>
    <w:rsid w:val="00852969"/>
    <w:rsid w:val="00852A4E"/>
    <w:rsid w:val="00853279"/>
    <w:rsid w:val="00853720"/>
    <w:rsid w:val="00853E37"/>
    <w:rsid w:val="008545D7"/>
    <w:rsid w:val="008548A5"/>
    <w:rsid w:val="0085769D"/>
    <w:rsid w:val="00861748"/>
    <w:rsid w:val="00861DD5"/>
    <w:rsid w:val="008620D9"/>
    <w:rsid w:val="00862F54"/>
    <w:rsid w:val="00863919"/>
    <w:rsid w:val="008640E9"/>
    <w:rsid w:val="00864B2A"/>
    <w:rsid w:val="00865F14"/>
    <w:rsid w:val="008675CD"/>
    <w:rsid w:val="00870312"/>
    <w:rsid w:val="00870492"/>
    <w:rsid w:val="008707AC"/>
    <w:rsid w:val="00872E28"/>
    <w:rsid w:val="00872FCF"/>
    <w:rsid w:val="00873E07"/>
    <w:rsid w:val="00873E74"/>
    <w:rsid w:val="00876391"/>
    <w:rsid w:val="008773AF"/>
    <w:rsid w:val="0087758D"/>
    <w:rsid w:val="00877A7E"/>
    <w:rsid w:val="00880AA0"/>
    <w:rsid w:val="00880E23"/>
    <w:rsid w:val="008810B3"/>
    <w:rsid w:val="0088151C"/>
    <w:rsid w:val="00881543"/>
    <w:rsid w:val="008817D9"/>
    <w:rsid w:val="008819A5"/>
    <w:rsid w:val="00882EDF"/>
    <w:rsid w:val="00883112"/>
    <w:rsid w:val="0088344B"/>
    <w:rsid w:val="008837CA"/>
    <w:rsid w:val="00883A84"/>
    <w:rsid w:val="00883D8A"/>
    <w:rsid w:val="0088491B"/>
    <w:rsid w:val="008857EC"/>
    <w:rsid w:val="00886913"/>
    <w:rsid w:val="00886F39"/>
    <w:rsid w:val="008878C5"/>
    <w:rsid w:val="00887AEB"/>
    <w:rsid w:val="00890E5A"/>
    <w:rsid w:val="008913C1"/>
    <w:rsid w:val="00891566"/>
    <w:rsid w:val="00891B37"/>
    <w:rsid w:val="00891E54"/>
    <w:rsid w:val="0089221B"/>
    <w:rsid w:val="00893270"/>
    <w:rsid w:val="00893E77"/>
    <w:rsid w:val="00893F70"/>
    <w:rsid w:val="008943C6"/>
    <w:rsid w:val="0089537A"/>
    <w:rsid w:val="00895B68"/>
    <w:rsid w:val="008968A8"/>
    <w:rsid w:val="0089699F"/>
    <w:rsid w:val="0089776F"/>
    <w:rsid w:val="00897DDA"/>
    <w:rsid w:val="00897FE8"/>
    <w:rsid w:val="008A03C4"/>
    <w:rsid w:val="008A0552"/>
    <w:rsid w:val="008A07BB"/>
    <w:rsid w:val="008A1336"/>
    <w:rsid w:val="008A26F4"/>
    <w:rsid w:val="008A2D78"/>
    <w:rsid w:val="008A33B8"/>
    <w:rsid w:val="008A376A"/>
    <w:rsid w:val="008A37BE"/>
    <w:rsid w:val="008A3A25"/>
    <w:rsid w:val="008A49B6"/>
    <w:rsid w:val="008A502C"/>
    <w:rsid w:val="008A67C7"/>
    <w:rsid w:val="008A7317"/>
    <w:rsid w:val="008B0785"/>
    <w:rsid w:val="008B1ED5"/>
    <w:rsid w:val="008B2019"/>
    <w:rsid w:val="008B2B66"/>
    <w:rsid w:val="008B33A6"/>
    <w:rsid w:val="008B3F12"/>
    <w:rsid w:val="008B3F1B"/>
    <w:rsid w:val="008B4B63"/>
    <w:rsid w:val="008B63D9"/>
    <w:rsid w:val="008B6B47"/>
    <w:rsid w:val="008B74C6"/>
    <w:rsid w:val="008C0B58"/>
    <w:rsid w:val="008C28F9"/>
    <w:rsid w:val="008C2AF7"/>
    <w:rsid w:val="008C3813"/>
    <w:rsid w:val="008C383D"/>
    <w:rsid w:val="008C5040"/>
    <w:rsid w:val="008C59EE"/>
    <w:rsid w:val="008C5AC6"/>
    <w:rsid w:val="008C6077"/>
    <w:rsid w:val="008C7978"/>
    <w:rsid w:val="008D0075"/>
    <w:rsid w:val="008D072F"/>
    <w:rsid w:val="008D0BA0"/>
    <w:rsid w:val="008D2072"/>
    <w:rsid w:val="008D223E"/>
    <w:rsid w:val="008D25B6"/>
    <w:rsid w:val="008D4563"/>
    <w:rsid w:val="008D5754"/>
    <w:rsid w:val="008D57B4"/>
    <w:rsid w:val="008D6077"/>
    <w:rsid w:val="008D66B9"/>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B66"/>
    <w:rsid w:val="008E6E9B"/>
    <w:rsid w:val="008E7131"/>
    <w:rsid w:val="008E75FC"/>
    <w:rsid w:val="008E790D"/>
    <w:rsid w:val="008F0433"/>
    <w:rsid w:val="008F0C02"/>
    <w:rsid w:val="008F18E5"/>
    <w:rsid w:val="008F2BB6"/>
    <w:rsid w:val="008F2CD7"/>
    <w:rsid w:val="008F2FD2"/>
    <w:rsid w:val="008F37ED"/>
    <w:rsid w:val="008F4E28"/>
    <w:rsid w:val="008F50C0"/>
    <w:rsid w:val="008F52A3"/>
    <w:rsid w:val="008F5698"/>
    <w:rsid w:val="008F598A"/>
    <w:rsid w:val="008F5CF9"/>
    <w:rsid w:val="008F5D81"/>
    <w:rsid w:val="008F7445"/>
    <w:rsid w:val="0090037B"/>
    <w:rsid w:val="00900766"/>
    <w:rsid w:val="009014E6"/>
    <w:rsid w:val="009015BF"/>
    <w:rsid w:val="009022C8"/>
    <w:rsid w:val="009028C7"/>
    <w:rsid w:val="00903017"/>
    <w:rsid w:val="009030A8"/>
    <w:rsid w:val="009045D9"/>
    <w:rsid w:val="00905731"/>
    <w:rsid w:val="00906273"/>
    <w:rsid w:val="00906F57"/>
    <w:rsid w:val="00910DA9"/>
    <w:rsid w:val="009116CD"/>
    <w:rsid w:val="00911859"/>
    <w:rsid w:val="009120A0"/>
    <w:rsid w:val="00913049"/>
    <w:rsid w:val="0091328C"/>
    <w:rsid w:val="009134D0"/>
    <w:rsid w:val="009136EB"/>
    <w:rsid w:val="0091410C"/>
    <w:rsid w:val="009141E6"/>
    <w:rsid w:val="00914382"/>
    <w:rsid w:val="0091559E"/>
    <w:rsid w:val="00915E9C"/>
    <w:rsid w:val="00916502"/>
    <w:rsid w:val="00916D23"/>
    <w:rsid w:val="00916D98"/>
    <w:rsid w:val="009171E9"/>
    <w:rsid w:val="00917A51"/>
    <w:rsid w:val="00920653"/>
    <w:rsid w:val="0092148B"/>
    <w:rsid w:val="00921C72"/>
    <w:rsid w:val="0092223A"/>
    <w:rsid w:val="009225AD"/>
    <w:rsid w:val="00922924"/>
    <w:rsid w:val="00922D68"/>
    <w:rsid w:val="00923C53"/>
    <w:rsid w:val="0092510D"/>
    <w:rsid w:val="009254F2"/>
    <w:rsid w:val="00926B00"/>
    <w:rsid w:val="00926D85"/>
    <w:rsid w:val="00927523"/>
    <w:rsid w:val="009303B8"/>
    <w:rsid w:val="00930ACB"/>
    <w:rsid w:val="009312EB"/>
    <w:rsid w:val="009319E6"/>
    <w:rsid w:val="00931C56"/>
    <w:rsid w:val="0093236C"/>
    <w:rsid w:val="00932B18"/>
    <w:rsid w:val="00932E05"/>
    <w:rsid w:val="00932FFB"/>
    <w:rsid w:val="009336D0"/>
    <w:rsid w:val="00933A2A"/>
    <w:rsid w:val="00934E9F"/>
    <w:rsid w:val="0093604D"/>
    <w:rsid w:val="0093710E"/>
    <w:rsid w:val="00937CA2"/>
    <w:rsid w:val="00940190"/>
    <w:rsid w:val="00940EAF"/>
    <w:rsid w:val="0094168E"/>
    <w:rsid w:val="00941A10"/>
    <w:rsid w:val="00941D86"/>
    <w:rsid w:val="00941E85"/>
    <w:rsid w:val="00942234"/>
    <w:rsid w:val="00943786"/>
    <w:rsid w:val="0094452C"/>
    <w:rsid w:val="00945C6C"/>
    <w:rsid w:val="00947BD7"/>
    <w:rsid w:val="00950783"/>
    <w:rsid w:val="009511AD"/>
    <w:rsid w:val="00951ABF"/>
    <w:rsid w:val="00951EA6"/>
    <w:rsid w:val="009521B7"/>
    <w:rsid w:val="00952F0D"/>
    <w:rsid w:val="00953057"/>
    <w:rsid w:val="00953162"/>
    <w:rsid w:val="009531B1"/>
    <w:rsid w:val="00953733"/>
    <w:rsid w:val="00953E5E"/>
    <w:rsid w:val="00954036"/>
    <w:rsid w:val="0095432E"/>
    <w:rsid w:val="00955A08"/>
    <w:rsid w:val="00955C03"/>
    <w:rsid w:val="00956836"/>
    <w:rsid w:val="0095689A"/>
    <w:rsid w:val="009568AE"/>
    <w:rsid w:val="009569F2"/>
    <w:rsid w:val="00956AA7"/>
    <w:rsid w:val="0095773F"/>
    <w:rsid w:val="00957D20"/>
    <w:rsid w:val="009601E6"/>
    <w:rsid w:val="009603AF"/>
    <w:rsid w:val="009604AC"/>
    <w:rsid w:val="009609A9"/>
    <w:rsid w:val="00960D79"/>
    <w:rsid w:val="00960F45"/>
    <w:rsid w:val="00961094"/>
    <w:rsid w:val="00961630"/>
    <w:rsid w:val="0096213B"/>
    <w:rsid w:val="009629D6"/>
    <w:rsid w:val="00962E0E"/>
    <w:rsid w:val="009635D5"/>
    <w:rsid w:val="009639D7"/>
    <w:rsid w:val="00964692"/>
    <w:rsid w:val="00964831"/>
    <w:rsid w:val="00964CD9"/>
    <w:rsid w:val="0096544B"/>
    <w:rsid w:val="00965896"/>
    <w:rsid w:val="00966AA0"/>
    <w:rsid w:val="00966C06"/>
    <w:rsid w:val="00966E65"/>
    <w:rsid w:val="0096729F"/>
    <w:rsid w:val="009672C6"/>
    <w:rsid w:val="00967DB8"/>
    <w:rsid w:val="00967E93"/>
    <w:rsid w:val="00970484"/>
    <w:rsid w:val="0097071C"/>
    <w:rsid w:val="00970C2A"/>
    <w:rsid w:val="009725F3"/>
    <w:rsid w:val="009731CB"/>
    <w:rsid w:val="009736A2"/>
    <w:rsid w:val="009758E0"/>
    <w:rsid w:val="0097632C"/>
    <w:rsid w:val="00976EDA"/>
    <w:rsid w:val="009777ED"/>
    <w:rsid w:val="00980AAA"/>
    <w:rsid w:val="00980F37"/>
    <w:rsid w:val="00980FB2"/>
    <w:rsid w:val="00981E33"/>
    <w:rsid w:val="009824D5"/>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95FEC"/>
    <w:rsid w:val="009A1E12"/>
    <w:rsid w:val="009A2251"/>
    <w:rsid w:val="009A2D40"/>
    <w:rsid w:val="009A36F2"/>
    <w:rsid w:val="009A3F53"/>
    <w:rsid w:val="009A4770"/>
    <w:rsid w:val="009A5612"/>
    <w:rsid w:val="009A59F4"/>
    <w:rsid w:val="009A617C"/>
    <w:rsid w:val="009A63FC"/>
    <w:rsid w:val="009A6C08"/>
    <w:rsid w:val="009A6C15"/>
    <w:rsid w:val="009A6F1C"/>
    <w:rsid w:val="009B29F5"/>
    <w:rsid w:val="009B2BEB"/>
    <w:rsid w:val="009B3326"/>
    <w:rsid w:val="009B4B67"/>
    <w:rsid w:val="009B5096"/>
    <w:rsid w:val="009B52CA"/>
    <w:rsid w:val="009B5575"/>
    <w:rsid w:val="009B5700"/>
    <w:rsid w:val="009B6300"/>
    <w:rsid w:val="009B6A48"/>
    <w:rsid w:val="009B6C9A"/>
    <w:rsid w:val="009B711E"/>
    <w:rsid w:val="009B7EA1"/>
    <w:rsid w:val="009B7FAB"/>
    <w:rsid w:val="009C0E67"/>
    <w:rsid w:val="009C0EF6"/>
    <w:rsid w:val="009C14B1"/>
    <w:rsid w:val="009C1F8E"/>
    <w:rsid w:val="009C3114"/>
    <w:rsid w:val="009C31DF"/>
    <w:rsid w:val="009C3773"/>
    <w:rsid w:val="009C3AC8"/>
    <w:rsid w:val="009C3E2D"/>
    <w:rsid w:val="009C51AE"/>
    <w:rsid w:val="009C545E"/>
    <w:rsid w:val="009C59D7"/>
    <w:rsid w:val="009C6171"/>
    <w:rsid w:val="009C6C2F"/>
    <w:rsid w:val="009C73FF"/>
    <w:rsid w:val="009C7421"/>
    <w:rsid w:val="009D05E6"/>
    <w:rsid w:val="009D241F"/>
    <w:rsid w:val="009D2A98"/>
    <w:rsid w:val="009D4C0F"/>
    <w:rsid w:val="009D526D"/>
    <w:rsid w:val="009D60B6"/>
    <w:rsid w:val="009D6635"/>
    <w:rsid w:val="009D6FD5"/>
    <w:rsid w:val="009E08C3"/>
    <w:rsid w:val="009E18FC"/>
    <w:rsid w:val="009E2455"/>
    <w:rsid w:val="009E2995"/>
    <w:rsid w:val="009E2D8B"/>
    <w:rsid w:val="009E52C7"/>
    <w:rsid w:val="009E5D21"/>
    <w:rsid w:val="009E7FEB"/>
    <w:rsid w:val="009F0CB7"/>
    <w:rsid w:val="009F2DD4"/>
    <w:rsid w:val="009F2FF4"/>
    <w:rsid w:val="009F32AF"/>
    <w:rsid w:val="009F39EA"/>
    <w:rsid w:val="009F3BAF"/>
    <w:rsid w:val="009F3E12"/>
    <w:rsid w:val="009F4C9F"/>
    <w:rsid w:val="009F59A0"/>
    <w:rsid w:val="009F6AF8"/>
    <w:rsid w:val="009F6BD0"/>
    <w:rsid w:val="009F6FAB"/>
    <w:rsid w:val="00A00723"/>
    <w:rsid w:val="00A007C6"/>
    <w:rsid w:val="00A01960"/>
    <w:rsid w:val="00A01B33"/>
    <w:rsid w:val="00A02ACD"/>
    <w:rsid w:val="00A02C04"/>
    <w:rsid w:val="00A05559"/>
    <w:rsid w:val="00A06BDE"/>
    <w:rsid w:val="00A1017A"/>
    <w:rsid w:val="00A107EE"/>
    <w:rsid w:val="00A11131"/>
    <w:rsid w:val="00A1297E"/>
    <w:rsid w:val="00A13244"/>
    <w:rsid w:val="00A15C9E"/>
    <w:rsid w:val="00A20B10"/>
    <w:rsid w:val="00A2102B"/>
    <w:rsid w:val="00A213EB"/>
    <w:rsid w:val="00A21A61"/>
    <w:rsid w:val="00A21DB4"/>
    <w:rsid w:val="00A21F8C"/>
    <w:rsid w:val="00A221DD"/>
    <w:rsid w:val="00A22970"/>
    <w:rsid w:val="00A22FCB"/>
    <w:rsid w:val="00A23295"/>
    <w:rsid w:val="00A24349"/>
    <w:rsid w:val="00A254FD"/>
    <w:rsid w:val="00A27A48"/>
    <w:rsid w:val="00A30201"/>
    <w:rsid w:val="00A303A0"/>
    <w:rsid w:val="00A308DD"/>
    <w:rsid w:val="00A31127"/>
    <w:rsid w:val="00A329CF"/>
    <w:rsid w:val="00A32F57"/>
    <w:rsid w:val="00A33004"/>
    <w:rsid w:val="00A33487"/>
    <w:rsid w:val="00A33CE7"/>
    <w:rsid w:val="00A33CF6"/>
    <w:rsid w:val="00A33FE5"/>
    <w:rsid w:val="00A35E98"/>
    <w:rsid w:val="00A4004A"/>
    <w:rsid w:val="00A404DF"/>
    <w:rsid w:val="00A40AFF"/>
    <w:rsid w:val="00A40EFF"/>
    <w:rsid w:val="00A413C4"/>
    <w:rsid w:val="00A41510"/>
    <w:rsid w:val="00A418C6"/>
    <w:rsid w:val="00A41AD4"/>
    <w:rsid w:val="00A41EFC"/>
    <w:rsid w:val="00A42678"/>
    <w:rsid w:val="00A42C23"/>
    <w:rsid w:val="00A42C41"/>
    <w:rsid w:val="00A42CE3"/>
    <w:rsid w:val="00A43DE1"/>
    <w:rsid w:val="00A440F3"/>
    <w:rsid w:val="00A4540D"/>
    <w:rsid w:val="00A45FE9"/>
    <w:rsid w:val="00A46F5C"/>
    <w:rsid w:val="00A4723C"/>
    <w:rsid w:val="00A50273"/>
    <w:rsid w:val="00A50D9E"/>
    <w:rsid w:val="00A51CE6"/>
    <w:rsid w:val="00A527A3"/>
    <w:rsid w:val="00A52911"/>
    <w:rsid w:val="00A53382"/>
    <w:rsid w:val="00A535B3"/>
    <w:rsid w:val="00A53DCE"/>
    <w:rsid w:val="00A5792D"/>
    <w:rsid w:val="00A57C22"/>
    <w:rsid w:val="00A60785"/>
    <w:rsid w:val="00A60FFB"/>
    <w:rsid w:val="00A61824"/>
    <w:rsid w:val="00A619F3"/>
    <w:rsid w:val="00A622CF"/>
    <w:rsid w:val="00A62A5E"/>
    <w:rsid w:val="00A62B1B"/>
    <w:rsid w:val="00A648EB"/>
    <w:rsid w:val="00A65631"/>
    <w:rsid w:val="00A65C83"/>
    <w:rsid w:val="00A66AFF"/>
    <w:rsid w:val="00A66E30"/>
    <w:rsid w:val="00A67AF2"/>
    <w:rsid w:val="00A7108E"/>
    <w:rsid w:val="00A72F26"/>
    <w:rsid w:val="00A73C19"/>
    <w:rsid w:val="00A73E93"/>
    <w:rsid w:val="00A74088"/>
    <w:rsid w:val="00A74409"/>
    <w:rsid w:val="00A7468A"/>
    <w:rsid w:val="00A7685E"/>
    <w:rsid w:val="00A771D3"/>
    <w:rsid w:val="00A77355"/>
    <w:rsid w:val="00A77750"/>
    <w:rsid w:val="00A77CC1"/>
    <w:rsid w:val="00A77D60"/>
    <w:rsid w:val="00A77E8C"/>
    <w:rsid w:val="00A80B6F"/>
    <w:rsid w:val="00A81DAA"/>
    <w:rsid w:val="00A82594"/>
    <w:rsid w:val="00A83DF3"/>
    <w:rsid w:val="00A84A1B"/>
    <w:rsid w:val="00A84E88"/>
    <w:rsid w:val="00A85A03"/>
    <w:rsid w:val="00A86556"/>
    <w:rsid w:val="00A86F6D"/>
    <w:rsid w:val="00A870FE"/>
    <w:rsid w:val="00A92173"/>
    <w:rsid w:val="00A92442"/>
    <w:rsid w:val="00A92752"/>
    <w:rsid w:val="00A9280D"/>
    <w:rsid w:val="00A94CC3"/>
    <w:rsid w:val="00A94CFF"/>
    <w:rsid w:val="00A94E5B"/>
    <w:rsid w:val="00A95445"/>
    <w:rsid w:val="00A9551C"/>
    <w:rsid w:val="00A95A0B"/>
    <w:rsid w:val="00A95A71"/>
    <w:rsid w:val="00A95B12"/>
    <w:rsid w:val="00A977C6"/>
    <w:rsid w:val="00A979E9"/>
    <w:rsid w:val="00AA005B"/>
    <w:rsid w:val="00AA09FD"/>
    <w:rsid w:val="00AA0BB4"/>
    <w:rsid w:val="00AA113F"/>
    <w:rsid w:val="00AA19DC"/>
    <w:rsid w:val="00AA235C"/>
    <w:rsid w:val="00AA2F62"/>
    <w:rsid w:val="00AA392F"/>
    <w:rsid w:val="00AA62E2"/>
    <w:rsid w:val="00AA66E7"/>
    <w:rsid w:val="00AA6FCF"/>
    <w:rsid w:val="00AA7253"/>
    <w:rsid w:val="00AA74A5"/>
    <w:rsid w:val="00AA7CB5"/>
    <w:rsid w:val="00AA7EAE"/>
    <w:rsid w:val="00AB0442"/>
    <w:rsid w:val="00AB158E"/>
    <w:rsid w:val="00AB18F7"/>
    <w:rsid w:val="00AB1ED5"/>
    <w:rsid w:val="00AB208F"/>
    <w:rsid w:val="00AB2580"/>
    <w:rsid w:val="00AB3C55"/>
    <w:rsid w:val="00AB5387"/>
    <w:rsid w:val="00AB5626"/>
    <w:rsid w:val="00AB5F3C"/>
    <w:rsid w:val="00AB5F7C"/>
    <w:rsid w:val="00AB7813"/>
    <w:rsid w:val="00AC0F05"/>
    <w:rsid w:val="00AC1880"/>
    <w:rsid w:val="00AC1E1C"/>
    <w:rsid w:val="00AC3B1C"/>
    <w:rsid w:val="00AC4952"/>
    <w:rsid w:val="00AC4B2E"/>
    <w:rsid w:val="00AC4E6D"/>
    <w:rsid w:val="00AC608D"/>
    <w:rsid w:val="00AC7399"/>
    <w:rsid w:val="00AC78B6"/>
    <w:rsid w:val="00AD0299"/>
    <w:rsid w:val="00AD0962"/>
    <w:rsid w:val="00AD1169"/>
    <w:rsid w:val="00AD19CE"/>
    <w:rsid w:val="00AD1E9E"/>
    <w:rsid w:val="00AD2AA4"/>
    <w:rsid w:val="00AD41E4"/>
    <w:rsid w:val="00AD4284"/>
    <w:rsid w:val="00AD58FE"/>
    <w:rsid w:val="00AD5C53"/>
    <w:rsid w:val="00AD612D"/>
    <w:rsid w:val="00AD7CD5"/>
    <w:rsid w:val="00AE07E9"/>
    <w:rsid w:val="00AE08CA"/>
    <w:rsid w:val="00AE0F1E"/>
    <w:rsid w:val="00AE3D8E"/>
    <w:rsid w:val="00AE4469"/>
    <w:rsid w:val="00AE4540"/>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0E1C"/>
    <w:rsid w:val="00B0113D"/>
    <w:rsid w:val="00B01306"/>
    <w:rsid w:val="00B01AC5"/>
    <w:rsid w:val="00B027D1"/>
    <w:rsid w:val="00B0297A"/>
    <w:rsid w:val="00B02C9C"/>
    <w:rsid w:val="00B03757"/>
    <w:rsid w:val="00B04D1B"/>
    <w:rsid w:val="00B0518C"/>
    <w:rsid w:val="00B05F00"/>
    <w:rsid w:val="00B05F98"/>
    <w:rsid w:val="00B06760"/>
    <w:rsid w:val="00B077C8"/>
    <w:rsid w:val="00B102FF"/>
    <w:rsid w:val="00B104DE"/>
    <w:rsid w:val="00B10A2C"/>
    <w:rsid w:val="00B10CB4"/>
    <w:rsid w:val="00B110D6"/>
    <w:rsid w:val="00B11211"/>
    <w:rsid w:val="00B12596"/>
    <w:rsid w:val="00B13479"/>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31FCC"/>
    <w:rsid w:val="00B3364B"/>
    <w:rsid w:val="00B343B4"/>
    <w:rsid w:val="00B3722F"/>
    <w:rsid w:val="00B37837"/>
    <w:rsid w:val="00B4051A"/>
    <w:rsid w:val="00B40D3B"/>
    <w:rsid w:val="00B40E50"/>
    <w:rsid w:val="00B412A4"/>
    <w:rsid w:val="00B416DF"/>
    <w:rsid w:val="00B41BEB"/>
    <w:rsid w:val="00B41E0F"/>
    <w:rsid w:val="00B42A98"/>
    <w:rsid w:val="00B42D28"/>
    <w:rsid w:val="00B4367A"/>
    <w:rsid w:val="00B44E63"/>
    <w:rsid w:val="00B44EB5"/>
    <w:rsid w:val="00B45EF4"/>
    <w:rsid w:val="00B51EF6"/>
    <w:rsid w:val="00B52979"/>
    <w:rsid w:val="00B52DE6"/>
    <w:rsid w:val="00B52F69"/>
    <w:rsid w:val="00B53E71"/>
    <w:rsid w:val="00B53FC8"/>
    <w:rsid w:val="00B55E0A"/>
    <w:rsid w:val="00B561E0"/>
    <w:rsid w:val="00B566EE"/>
    <w:rsid w:val="00B57709"/>
    <w:rsid w:val="00B578F9"/>
    <w:rsid w:val="00B57CB2"/>
    <w:rsid w:val="00B61272"/>
    <w:rsid w:val="00B61676"/>
    <w:rsid w:val="00B61E0A"/>
    <w:rsid w:val="00B627A4"/>
    <w:rsid w:val="00B62F91"/>
    <w:rsid w:val="00B631DA"/>
    <w:rsid w:val="00B638F6"/>
    <w:rsid w:val="00B63A6C"/>
    <w:rsid w:val="00B642F8"/>
    <w:rsid w:val="00B65197"/>
    <w:rsid w:val="00B65BB0"/>
    <w:rsid w:val="00B65FA0"/>
    <w:rsid w:val="00B664B1"/>
    <w:rsid w:val="00B66532"/>
    <w:rsid w:val="00B66A0B"/>
    <w:rsid w:val="00B66F8F"/>
    <w:rsid w:val="00B6724E"/>
    <w:rsid w:val="00B6787C"/>
    <w:rsid w:val="00B67D4E"/>
    <w:rsid w:val="00B709C9"/>
    <w:rsid w:val="00B71E05"/>
    <w:rsid w:val="00B729AC"/>
    <w:rsid w:val="00B735D2"/>
    <w:rsid w:val="00B73A9D"/>
    <w:rsid w:val="00B74527"/>
    <w:rsid w:val="00B75742"/>
    <w:rsid w:val="00B75D2B"/>
    <w:rsid w:val="00B763C9"/>
    <w:rsid w:val="00B77122"/>
    <w:rsid w:val="00B772FF"/>
    <w:rsid w:val="00B77A93"/>
    <w:rsid w:val="00B77F87"/>
    <w:rsid w:val="00B81372"/>
    <w:rsid w:val="00B82221"/>
    <w:rsid w:val="00B8260B"/>
    <w:rsid w:val="00B82AC2"/>
    <w:rsid w:val="00B831C5"/>
    <w:rsid w:val="00B834BB"/>
    <w:rsid w:val="00B83C3B"/>
    <w:rsid w:val="00B84873"/>
    <w:rsid w:val="00B86DD4"/>
    <w:rsid w:val="00B87449"/>
    <w:rsid w:val="00B876E3"/>
    <w:rsid w:val="00B90968"/>
    <w:rsid w:val="00B91619"/>
    <w:rsid w:val="00B94E5F"/>
    <w:rsid w:val="00B94F3C"/>
    <w:rsid w:val="00B95533"/>
    <w:rsid w:val="00B95926"/>
    <w:rsid w:val="00B95D99"/>
    <w:rsid w:val="00B96155"/>
    <w:rsid w:val="00B96DB1"/>
    <w:rsid w:val="00B97495"/>
    <w:rsid w:val="00B97D57"/>
    <w:rsid w:val="00BA0D74"/>
    <w:rsid w:val="00BA0DB7"/>
    <w:rsid w:val="00BA1155"/>
    <w:rsid w:val="00BA194E"/>
    <w:rsid w:val="00BA2440"/>
    <w:rsid w:val="00BA2933"/>
    <w:rsid w:val="00BA2BB8"/>
    <w:rsid w:val="00BA2D7A"/>
    <w:rsid w:val="00BA31E7"/>
    <w:rsid w:val="00BA3C6C"/>
    <w:rsid w:val="00BA3E58"/>
    <w:rsid w:val="00BA3F59"/>
    <w:rsid w:val="00BA4164"/>
    <w:rsid w:val="00BA44F6"/>
    <w:rsid w:val="00BA55AC"/>
    <w:rsid w:val="00BA5DF0"/>
    <w:rsid w:val="00BA5E1C"/>
    <w:rsid w:val="00BA68DB"/>
    <w:rsid w:val="00BA6E90"/>
    <w:rsid w:val="00BA6FB9"/>
    <w:rsid w:val="00BA70E2"/>
    <w:rsid w:val="00BA711B"/>
    <w:rsid w:val="00BB1D4E"/>
    <w:rsid w:val="00BB3057"/>
    <w:rsid w:val="00BB3B5B"/>
    <w:rsid w:val="00BB427C"/>
    <w:rsid w:val="00BB45AB"/>
    <w:rsid w:val="00BB4D08"/>
    <w:rsid w:val="00BB6F9A"/>
    <w:rsid w:val="00BB757F"/>
    <w:rsid w:val="00BC118F"/>
    <w:rsid w:val="00BC17E6"/>
    <w:rsid w:val="00BC2000"/>
    <w:rsid w:val="00BC4E7B"/>
    <w:rsid w:val="00BC6BDC"/>
    <w:rsid w:val="00BC6C68"/>
    <w:rsid w:val="00BC79FB"/>
    <w:rsid w:val="00BC7ACC"/>
    <w:rsid w:val="00BD1B32"/>
    <w:rsid w:val="00BD25BC"/>
    <w:rsid w:val="00BD3497"/>
    <w:rsid w:val="00BD4533"/>
    <w:rsid w:val="00BD5A34"/>
    <w:rsid w:val="00BD5AEB"/>
    <w:rsid w:val="00BD5B54"/>
    <w:rsid w:val="00BD740A"/>
    <w:rsid w:val="00BD7E5F"/>
    <w:rsid w:val="00BD7E8E"/>
    <w:rsid w:val="00BE0FF1"/>
    <w:rsid w:val="00BE1B0E"/>
    <w:rsid w:val="00BE1CC3"/>
    <w:rsid w:val="00BE1F12"/>
    <w:rsid w:val="00BE2944"/>
    <w:rsid w:val="00BE32D6"/>
    <w:rsid w:val="00BE367F"/>
    <w:rsid w:val="00BE5222"/>
    <w:rsid w:val="00BE5488"/>
    <w:rsid w:val="00BE699E"/>
    <w:rsid w:val="00BE6EA6"/>
    <w:rsid w:val="00BE7237"/>
    <w:rsid w:val="00BE79F3"/>
    <w:rsid w:val="00BE7D2B"/>
    <w:rsid w:val="00BF104A"/>
    <w:rsid w:val="00BF16D9"/>
    <w:rsid w:val="00BF1894"/>
    <w:rsid w:val="00BF1C70"/>
    <w:rsid w:val="00BF2E23"/>
    <w:rsid w:val="00BF54C7"/>
    <w:rsid w:val="00BF5610"/>
    <w:rsid w:val="00BF5745"/>
    <w:rsid w:val="00BF5CC8"/>
    <w:rsid w:val="00BF5E8D"/>
    <w:rsid w:val="00BF641A"/>
    <w:rsid w:val="00BF6D80"/>
    <w:rsid w:val="00BF6DBE"/>
    <w:rsid w:val="00BF7D01"/>
    <w:rsid w:val="00C00B8D"/>
    <w:rsid w:val="00C010FA"/>
    <w:rsid w:val="00C01183"/>
    <w:rsid w:val="00C0145E"/>
    <w:rsid w:val="00C026CC"/>
    <w:rsid w:val="00C02DF7"/>
    <w:rsid w:val="00C03953"/>
    <w:rsid w:val="00C041F7"/>
    <w:rsid w:val="00C04427"/>
    <w:rsid w:val="00C0447D"/>
    <w:rsid w:val="00C04C2A"/>
    <w:rsid w:val="00C0593D"/>
    <w:rsid w:val="00C05BB8"/>
    <w:rsid w:val="00C065C0"/>
    <w:rsid w:val="00C06F64"/>
    <w:rsid w:val="00C07B17"/>
    <w:rsid w:val="00C1030B"/>
    <w:rsid w:val="00C10B95"/>
    <w:rsid w:val="00C111A6"/>
    <w:rsid w:val="00C114E7"/>
    <w:rsid w:val="00C11512"/>
    <w:rsid w:val="00C119CD"/>
    <w:rsid w:val="00C11BBF"/>
    <w:rsid w:val="00C12CED"/>
    <w:rsid w:val="00C12E22"/>
    <w:rsid w:val="00C13049"/>
    <w:rsid w:val="00C13648"/>
    <w:rsid w:val="00C138EC"/>
    <w:rsid w:val="00C139CE"/>
    <w:rsid w:val="00C14572"/>
    <w:rsid w:val="00C14BD5"/>
    <w:rsid w:val="00C15135"/>
    <w:rsid w:val="00C1557A"/>
    <w:rsid w:val="00C1589C"/>
    <w:rsid w:val="00C168D7"/>
    <w:rsid w:val="00C21F68"/>
    <w:rsid w:val="00C221C3"/>
    <w:rsid w:val="00C23306"/>
    <w:rsid w:val="00C2346B"/>
    <w:rsid w:val="00C238A2"/>
    <w:rsid w:val="00C23CB7"/>
    <w:rsid w:val="00C25209"/>
    <w:rsid w:val="00C252BE"/>
    <w:rsid w:val="00C254DA"/>
    <w:rsid w:val="00C26B0A"/>
    <w:rsid w:val="00C279A5"/>
    <w:rsid w:val="00C27E0E"/>
    <w:rsid w:val="00C3010C"/>
    <w:rsid w:val="00C309C5"/>
    <w:rsid w:val="00C30AC5"/>
    <w:rsid w:val="00C310C6"/>
    <w:rsid w:val="00C315E8"/>
    <w:rsid w:val="00C32448"/>
    <w:rsid w:val="00C329B3"/>
    <w:rsid w:val="00C32A7D"/>
    <w:rsid w:val="00C32CB2"/>
    <w:rsid w:val="00C330F5"/>
    <w:rsid w:val="00C3348F"/>
    <w:rsid w:val="00C341CF"/>
    <w:rsid w:val="00C341ED"/>
    <w:rsid w:val="00C34279"/>
    <w:rsid w:val="00C34C0A"/>
    <w:rsid w:val="00C34C75"/>
    <w:rsid w:val="00C37DFF"/>
    <w:rsid w:val="00C40A8C"/>
    <w:rsid w:val="00C414E3"/>
    <w:rsid w:val="00C41DC6"/>
    <w:rsid w:val="00C42CE3"/>
    <w:rsid w:val="00C42D37"/>
    <w:rsid w:val="00C431D9"/>
    <w:rsid w:val="00C437D2"/>
    <w:rsid w:val="00C4393E"/>
    <w:rsid w:val="00C43CE8"/>
    <w:rsid w:val="00C43F4F"/>
    <w:rsid w:val="00C44440"/>
    <w:rsid w:val="00C4520D"/>
    <w:rsid w:val="00C50B84"/>
    <w:rsid w:val="00C5108A"/>
    <w:rsid w:val="00C512A4"/>
    <w:rsid w:val="00C522F2"/>
    <w:rsid w:val="00C52411"/>
    <w:rsid w:val="00C5246A"/>
    <w:rsid w:val="00C52E63"/>
    <w:rsid w:val="00C53802"/>
    <w:rsid w:val="00C53D8A"/>
    <w:rsid w:val="00C54840"/>
    <w:rsid w:val="00C55AE5"/>
    <w:rsid w:val="00C56FFE"/>
    <w:rsid w:val="00C5702F"/>
    <w:rsid w:val="00C577B3"/>
    <w:rsid w:val="00C60E87"/>
    <w:rsid w:val="00C6137E"/>
    <w:rsid w:val="00C61C75"/>
    <w:rsid w:val="00C65E2C"/>
    <w:rsid w:val="00C6620A"/>
    <w:rsid w:val="00C662D5"/>
    <w:rsid w:val="00C668F4"/>
    <w:rsid w:val="00C6710D"/>
    <w:rsid w:val="00C672B0"/>
    <w:rsid w:val="00C67EEC"/>
    <w:rsid w:val="00C70EBC"/>
    <w:rsid w:val="00C7126E"/>
    <w:rsid w:val="00C712E7"/>
    <w:rsid w:val="00C71B8D"/>
    <w:rsid w:val="00C728AB"/>
    <w:rsid w:val="00C735A0"/>
    <w:rsid w:val="00C743B7"/>
    <w:rsid w:val="00C74DAA"/>
    <w:rsid w:val="00C758FF"/>
    <w:rsid w:val="00C76B49"/>
    <w:rsid w:val="00C77D09"/>
    <w:rsid w:val="00C803F1"/>
    <w:rsid w:val="00C8098E"/>
    <w:rsid w:val="00C81073"/>
    <w:rsid w:val="00C81CEB"/>
    <w:rsid w:val="00C81ED3"/>
    <w:rsid w:val="00C82437"/>
    <w:rsid w:val="00C83E9D"/>
    <w:rsid w:val="00C83F36"/>
    <w:rsid w:val="00C84176"/>
    <w:rsid w:val="00C84671"/>
    <w:rsid w:val="00C84D60"/>
    <w:rsid w:val="00C85631"/>
    <w:rsid w:val="00C86544"/>
    <w:rsid w:val="00C8748E"/>
    <w:rsid w:val="00C877E3"/>
    <w:rsid w:val="00C879A0"/>
    <w:rsid w:val="00C90947"/>
    <w:rsid w:val="00C91937"/>
    <w:rsid w:val="00C926E9"/>
    <w:rsid w:val="00C935EC"/>
    <w:rsid w:val="00C9475D"/>
    <w:rsid w:val="00C94D74"/>
    <w:rsid w:val="00C951B4"/>
    <w:rsid w:val="00C9567E"/>
    <w:rsid w:val="00C95E64"/>
    <w:rsid w:val="00C964B2"/>
    <w:rsid w:val="00C96AAD"/>
    <w:rsid w:val="00C974A6"/>
    <w:rsid w:val="00CA0ED8"/>
    <w:rsid w:val="00CA160E"/>
    <w:rsid w:val="00CA1989"/>
    <w:rsid w:val="00CA2848"/>
    <w:rsid w:val="00CA29AB"/>
    <w:rsid w:val="00CA3F25"/>
    <w:rsid w:val="00CA4670"/>
    <w:rsid w:val="00CA49EC"/>
    <w:rsid w:val="00CA4D85"/>
    <w:rsid w:val="00CA53C4"/>
    <w:rsid w:val="00CA54B8"/>
    <w:rsid w:val="00CA556C"/>
    <w:rsid w:val="00CA60CC"/>
    <w:rsid w:val="00CB13BD"/>
    <w:rsid w:val="00CB1AEE"/>
    <w:rsid w:val="00CB4601"/>
    <w:rsid w:val="00CB49EA"/>
    <w:rsid w:val="00CB4B0A"/>
    <w:rsid w:val="00CB4BC2"/>
    <w:rsid w:val="00CB4E5E"/>
    <w:rsid w:val="00CB77B6"/>
    <w:rsid w:val="00CC1BC3"/>
    <w:rsid w:val="00CC1D8F"/>
    <w:rsid w:val="00CC25DD"/>
    <w:rsid w:val="00CC2E40"/>
    <w:rsid w:val="00CC3856"/>
    <w:rsid w:val="00CC3B2E"/>
    <w:rsid w:val="00CC3F61"/>
    <w:rsid w:val="00CC4682"/>
    <w:rsid w:val="00CC46B7"/>
    <w:rsid w:val="00CC4CD3"/>
    <w:rsid w:val="00CC536B"/>
    <w:rsid w:val="00CC554E"/>
    <w:rsid w:val="00CC5B25"/>
    <w:rsid w:val="00CC65AA"/>
    <w:rsid w:val="00CC6D67"/>
    <w:rsid w:val="00CC7868"/>
    <w:rsid w:val="00CC7BD5"/>
    <w:rsid w:val="00CC7CD8"/>
    <w:rsid w:val="00CD063D"/>
    <w:rsid w:val="00CD09E6"/>
    <w:rsid w:val="00CD17D9"/>
    <w:rsid w:val="00CD1A4C"/>
    <w:rsid w:val="00CD2422"/>
    <w:rsid w:val="00CD2994"/>
    <w:rsid w:val="00CD30CF"/>
    <w:rsid w:val="00CD3872"/>
    <w:rsid w:val="00CD41FB"/>
    <w:rsid w:val="00CD4BD5"/>
    <w:rsid w:val="00CD4D5D"/>
    <w:rsid w:val="00CD50AB"/>
    <w:rsid w:val="00CD58A5"/>
    <w:rsid w:val="00CD5992"/>
    <w:rsid w:val="00CD62E2"/>
    <w:rsid w:val="00CD647B"/>
    <w:rsid w:val="00CD67BF"/>
    <w:rsid w:val="00CE080E"/>
    <w:rsid w:val="00CE0A2A"/>
    <w:rsid w:val="00CE2009"/>
    <w:rsid w:val="00CE276A"/>
    <w:rsid w:val="00CE2E7C"/>
    <w:rsid w:val="00CE30EB"/>
    <w:rsid w:val="00CE3903"/>
    <w:rsid w:val="00CE4071"/>
    <w:rsid w:val="00CE4533"/>
    <w:rsid w:val="00CE523C"/>
    <w:rsid w:val="00CE6C4F"/>
    <w:rsid w:val="00CE7752"/>
    <w:rsid w:val="00CE7B8A"/>
    <w:rsid w:val="00CF0800"/>
    <w:rsid w:val="00CF0930"/>
    <w:rsid w:val="00CF0D1A"/>
    <w:rsid w:val="00CF21DA"/>
    <w:rsid w:val="00CF27A8"/>
    <w:rsid w:val="00CF2DC4"/>
    <w:rsid w:val="00CF3E2E"/>
    <w:rsid w:val="00CF42B5"/>
    <w:rsid w:val="00CF4A23"/>
    <w:rsid w:val="00CF578F"/>
    <w:rsid w:val="00CF57E1"/>
    <w:rsid w:val="00CF637D"/>
    <w:rsid w:val="00CF6915"/>
    <w:rsid w:val="00CF6BBF"/>
    <w:rsid w:val="00CF6C3E"/>
    <w:rsid w:val="00CF6DB2"/>
    <w:rsid w:val="00CF6F45"/>
    <w:rsid w:val="00CF7572"/>
    <w:rsid w:val="00CF7C98"/>
    <w:rsid w:val="00D00903"/>
    <w:rsid w:val="00D00D57"/>
    <w:rsid w:val="00D0124E"/>
    <w:rsid w:val="00D0143F"/>
    <w:rsid w:val="00D030E9"/>
    <w:rsid w:val="00D03B68"/>
    <w:rsid w:val="00D03CA2"/>
    <w:rsid w:val="00D048C7"/>
    <w:rsid w:val="00D06C63"/>
    <w:rsid w:val="00D077F9"/>
    <w:rsid w:val="00D07898"/>
    <w:rsid w:val="00D106EA"/>
    <w:rsid w:val="00D10B06"/>
    <w:rsid w:val="00D10D04"/>
    <w:rsid w:val="00D10FC5"/>
    <w:rsid w:val="00D111E1"/>
    <w:rsid w:val="00D1139E"/>
    <w:rsid w:val="00D113BA"/>
    <w:rsid w:val="00D11A61"/>
    <w:rsid w:val="00D11BE3"/>
    <w:rsid w:val="00D11FA3"/>
    <w:rsid w:val="00D12945"/>
    <w:rsid w:val="00D12AD2"/>
    <w:rsid w:val="00D12FD2"/>
    <w:rsid w:val="00D1361A"/>
    <w:rsid w:val="00D14D0C"/>
    <w:rsid w:val="00D151FD"/>
    <w:rsid w:val="00D15621"/>
    <w:rsid w:val="00D15B29"/>
    <w:rsid w:val="00D163E8"/>
    <w:rsid w:val="00D166A5"/>
    <w:rsid w:val="00D16CD9"/>
    <w:rsid w:val="00D17355"/>
    <w:rsid w:val="00D17E07"/>
    <w:rsid w:val="00D20731"/>
    <w:rsid w:val="00D21059"/>
    <w:rsid w:val="00D2129C"/>
    <w:rsid w:val="00D2155B"/>
    <w:rsid w:val="00D21797"/>
    <w:rsid w:val="00D22125"/>
    <w:rsid w:val="00D223A1"/>
    <w:rsid w:val="00D23ADE"/>
    <w:rsid w:val="00D24CE2"/>
    <w:rsid w:val="00D24F4B"/>
    <w:rsid w:val="00D253B8"/>
    <w:rsid w:val="00D25ABF"/>
    <w:rsid w:val="00D265AC"/>
    <w:rsid w:val="00D26915"/>
    <w:rsid w:val="00D2739F"/>
    <w:rsid w:val="00D27ECE"/>
    <w:rsid w:val="00D301BB"/>
    <w:rsid w:val="00D3118D"/>
    <w:rsid w:val="00D3127C"/>
    <w:rsid w:val="00D31393"/>
    <w:rsid w:val="00D31566"/>
    <w:rsid w:val="00D31AD5"/>
    <w:rsid w:val="00D31D4A"/>
    <w:rsid w:val="00D323D8"/>
    <w:rsid w:val="00D327BD"/>
    <w:rsid w:val="00D34601"/>
    <w:rsid w:val="00D3469A"/>
    <w:rsid w:val="00D363CA"/>
    <w:rsid w:val="00D36FFC"/>
    <w:rsid w:val="00D371F7"/>
    <w:rsid w:val="00D3741D"/>
    <w:rsid w:val="00D37795"/>
    <w:rsid w:val="00D37AB7"/>
    <w:rsid w:val="00D4052B"/>
    <w:rsid w:val="00D40808"/>
    <w:rsid w:val="00D40F97"/>
    <w:rsid w:val="00D4151E"/>
    <w:rsid w:val="00D417F8"/>
    <w:rsid w:val="00D418CB"/>
    <w:rsid w:val="00D41EC1"/>
    <w:rsid w:val="00D4282A"/>
    <w:rsid w:val="00D42EED"/>
    <w:rsid w:val="00D43FA4"/>
    <w:rsid w:val="00D43FFD"/>
    <w:rsid w:val="00D441A7"/>
    <w:rsid w:val="00D44A98"/>
    <w:rsid w:val="00D44BD6"/>
    <w:rsid w:val="00D459CB"/>
    <w:rsid w:val="00D461B4"/>
    <w:rsid w:val="00D4631C"/>
    <w:rsid w:val="00D4635D"/>
    <w:rsid w:val="00D46B77"/>
    <w:rsid w:val="00D47C51"/>
    <w:rsid w:val="00D52BC4"/>
    <w:rsid w:val="00D52BFF"/>
    <w:rsid w:val="00D538C0"/>
    <w:rsid w:val="00D53DE2"/>
    <w:rsid w:val="00D55279"/>
    <w:rsid w:val="00D55786"/>
    <w:rsid w:val="00D56786"/>
    <w:rsid w:val="00D56BA4"/>
    <w:rsid w:val="00D5707A"/>
    <w:rsid w:val="00D600B1"/>
    <w:rsid w:val="00D60957"/>
    <w:rsid w:val="00D61147"/>
    <w:rsid w:val="00D613EE"/>
    <w:rsid w:val="00D61967"/>
    <w:rsid w:val="00D61BD2"/>
    <w:rsid w:val="00D628B3"/>
    <w:rsid w:val="00D62FF3"/>
    <w:rsid w:val="00D62FF5"/>
    <w:rsid w:val="00D63436"/>
    <w:rsid w:val="00D636DE"/>
    <w:rsid w:val="00D63A02"/>
    <w:rsid w:val="00D63EA9"/>
    <w:rsid w:val="00D64B8B"/>
    <w:rsid w:val="00D654AE"/>
    <w:rsid w:val="00D65D90"/>
    <w:rsid w:val="00D65EF4"/>
    <w:rsid w:val="00D665E8"/>
    <w:rsid w:val="00D668EA"/>
    <w:rsid w:val="00D66B40"/>
    <w:rsid w:val="00D6778E"/>
    <w:rsid w:val="00D67A05"/>
    <w:rsid w:val="00D71C72"/>
    <w:rsid w:val="00D73BE9"/>
    <w:rsid w:val="00D7484C"/>
    <w:rsid w:val="00D74CE3"/>
    <w:rsid w:val="00D74D5D"/>
    <w:rsid w:val="00D75058"/>
    <w:rsid w:val="00D7520C"/>
    <w:rsid w:val="00D7585C"/>
    <w:rsid w:val="00D761B5"/>
    <w:rsid w:val="00D77060"/>
    <w:rsid w:val="00D77CA6"/>
    <w:rsid w:val="00D8028B"/>
    <w:rsid w:val="00D80D39"/>
    <w:rsid w:val="00D80FB6"/>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D7F"/>
    <w:rsid w:val="00D90ED2"/>
    <w:rsid w:val="00D912E8"/>
    <w:rsid w:val="00D913EB"/>
    <w:rsid w:val="00D9158F"/>
    <w:rsid w:val="00D925DC"/>
    <w:rsid w:val="00D92695"/>
    <w:rsid w:val="00D92ACA"/>
    <w:rsid w:val="00D92FEC"/>
    <w:rsid w:val="00D94B8D"/>
    <w:rsid w:val="00D94C66"/>
    <w:rsid w:val="00D96CD5"/>
    <w:rsid w:val="00DA00D4"/>
    <w:rsid w:val="00DA0CA6"/>
    <w:rsid w:val="00DA29D1"/>
    <w:rsid w:val="00DA2A78"/>
    <w:rsid w:val="00DA2BD8"/>
    <w:rsid w:val="00DA2E23"/>
    <w:rsid w:val="00DA30BB"/>
    <w:rsid w:val="00DA352F"/>
    <w:rsid w:val="00DA3550"/>
    <w:rsid w:val="00DA3B0B"/>
    <w:rsid w:val="00DA47E1"/>
    <w:rsid w:val="00DA4946"/>
    <w:rsid w:val="00DA4C4A"/>
    <w:rsid w:val="00DA4D9C"/>
    <w:rsid w:val="00DA56E8"/>
    <w:rsid w:val="00DA59CB"/>
    <w:rsid w:val="00DA7278"/>
    <w:rsid w:val="00DA7AAD"/>
    <w:rsid w:val="00DB039C"/>
    <w:rsid w:val="00DB0442"/>
    <w:rsid w:val="00DB3275"/>
    <w:rsid w:val="00DB32FD"/>
    <w:rsid w:val="00DB4D1C"/>
    <w:rsid w:val="00DB51FF"/>
    <w:rsid w:val="00DB65AA"/>
    <w:rsid w:val="00DB6D19"/>
    <w:rsid w:val="00DB79ED"/>
    <w:rsid w:val="00DC00C6"/>
    <w:rsid w:val="00DC0136"/>
    <w:rsid w:val="00DC136A"/>
    <w:rsid w:val="00DC317E"/>
    <w:rsid w:val="00DC3808"/>
    <w:rsid w:val="00DC4300"/>
    <w:rsid w:val="00DC4898"/>
    <w:rsid w:val="00DC4902"/>
    <w:rsid w:val="00DC5096"/>
    <w:rsid w:val="00DC5343"/>
    <w:rsid w:val="00DC6339"/>
    <w:rsid w:val="00DC6A79"/>
    <w:rsid w:val="00DC6CAA"/>
    <w:rsid w:val="00DC74BE"/>
    <w:rsid w:val="00DC7C92"/>
    <w:rsid w:val="00DC7FE8"/>
    <w:rsid w:val="00DD00CE"/>
    <w:rsid w:val="00DD05D0"/>
    <w:rsid w:val="00DD1618"/>
    <w:rsid w:val="00DD18C5"/>
    <w:rsid w:val="00DD1B74"/>
    <w:rsid w:val="00DD2370"/>
    <w:rsid w:val="00DD291F"/>
    <w:rsid w:val="00DD2DB9"/>
    <w:rsid w:val="00DD2E95"/>
    <w:rsid w:val="00DD3C29"/>
    <w:rsid w:val="00DD44DD"/>
    <w:rsid w:val="00DD4557"/>
    <w:rsid w:val="00DD4809"/>
    <w:rsid w:val="00DD5006"/>
    <w:rsid w:val="00DD50F9"/>
    <w:rsid w:val="00DD6259"/>
    <w:rsid w:val="00DD6A9C"/>
    <w:rsid w:val="00DD7F34"/>
    <w:rsid w:val="00DD7F87"/>
    <w:rsid w:val="00DE0954"/>
    <w:rsid w:val="00DE0C08"/>
    <w:rsid w:val="00DE0C96"/>
    <w:rsid w:val="00DE0C9F"/>
    <w:rsid w:val="00DE2C4E"/>
    <w:rsid w:val="00DE44CE"/>
    <w:rsid w:val="00DE44DE"/>
    <w:rsid w:val="00DE4926"/>
    <w:rsid w:val="00DE4E83"/>
    <w:rsid w:val="00DE5072"/>
    <w:rsid w:val="00DE51DE"/>
    <w:rsid w:val="00DE57CF"/>
    <w:rsid w:val="00DE5FE1"/>
    <w:rsid w:val="00DE6596"/>
    <w:rsid w:val="00DE6F2A"/>
    <w:rsid w:val="00DE6FB7"/>
    <w:rsid w:val="00DE7EBE"/>
    <w:rsid w:val="00DF055C"/>
    <w:rsid w:val="00DF06F3"/>
    <w:rsid w:val="00DF0D1B"/>
    <w:rsid w:val="00DF1987"/>
    <w:rsid w:val="00DF25F9"/>
    <w:rsid w:val="00DF29F2"/>
    <w:rsid w:val="00DF3556"/>
    <w:rsid w:val="00DF3A22"/>
    <w:rsid w:val="00DF41E1"/>
    <w:rsid w:val="00DF4442"/>
    <w:rsid w:val="00DF48E7"/>
    <w:rsid w:val="00DF49DA"/>
    <w:rsid w:val="00DF4FE9"/>
    <w:rsid w:val="00DF6B60"/>
    <w:rsid w:val="00E008F0"/>
    <w:rsid w:val="00E013CC"/>
    <w:rsid w:val="00E016FD"/>
    <w:rsid w:val="00E04850"/>
    <w:rsid w:val="00E05745"/>
    <w:rsid w:val="00E066C8"/>
    <w:rsid w:val="00E06815"/>
    <w:rsid w:val="00E06BD3"/>
    <w:rsid w:val="00E06D0F"/>
    <w:rsid w:val="00E07D70"/>
    <w:rsid w:val="00E1029F"/>
    <w:rsid w:val="00E10E48"/>
    <w:rsid w:val="00E1291C"/>
    <w:rsid w:val="00E13510"/>
    <w:rsid w:val="00E13B0E"/>
    <w:rsid w:val="00E16ED0"/>
    <w:rsid w:val="00E170ED"/>
    <w:rsid w:val="00E17DEE"/>
    <w:rsid w:val="00E20CC2"/>
    <w:rsid w:val="00E20D3B"/>
    <w:rsid w:val="00E20DD4"/>
    <w:rsid w:val="00E21330"/>
    <w:rsid w:val="00E22471"/>
    <w:rsid w:val="00E23227"/>
    <w:rsid w:val="00E23A9C"/>
    <w:rsid w:val="00E24084"/>
    <w:rsid w:val="00E245F3"/>
    <w:rsid w:val="00E24C13"/>
    <w:rsid w:val="00E27326"/>
    <w:rsid w:val="00E30B8C"/>
    <w:rsid w:val="00E31417"/>
    <w:rsid w:val="00E332BE"/>
    <w:rsid w:val="00E336C0"/>
    <w:rsid w:val="00E336FF"/>
    <w:rsid w:val="00E3716D"/>
    <w:rsid w:val="00E417B9"/>
    <w:rsid w:val="00E419E5"/>
    <w:rsid w:val="00E41F70"/>
    <w:rsid w:val="00E43260"/>
    <w:rsid w:val="00E441B6"/>
    <w:rsid w:val="00E443AD"/>
    <w:rsid w:val="00E445EE"/>
    <w:rsid w:val="00E449F9"/>
    <w:rsid w:val="00E45046"/>
    <w:rsid w:val="00E45174"/>
    <w:rsid w:val="00E45FF1"/>
    <w:rsid w:val="00E474B9"/>
    <w:rsid w:val="00E47E99"/>
    <w:rsid w:val="00E508B7"/>
    <w:rsid w:val="00E508C0"/>
    <w:rsid w:val="00E51A92"/>
    <w:rsid w:val="00E5229C"/>
    <w:rsid w:val="00E52521"/>
    <w:rsid w:val="00E530D5"/>
    <w:rsid w:val="00E53441"/>
    <w:rsid w:val="00E53903"/>
    <w:rsid w:val="00E54472"/>
    <w:rsid w:val="00E55520"/>
    <w:rsid w:val="00E555BA"/>
    <w:rsid w:val="00E55D7B"/>
    <w:rsid w:val="00E55F42"/>
    <w:rsid w:val="00E56040"/>
    <w:rsid w:val="00E60252"/>
    <w:rsid w:val="00E60958"/>
    <w:rsid w:val="00E61570"/>
    <w:rsid w:val="00E619C5"/>
    <w:rsid w:val="00E6266E"/>
    <w:rsid w:val="00E62834"/>
    <w:rsid w:val="00E62F06"/>
    <w:rsid w:val="00E63C91"/>
    <w:rsid w:val="00E6460C"/>
    <w:rsid w:val="00E65B4D"/>
    <w:rsid w:val="00E670F9"/>
    <w:rsid w:val="00E672F0"/>
    <w:rsid w:val="00E67A7E"/>
    <w:rsid w:val="00E67F67"/>
    <w:rsid w:val="00E709A2"/>
    <w:rsid w:val="00E70FEC"/>
    <w:rsid w:val="00E726DC"/>
    <w:rsid w:val="00E72BB5"/>
    <w:rsid w:val="00E72EB8"/>
    <w:rsid w:val="00E73A2E"/>
    <w:rsid w:val="00E742C0"/>
    <w:rsid w:val="00E75050"/>
    <w:rsid w:val="00E750D3"/>
    <w:rsid w:val="00E76756"/>
    <w:rsid w:val="00E76A5C"/>
    <w:rsid w:val="00E77063"/>
    <w:rsid w:val="00E77411"/>
    <w:rsid w:val="00E77D16"/>
    <w:rsid w:val="00E77F75"/>
    <w:rsid w:val="00E80DEC"/>
    <w:rsid w:val="00E81582"/>
    <w:rsid w:val="00E82FE6"/>
    <w:rsid w:val="00E83351"/>
    <w:rsid w:val="00E838E8"/>
    <w:rsid w:val="00E841C0"/>
    <w:rsid w:val="00E85266"/>
    <w:rsid w:val="00E85584"/>
    <w:rsid w:val="00E86518"/>
    <w:rsid w:val="00E86B56"/>
    <w:rsid w:val="00E86CE3"/>
    <w:rsid w:val="00E86F22"/>
    <w:rsid w:val="00E87213"/>
    <w:rsid w:val="00E8743E"/>
    <w:rsid w:val="00E87548"/>
    <w:rsid w:val="00E91DFD"/>
    <w:rsid w:val="00E9277B"/>
    <w:rsid w:val="00E92C4B"/>
    <w:rsid w:val="00E92D01"/>
    <w:rsid w:val="00E93277"/>
    <w:rsid w:val="00E9424F"/>
    <w:rsid w:val="00E94566"/>
    <w:rsid w:val="00E949DB"/>
    <w:rsid w:val="00E954E9"/>
    <w:rsid w:val="00E970C8"/>
    <w:rsid w:val="00E9725D"/>
    <w:rsid w:val="00E979A3"/>
    <w:rsid w:val="00E97A68"/>
    <w:rsid w:val="00EA1ADB"/>
    <w:rsid w:val="00EA1DD0"/>
    <w:rsid w:val="00EA2129"/>
    <w:rsid w:val="00EA22C0"/>
    <w:rsid w:val="00EA2494"/>
    <w:rsid w:val="00EA2A5E"/>
    <w:rsid w:val="00EA35DF"/>
    <w:rsid w:val="00EA3966"/>
    <w:rsid w:val="00EA4767"/>
    <w:rsid w:val="00EA4C3B"/>
    <w:rsid w:val="00EA5468"/>
    <w:rsid w:val="00EA5927"/>
    <w:rsid w:val="00EA5A3D"/>
    <w:rsid w:val="00EA61D6"/>
    <w:rsid w:val="00EA6788"/>
    <w:rsid w:val="00EB012C"/>
    <w:rsid w:val="00EB1E5E"/>
    <w:rsid w:val="00EB215F"/>
    <w:rsid w:val="00EB33E5"/>
    <w:rsid w:val="00EB39F5"/>
    <w:rsid w:val="00EB405D"/>
    <w:rsid w:val="00EB428A"/>
    <w:rsid w:val="00EB4331"/>
    <w:rsid w:val="00EB4D6B"/>
    <w:rsid w:val="00EB4FCB"/>
    <w:rsid w:val="00EB61A1"/>
    <w:rsid w:val="00EB7281"/>
    <w:rsid w:val="00EB7952"/>
    <w:rsid w:val="00EC0515"/>
    <w:rsid w:val="00EC0964"/>
    <w:rsid w:val="00EC0D05"/>
    <w:rsid w:val="00EC0E96"/>
    <w:rsid w:val="00EC29BC"/>
    <w:rsid w:val="00EC2EDC"/>
    <w:rsid w:val="00EC36EB"/>
    <w:rsid w:val="00EC3CE4"/>
    <w:rsid w:val="00EC5194"/>
    <w:rsid w:val="00EC5A2A"/>
    <w:rsid w:val="00EC5EC1"/>
    <w:rsid w:val="00EC62FC"/>
    <w:rsid w:val="00EC6D4C"/>
    <w:rsid w:val="00EC737D"/>
    <w:rsid w:val="00EC7590"/>
    <w:rsid w:val="00EC7D3B"/>
    <w:rsid w:val="00ED0BC0"/>
    <w:rsid w:val="00ED0D84"/>
    <w:rsid w:val="00ED13AD"/>
    <w:rsid w:val="00ED1BA6"/>
    <w:rsid w:val="00ED2735"/>
    <w:rsid w:val="00ED2975"/>
    <w:rsid w:val="00ED2CE0"/>
    <w:rsid w:val="00ED3016"/>
    <w:rsid w:val="00ED47E1"/>
    <w:rsid w:val="00ED4CD3"/>
    <w:rsid w:val="00ED4D40"/>
    <w:rsid w:val="00ED50CC"/>
    <w:rsid w:val="00ED6865"/>
    <w:rsid w:val="00ED6DD5"/>
    <w:rsid w:val="00EE03EE"/>
    <w:rsid w:val="00EE0608"/>
    <w:rsid w:val="00EE0BF7"/>
    <w:rsid w:val="00EE0E48"/>
    <w:rsid w:val="00EE1533"/>
    <w:rsid w:val="00EE1C3C"/>
    <w:rsid w:val="00EE1D82"/>
    <w:rsid w:val="00EE235E"/>
    <w:rsid w:val="00EE23CD"/>
    <w:rsid w:val="00EE2ACF"/>
    <w:rsid w:val="00EE3D5B"/>
    <w:rsid w:val="00EE3F83"/>
    <w:rsid w:val="00EE4151"/>
    <w:rsid w:val="00EE434F"/>
    <w:rsid w:val="00EE48BE"/>
    <w:rsid w:val="00EE502A"/>
    <w:rsid w:val="00EE50CC"/>
    <w:rsid w:val="00EE5D8E"/>
    <w:rsid w:val="00EE5F87"/>
    <w:rsid w:val="00EE684D"/>
    <w:rsid w:val="00EE72BB"/>
    <w:rsid w:val="00EE7556"/>
    <w:rsid w:val="00EE7DE6"/>
    <w:rsid w:val="00EE7F4F"/>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7234"/>
    <w:rsid w:val="00EF7380"/>
    <w:rsid w:val="00F006F3"/>
    <w:rsid w:val="00F00B39"/>
    <w:rsid w:val="00F010C6"/>
    <w:rsid w:val="00F01384"/>
    <w:rsid w:val="00F017FC"/>
    <w:rsid w:val="00F028DB"/>
    <w:rsid w:val="00F02C47"/>
    <w:rsid w:val="00F02CE4"/>
    <w:rsid w:val="00F0344C"/>
    <w:rsid w:val="00F0496B"/>
    <w:rsid w:val="00F05456"/>
    <w:rsid w:val="00F056D9"/>
    <w:rsid w:val="00F07842"/>
    <w:rsid w:val="00F07D99"/>
    <w:rsid w:val="00F102FB"/>
    <w:rsid w:val="00F10855"/>
    <w:rsid w:val="00F112B2"/>
    <w:rsid w:val="00F121B8"/>
    <w:rsid w:val="00F12C42"/>
    <w:rsid w:val="00F14347"/>
    <w:rsid w:val="00F15F39"/>
    <w:rsid w:val="00F16422"/>
    <w:rsid w:val="00F16734"/>
    <w:rsid w:val="00F179A3"/>
    <w:rsid w:val="00F20005"/>
    <w:rsid w:val="00F20820"/>
    <w:rsid w:val="00F20DE4"/>
    <w:rsid w:val="00F21185"/>
    <w:rsid w:val="00F21C1C"/>
    <w:rsid w:val="00F22764"/>
    <w:rsid w:val="00F234D7"/>
    <w:rsid w:val="00F23C57"/>
    <w:rsid w:val="00F23CBE"/>
    <w:rsid w:val="00F244D7"/>
    <w:rsid w:val="00F246A9"/>
    <w:rsid w:val="00F2474F"/>
    <w:rsid w:val="00F257B5"/>
    <w:rsid w:val="00F25934"/>
    <w:rsid w:val="00F25BC9"/>
    <w:rsid w:val="00F261E3"/>
    <w:rsid w:val="00F26803"/>
    <w:rsid w:val="00F2697E"/>
    <w:rsid w:val="00F26B48"/>
    <w:rsid w:val="00F279F9"/>
    <w:rsid w:val="00F27E03"/>
    <w:rsid w:val="00F27F2E"/>
    <w:rsid w:val="00F30019"/>
    <w:rsid w:val="00F308C0"/>
    <w:rsid w:val="00F30925"/>
    <w:rsid w:val="00F30C44"/>
    <w:rsid w:val="00F31060"/>
    <w:rsid w:val="00F318E1"/>
    <w:rsid w:val="00F31DD2"/>
    <w:rsid w:val="00F3240F"/>
    <w:rsid w:val="00F33D23"/>
    <w:rsid w:val="00F34072"/>
    <w:rsid w:val="00F34AEA"/>
    <w:rsid w:val="00F34BD7"/>
    <w:rsid w:val="00F34DF4"/>
    <w:rsid w:val="00F37397"/>
    <w:rsid w:val="00F377AB"/>
    <w:rsid w:val="00F402BF"/>
    <w:rsid w:val="00F4122B"/>
    <w:rsid w:val="00F419C6"/>
    <w:rsid w:val="00F41AC6"/>
    <w:rsid w:val="00F42A11"/>
    <w:rsid w:val="00F42A36"/>
    <w:rsid w:val="00F42A49"/>
    <w:rsid w:val="00F44A9D"/>
    <w:rsid w:val="00F44B2A"/>
    <w:rsid w:val="00F458FB"/>
    <w:rsid w:val="00F461A4"/>
    <w:rsid w:val="00F463CF"/>
    <w:rsid w:val="00F46862"/>
    <w:rsid w:val="00F51351"/>
    <w:rsid w:val="00F51475"/>
    <w:rsid w:val="00F51532"/>
    <w:rsid w:val="00F51576"/>
    <w:rsid w:val="00F51E87"/>
    <w:rsid w:val="00F51EC9"/>
    <w:rsid w:val="00F52819"/>
    <w:rsid w:val="00F53098"/>
    <w:rsid w:val="00F5458F"/>
    <w:rsid w:val="00F5480D"/>
    <w:rsid w:val="00F548A3"/>
    <w:rsid w:val="00F54C5F"/>
    <w:rsid w:val="00F55169"/>
    <w:rsid w:val="00F55B6F"/>
    <w:rsid w:val="00F56C65"/>
    <w:rsid w:val="00F5756B"/>
    <w:rsid w:val="00F575D3"/>
    <w:rsid w:val="00F57D80"/>
    <w:rsid w:val="00F60C30"/>
    <w:rsid w:val="00F60F3C"/>
    <w:rsid w:val="00F61352"/>
    <w:rsid w:val="00F61AA6"/>
    <w:rsid w:val="00F622ED"/>
    <w:rsid w:val="00F623E9"/>
    <w:rsid w:val="00F624AA"/>
    <w:rsid w:val="00F62A68"/>
    <w:rsid w:val="00F6361A"/>
    <w:rsid w:val="00F639F8"/>
    <w:rsid w:val="00F63B07"/>
    <w:rsid w:val="00F64B4D"/>
    <w:rsid w:val="00F6556E"/>
    <w:rsid w:val="00F65884"/>
    <w:rsid w:val="00F6602A"/>
    <w:rsid w:val="00F66AC4"/>
    <w:rsid w:val="00F66DF2"/>
    <w:rsid w:val="00F6748D"/>
    <w:rsid w:val="00F67C74"/>
    <w:rsid w:val="00F70529"/>
    <w:rsid w:val="00F71445"/>
    <w:rsid w:val="00F71763"/>
    <w:rsid w:val="00F72FF1"/>
    <w:rsid w:val="00F7345A"/>
    <w:rsid w:val="00F74E8D"/>
    <w:rsid w:val="00F76347"/>
    <w:rsid w:val="00F76980"/>
    <w:rsid w:val="00F77FD7"/>
    <w:rsid w:val="00F81155"/>
    <w:rsid w:val="00F81EA8"/>
    <w:rsid w:val="00F82356"/>
    <w:rsid w:val="00F82B11"/>
    <w:rsid w:val="00F82F38"/>
    <w:rsid w:val="00F83165"/>
    <w:rsid w:val="00F83EF5"/>
    <w:rsid w:val="00F83F0A"/>
    <w:rsid w:val="00F85CA7"/>
    <w:rsid w:val="00F85D0C"/>
    <w:rsid w:val="00F85EC3"/>
    <w:rsid w:val="00F860F1"/>
    <w:rsid w:val="00F86A28"/>
    <w:rsid w:val="00F86A40"/>
    <w:rsid w:val="00F86A5B"/>
    <w:rsid w:val="00F86F0D"/>
    <w:rsid w:val="00F9084B"/>
    <w:rsid w:val="00F90CA7"/>
    <w:rsid w:val="00F9172A"/>
    <w:rsid w:val="00F9183E"/>
    <w:rsid w:val="00F92B5A"/>
    <w:rsid w:val="00F92D14"/>
    <w:rsid w:val="00F92FE1"/>
    <w:rsid w:val="00F93479"/>
    <w:rsid w:val="00F94934"/>
    <w:rsid w:val="00F94BEB"/>
    <w:rsid w:val="00F9596C"/>
    <w:rsid w:val="00F95FEE"/>
    <w:rsid w:val="00F96478"/>
    <w:rsid w:val="00F965E5"/>
    <w:rsid w:val="00F96C1E"/>
    <w:rsid w:val="00F96D07"/>
    <w:rsid w:val="00F974C5"/>
    <w:rsid w:val="00FA0174"/>
    <w:rsid w:val="00FA18F1"/>
    <w:rsid w:val="00FA2046"/>
    <w:rsid w:val="00FA3241"/>
    <w:rsid w:val="00FA3829"/>
    <w:rsid w:val="00FA52BA"/>
    <w:rsid w:val="00FA577D"/>
    <w:rsid w:val="00FA58D7"/>
    <w:rsid w:val="00FA6774"/>
    <w:rsid w:val="00FA6D42"/>
    <w:rsid w:val="00FA77D9"/>
    <w:rsid w:val="00FA797E"/>
    <w:rsid w:val="00FB02E2"/>
    <w:rsid w:val="00FB074D"/>
    <w:rsid w:val="00FB11EC"/>
    <w:rsid w:val="00FB13E4"/>
    <w:rsid w:val="00FB1909"/>
    <w:rsid w:val="00FB19BB"/>
    <w:rsid w:val="00FB3A6F"/>
    <w:rsid w:val="00FB3ECD"/>
    <w:rsid w:val="00FB42C4"/>
    <w:rsid w:val="00FB6B5C"/>
    <w:rsid w:val="00FB7E27"/>
    <w:rsid w:val="00FC0AD0"/>
    <w:rsid w:val="00FC0F91"/>
    <w:rsid w:val="00FC118D"/>
    <w:rsid w:val="00FC1CA0"/>
    <w:rsid w:val="00FC2DD3"/>
    <w:rsid w:val="00FC37C3"/>
    <w:rsid w:val="00FC3803"/>
    <w:rsid w:val="00FC383E"/>
    <w:rsid w:val="00FC3D2B"/>
    <w:rsid w:val="00FC3E25"/>
    <w:rsid w:val="00FC4BBE"/>
    <w:rsid w:val="00FC4BC8"/>
    <w:rsid w:val="00FC4FD8"/>
    <w:rsid w:val="00FC58E7"/>
    <w:rsid w:val="00FC5C2B"/>
    <w:rsid w:val="00FC5EA2"/>
    <w:rsid w:val="00FC6765"/>
    <w:rsid w:val="00FC749E"/>
    <w:rsid w:val="00FC7AD0"/>
    <w:rsid w:val="00FC7AD8"/>
    <w:rsid w:val="00FC7E8E"/>
    <w:rsid w:val="00FD04A5"/>
    <w:rsid w:val="00FD04C7"/>
    <w:rsid w:val="00FD077F"/>
    <w:rsid w:val="00FD0DF2"/>
    <w:rsid w:val="00FD1130"/>
    <w:rsid w:val="00FD1675"/>
    <w:rsid w:val="00FD1C7B"/>
    <w:rsid w:val="00FD3086"/>
    <w:rsid w:val="00FD40DF"/>
    <w:rsid w:val="00FD4E9F"/>
    <w:rsid w:val="00FD6343"/>
    <w:rsid w:val="00FD6AA1"/>
    <w:rsid w:val="00FD743A"/>
    <w:rsid w:val="00FD7539"/>
    <w:rsid w:val="00FD7B68"/>
    <w:rsid w:val="00FD7BEE"/>
    <w:rsid w:val="00FE0760"/>
    <w:rsid w:val="00FE2967"/>
    <w:rsid w:val="00FE2DA0"/>
    <w:rsid w:val="00FE3184"/>
    <w:rsid w:val="00FE6B07"/>
    <w:rsid w:val="00FE6B97"/>
    <w:rsid w:val="00FE7289"/>
    <w:rsid w:val="00FF0924"/>
    <w:rsid w:val="00FF0E46"/>
    <w:rsid w:val="00FF0FCE"/>
    <w:rsid w:val="00FF1628"/>
    <w:rsid w:val="00FF1717"/>
    <w:rsid w:val="00FF1755"/>
    <w:rsid w:val="00FF1CA2"/>
    <w:rsid w:val="00FF2189"/>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character" w:styleId="a8">
    <w:name w:val="annotation reference"/>
    <w:basedOn w:val="a0"/>
    <w:uiPriority w:val="99"/>
    <w:semiHidden/>
    <w:unhideWhenUsed/>
    <w:rsid w:val="00AB5626"/>
    <w:rPr>
      <w:sz w:val="21"/>
      <w:szCs w:val="21"/>
    </w:rPr>
  </w:style>
  <w:style w:type="paragraph" w:styleId="a9">
    <w:name w:val="annotation text"/>
    <w:basedOn w:val="a"/>
    <w:link w:val="Char2"/>
    <w:uiPriority w:val="99"/>
    <w:semiHidden/>
    <w:unhideWhenUsed/>
    <w:rsid w:val="00AB5626"/>
    <w:pPr>
      <w:jc w:val="left"/>
    </w:pPr>
  </w:style>
  <w:style w:type="character" w:customStyle="1" w:styleId="Char2">
    <w:name w:val="批注文字 Char"/>
    <w:basedOn w:val="a0"/>
    <w:link w:val="a9"/>
    <w:uiPriority w:val="99"/>
    <w:semiHidden/>
    <w:rsid w:val="00AB5626"/>
  </w:style>
  <w:style w:type="paragraph" w:styleId="aa">
    <w:name w:val="annotation subject"/>
    <w:basedOn w:val="a9"/>
    <w:next w:val="a9"/>
    <w:link w:val="Char3"/>
    <w:uiPriority w:val="99"/>
    <w:semiHidden/>
    <w:unhideWhenUsed/>
    <w:rsid w:val="00AB5626"/>
    <w:rPr>
      <w:b/>
      <w:bCs/>
    </w:rPr>
  </w:style>
  <w:style w:type="character" w:customStyle="1" w:styleId="Char3">
    <w:name w:val="批注主题 Char"/>
    <w:basedOn w:val="Char2"/>
    <w:link w:val="aa"/>
    <w:uiPriority w:val="99"/>
    <w:semiHidden/>
    <w:rsid w:val="00AB5626"/>
    <w:rPr>
      <w:b/>
      <w:bCs/>
    </w:rPr>
  </w:style>
  <w:style w:type="paragraph" w:styleId="ab">
    <w:name w:val="Balloon Text"/>
    <w:basedOn w:val="a"/>
    <w:link w:val="Char4"/>
    <w:uiPriority w:val="99"/>
    <w:semiHidden/>
    <w:unhideWhenUsed/>
    <w:rsid w:val="00AB5626"/>
    <w:rPr>
      <w:sz w:val="18"/>
      <w:szCs w:val="18"/>
    </w:rPr>
  </w:style>
  <w:style w:type="character" w:customStyle="1" w:styleId="Char4">
    <w:name w:val="批注框文本 Char"/>
    <w:basedOn w:val="a0"/>
    <w:link w:val="ab"/>
    <w:uiPriority w:val="99"/>
    <w:semiHidden/>
    <w:rsid w:val="00AB5626"/>
    <w:rPr>
      <w:sz w:val="18"/>
      <w:szCs w:val="18"/>
    </w:rPr>
  </w:style>
  <w:style w:type="paragraph" w:styleId="ac">
    <w:name w:val="List Paragraph"/>
    <w:basedOn w:val="a"/>
    <w:uiPriority w:val="34"/>
    <w:qFormat/>
    <w:rsid w:val="002F49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1340967">
      <w:bodyDiv w:val="1"/>
      <w:marLeft w:val="0"/>
      <w:marRight w:val="0"/>
      <w:marTop w:val="0"/>
      <w:marBottom w:val="0"/>
      <w:divBdr>
        <w:top w:val="none" w:sz="0" w:space="0" w:color="auto"/>
        <w:left w:val="none" w:sz="0" w:space="0" w:color="auto"/>
        <w:bottom w:val="none" w:sz="0" w:space="0" w:color="auto"/>
        <w:right w:val="none" w:sz="0" w:space="0" w:color="auto"/>
      </w:divBdr>
      <w:divsChild>
        <w:div w:id="1601722136">
          <w:marLeft w:val="0"/>
          <w:marRight w:val="0"/>
          <w:marTop w:val="0"/>
          <w:marBottom w:val="0"/>
          <w:divBdr>
            <w:top w:val="none" w:sz="0" w:space="0" w:color="auto"/>
            <w:left w:val="none" w:sz="0" w:space="0" w:color="auto"/>
            <w:bottom w:val="none" w:sz="0" w:space="0" w:color="auto"/>
            <w:right w:val="none" w:sz="0" w:space="0" w:color="auto"/>
          </w:divBdr>
          <w:divsChild>
            <w:div w:id="1622417569">
              <w:marLeft w:val="0"/>
              <w:marRight w:val="0"/>
              <w:marTop w:val="0"/>
              <w:marBottom w:val="0"/>
              <w:divBdr>
                <w:top w:val="none" w:sz="0" w:space="0" w:color="auto"/>
                <w:left w:val="none" w:sz="0" w:space="0" w:color="auto"/>
                <w:bottom w:val="none" w:sz="0" w:space="0" w:color="auto"/>
                <w:right w:val="none" w:sz="0" w:space="0" w:color="auto"/>
              </w:divBdr>
              <w:divsChild>
                <w:div w:id="1794901165">
                  <w:marLeft w:val="0"/>
                  <w:marRight w:val="0"/>
                  <w:marTop w:val="0"/>
                  <w:marBottom w:val="0"/>
                  <w:divBdr>
                    <w:top w:val="none" w:sz="0" w:space="0" w:color="auto"/>
                    <w:left w:val="none" w:sz="0" w:space="0" w:color="auto"/>
                    <w:bottom w:val="none" w:sz="0" w:space="0" w:color="auto"/>
                    <w:right w:val="none" w:sz="0" w:space="0" w:color="auto"/>
                  </w:divBdr>
                  <w:divsChild>
                    <w:div w:id="832532174">
                      <w:marLeft w:val="0"/>
                      <w:marRight w:val="0"/>
                      <w:marTop w:val="0"/>
                      <w:marBottom w:val="0"/>
                      <w:divBdr>
                        <w:top w:val="none" w:sz="0" w:space="0" w:color="auto"/>
                        <w:left w:val="none" w:sz="0" w:space="0" w:color="auto"/>
                        <w:bottom w:val="none" w:sz="0" w:space="0" w:color="auto"/>
                        <w:right w:val="none" w:sz="0" w:space="0" w:color="auto"/>
                      </w:divBdr>
                    </w:div>
                  </w:divsChild>
                </w:div>
                <w:div w:id="20714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965">
          <w:marLeft w:val="0"/>
          <w:marRight w:val="0"/>
          <w:marTop w:val="0"/>
          <w:marBottom w:val="0"/>
          <w:divBdr>
            <w:top w:val="none" w:sz="0" w:space="0" w:color="auto"/>
            <w:left w:val="none" w:sz="0" w:space="0" w:color="auto"/>
            <w:bottom w:val="none" w:sz="0" w:space="0" w:color="auto"/>
            <w:right w:val="none" w:sz="0" w:space="0" w:color="auto"/>
          </w:divBdr>
        </w:div>
      </w:divsChild>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2983696">
      <w:bodyDiv w:val="1"/>
      <w:marLeft w:val="0"/>
      <w:marRight w:val="0"/>
      <w:marTop w:val="0"/>
      <w:marBottom w:val="0"/>
      <w:divBdr>
        <w:top w:val="none" w:sz="0" w:space="0" w:color="auto"/>
        <w:left w:val="none" w:sz="0" w:space="0" w:color="auto"/>
        <w:bottom w:val="none" w:sz="0" w:space="0" w:color="auto"/>
        <w:right w:val="none" w:sz="0" w:space="0" w:color="auto"/>
      </w:divBdr>
      <w:divsChild>
        <w:div w:id="996541162">
          <w:marLeft w:val="0"/>
          <w:marRight w:val="0"/>
          <w:marTop w:val="0"/>
          <w:marBottom w:val="0"/>
          <w:divBdr>
            <w:top w:val="none" w:sz="0" w:space="0" w:color="auto"/>
            <w:left w:val="none" w:sz="0" w:space="0" w:color="auto"/>
            <w:bottom w:val="none" w:sz="0" w:space="0" w:color="auto"/>
            <w:right w:val="none" w:sz="0" w:space="0" w:color="auto"/>
          </w:divBdr>
          <w:divsChild>
            <w:div w:id="1923752577">
              <w:marLeft w:val="0"/>
              <w:marRight w:val="0"/>
              <w:marTop w:val="0"/>
              <w:marBottom w:val="0"/>
              <w:divBdr>
                <w:top w:val="none" w:sz="0" w:space="0" w:color="auto"/>
                <w:left w:val="none" w:sz="0" w:space="0" w:color="auto"/>
                <w:bottom w:val="none" w:sz="0" w:space="0" w:color="auto"/>
                <w:right w:val="none" w:sz="0" w:space="0" w:color="auto"/>
              </w:divBdr>
            </w:div>
          </w:divsChild>
        </w:div>
        <w:div w:id="1999117027">
          <w:marLeft w:val="0"/>
          <w:marRight w:val="0"/>
          <w:marTop w:val="0"/>
          <w:marBottom w:val="0"/>
          <w:divBdr>
            <w:top w:val="none" w:sz="0" w:space="0" w:color="auto"/>
            <w:left w:val="none" w:sz="0" w:space="0" w:color="auto"/>
            <w:bottom w:val="none" w:sz="0" w:space="0" w:color="auto"/>
            <w:right w:val="none" w:sz="0" w:space="0" w:color="auto"/>
          </w:divBdr>
          <w:divsChild>
            <w:div w:id="12363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77322946">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42580563">
      <w:bodyDiv w:val="1"/>
      <w:marLeft w:val="0"/>
      <w:marRight w:val="0"/>
      <w:marTop w:val="0"/>
      <w:marBottom w:val="0"/>
      <w:divBdr>
        <w:top w:val="none" w:sz="0" w:space="0" w:color="auto"/>
        <w:left w:val="none" w:sz="0" w:space="0" w:color="auto"/>
        <w:bottom w:val="none" w:sz="0" w:space="0" w:color="auto"/>
        <w:right w:val="none" w:sz="0" w:space="0" w:color="auto"/>
      </w:divBdr>
      <w:divsChild>
        <w:div w:id="182480832">
          <w:marLeft w:val="0"/>
          <w:marRight w:val="0"/>
          <w:marTop w:val="0"/>
          <w:marBottom w:val="0"/>
          <w:divBdr>
            <w:top w:val="none" w:sz="0" w:space="0" w:color="auto"/>
            <w:left w:val="none" w:sz="0" w:space="0" w:color="auto"/>
            <w:bottom w:val="none" w:sz="0" w:space="0" w:color="auto"/>
            <w:right w:val="none" w:sz="0" w:space="0" w:color="auto"/>
          </w:divBdr>
          <w:divsChild>
            <w:div w:id="1293247889">
              <w:marLeft w:val="0"/>
              <w:marRight w:val="0"/>
              <w:marTop w:val="0"/>
              <w:marBottom w:val="0"/>
              <w:divBdr>
                <w:top w:val="none" w:sz="0" w:space="0" w:color="auto"/>
                <w:left w:val="none" w:sz="0" w:space="0" w:color="auto"/>
                <w:bottom w:val="none" w:sz="0" w:space="0" w:color="auto"/>
                <w:right w:val="none" w:sz="0" w:space="0" w:color="auto"/>
              </w:divBdr>
              <w:divsChild>
                <w:div w:id="597828984">
                  <w:marLeft w:val="0"/>
                  <w:marRight w:val="0"/>
                  <w:marTop w:val="0"/>
                  <w:marBottom w:val="0"/>
                  <w:divBdr>
                    <w:top w:val="none" w:sz="0" w:space="0" w:color="auto"/>
                    <w:left w:val="none" w:sz="0" w:space="0" w:color="auto"/>
                    <w:bottom w:val="none" w:sz="0" w:space="0" w:color="auto"/>
                    <w:right w:val="none" w:sz="0" w:space="0" w:color="auto"/>
                  </w:divBdr>
                  <w:divsChild>
                    <w:div w:id="4944001">
                      <w:marLeft w:val="0"/>
                      <w:marRight w:val="0"/>
                      <w:marTop w:val="0"/>
                      <w:marBottom w:val="0"/>
                      <w:divBdr>
                        <w:top w:val="none" w:sz="0" w:space="0" w:color="auto"/>
                        <w:left w:val="none" w:sz="0" w:space="0" w:color="auto"/>
                        <w:bottom w:val="none" w:sz="0" w:space="0" w:color="auto"/>
                        <w:right w:val="none" w:sz="0" w:space="0" w:color="auto"/>
                      </w:divBdr>
                    </w:div>
                  </w:divsChild>
                </w:div>
                <w:div w:id="100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2127">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55361784">
      <w:bodyDiv w:val="1"/>
      <w:marLeft w:val="0"/>
      <w:marRight w:val="0"/>
      <w:marTop w:val="0"/>
      <w:marBottom w:val="0"/>
      <w:divBdr>
        <w:top w:val="none" w:sz="0" w:space="0" w:color="auto"/>
        <w:left w:val="none" w:sz="0" w:space="0" w:color="auto"/>
        <w:bottom w:val="none" w:sz="0" w:space="0" w:color="auto"/>
        <w:right w:val="none" w:sz="0" w:space="0" w:color="auto"/>
      </w:divBdr>
      <w:divsChild>
        <w:div w:id="102044273">
          <w:marLeft w:val="0"/>
          <w:marRight w:val="0"/>
          <w:marTop w:val="240"/>
          <w:marBottom w:val="120"/>
          <w:divBdr>
            <w:top w:val="none" w:sz="0" w:space="0" w:color="auto"/>
            <w:left w:val="none" w:sz="0" w:space="0" w:color="auto"/>
            <w:bottom w:val="none" w:sz="0" w:space="0" w:color="auto"/>
            <w:right w:val="none" w:sz="0" w:space="0" w:color="auto"/>
          </w:divBdr>
        </w:div>
        <w:div w:id="2139031180">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45353296">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2389342">
      <w:bodyDiv w:val="1"/>
      <w:marLeft w:val="0"/>
      <w:marRight w:val="0"/>
      <w:marTop w:val="0"/>
      <w:marBottom w:val="0"/>
      <w:divBdr>
        <w:top w:val="none" w:sz="0" w:space="0" w:color="auto"/>
        <w:left w:val="none" w:sz="0" w:space="0" w:color="auto"/>
        <w:bottom w:val="none" w:sz="0" w:space="0" w:color="auto"/>
        <w:right w:val="none" w:sz="0" w:space="0" w:color="auto"/>
      </w:divBdr>
      <w:divsChild>
        <w:div w:id="1291981673">
          <w:marLeft w:val="0"/>
          <w:marRight w:val="0"/>
          <w:marTop w:val="0"/>
          <w:marBottom w:val="0"/>
          <w:divBdr>
            <w:top w:val="none" w:sz="0" w:space="0" w:color="auto"/>
            <w:left w:val="none" w:sz="0" w:space="0" w:color="auto"/>
            <w:bottom w:val="none" w:sz="0" w:space="0" w:color="auto"/>
            <w:right w:val="none" w:sz="0" w:space="0" w:color="auto"/>
          </w:divBdr>
        </w:div>
        <w:div w:id="709258987">
          <w:marLeft w:val="0"/>
          <w:marRight w:val="0"/>
          <w:marTop w:val="0"/>
          <w:marBottom w:val="0"/>
          <w:divBdr>
            <w:top w:val="none" w:sz="0" w:space="0" w:color="auto"/>
            <w:left w:val="none" w:sz="0" w:space="0" w:color="auto"/>
            <w:bottom w:val="none" w:sz="0" w:space="0" w:color="auto"/>
            <w:right w:val="none" w:sz="0" w:space="0" w:color="auto"/>
          </w:divBdr>
        </w:div>
        <w:div w:id="1710179157">
          <w:marLeft w:val="0"/>
          <w:marRight w:val="0"/>
          <w:marTop w:val="0"/>
          <w:marBottom w:val="0"/>
          <w:divBdr>
            <w:top w:val="none" w:sz="0" w:space="0" w:color="auto"/>
            <w:left w:val="none" w:sz="0" w:space="0" w:color="auto"/>
            <w:bottom w:val="none" w:sz="0" w:space="0" w:color="auto"/>
            <w:right w:val="none" w:sz="0" w:space="0" w:color="auto"/>
          </w:divBdr>
        </w:div>
        <w:div w:id="940718549">
          <w:marLeft w:val="0"/>
          <w:marRight w:val="0"/>
          <w:marTop w:val="0"/>
          <w:marBottom w:val="0"/>
          <w:divBdr>
            <w:top w:val="none" w:sz="0" w:space="0" w:color="auto"/>
            <w:left w:val="none" w:sz="0" w:space="0" w:color="auto"/>
            <w:bottom w:val="none" w:sz="0" w:space="0" w:color="auto"/>
            <w:right w:val="none" w:sz="0" w:space="0" w:color="auto"/>
          </w:divBdr>
        </w:div>
        <w:div w:id="1156720921">
          <w:marLeft w:val="0"/>
          <w:marRight w:val="0"/>
          <w:marTop w:val="0"/>
          <w:marBottom w:val="0"/>
          <w:divBdr>
            <w:top w:val="none" w:sz="0" w:space="0" w:color="auto"/>
            <w:left w:val="none" w:sz="0" w:space="0" w:color="auto"/>
            <w:bottom w:val="none" w:sz="0" w:space="0" w:color="auto"/>
            <w:right w:val="none" w:sz="0" w:space="0" w:color="auto"/>
          </w:divBdr>
        </w:div>
        <w:div w:id="1199124044">
          <w:marLeft w:val="0"/>
          <w:marRight w:val="0"/>
          <w:marTop w:val="0"/>
          <w:marBottom w:val="0"/>
          <w:divBdr>
            <w:top w:val="none" w:sz="0" w:space="0" w:color="auto"/>
            <w:left w:val="none" w:sz="0" w:space="0" w:color="auto"/>
            <w:bottom w:val="none" w:sz="0" w:space="0" w:color="auto"/>
            <w:right w:val="none" w:sz="0" w:space="0" w:color="auto"/>
          </w:divBdr>
        </w:div>
      </w:divsChild>
    </w:div>
    <w:div w:id="735857174">
      <w:bodyDiv w:val="1"/>
      <w:marLeft w:val="0"/>
      <w:marRight w:val="0"/>
      <w:marTop w:val="0"/>
      <w:marBottom w:val="0"/>
      <w:divBdr>
        <w:top w:val="none" w:sz="0" w:space="0" w:color="auto"/>
        <w:left w:val="none" w:sz="0" w:space="0" w:color="auto"/>
        <w:bottom w:val="none" w:sz="0" w:space="0" w:color="auto"/>
        <w:right w:val="none" w:sz="0" w:space="0" w:color="auto"/>
      </w:divBdr>
      <w:divsChild>
        <w:div w:id="1325935766">
          <w:marLeft w:val="0"/>
          <w:marRight w:val="0"/>
          <w:marTop w:val="24"/>
          <w:marBottom w:val="0"/>
          <w:divBdr>
            <w:top w:val="none" w:sz="0" w:space="0" w:color="auto"/>
            <w:left w:val="none" w:sz="0" w:space="0" w:color="auto"/>
            <w:bottom w:val="none" w:sz="0" w:space="0" w:color="auto"/>
            <w:right w:val="none" w:sz="0" w:space="0" w:color="auto"/>
          </w:divBdr>
        </w:div>
        <w:div w:id="1118135381">
          <w:marLeft w:val="0"/>
          <w:marRight w:val="0"/>
          <w:marTop w:val="24"/>
          <w:marBottom w:val="0"/>
          <w:divBdr>
            <w:top w:val="none" w:sz="0" w:space="0" w:color="auto"/>
            <w:left w:val="none" w:sz="0" w:space="0" w:color="auto"/>
            <w:bottom w:val="none" w:sz="0" w:space="0" w:color="auto"/>
            <w:right w:val="none" w:sz="0" w:space="0" w:color="auto"/>
          </w:divBdr>
          <w:divsChild>
            <w:div w:id="147408909">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3986650">
      <w:bodyDiv w:val="1"/>
      <w:marLeft w:val="0"/>
      <w:marRight w:val="0"/>
      <w:marTop w:val="0"/>
      <w:marBottom w:val="0"/>
      <w:divBdr>
        <w:top w:val="none" w:sz="0" w:space="0" w:color="auto"/>
        <w:left w:val="none" w:sz="0" w:space="0" w:color="auto"/>
        <w:bottom w:val="none" w:sz="0" w:space="0" w:color="auto"/>
        <w:right w:val="none" w:sz="0" w:space="0" w:color="auto"/>
      </w:divBdr>
      <w:divsChild>
        <w:div w:id="392239912">
          <w:marLeft w:val="0"/>
          <w:marRight w:val="0"/>
          <w:marTop w:val="0"/>
          <w:marBottom w:val="0"/>
          <w:divBdr>
            <w:top w:val="none" w:sz="0" w:space="0" w:color="auto"/>
            <w:left w:val="none" w:sz="0" w:space="0" w:color="auto"/>
            <w:bottom w:val="none" w:sz="0" w:space="0" w:color="auto"/>
            <w:right w:val="none" w:sz="0" w:space="0" w:color="auto"/>
          </w:divBdr>
          <w:divsChild>
            <w:div w:id="1905334818">
              <w:marLeft w:val="0"/>
              <w:marRight w:val="0"/>
              <w:marTop w:val="0"/>
              <w:marBottom w:val="0"/>
              <w:divBdr>
                <w:top w:val="none" w:sz="0" w:space="0" w:color="auto"/>
                <w:left w:val="none" w:sz="0" w:space="0" w:color="auto"/>
                <w:bottom w:val="none" w:sz="0" w:space="0" w:color="auto"/>
                <w:right w:val="none" w:sz="0" w:space="0" w:color="auto"/>
              </w:divBdr>
            </w:div>
          </w:divsChild>
        </w:div>
        <w:div w:id="664169567">
          <w:marLeft w:val="0"/>
          <w:marRight w:val="0"/>
          <w:marTop w:val="0"/>
          <w:marBottom w:val="0"/>
          <w:divBdr>
            <w:top w:val="none" w:sz="0" w:space="0" w:color="auto"/>
            <w:left w:val="none" w:sz="0" w:space="0" w:color="auto"/>
            <w:bottom w:val="none" w:sz="0" w:space="0" w:color="auto"/>
            <w:right w:val="none" w:sz="0" w:space="0" w:color="auto"/>
          </w:divBdr>
          <w:divsChild>
            <w:div w:id="1871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87271186">
      <w:bodyDiv w:val="1"/>
      <w:marLeft w:val="0"/>
      <w:marRight w:val="0"/>
      <w:marTop w:val="0"/>
      <w:marBottom w:val="0"/>
      <w:divBdr>
        <w:top w:val="none" w:sz="0" w:space="0" w:color="auto"/>
        <w:left w:val="none" w:sz="0" w:space="0" w:color="auto"/>
        <w:bottom w:val="none" w:sz="0" w:space="0" w:color="auto"/>
        <w:right w:val="none" w:sz="0" w:space="0" w:color="auto"/>
      </w:divBdr>
      <w:divsChild>
        <w:div w:id="475148838">
          <w:marLeft w:val="0"/>
          <w:marRight w:val="0"/>
          <w:marTop w:val="240"/>
          <w:marBottom w:val="120"/>
          <w:divBdr>
            <w:top w:val="none" w:sz="0" w:space="0" w:color="auto"/>
            <w:left w:val="none" w:sz="0" w:space="0" w:color="auto"/>
            <w:bottom w:val="none" w:sz="0" w:space="0" w:color="auto"/>
            <w:right w:val="none" w:sz="0" w:space="0" w:color="auto"/>
          </w:divBdr>
        </w:div>
        <w:div w:id="1654797294">
          <w:marLeft w:val="0"/>
          <w:marRight w:val="0"/>
          <w:marTop w:val="240"/>
          <w:marBottom w:val="120"/>
          <w:divBdr>
            <w:top w:val="none" w:sz="0" w:space="0" w:color="auto"/>
            <w:left w:val="none" w:sz="0" w:space="0" w:color="auto"/>
            <w:bottom w:val="none" w:sz="0" w:space="0" w:color="auto"/>
            <w:right w:val="none" w:sz="0" w:space="0" w:color="auto"/>
          </w:divBdr>
        </w:div>
      </w:divsChild>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5295">
      <w:bodyDiv w:val="1"/>
      <w:marLeft w:val="0"/>
      <w:marRight w:val="0"/>
      <w:marTop w:val="0"/>
      <w:marBottom w:val="0"/>
      <w:divBdr>
        <w:top w:val="none" w:sz="0" w:space="0" w:color="auto"/>
        <w:left w:val="none" w:sz="0" w:space="0" w:color="auto"/>
        <w:bottom w:val="none" w:sz="0" w:space="0" w:color="auto"/>
        <w:right w:val="none" w:sz="0" w:space="0" w:color="auto"/>
      </w:divBdr>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3865">
      <w:bodyDiv w:val="1"/>
      <w:marLeft w:val="0"/>
      <w:marRight w:val="0"/>
      <w:marTop w:val="0"/>
      <w:marBottom w:val="0"/>
      <w:divBdr>
        <w:top w:val="none" w:sz="0" w:space="0" w:color="auto"/>
        <w:left w:val="none" w:sz="0" w:space="0" w:color="auto"/>
        <w:bottom w:val="none" w:sz="0" w:space="0" w:color="auto"/>
        <w:right w:val="none" w:sz="0" w:space="0" w:color="auto"/>
      </w:divBdr>
      <w:divsChild>
        <w:div w:id="55934315">
          <w:marLeft w:val="0"/>
          <w:marRight w:val="0"/>
          <w:marTop w:val="0"/>
          <w:marBottom w:val="0"/>
          <w:divBdr>
            <w:top w:val="none" w:sz="0" w:space="0" w:color="auto"/>
            <w:left w:val="none" w:sz="0" w:space="0" w:color="auto"/>
            <w:bottom w:val="none" w:sz="0" w:space="0" w:color="auto"/>
            <w:right w:val="none" w:sz="0" w:space="0" w:color="auto"/>
          </w:divBdr>
        </w:div>
        <w:div w:id="353921732">
          <w:marLeft w:val="0"/>
          <w:marRight w:val="0"/>
          <w:marTop w:val="240"/>
          <w:marBottom w:val="120"/>
          <w:divBdr>
            <w:top w:val="none" w:sz="0" w:space="0" w:color="auto"/>
            <w:left w:val="none" w:sz="0" w:space="0" w:color="auto"/>
            <w:bottom w:val="none" w:sz="0" w:space="0" w:color="auto"/>
            <w:right w:val="none" w:sz="0" w:space="0" w:color="auto"/>
          </w:divBdr>
        </w:div>
        <w:div w:id="267782174">
          <w:marLeft w:val="0"/>
          <w:marRight w:val="0"/>
          <w:marTop w:val="240"/>
          <w:marBottom w:val="120"/>
          <w:divBdr>
            <w:top w:val="none" w:sz="0" w:space="0" w:color="auto"/>
            <w:left w:val="none" w:sz="0" w:space="0" w:color="auto"/>
            <w:bottom w:val="none" w:sz="0" w:space="0" w:color="auto"/>
            <w:right w:val="none" w:sz="0" w:space="0" w:color="auto"/>
          </w:divBdr>
          <w:divsChild>
            <w:div w:id="380596993">
              <w:marLeft w:val="0"/>
              <w:marRight w:val="0"/>
              <w:marTop w:val="0"/>
              <w:marBottom w:val="0"/>
              <w:divBdr>
                <w:top w:val="none" w:sz="0" w:space="0" w:color="auto"/>
                <w:left w:val="none" w:sz="0" w:space="0" w:color="auto"/>
                <w:bottom w:val="none" w:sz="0" w:space="0" w:color="auto"/>
                <w:right w:val="none" w:sz="0" w:space="0" w:color="auto"/>
              </w:divBdr>
            </w:div>
          </w:divsChild>
        </w:div>
        <w:div w:id="1905796945">
          <w:marLeft w:val="0"/>
          <w:marRight w:val="0"/>
          <w:marTop w:val="240"/>
          <w:marBottom w:val="120"/>
          <w:divBdr>
            <w:top w:val="none" w:sz="0" w:space="0" w:color="auto"/>
            <w:left w:val="none" w:sz="0" w:space="0" w:color="auto"/>
            <w:bottom w:val="none" w:sz="0" w:space="0" w:color="auto"/>
            <w:right w:val="none" w:sz="0" w:space="0" w:color="auto"/>
          </w:divBdr>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67549010">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497916294">
      <w:bodyDiv w:val="1"/>
      <w:marLeft w:val="0"/>
      <w:marRight w:val="0"/>
      <w:marTop w:val="0"/>
      <w:marBottom w:val="0"/>
      <w:divBdr>
        <w:top w:val="none" w:sz="0" w:space="0" w:color="auto"/>
        <w:left w:val="none" w:sz="0" w:space="0" w:color="auto"/>
        <w:bottom w:val="none" w:sz="0" w:space="0" w:color="auto"/>
        <w:right w:val="none" w:sz="0" w:space="0" w:color="auto"/>
      </w:divBdr>
      <w:divsChild>
        <w:div w:id="790242059">
          <w:marLeft w:val="0"/>
          <w:marRight w:val="0"/>
          <w:marTop w:val="0"/>
          <w:marBottom w:val="0"/>
          <w:divBdr>
            <w:top w:val="none" w:sz="0" w:space="0" w:color="auto"/>
            <w:left w:val="none" w:sz="0" w:space="0" w:color="auto"/>
            <w:bottom w:val="none" w:sz="0" w:space="0" w:color="auto"/>
            <w:right w:val="none" w:sz="0" w:space="0" w:color="auto"/>
          </w:divBdr>
          <w:divsChild>
            <w:div w:id="972062386">
              <w:marLeft w:val="0"/>
              <w:marRight w:val="0"/>
              <w:marTop w:val="0"/>
              <w:marBottom w:val="0"/>
              <w:divBdr>
                <w:top w:val="none" w:sz="0" w:space="0" w:color="auto"/>
                <w:left w:val="none" w:sz="0" w:space="0" w:color="auto"/>
                <w:bottom w:val="none" w:sz="0" w:space="0" w:color="auto"/>
                <w:right w:val="none" w:sz="0" w:space="0" w:color="auto"/>
              </w:divBdr>
            </w:div>
          </w:divsChild>
        </w:div>
        <w:div w:id="924341563">
          <w:marLeft w:val="0"/>
          <w:marRight w:val="0"/>
          <w:marTop w:val="0"/>
          <w:marBottom w:val="0"/>
          <w:divBdr>
            <w:top w:val="none" w:sz="0" w:space="0" w:color="auto"/>
            <w:left w:val="none" w:sz="0" w:space="0" w:color="auto"/>
            <w:bottom w:val="none" w:sz="0" w:space="0" w:color="auto"/>
            <w:right w:val="none" w:sz="0" w:space="0" w:color="auto"/>
          </w:divBdr>
          <w:divsChild>
            <w:div w:id="18250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967">
      <w:bodyDiv w:val="1"/>
      <w:marLeft w:val="0"/>
      <w:marRight w:val="0"/>
      <w:marTop w:val="0"/>
      <w:marBottom w:val="0"/>
      <w:divBdr>
        <w:top w:val="none" w:sz="0" w:space="0" w:color="auto"/>
        <w:left w:val="none" w:sz="0" w:space="0" w:color="auto"/>
        <w:bottom w:val="none" w:sz="0" w:space="0" w:color="auto"/>
        <w:right w:val="none" w:sz="0" w:space="0" w:color="auto"/>
      </w:divBdr>
      <w:divsChild>
        <w:div w:id="822352063">
          <w:marLeft w:val="0"/>
          <w:marRight w:val="0"/>
          <w:marTop w:val="0"/>
          <w:marBottom w:val="0"/>
          <w:divBdr>
            <w:top w:val="none" w:sz="0" w:space="0" w:color="auto"/>
            <w:left w:val="none" w:sz="0" w:space="0" w:color="auto"/>
            <w:bottom w:val="none" w:sz="0" w:space="0" w:color="auto"/>
            <w:right w:val="none" w:sz="0" w:space="0" w:color="auto"/>
          </w:divBdr>
        </w:div>
        <w:div w:id="2041121139">
          <w:marLeft w:val="0"/>
          <w:marRight w:val="0"/>
          <w:marTop w:val="0"/>
          <w:marBottom w:val="0"/>
          <w:divBdr>
            <w:top w:val="none" w:sz="0" w:space="0" w:color="auto"/>
            <w:left w:val="none" w:sz="0" w:space="0" w:color="auto"/>
            <w:bottom w:val="none" w:sz="0" w:space="0" w:color="auto"/>
            <w:right w:val="none" w:sz="0" w:space="0" w:color="auto"/>
          </w:divBdr>
        </w:div>
        <w:div w:id="491139921">
          <w:marLeft w:val="0"/>
          <w:marRight w:val="0"/>
          <w:marTop w:val="0"/>
          <w:marBottom w:val="0"/>
          <w:divBdr>
            <w:top w:val="none" w:sz="0" w:space="0" w:color="auto"/>
            <w:left w:val="none" w:sz="0" w:space="0" w:color="auto"/>
            <w:bottom w:val="none" w:sz="0" w:space="0" w:color="auto"/>
            <w:right w:val="none" w:sz="0" w:space="0" w:color="auto"/>
          </w:divBdr>
        </w:div>
        <w:div w:id="1289239636">
          <w:marLeft w:val="0"/>
          <w:marRight w:val="0"/>
          <w:marTop w:val="0"/>
          <w:marBottom w:val="0"/>
          <w:divBdr>
            <w:top w:val="none" w:sz="0" w:space="0" w:color="auto"/>
            <w:left w:val="none" w:sz="0" w:space="0" w:color="auto"/>
            <w:bottom w:val="none" w:sz="0" w:space="0" w:color="auto"/>
            <w:right w:val="none" w:sz="0" w:space="0" w:color="auto"/>
          </w:divBdr>
        </w:div>
        <w:div w:id="209923537">
          <w:marLeft w:val="0"/>
          <w:marRight w:val="0"/>
          <w:marTop w:val="0"/>
          <w:marBottom w:val="0"/>
          <w:divBdr>
            <w:top w:val="none" w:sz="0" w:space="0" w:color="auto"/>
            <w:left w:val="none" w:sz="0" w:space="0" w:color="auto"/>
            <w:bottom w:val="none" w:sz="0" w:space="0" w:color="auto"/>
            <w:right w:val="none" w:sz="0" w:space="0" w:color="auto"/>
          </w:divBdr>
        </w:div>
        <w:div w:id="853572579">
          <w:marLeft w:val="0"/>
          <w:marRight w:val="0"/>
          <w:marTop w:val="0"/>
          <w:marBottom w:val="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6487532">
      <w:bodyDiv w:val="1"/>
      <w:marLeft w:val="0"/>
      <w:marRight w:val="0"/>
      <w:marTop w:val="0"/>
      <w:marBottom w:val="0"/>
      <w:divBdr>
        <w:top w:val="none" w:sz="0" w:space="0" w:color="auto"/>
        <w:left w:val="none" w:sz="0" w:space="0" w:color="auto"/>
        <w:bottom w:val="none" w:sz="0" w:space="0" w:color="auto"/>
        <w:right w:val="none" w:sz="0" w:space="0" w:color="auto"/>
      </w:divBdr>
      <w:divsChild>
        <w:div w:id="252403282">
          <w:marLeft w:val="0"/>
          <w:marRight w:val="0"/>
          <w:marTop w:val="240"/>
          <w:marBottom w:val="120"/>
          <w:divBdr>
            <w:top w:val="none" w:sz="0" w:space="0" w:color="auto"/>
            <w:left w:val="none" w:sz="0" w:space="0" w:color="auto"/>
            <w:bottom w:val="none" w:sz="0" w:space="0" w:color="auto"/>
            <w:right w:val="none" w:sz="0" w:space="0" w:color="auto"/>
          </w:divBdr>
        </w:div>
        <w:div w:id="422533055">
          <w:marLeft w:val="0"/>
          <w:marRight w:val="0"/>
          <w:marTop w:val="240"/>
          <w:marBottom w:val="120"/>
          <w:divBdr>
            <w:top w:val="none" w:sz="0" w:space="0" w:color="auto"/>
            <w:left w:val="none" w:sz="0" w:space="0" w:color="auto"/>
            <w:bottom w:val="none" w:sz="0" w:space="0" w:color="auto"/>
            <w:right w:val="none" w:sz="0" w:space="0" w:color="auto"/>
          </w:divBdr>
        </w:div>
      </w:divsChild>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83589115">
      <w:bodyDiv w:val="1"/>
      <w:marLeft w:val="0"/>
      <w:marRight w:val="0"/>
      <w:marTop w:val="0"/>
      <w:marBottom w:val="0"/>
      <w:divBdr>
        <w:top w:val="none" w:sz="0" w:space="0" w:color="auto"/>
        <w:left w:val="none" w:sz="0" w:space="0" w:color="auto"/>
        <w:bottom w:val="none" w:sz="0" w:space="0" w:color="auto"/>
        <w:right w:val="none" w:sz="0" w:space="0" w:color="auto"/>
      </w:divBdr>
      <w:divsChild>
        <w:div w:id="838421909">
          <w:marLeft w:val="0"/>
          <w:marRight w:val="0"/>
          <w:marTop w:val="240"/>
          <w:marBottom w:val="120"/>
          <w:divBdr>
            <w:top w:val="none" w:sz="0" w:space="0" w:color="auto"/>
            <w:left w:val="none" w:sz="0" w:space="0" w:color="auto"/>
            <w:bottom w:val="none" w:sz="0" w:space="0" w:color="auto"/>
            <w:right w:val="none" w:sz="0" w:space="0" w:color="auto"/>
          </w:divBdr>
        </w:div>
        <w:div w:id="1909344134">
          <w:marLeft w:val="0"/>
          <w:marRight w:val="0"/>
          <w:marTop w:val="240"/>
          <w:marBottom w:val="120"/>
          <w:divBdr>
            <w:top w:val="none" w:sz="0" w:space="0" w:color="auto"/>
            <w:left w:val="none" w:sz="0" w:space="0" w:color="auto"/>
            <w:bottom w:val="none" w:sz="0" w:space="0" w:color="auto"/>
            <w:right w:val="none" w:sz="0" w:space="0" w:color="auto"/>
          </w:divBdr>
        </w:div>
      </w:divsChild>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22707130">
      <w:bodyDiv w:val="1"/>
      <w:marLeft w:val="0"/>
      <w:marRight w:val="0"/>
      <w:marTop w:val="0"/>
      <w:marBottom w:val="0"/>
      <w:divBdr>
        <w:top w:val="none" w:sz="0" w:space="0" w:color="auto"/>
        <w:left w:val="none" w:sz="0" w:space="0" w:color="auto"/>
        <w:bottom w:val="none" w:sz="0" w:space="0" w:color="auto"/>
        <w:right w:val="none" w:sz="0" w:space="0" w:color="auto"/>
      </w:divBdr>
      <w:divsChild>
        <w:div w:id="928004364">
          <w:marLeft w:val="0"/>
          <w:marRight w:val="0"/>
          <w:marTop w:val="240"/>
          <w:marBottom w:val="120"/>
          <w:divBdr>
            <w:top w:val="none" w:sz="0" w:space="0" w:color="auto"/>
            <w:left w:val="none" w:sz="0" w:space="0" w:color="auto"/>
            <w:bottom w:val="none" w:sz="0" w:space="0" w:color="auto"/>
            <w:right w:val="none" w:sz="0" w:space="0" w:color="auto"/>
          </w:divBdr>
        </w:div>
        <w:div w:id="242221673">
          <w:marLeft w:val="0"/>
          <w:marRight w:val="0"/>
          <w:marTop w:val="240"/>
          <w:marBottom w:val="120"/>
          <w:divBdr>
            <w:top w:val="none" w:sz="0" w:space="0" w:color="auto"/>
            <w:left w:val="none" w:sz="0" w:space="0" w:color="auto"/>
            <w:bottom w:val="none" w:sz="0" w:space="0" w:color="auto"/>
            <w:right w:val="none" w:sz="0" w:space="0" w:color="auto"/>
          </w:divBdr>
        </w:div>
      </w:divsChild>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36424563">
      <w:bodyDiv w:val="1"/>
      <w:marLeft w:val="0"/>
      <w:marRight w:val="0"/>
      <w:marTop w:val="0"/>
      <w:marBottom w:val="0"/>
      <w:divBdr>
        <w:top w:val="none" w:sz="0" w:space="0" w:color="auto"/>
        <w:left w:val="none" w:sz="0" w:space="0" w:color="auto"/>
        <w:bottom w:val="none" w:sz="0" w:space="0" w:color="auto"/>
        <w:right w:val="none" w:sz="0" w:space="0" w:color="auto"/>
      </w:divBdr>
      <w:divsChild>
        <w:div w:id="1718622248">
          <w:marLeft w:val="0"/>
          <w:marRight w:val="0"/>
          <w:marTop w:val="0"/>
          <w:marBottom w:val="0"/>
          <w:divBdr>
            <w:top w:val="none" w:sz="0" w:space="0" w:color="auto"/>
            <w:left w:val="none" w:sz="0" w:space="0" w:color="auto"/>
            <w:bottom w:val="none" w:sz="0" w:space="0" w:color="auto"/>
            <w:right w:val="none" w:sz="0" w:space="0" w:color="auto"/>
          </w:divBdr>
          <w:divsChild>
            <w:div w:id="1772779654">
              <w:marLeft w:val="0"/>
              <w:marRight w:val="0"/>
              <w:marTop w:val="0"/>
              <w:marBottom w:val="0"/>
              <w:divBdr>
                <w:top w:val="none" w:sz="0" w:space="0" w:color="auto"/>
                <w:left w:val="none" w:sz="0" w:space="0" w:color="auto"/>
                <w:bottom w:val="none" w:sz="0" w:space="0" w:color="auto"/>
                <w:right w:val="none" w:sz="0" w:space="0" w:color="auto"/>
              </w:divBdr>
            </w:div>
          </w:divsChild>
        </w:div>
        <w:div w:id="799539563">
          <w:marLeft w:val="0"/>
          <w:marRight w:val="0"/>
          <w:marTop w:val="0"/>
          <w:marBottom w:val="0"/>
          <w:divBdr>
            <w:top w:val="none" w:sz="0" w:space="0" w:color="auto"/>
            <w:left w:val="none" w:sz="0" w:space="0" w:color="auto"/>
            <w:bottom w:val="none" w:sz="0" w:space="0" w:color="auto"/>
            <w:right w:val="none" w:sz="0" w:space="0" w:color="auto"/>
          </w:divBdr>
          <w:divsChild>
            <w:div w:id="11019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yam0921@163.com" TargetMode="External"/><Relationship Id="rId13" Type="http://schemas.openxmlformats.org/officeDocument/2006/relationships/hyperlink" Target="mailto:mailto:xjzy36820@163.com" TargetMode="External"/><Relationship Id="rId18" Type="http://schemas.openxmlformats.org/officeDocument/2006/relationships/hyperlink" Target="mailto:chuanzhizhu@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uanghaobin@163.com" TargetMode="External"/><Relationship Id="rId17" Type="http://schemas.openxmlformats.org/officeDocument/2006/relationships/hyperlink" Target="mailto:yuxia@mail.ccmu.edu.cn" TargetMode="External"/><Relationship Id="rId2" Type="http://schemas.openxmlformats.org/officeDocument/2006/relationships/numbering" Target="numbering.xml"/><Relationship Id="rId16" Type="http://schemas.openxmlformats.org/officeDocument/2006/relationships/hyperlink" Target="mailto:zhujh@im.ac.cn" TargetMode="External"/><Relationship Id="rId20" Type="http://schemas.openxmlformats.org/officeDocument/2006/relationships/hyperlink" Target="mailto:sunyc@ipbcam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lycwh@126.com" TargetMode="External"/><Relationship Id="rId5" Type="http://schemas.openxmlformats.org/officeDocument/2006/relationships/webSettings" Target="webSettings.xml"/><Relationship Id="rId15" Type="http://schemas.openxmlformats.org/officeDocument/2006/relationships/hyperlink" Target="mailto:sfortune@hsph.harvard.edu" TargetMode="External"/><Relationship Id="rId10" Type="http://schemas.openxmlformats.org/officeDocument/2006/relationships/hyperlink" Target="mailto:liujingwei@hrbnu.edu.cn" TargetMode="External"/><Relationship Id="rId19" Type="http://schemas.openxmlformats.org/officeDocument/2006/relationships/hyperlink" Target="mailto:panliping2006@163.com" TargetMode="External"/><Relationship Id="rId4" Type="http://schemas.openxmlformats.org/officeDocument/2006/relationships/settings" Target="settings.xml"/><Relationship Id="rId9" Type="http://schemas.openxmlformats.org/officeDocument/2006/relationships/hyperlink" Target="mailto:yht@jscdc.cn" TargetMode="External"/><Relationship Id="rId14" Type="http://schemas.openxmlformats.org/officeDocument/2006/relationships/hyperlink" Target="mailto:erubin@hsph.harvard.edu"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CB11-8AFF-45C1-BCE5-8E2B47DD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21756</TotalTime>
  <Pages>47</Pages>
  <Words>16881</Words>
  <Characters>96226</Characters>
  <Application>Microsoft Office Word</Application>
  <DocSecurity>0</DocSecurity>
  <Lines>801</Lines>
  <Paragraphs>225</Paragraphs>
  <ScaleCrop>false</ScaleCrop>
  <Company/>
  <LinksUpToDate>false</LinksUpToDate>
  <CharactersWithSpaces>112882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2491</cp:revision>
  <dcterms:created xsi:type="dcterms:W3CDTF">2024-04-01T04:18:00Z</dcterms:created>
  <dcterms:modified xsi:type="dcterms:W3CDTF">2025-10-12T04:36:00Z</dcterms:modified>
</cp:coreProperties>
</file>