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D44A98">
        <w:rPr>
          <w:rFonts w:ascii="宋体" w:eastAsia="宋体" w:hAnsi="宋体" w:cs="宋体"/>
          <w:b/>
          <w:sz w:val="28"/>
          <w:szCs w:val="28"/>
        </w:rPr>
        <w:t>3</w:t>
      </w:r>
      <w:r w:rsidR="009B0AB1">
        <w:rPr>
          <w:rFonts w:ascii="宋体" w:eastAsia="宋体" w:hAnsi="宋体" w:cs="宋体"/>
          <w:b/>
          <w:sz w:val="28"/>
          <w:szCs w:val="28"/>
        </w:rPr>
        <w:t>8</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F04A2E">
        <w:rPr>
          <w:rFonts w:ascii="宋体" w:eastAsia="宋体" w:hAnsi="宋体" w:cs="宋体" w:hint="eastAsia"/>
          <w:b/>
          <w:sz w:val="28"/>
          <w:szCs w:val="28"/>
        </w:rPr>
        <w:t>2</w:t>
      </w:r>
      <w:r w:rsidR="007E328A">
        <w:rPr>
          <w:rFonts w:ascii="宋体" w:eastAsia="宋体" w:hAnsi="宋体" w:cs="宋体"/>
          <w:b/>
          <w:sz w:val="28"/>
          <w:szCs w:val="28"/>
        </w:rPr>
        <w:t>0</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734B72">
        <w:rPr>
          <w:rFonts w:ascii="宋体" w:eastAsia="宋体" w:hAnsi="宋体" w:cs="宋体"/>
          <w:b/>
          <w:color w:val="FF0000"/>
          <w:szCs w:val="24"/>
        </w:rPr>
        <w:t>9</w:t>
      </w:r>
      <w:r w:rsidRPr="00842D92">
        <w:rPr>
          <w:rFonts w:ascii="宋体" w:eastAsia="宋体" w:hAnsi="宋体" w:cs="宋体" w:hint="eastAsia"/>
          <w:b/>
          <w:color w:val="FF0000"/>
          <w:szCs w:val="24"/>
        </w:rPr>
        <w:t>/</w:t>
      </w:r>
      <w:r w:rsidR="00734B72">
        <w:rPr>
          <w:rFonts w:ascii="宋体" w:eastAsia="宋体" w:hAnsi="宋体" w:cs="宋体"/>
          <w:b/>
          <w:color w:val="FF0000"/>
          <w:szCs w:val="24"/>
        </w:rPr>
        <w:t>1</w:t>
      </w:r>
      <w:r w:rsidR="009B0AB1">
        <w:rPr>
          <w:rFonts w:ascii="宋体" w:eastAsia="宋体" w:hAnsi="宋体" w:cs="宋体"/>
          <w:b/>
          <w:color w:val="FF0000"/>
          <w:szCs w:val="24"/>
        </w:rPr>
        <w:t>5</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734B72">
        <w:rPr>
          <w:rFonts w:ascii="宋体" w:eastAsia="宋体" w:hAnsi="宋体" w:cs="宋体"/>
          <w:b/>
          <w:color w:val="FF0000"/>
          <w:szCs w:val="24"/>
        </w:rPr>
        <w:t>9</w:t>
      </w:r>
      <w:r w:rsidRPr="00842D92">
        <w:rPr>
          <w:rFonts w:ascii="宋体" w:eastAsia="宋体" w:hAnsi="宋体" w:cs="宋体" w:hint="eastAsia"/>
          <w:b/>
          <w:color w:val="FF0000"/>
          <w:szCs w:val="24"/>
        </w:rPr>
        <w:t>/</w:t>
      </w:r>
      <w:r w:rsidR="009B0AB1">
        <w:rPr>
          <w:rFonts w:ascii="宋体" w:eastAsia="宋体" w:hAnsi="宋体" w:cs="宋体"/>
          <w:b/>
          <w:color w:val="FF0000"/>
          <w:szCs w:val="24"/>
        </w:rPr>
        <w:t>21</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CA3035" w:rsidRPr="000B1198" w:rsidRDefault="00DC446B" w:rsidP="00CA3035">
      <w:pPr>
        <w:rPr>
          <w:rFonts w:ascii="宋体" w:eastAsia="宋体" w:hAnsi="宋体" w:cs="宋体"/>
          <w:b/>
          <w:color w:val="FF0000"/>
          <w:szCs w:val="21"/>
        </w:rPr>
      </w:pPr>
      <w:r>
        <w:rPr>
          <w:rFonts w:ascii="宋体" w:eastAsia="宋体" w:hAnsi="宋体" w:cs="宋体"/>
          <w:b/>
          <w:color w:val="FF0000"/>
          <w:szCs w:val="21"/>
        </w:rPr>
        <w:t>1</w:t>
      </w:r>
      <w:r w:rsidR="00CA3035" w:rsidRPr="000B1198">
        <w:rPr>
          <w:rFonts w:ascii="宋体" w:eastAsia="宋体" w:hAnsi="宋体" w:cs="宋体"/>
          <w:b/>
          <w:color w:val="FF0000"/>
          <w:szCs w:val="21"/>
        </w:rPr>
        <w:t>. Nat Commun. 2025 Sep 17;16(1):8257. doi: 10.1038/s41467-025-63094-x.</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Sensitive pathogen DNA detection by a multi-guide RNA Cas12a assay favoring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trans- versus cis-cleavage.</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Huang Z(1)(2)(3)(4), Song Z(5), Zeng J(5), Liu X(6), Fang M(5), Wu Z(7), Zhao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Y(5), Chen Y(7), Li D(5), Huang H(8)(6), Fu L(5), Xu P(5), Ning B(8)(9), Chen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J(10), Guan M(7), Sun L(11), Lyon CJ(8)(9), Fan XY(6), Lu S(12), Hu T(13)(14).</w:t>
      </w:r>
    </w:p>
    <w:p w:rsidR="00CA3035" w:rsidRDefault="00CA3035" w:rsidP="00CA3035">
      <w:pPr>
        <w:rPr>
          <w:rFonts w:ascii="宋体" w:eastAsia="宋体" w:hAnsi="宋体" w:cs="宋体"/>
          <w:szCs w:val="21"/>
        </w:rPr>
      </w:pPr>
    </w:p>
    <w:p w:rsidR="0025381B" w:rsidRPr="0025381B" w:rsidRDefault="0025381B" w:rsidP="00CA3035">
      <w:pPr>
        <w:rPr>
          <w:rFonts w:ascii="宋体" w:eastAsia="宋体" w:hAnsi="宋体" w:cs="宋体"/>
          <w:b/>
          <w:color w:val="0070C0"/>
          <w:szCs w:val="21"/>
        </w:rPr>
      </w:pPr>
      <w:r w:rsidRPr="0025381B">
        <w:rPr>
          <w:rFonts w:ascii="宋体" w:eastAsia="宋体" w:hAnsi="宋体" w:cs="宋体"/>
          <w:b/>
          <w:color w:val="0070C0"/>
          <w:szCs w:val="21"/>
        </w:rPr>
        <w:t>Zhen Huang</w:t>
      </w:r>
      <w:r w:rsidR="00A3034A">
        <w:rPr>
          <w:rFonts w:ascii="宋体" w:eastAsia="宋体" w:hAnsi="宋体" w:cs="宋体" w:hint="eastAsia"/>
          <w:b/>
          <w:color w:val="0070C0"/>
          <w:szCs w:val="21"/>
        </w:rPr>
        <w:t>*</w:t>
      </w:r>
      <w:r w:rsidRPr="0025381B">
        <w:rPr>
          <w:rFonts w:ascii="宋体" w:eastAsia="宋体" w:hAnsi="宋体" w:cs="宋体"/>
          <w:b/>
          <w:color w:val="0070C0"/>
          <w:szCs w:val="21"/>
        </w:rPr>
        <w:t>, Zhe Song, Jianfeng Zeng, Xuhui Liu, Mutong Fang, Zhiyuan Wu, Yao Zhao, Yanli Chen, Dan Li, Huan Huang, Liang Fu, Peng Xu, Bo Ning, Jun Chen, Ming Guan, Lin Sun, Christopher J Lyon, Xiao-Yong Fan, Shuihua Lu</w:t>
      </w:r>
      <w:r w:rsidR="00A3034A">
        <w:rPr>
          <w:rFonts w:ascii="宋体" w:eastAsia="宋体" w:hAnsi="宋体" w:cs="宋体" w:hint="eastAsia"/>
          <w:b/>
          <w:color w:val="0070C0"/>
          <w:szCs w:val="21"/>
        </w:rPr>
        <w:t>*</w:t>
      </w:r>
      <w:r w:rsidRPr="0025381B">
        <w:rPr>
          <w:rFonts w:ascii="宋体" w:eastAsia="宋体" w:hAnsi="宋体" w:cs="宋体"/>
          <w:b/>
          <w:color w:val="0070C0"/>
          <w:szCs w:val="21"/>
        </w:rPr>
        <w:t>, Tony Hu</w:t>
      </w:r>
      <w:r w:rsidR="00A3034A">
        <w:rPr>
          <w:rFonts w:ascii="宋体" w:eastAsia="宋体" w:hAnsi="宋体" w:cs="宋体" w:hint="eastAsia"/>
          <w:b/>
          <w:color w:val="0070C0"/>
          <w:szCs w:val="21"/>
        </w:rPr>
        <w:t>*</w:t>
      </w:r>
    </w:p>
    <w:p w:rsidR="0025381B" w:rsidRPr="00A3034A" w:rsidRDefault="0025381B" w:rsidP="00CA3035">
      <w:pPr>
        <w:rPr>
          <w:rFonts w:ascii="宋体" w:eastAsia="宋体" w:hAnsi="宋体" w:cs="宋体"/>
          <w:b/>
          <w:color w:val="0070C0"/>
          <w:szCs w:val="21"/>
        </w:rPr>
      </w:pPr>
      <w:r w:rsidRPr="00A3034A">
        <w:rPr>
          <w:rFonts w:ascii="宋体" w:eastAsia="宋体" w:hAnsi="宋体" w:cs="宋体" w:hint="eastAsia"/>
          <w:b/>
          <w:color w:val="0070C0"/>
          <w:szCs w:val="21"/>
        </w:rPr>
        <w:t>*</w:t>
      </w:r>
      <w:r w:rsidRPr="00A3034A">
        <w:rPr>
          <w:rFonts w:ascii="宋体" w:eastAsia="宋体" w:hAnsi="宋体" w:cs="宋体"/>
          <w:b/>
          <w:color w:val="0070C0"/>
          <w:szCs w:val="21"/>
        </w:rPr>
        <w:t xml:space="preserve"> e-mail: zhenhuang@tulane.edu; lushuihua66@126.com; tonyhu@tulane.edu</w:t>
      </w:r>
    </w:p>
    <w:p w:rsidR="0025381B" w:rsidRDefault="0025381B"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Author information:</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(1)Center for Cellular and Molecular Diagnostics, Tulane University School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Medicine, New Orleans, LA, USA. zhenhuang@tulane.edu.</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(2)Department of Biochemistry and Molecular Biology, Tulane University School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Medicine, New Orleans, LA, USA. zhenhuang@tulane.edu.</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(3)National Clinical Research Center for Infectious Diseases, Shenzhen Third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People's Hospital, Southern University of Science and Technology, Shenzhen,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Guangdong, China. zhenhuang@tulane.edu.</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(4)Department of Medicine, Tulane School of Medicine, New Orleans, LA, USA.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zhenhuang@tulane.edu.</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(5)National Clinical Research Center for Infectious Diseases, Shenzhen Third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People's Hospital, Southern University of Science and Technology, Shenzhen,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Guangdong,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(6)Department of Tuberculosis, Shanghai Public Health Clinical Center, Fudan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University, Shanghai,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(7)Department of Laboratory Medicine, Huashan Hospital, Fudan University,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Shanghai,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(8)Center for Cellular and Molecular Diagnostics, Tulane University School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Medicine, New Orleans, LA, USA.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(9)Department of Biochemistry and Molecular Biology, Tulane University School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lastRenderedPageBreak/>
        <w:t>Medicine, New Orleans, LA, USA.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(10)Department of Infectious Diseases and Immunology, Shanghai Public Health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Clinical Center, Fudan University, Shanghai,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(11)Beijing Children's Hospital, Capital Medical University, National Clinical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Research Center for Respiratory Diseases, National Center for Children's Health,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Beijing,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(12)National Clinical Research Center for Infectious Diseases, Shenzhen Third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People's Hospital, Southern University of Science and Technology, Shenzhen,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Guangdong, China. lushuihua66@126.com.</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(13)Center for Cellular and Molecular Diagnostics, Tulane University School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Medicine, New Orleans, LA, USA. tonyhu@tulane.edu.</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(14)Department of Biochemistry and Molecular Biology, Tulane University School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of Medicine, New Orleans, LA, USA. tonyhu@tulane.edu.</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Most CRISPR assays lack clinical utility due to their complex workflows and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limited validation. Here we present a streamlined "one-pot" asymmetric CRISPR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tuberculosis assay that attenuates amplicon degradation to achieve 5 copies/μL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sensitivity within 60</w:t>
      </w:r>
      <w:r w:rsidRPr="00CA3035">
        <w:rPr>
          <w:rFonts w:ascii="MS Gothic" w:eastAsia="MS Gothic" w:hAnsi="MS Gothic" w:cs="MS Gothic" w:hint="eastAsia"/>
          <w:szCs w:val="21"/>
        </w:rPr>
        <w:t> </w:t>
      </w:r>
      <w:r w:rsidRPr="00CA3035">
        <w:rPr>
          <w:rFonts w:ascii="宋体" w:eastAsia="宋体" w:hAnsi="宋体" w:cs="宋体"/>
          <w:szCs w:val="21"/>
        </w:rPr>
        <w:t>min and detect positive patient samples within 15</w:t>
      </w:r>
      <w:r w:rsidRPr="00CA3035">
        <w:rPr>
          <w:rFonts w:ascii="MS Gothic" w:eastAsia="MS Gothic" w:hAnsi="MS Gothic" w:cs="MS Gothic" w:hint="eastAsia"/>
          <w:szCs w:val="21"/>
        </w:rPr>
        <w:t> </w:t>
      </w:r>
      <w:r w:rsidRPr="00CA3035">
        <w:rPr>
          <w:rFonts w:ascii="宋体" w:eastAsia="宋体" w:hAnsi="宋体" w:cs="宋体"/>
          <w:szCs w:val="21"/>
        </w:rPr>
        <w:t xml:space="preserve">min.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This assay exhibited 93%, 83%, and 93% sensitivity with adult respiratory,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pediatric stool, and adult cerebral spinal fluid specimens, and detected 64%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clinically diagnosed tuberculous meningitis cases, in a cohort of 603 clinical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samples. This assay achieves complete specificity and greater sensitivity (74%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vs. 56%) than the most sensitive reference test with prospectively collected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tongue swabs, and exhibits similar performance when adapted to a lateral flow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assay format and employed to analyze self-collected tongue swabs. These results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demonstrate the utility of this approach across diverse specimen types,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including those suitable for use in remote and resource-limited settings, to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improve access to molecular diagnostics.</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hint="eastAsia"/>
          <w:szCs w:val="21"/>
        </w:rPr>
        <w:t>©</w:t>
      </w:r>
      <w:r w:rsidRPr="00CA3035">
        <w:rPr>
          <w:rFonts w:ascii="宋体" w:eastAsia="宋体" w:hAnsi="宋体" w:cs="宋体"/>
          <w:szCs w:val="21"/>
        </w:rPr>
        <w:t xml:space="preserve"> 2025. The Author(s).</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DOI: 10.1038/s41467-025-63094-x</w:t>
      </w:r>
    </w:p>
    <w:p w:rsidR="00CA3035" w:rsidRPr="00CA3035" w:rsidRDefault="00CA3035" w:rsidP="00CA3035">
      <w:pPr>
        <w:rPr>
          <w:rFonts w:ascii="宋体" w:eastAsia="宋体" w:hAnsi="宋体" w:cs="宋体"/>
          <w:szCs w:val="21"/>
        </w:rPr>
      </w:pPr>
      <w:r w:rsidRPr="00CA3035">
        <w:rPr>
          <w:rFonts w:ascii="宋体" w:eastAsia="宋体" w:hAnsi="宋体" w:cs="宋体"/>
          <w:szCs w:val="21"/>
        </w:rPr>
        <w:t>PMCID: PMC12443966</w:t>
      </w:r>
    </w:p>
    <w:p w:rsidR="00CA3035" w:rsidRPr="00CA3035" w:rsidRDefault="00CA3035" w:rsidP="00CA3035">
      <w:pPr>
        <w:rPr>
          <w:rFonts w:ascii="宋体" w:eastAsia="宋体" w:hAnsi="宋体" w:cs="宋体"/>
          <w:szCs w:val="21"/>
        </w:rPr>
      </w:pPr>
      <w:r w:rsidRPr="00CA3035">
        <w:rPr>
          <w:rFonts w:ascii="宋体" w:eastAsia="宋体" w:hAnsi="宋体" w:cs="宋体"/>
          <w:szCs w:val="21"/>
        </w:rPr>
        <w:t>PMID: 40962795 [Indexed for MEDLINE]</w:t>
      </w:r>
    </w:p>
    <w:p w:rsidR="00CA3035" w:rsidRPr="00CA3035" w:rsidRDefault="00CA3035" w:rsidP="00CA3035">
      <w:pPr>
        <w:rPr>
          <w:rFonts w:ascii="宋体" w:eastAsia="宋体" w:hAnsi="宋体" w:cs="宋体"/>
          <w:szCs w:val="21"/>
        </w:rPr>
      </w:pPr>
    </w:p>
    <w:p w:rsidR="00CA3035" w:rsidRPr="000B1198" w:rsidRDefault="00DC446B" w:rsidP="00CA3035">
      <w:pPr>
        <w:rPr>
          <w:rFonts w:ascii="宋体" w:eastAsia="宋体" w:hAnsi="宋体" w:cs="宋体"/>
          <w:b/>
          <w:color w:val="FF0000"/>
          <w:szCs w:val="21"/>
        </w:rPr>
      </w:pPr>
      <w:r>
        <w:rPr>
          <w:rFonts w:ascii="宋体" w:eastAsia="宋体" w:hAnsi="宋体" w:cs="宋体"/>
          <w:b/>
          <w:color w:val="FF0000"/>
          <w:szCs w:val="21"/>
        </w:rPr>
        <w:t>2</w:t>
      </w:r>
      <w:r w:rsidR="00CA3035" w:rsidRPr="000B1198">
        <w:rPr>
          <w:rFonts w:ascii="宋体" w:eastAsia="宋体" w:hAnsi="宋体" w:cs="宋体"/>
          <w:b/>
          <w:color w:val="FF0000"/>
          <w:szCs w:val="21"/>
        </w:rPr>
        <w:t xml:space="preserve">. Microbiol Spectr. 2025 Sep 17:e0150025. doi: 10.1128/spectrum.01500-25. Online </w:t>
      </w:r>
    </w:p>
    <w:p w:rsidR="00CA3035" w:rsidRPr="000B1198" w:rsidRDefault="00CA3035" w:rsidP="00CA3035">
      <w:pPr>
        <w:rPr>
          <w:rFonts w:ascii="宋体" w:eastAsia="宋体" w:hAnsi="宋体" w:cs="宋体"/>
          <w:b/>
          <w:color w:val="FF0000"/>
          <w:szCs w:val="21"/>
        </w:rPr>
      </w:pPr>
      <w:r w:rsidRPr="000B1198">
        <w:rPr>
          <w:rFonts w:ascii="宋体" w:eastAsia="宋体" w:hAnsi="宋体" w:cs="宋体"/>
          <w:b/>
          <w:color w:val="FF0000"/>
          <w:szCs w:val="21"/>
        </w:rPr>
        <w:t>ahead of print.</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Diagnostic accuracy of the ESAT6-CFP10 skin test for latent tuberculosis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infection among jail detainees.</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Fei X(#)(1)(2), Wang S(#)(3), Wang Z(1)(2), Hu X(1)(2), Chen C(1)(2), Zhu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L(1)(2), Martinez L(4), Tang P(5), Liu Q(1)(2).</w:t>
      </w:r>
    </w:p>
    <w:p w:rsidR="00CA3035" w:rsidRDefault="00CA3035" w:rsidP="00CA3035">
      <w:pPr>
        <w:rPr>
          <w:rFonts w:ascii="宋体" w:eastAsia="宋体" w:hAnsi="宋体" w:cs="宋体"/>
          <w:szCs w:val="21"/>
        </w:rPr>
      </w:pPr>
    </w:p>
    <w:p w:rsidR="00E9793B" w:rsidRPr="00E9793B" w:rsidRDefault="00E9793B" w:rsidP="00CA3035">
      <w:pPr>
        <w:rPr>
          <w:rFonts w:ascii="宋体" w:eastAsia="宋体" w:hAnsi="宋体" w:cs="宋体"/>
          <w:b/>
          <w:color w:val="0070C0"/>
          <w:szCs w:val="21"/>
        </w:rPr>
      </w:pPr>
      <w:r w:rsidRPr="00E9793B">
        <w:rPr>
          <w:rFonts w:ascii="宋体" w:eastAsia="宋体" w:hAnsi="宋体" w:cs="宋体"/>
          <w:b/>
          <w:color w:val="0070C0"/>
          <w:szCs w:val="21"/>
        </w:rPr>
        <w:lastRenderedPageBreak/>
        <w:t>Xinru Fei, Shanshan Wang, Zhan Wang, Xinsong Hu, Cheng Chen, Limei Zhu, Leonardo Martinez, Peijun Tang</w:t>
      </w:r>
      <w:r w:rsidRPr="00E9793B">
        <w:rPr>
          <w:rFonts w:ascii="宋体" w:eastAsia="宋体" w:hAnsi="宋体" w:cs="宋体" w:hint="eastAsia"/>
          <w:b/>
          <w:color w:val="0070C0"/>
          <w:szCs w:val="21"/>
        </w:rPr>
        <w:t>*</w:t>
      </w:r>
      <w:r w:rsidRPr="00E9793B">
        <w:rPr>
          <w:rFonts w:ascii="宋体" w:eastAsia="宋体" w:hAnsi="宋体" w:cs="宋体"/>
          <w:b/>
          <w:color w:val="0070C0"/>
          <w:szCs w:val="21"/>
        </w:rPr>
        <w:t>, Qiao Liu</w:t>
      </w:r>
      <w:r w:rsidRPr="00E9793B">
        <w:rPr>
          <w:rFonts w:ascii="宋体" w:eastAsia="宋体" w:hAnsi="宋体" w:cs="宋体" w:hint="eastAsia"/>
          <w:b/>
          <w:color w:val="0070C0"/>
          <w:szCs w:val="21"/>
        </w:rPr>
        <w:t>*</w:t>
      </w:r>
    </w:p>
    <w:p w:rsidR="00E9793B" w:rsidRPr="00E9793B" w:rsidRDefault="00E9793B" w:rsidP="00CA3035">
      <w:pPr>
        <w:rPr>
          <w:rFonts w:ascii="宋体" w:eastAsia="宋体" w:hAnsi="宋体" w:cs="宋体"/>
          <w:b/>
          <w:color w:val="0070C0"/>
          <w:szCs w:val="21"/>
        </w:rPr>
      </w:pPr>
      <w:r w:rsidRPr="00E9793B">
        <w:rPr>
          <w:rFonts w:ascii="宋体" w:eastAsia="宋体" w:hAnsi="宋体" w:cs="宋体" w:hint="eastAsia"/>
          <w:b/>
          <w:color w:val="0070C0"/>
          <w:szCs w:val="21"/>
        </w:rPr>
        <w:t>*</w:t>
      </w:r>
      <w:r w:rsidRPr="00E9793B">
        <w:rPr>
          <w:rFonts w:ascii="宋体" w:eastAsia="宋体" w:hAnsi="宋体" w:cs="宋体"/>
          <w:b/>
          <w:color w:val="0070C0"/>
          <w:szCs w:val="21"/>
        </w:rPr>
        <w:t>Address correspondence to Qiao Liu, liuqiaonjmu@163.com, or Pei</w:t>
      </w:r>
      <w:r>
        <w:rPr>
          <w:rFonts w:ascii="宋体" w:eastAsia="宋体" w:hAnsi="宋体" w:cs="宋体"/>
          <w:b/>
          <w:color w:val="0070C0"/>
          <w:szCs w:val="21"/>
        </w:rPr>
        <w:t>jun Tang, tangpeipei001@163.com</w:t>
      </w:r>
    </w:p>
    <w:p w:rsidR="00E9793B" w:rsidRDefault="00E9793B"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Author information:</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(1)Chronic Communicable Disease, Center for Disease Control and Prevention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Jiangsu Province, Nanjing City, Jiangsu Province,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(2)Department of Epidemiology, Center for Global Health, School of Public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Health, Nanjing Medical University, Nanjing City, Jiangsu Province,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(3)Department of Tuberculosis, The Fourth People's Hospital of Lianyungang,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Affiliated hospital of Nanjing Medical University Kangda College, Lianyungang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City, Jiangsu Province,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(4)Department of Epidemiology, School of Public Health, Boston University,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Boston, Massachusetts, USA.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(5)Department of Pulmonary Disease, The Affiliated Infectious Diseases Hospital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of Soochow University, The Fifth People's Hospital of Suzhou, Suzhou City,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Jiangsu Province,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(#)Contributed equally</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As an alternative to the tuberculin skin test (TST) or QuantiFERON-TB Gold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In-Tube (QFT-GIT), ESAT6-CFP10 (EC) skin test is an emerging screening method;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however, its value in the diagnosis of latent tuberculosis infection (LTBI) in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detainees is still unclear in China. Newly admitted detainees meeting inclusion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criteria were enrolled, with demographic/clinical data collected via structured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questionnaires. TST, EC skin test, and QFT-GIT screenings were performed,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documenting the diameter of skin indurations and/or redness at injection sites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and blistering reactions at injection sites. In total, 1,038 detainees were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enrolled in this study from October 2022 to October 2023 with 236 LTBI (22.7%).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The positive rate of TST, EC skin test, and QFT-GIT was 18.1%, 10.6% and 11.9%.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The area under the curve for EC was 0.820, indicating a strong concordance with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QFT-GIT (κ = 0.673). Compared with QFT-GIT, the sensitivity of EC was 66.9%, and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the specificity was 97.0%. The mean induration diameter or redness of EC was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significantly larger than that of TST (P &lt; 0.001). In the regression model, no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history of alcohol consumption (aOR = 0.433, 95% confidence interval [CI]: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0.200, 0.938), no history of surgical trauma (aOR = 0.731, 95% CI: 0.539,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0.991), and no drug use (aOR = 0.473, 95% CI: 0.233, 0.961) was identified as a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protective factor for LTBI. The EC demonstrated both high specificity and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sensitivity comparable to the QFT-GIT. When screening for LTBI among jail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detainees in this setting, particular attention should be given to individuals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with a history of alcohol consumption, surgical trauma, and drug use.</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IMPORTANCE: Jail detainees represent a vulnerable population with an elevated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risk of tuberculosis. The EC skin test demonstrates promising potential as an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alternative to traditional diagnostic methods, such as the TST and QFT-GIT </w:t>
      </w:r>
    </w:p>
    <w:p w:rsidR="00CA3035" w:rsidRPr="00CA3035" w:rsidRDefault="00CA3035" w:rsidP="00CA3035">
      <w:pPr>
        <w:rPr>
          <w:rFonts w:ascii="宋体" w:eastAsia="宋体" w:hAnsi="宋体" w:cs="宋体"/>
          <w:szCs w:val="21"/>
        </w:rPr>
      </w:pPr>
      <w:r w:rsidRPr="00CA3035">
        <w:rPr>
          <w:rFonts w:ascii="宋体" w:eastAsia="宋体" w:hAnsi="宋体" w:cs="宋体"/>
          <w:szCs w:val="21"/>
        </w:rPr>
        <w:lastRenderedPageBreak/>
        <w:t xml:space="preserve">assay, for LTBI screening. Targeted screening strategies can facilitate the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early detection, diagnosis, and management of LTBI.</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DOI: 10.1128/spectrum.01500-25</w:t>
      </w:r>
    </w:p>
    <w:p w:rsidR="00CA3035" w:rsidRPr="00CA3035" w:rsidRDefault="00CA3035" w:rsidP="00CA3035">
      <w:pPr>
        <w:rPr>
          <w:rFonts w:ascii="宋体" w:eastAsia="宋体" w:hAnsi="宋体" w:cs="宋体"/>
          <w:szCs w:val="21"/>
        </w:rPr>
      </w:pPr>
      <w:r w:rsidRPr="00CA3035">
        <w:rPr>
          <w:rFonts w:ascii="宋体" w:eastAsia="宋体" w:hAnsi="宋体" w:cs="宋体"/>
          <w:szCs w:val="21"/>
        </w:rPr>
        <w:t>PMID: 40960282</w:t>
      </w:r>
    </w:p>
    <w:p w:rsidR="00CA3035" w:rsidRPr="00CA3035" w:rsidRDefault="00CA3035" w:rsidP="00CA3035">
      <w:pPr>
        <w:rPr>
          <w:rFonts w:ascii="宋体" w:eastAsia="宋体" w:hAnsi="宋体" w:cs="宋体"/>
          <w:szCs w:val="21"/>
        </w:rPr>
      </w:pPr>
    </w:p>
    <w:p w:rsidR="00CA3035" w:rsidRPr="000B1198" w:rsidRDefault="00DC446B" w:rsidP="00CA3035">
      <w:pPr>
        <w:rPr>
          <w:rFonts w:ascii="宋体" w:eastAsia="宋体" w:hAnsi="宋体" w:cs="宋体"/>
          <w:b/>
          <w:color w:val="FF0000"/>
          <w:szCs w:val="21"/>
        </w:rPr>
      </w:pPr>
      <w:r>
        <w:rPr>
          <w:rFonts w:ascii="宋体" w:eastAsia="宋体" w:hAnsi="宋体" w:cs="宋体"/>
          <w:b/>
          <w:color w:val="FF0000"/>
          <w:szCs w:val="21"/>
        </w:rPr>
        <w:t>3</w:t>
      </w:r>
      <w:r w:rsidR="00CA3035" w:rsidRPr="000B1198">
        <w:rPr>
          <w:rFonts w:ascii="宋体" w:eastAsia="宋体" w:hAnsi="宋体" w:cs="宋体"/>
          <w:b/>
          <w:color w:val="FF0000"/>
          <w:szCs w:val="21"/>
        </w:rPr>
        <w:t>. Virulence. 2025 Dec;16(1):2552875. doi: 10.1080/21505594.2025.2552875. Epub 2025 Sep 16.</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Analyzing the distribution of virulence factors of Mycobacterium tuberculosis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and the impact of virulence gene mutations on treatment outcomes in different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lineages using whole-genome sequencing in Urumqi.</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Yang J(1)(2), Lu Y(2), Chen Y(2), Wang Y(1), Wang C(2), Wang K(3).</w:t>
      </w:r>
    </w:p>
    <w:p w:rsidR="00CA3035" w:rsidRDefault="00CA3035" w:rsidP="00CA3035">
      <w:pPr>
        <w:rPr>
          <w:rFonts w:ascii="宋体" w:eastAsia="宋体" w:hAnsi="宋体" w:cs="宋体"/>
          <w:szCs w:val="21"/>
        </w:rPr>
      </w:pPr>
    </w:p>
    <w:p w:rsidR="00EC007A" w:rsidRPr="00774F3A" w:rsidRDefault="00EC007A" w:rsidP="00CA3035">
      <w:pPr>
        <w:rPr>
          <w:rFonts w:ascii="宋体" w:eastAsia="宋体" w:hAnsi="宋体" w:cs="宋体"/>
          <w:b/>
          <w:color w:val="0070C0"/>
          <w:szCs w:val="21"/>
        </w:rPr>
      </w:pPr>
      <w:r w:rsidRPr="00774F3A">
        <w:rPr>
          <w:rFonts w:ascii="宋体" w:eastAsia="宋体" w:hAnsi="宋体" w:cs="宋体"/>
          <w:b/>
          <w:color w:val="0070C0"/>
          <w:szCs w:val="21"/>
        </w:rPr>
        <w:t>Jiandong Yang,</w:t>
      </w:r>
      <w:r w:rsidR="00774F3A" w:rsidRPr="00774F3A">
        <w:rPr>
          <w:rFonts w:ascii="宋体" w:eastAsia="宋体" w:hAnsi="宋体" w:cs="宋体"/>
          <w:b/>
          <w:color w:val="0070C0"/>
          <w:szCs w:val="21"/>
        </w:rPr>
        <w:t xml:space="preserve"> </w:t>
      </w:r>
      <w:r w:rsidRPr="00774F3A">
        <w:rPr>
          <w:rFonts w:ascii="宋体" w:eastAsia="宋体" w:hAnsi="宋体" w:cs="宋体"/>
          <w:b/>
          <w:color w:val="0070C0"/>
          <w:szCs w:val="21"/>
        </w:rPr>
        <w:t>Yaoqin Lu,</w:t>
      </w:r>
      <w:r w:rsidR="00774F3A" w:rsidRPr="00774F3A">
        <w:rPr>
          <w:rFonts w:ascii="宋体" w:eastAsia="宋体" w:hAnsi="宋体" w:cs="宋体"/>
          <w:b/>
          <w:color w:val="0070C0"/>
          <w:szCs w:val="21"/>
        </w:rPr>
        <w:t xml:space="preserve"> </w:t>
      </w:r>
      <w:r w:rsidRPr="00774F3A">
        <w:rPr>
          <w:rFonts w:ascii="宋体" w:eastAsia="宋体" w:hAnsi="宋体" w:cs="宋体"/>
          <w:b/>
          <w:color w:val="0070C0"/>
          <w:szCs w:val="21"/>
        </w:rPr>
        <w:t>Yanggui Chen,</w:t>
      </w:r>
      <w:r w:rsidR="00774F3A" w:rsidRPr="00774F3A">
        <w:rPr>
          <w:rFonts w:ascii="宋体" w:eastAsia="宋体" w:hAnsi="宋体" w:cs="宋体"/>
          <w:b/>
          <w:color w:val="0070C0"/>
          <w:szCs w:val="21"/>
        </w:rPr>
        <w:t xml:space="preserve"> </w:t>
      </w:r>
      <w:r w:rsidRPr="00774F3A">
        <w:rPr>
          <w:rFonts w:ascii="宋体" w:eastAsia="宋体" w:hAnsi="宋体" w:cs="宋体"/>
          <w:b/>
          <w:color w:val="0070C0"/>
          <w:szCs w:val="21"/>
        </w:rPr>
        <w:t>Yida Wang,</w:t>
      </w:r>
      <w:r w:rsidR="00774F3A" w:rsidRPr="00774F3A">
        <w:rPr>
          <w:rFonts w:ascii="宋体" w:eastAsia="宋体" w:hAnsi="宋体" w:cs="宋体"/>
          <w:b/>
          <w:color w:val="0070C0"/>
          <w:szCs w:val="21"/>
        </w:rPr>
        <w:t xml:space="preserve"> </w:t>
      </w:r>
      <w:r w:rsidRPr="00774F3A">
        <w:rPr>
          <w:rFonts w:ascii="宋体" w:eastAsia="宋体" w:hAnsi="宋体" w:cs="宋体"/>
          <w:b/>
          <w:color w:val="0070C0"/>
          <w:szCs w:val="21"/>
        </w:rPr>
        <w:t>Chao Wang,</w:t>
      </w:r>
      <w:r w:rsidR="00774F3A" w:rsidRPr="00774F3A">
        <w:rPr>
          <w:rFonts w:ascii="宋体" w:eastAsia="宋体" w:hAnsi="宋体" w:cs="宋体"/>
          <w:b/>
          <w:color w:val="0070C0"/>
          <w:szCs w:val="21"/>
        </w:rPr>
        <w:t xml:space="preserve"> </w:t>
      </w:r>
      <w:r w:rsidRPr="00774F3A">
        <w:rPr>
          <w:rFonts w:ascii="宋体" w:eastAsia="宋体" w:hAnsi="宋体" w:cs="宋体"/>
          <w:b/>
          <w:color w:val="0070C0"/>
          <w:szCs w:val="21"/>
        </w:rPr>
        <w:t>Kai Wang</w:t>
      </w:r>
      <w:r w:rsidR="00774F3A">
        <w:rPr>
          <w:rFonts w:ascii="宋体" w:eastAsia="宋体" w:hAnsi="宋体" w:cs="宋体" w:hint="eastAsia"/>
          <w:b/>
          <w:color w:val="0070C0"/>
          <w:szCs w:val="21"/>
        </w:rPr>
        <w:t>*</w:t>
      </w:r>
    </w:p>
    <w:p w:rsidR="00EC007A" w:rsidRPr="00774F3A" w:rsidRDefault="00774F3A" w:rsidP="00CA3035">
      <w:pPr>
        <w:rPr>
          <w:rFonts w:ascii="宋体" w:eastAsia="宋体" w:hAnsi="宋体" w:cs="宋体"/>
          <w:b/>
          <w:color w:val="0070C0"/>
          <w:szCs w:val="21"/>
        </w:rPr>
      </w:pPr>
      <w:r w:rsidRPr="00774F3A">
        <w:rPr>
          <w:rFonts w:ascii="宋体" w:eastAsia="宋体" w:hAnsi="宋体" w:cs="宋体" w:hint="eastAsia"/>
          <w:b/>
          <w:color w:val="0070C0"/>
          <w:szCs w:val="21"/>
        </w:rPr>
        <w:t>*</w:t>
      </w:r>
      <w:r w:rsidRPr="00774F3A">
        <w:rPr>
          <w:rFonts w:ascii="宋体" w:eastAsia="宋体" w:hAnsi="宋体" w:cs="宋体"/>
          <w:b/>
          <w:color w:val="0070C0"/>
          <w:szCs w:val="21"/>
        </w:rPr>
        <w:t>CONTACT Kai Wang</w:t>
      </w:r>
      <w:r w:rsidRPr="00774F3A">
        <w:rPr>
          <w:rFonts w:ascii="宋体" w:eastAsia="宋体" w:hAnsi="宋体" w:cs="宋体" w:hint="eastAsia"/>
          <w:b/>
          <w:color w:val="0070C0"/>
          <w:szCs w:val="21"/>
        </w:rPr>
        <w:t>，</w:t>
      </w:r>
      <w:r w:rsidRPr="00774F3A">
        <w:rPr>
          <w:rFonts w:ascii="宋体" w:eastAsia="宋体" w:hAnsi="宋体" w:cs="宋体"/>
          <w:b/>
          <w:color w:val="0070C0"/>
          <w:szCs w:val="21"/>
        </w:rPr>
        <w:t>wangkaimath@sina.com</w:t>
      </w:r>
    </w:p>
    <w:p w:rsidR="00EC007A" w:rsidRDefault="00EC007A"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Author information:</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(1)School of Public Health, Xinjiang Medical University, Urumqi, People's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Republic of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(2)Department for Tuberculosis Control and Prevention, Urumqi Center for Disease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Control and Prevention, Urumqi, People's Republic of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(3)Laboratory of Pathogenesis, Prevention and Treatment of High Incidence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Diseases in Central Asia, Department of Medical Engineering and Technology,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Xinjiang Medical University, Urumqi, China.</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This study centers on Urumqi, utilizing whole-genome sequencing and comparative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genomics, we explored virulence factor mutations in different Mycobacterium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tuberculosis lineages and their impact on tuberculosis patient prognosis. We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utilized routine national drug resistance surveillance data from Urumqi,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gathering demographic, epidemiological, and clinical data of patients with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tuberculosis between 1 January 2017 to 31 December 2021. Whole-genome sequencing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was employed, followed by bioinformatics analysis using various methods and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statistical models. A total of 457 patients with tuberculosis were analyzed.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Through whole-genome sequencing and bioinformatics analysis, we categorized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these strains into three lineages: Lineage2 (347), Lineage3 (37), and Lineage4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(73), identifying 71 virulence factor mutations. The mutation rates of virulence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factors in M. tuberculosis exhibited polarization. Significant differences in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virulence factor mutation rates were observed among different M. tuberculosis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lineages (all p values </w:t>
      </w:r>
      <w:r w:rsidRPr="00CA3035">
        <w:rPr>
          <w:rFonts w:ascii="MS Gothic" w:eastAsia="MS Gothic" w:hAnsi="MS Gothic" w:cs="MS Gothic" w:hint="eastAsia"/>
          <w:szCs w:val="21"/>
        </w:rPr>
        <w:t> </w:t>
      </w:r>
      <w:r w:rsidRPr="00CA3035">
        <w:rPr>
          <w:rFonts w:ascii="宋体" w:eastAsia="宋体" w:hAnsi="宋体" w:cs="宋体"/>
          <w:szCs w:val="21"/>
        </w:rPr>
        <w:t>&lt;</w:t>
      </w:r>
      <w:r w:rsidRPr="00CA3035">
        <w:rPr>
          <w:rFonts w:ascii="MS Gothic" w:eastAsia="MS Gothic" w:hAnsi="MS Gothic" w:cs="MS Gothic" w:hint="eastAsia"/>
          <w:szCs w:val="21"/>
        </w:rPr>
        <w:t> </w:t>
      </w:r>
      <w:r w:rsidRPr="00CA3035">
        <w:rPr>
          <w:rFonts w:ascii="宋体" w:eastAsia="宋体" w:hAnsi="宋体" w:cs="宋体"/>
          <w:szCs w:val="21"/>
        </w:rPr>
        <w:t xml:space="preserve">0.05). Additionally, mutations in espE, fadE29, and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mbtI genes among Lineage2 patients were considered as risk factors influencing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treatment outcomes (all p values</w:t>
      </w:r>
      <w:r w:rsidRPr="00CA3035">
        <w:rPr>
          <w:rFonts w:ascii="MS Gothic" w:eastAsia="MS Gothic" w:hAnsi="MS Gothic" w:cs="MS Gothic" w:hint="eastAsia"/>
          <w:szCs w:val="21"/>
        </w:rPr>
        <w:t> </w:t>
      </w:r>
      <w:r w:rsidRPr="00CA3035">
        <w:rPr>
          <w:rFonts w:ascii="宋体" w:eastAsia="宋体" w:hAnsi="宋体" w:cs="宋体"/>
          <w:szCs w:val="21"/>
        </w:rPr>
        <w:t>&lt;</w:t>
      </w:r>
      <w:r w:rsidRPr="00CA3035">
        <w:rPr>
          <w:rFonts w:ascii="MS Gothic" w:eastAsia="MS Gothic" w:hAnsi="MS Gothic" w:cs="MS Gothic" w:hint="eastAsia"/>
          <w:szCs w:val="21"/>
        </w:rPr>
        <w:t> </w:t>
      </w:r>
      <w:r w:rsidRPr="00CA3035">
        <w:rPr>
          <w:rFonts w:ascii="宋体" w:eastAsia="宋体" w:hAnsi="宋体" w:cs="宋体"/>
          <w:szCs w:val="21"/>
        </w:rPr>
        <w:t xml:space="preserve">0.05), with odds ratios of 13.6200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(1.7285-107.3201), 7.1262 (1.3294-38.1997), and 14.8340 (1.1577-190.0784), </w:t>
      </w:r>
    </w:p>
    <w:p w:rsidR="00CA3035" w:rsidRPr="00CA3035" w:rsidRDefault="00CA3035" w:rsidP="00CA3035">
      <w:pPr>
        <w:rPr>
          <w:rFonts w:ascii="宋体" w:eastAsia="宋体" w:hAnsi="宋体" w:cs="宋体"/>
          <w:szCs w:val="21"/>
        </w:rPr>
      </w:pPr>
      <w:r w:rsidRPr="00CA3035">
        <w:rPr>
          <w:rFonts w:ascii="宋体" w:eastAsia="宋体" w:hAnsi="宋体" w:cs="宋体"/>
          <w:szCs w:val="21"/>
        </w:rPr>
        <w:lastRenderedPageBreak/>
        <w:t xml:space="preserve">respectively. Varied virulence factor mutations and virulence factor-related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gene mutations exist across different M. tuberculosis lineages. Mutations in the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espE, fadE29, and mbtI genes are risk factors that significantly affect the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treatment outcome of Lineage2 patients. This finding serves as a reference for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investigating the future evolutionary direction, transmissibility, drug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resistance, and pathogenicity of M. tuberculosis virulence factors in regions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with diverse lineages and frequent population movements.</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DOI: 10.1080/21505594.2025.2552875</w:t>
      </w:r>
    </w:p>
    <w:p w:rsidR="00CA3035" w:rsidRPr="00CA3035" w:rsidRDefault="00CA3035" w:rsidP="00CA3035">
      <w:pPr>
        <w:rPr>
          <w:rFonts w:ascii="宋体" w:eastAsia="宋体" w:hAnsi="宋体" w:cs="宋体"/>
          <w:szCs w:val="21"/>
        </w:rPr>
      </w:pPr>
      <w:r w:rsidRPr="00CA3035">
        <w:rPr>
          <w:rFonts w:ascii="宋体" w:eastAsia="宋体" w:hAnsi="宋体" w:cs="宋体"/>
          <w:szCs w:val="21"/>
        </w:rPr>
        <w:t>PMCID: PMC12445446</w:t>
      </w:r>
    </w:p>
    <w:p w:rsidR="00CA3035" w:rsidRPr="00CA3035" w:rsidRDefault="00CA3035" w:rsidP="00CA3035">
      <w:pPr>
        <w:rPr>
          <w:rFonts w:ascii="宋体" w:eastAsia="宋体" w:hAnsi="宋体" w:cs="宋体"/>
          <w:szCs w:val="21"/>
        </w:rPr>
      </w:pPr>
      <w:r w:rsidRPr="00CA3035">
        <w:rPr>
          <w:rFonts w:ascii="宋体" w:eastAsia="宋体" w:hAnsi="宋体" w:cs="宋体"/>
          <w:szCs w:val="21"/>
        </w:rPr>
        <w:t>PMID: 40958404 [Indexed for MEDLINE]</w:t>
      </w:r>
    </w:p>
    <w:p w:rsidR="00CA3035" w:rsidRPr="00CA3035" w:rsidRDefault="00CA3035" w:rsidP="00CA3035">
      <w:pPr>
        <w:rPr>
          <w:rFonts w:ascii="宋体" w:eastAsia="宋体" w:hAnsi="宋体" w:cs="宋体"/>
          <w:szCs w:val="21"/>
        </w:rPr>
      </w:pPr>
    </w:p>
    <w:p w:rsidR="00CA3035" w:rsidRPr="000B1198" w:rsidRDefault="00DC446B" w:rsidP="00CA3035">
      <w:pPr>
        <w:rPr>
          <w:rFonts w:ascii="宋体" w:eastAsia="宋体" w:hAnsi="宋体" w:cs="宋体"/>
          <w:b/>
          <w:color w:val="FF0000"/>
          <w:szCs w:val="21"/>
        </w:rPr>
      </w:pPr>
      <w:r>
        <w:rPr>
          <w:rFonts w:ascii="宋体" w:eastAsia="宋体" w:hAnsi="宋体" w:cs="宋体"/>
          <w:b/>
          <w:color w:val="FF0000"/>
          <w:szCs w:val="21"/>
        </w:rPr>
        <w:t>4</w:t>
      </w:r>
      <w:r w:rsidR="00CA3035" w:rsidRPr="000B1198">
        <w:rPr>
          <w:rFonts w:ascii="宋体" w:eastAsia="宋体" w:hAnsi="宋体" w:cs="宋体"/>
          <w:b/>
          <w:color w:val="FF0000"/>
          <w:szCs w:val="21"/>
        </w:rPr>
        <w:t>. JMIR Mhealth Uhealth. 2025 Sep 16;13:e75424. doi: 10.2196/75424.</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Comparative Effectiveness of Digital Health Technologies in Tuberculosis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Treatment: Systematic Review and Network Meta-Analysis of Randomized Controlled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Trials.</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Cheng Q(#)(1)(2), Chen P(#)(3), Dai R(#)(1), Jia Q(1), Bai X(1), Cao Q(2), Li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Q(1), Wu Y(1), Huang Y(1).</w:t>
      </w:r>
    </w:p>
    <w:p w:rsidR="00CA3035" w:rsidRDefault="00CA3035" w:rsidP="00CA3035">
      <w:pPr>
        <w:rPr>
          <w:rFonts w:ascii="宋体" w:eastAsia="宋体" w:hAnsi="宋体" w:cs="宋体"/>
          <w:szCs w:val="21"/>
        </w:rPr>
      </w:pPr>
    </w:p>
    <w:p w:rsidR="00337501" w:rsidRPr="00337501" w:rsidRDefault="00337501" w:rsidP="00CA3035">
      <w:pPr>
        <w:rPr>
          <w:rFonts w:ascii="宋体" w:eastAsia="宋体" w:hAnsi="宋体" w:cs="宋体"/>
          <w:b/>
          <w:color w:val="0070C0"/>
          <w:szCs w:val="21"/>
        </w:rPr>
      </w:pPr>
      <w:r w:rsidRPr="00337501">
        <w:rPr>
          <w:rFonts w:ascii="宋体" w:eastAsia="宋体" w:hAnsi="宋体" w:cs="宋体"/>
          <w:b/>
          <w:color w:val="0070C0"/>
          <w:szCs w:val="21"/>
        </w:rPr>
        <w:t>Qinglin Cheng, Ping Chen, Ruoqi Dai</w:t>
      </w:r>
      <w:r w:rsidRPr="00337501">
        <w:rPr>
          <w:rFonts w:ascii="宋体" w:eastAsia="宋体" w:hAnsi="宋体" w:cs="宋体" w:hint="eastAsia"/>
          <w:b/>
          <w:color w:val="0070C0"/>
          <w:szCs w:val="21"/>
        </w:rPr>
        <w:t>*</w:t>
      </w:r>
      <w:r w:rsidRPr="00337501">
        <w:rPr>
          <w:rFonts w:ascii="宋体" w:eastAsia="宋体" w:hAnsi="宋体" w:cs="宋体"/>
          <w:b/>
          <w:color w:val="0070C0"/>
          <w:szCs w:val="21"/>
        </w:rPr>
        <w:t>, Qingjun Jia, Xuexin Bai, Qiancheng Cao, Qingchun Li, Yifei Wu, Yinyan Huang</w:t>
      </w:r>
    </w:p>
    <w:p w:rsidR="00337501" w:rsidRPr="00337501" w:rsidRDefault="00337501" w:rsidP="00CA3035">
      <w:pPr>
        <w:rPr>
          <w:rFonts w:ascii="宋体" w:eastAsia="宋体" w:hAnsi="宋体" w:cs="宋体"/>
          <w:b/>
          <w:color w:val="0070C0"/>
          <w:szCs w:val="21"/>
        </w:rPr>
      </w:pPr>
      <w:r w:rsidRPr="00337501">
        <w:rPr>
          <w:rFonts w:ascii="宋体" w:eastAsia="宋体" w:hAnsi="宋体" w:cs="宋体" w:hint="eastAsia"/>
          <w:b/>
          <w:color w:val="0070C0"/>
          <w:szCs w:val="21"/>
        </w:rPr>
        <w:t>*</w:t>
      </w:r>
      <w:r w:rsidRPr="00337501">
        <w:rPr>
          <w:rFonts w:ascii="宋体" w:eastAsia="宋体" w:hAnsi="宋体" w:cs="宋体"/>
          <w:b/>
          <w:color w:val="0070C0"/>
          <w:szCs w:val="21"/>
        </w:rPr>
        <w:t>Corresponding Author: Ruoqi Dai, Email: chenghzcdc@sina.com</w:t>
      </w:r>
    </w:p>
    <w:p w:rsidR="00337501" w:rsidRDefault="00337501"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Author information:</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(1)Department of Tuberculosis Control and Prevention, Hangzhou Center for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Disease Control and Prevention (Hangzhou Health Supervision Institution), 568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Mingshi Road, Hangzhou, 310021, China, 86 19033919718.</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(2)Department of Public Health, School of Public Health and Nursing, Hangzhou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Normal University, Hangzhou,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(3)Central Laboratory, Sir Run Run Shaw Hospital, Zhejiang University School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Medicine, Hangzhou,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(#)Contributed equally</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0B1198">
        <w:rPr>
          <w:rFonts w:ascii="宋体" w:eastAsia="宋体" w:hAnsi="宋体" w:cs="宋体"/>
          <w:b/>
          <w:szCs w:val="21"/>
        </w:rPr>
        <w:t>BACKGROUND:</w:t>
      </w:r>
      <w:r w:rsidRPr="00CA3035">
        <w:rPr>
          <w:rFonts w:ascii="宋体" w:eastAsia="宋体" w:hAnsi="宋体" w:cs="宋体"/>
          <w:szCs w:val="21"/>
        </w:rPr>
        <w:t xml:space="preserve"> Tuberculosis (TB) treatment remains a critical global health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challenge, as traditional standard of care (SoC) approaches face limitations in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accessibility and efficacy. While digital health technologies (DHTs) offer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promising solutions to address these gaps, limited evidence exists on their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comparative effectiveness.</w:t>
      </w:r>
    </w:p>
    <w:p w:rsidR="00CA3035" w:rsidRPr="00CA3035" w:rsidRDefault="00CA3035" w:rsidP="00CA3035">
      <w:pPr>
        <w:rPr>
          <w:rFonts w:ascii="宋体" w:eastAsia="宋体" w:hAnsi="宋体" w:cs="宋体"/>
          <w:szCs w:val="21"/>
        </w:rPr>
      </w:pPr>
      <w:r w:rsidRPr="000B1198">
        <w:rPr>
          <w:rFonts w:ascii="宋体" w:eastAsia="宋体" w:hAnsi="宋体" w:cs="宋体"/>
          <w:b/>
          <w:szCs w:val="21"/>
        </w:rPr>
        <w:t xml:space="preserve">OBJECTIVE: </w:t>
      </w:r>
      <w:r w:rsidRPr="00CA3035">
        <w:rPr>
          <w:rFonts w:ascii="宋体" w:eastAsia="宋体" w:hAnsi="宋体" w:cs="宋体"/>
          <w:szCs w:val="21"/>
        </w:rPr>
        <w:t xml:space="preserve">This study systematically evaluates and compares the impact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diverse DHTs on improving TB treatment outcomes and adherence, aiming to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identify optimal strategies across different patient populations.</w:t>
      </w:r>
    </w:p>
    <w:p w:rsidR="00CA3035" w:rsidRPr="00CA3035" w:rsidRDefault="00CA3035" w:rsidP="00CA3035">
      <w:pPr>
        <w:rPr>
          <w:rFonts w:ascii="宋体" w:eastAsia="宋体" w:hAnsi="宋体" w:cs="宋体"/>
          <w:szCs w:val="21"/>
        </w:rPr>
      </w:pPr>
      <w:r w:rsidRPr="000B1198">
        <w:rPr>
          <w:rFonts w:ascii="宋体" w:eastAsia="宋体" w:hAnsi="宋体" w:cs="宋体"/>
          <w:b/>
          <w:szCs w:val="21"/>
        </w:rPr>
        <w:t>METHODS:</w:t>
      </w:r>
      <w:r w:rsidRPr="00CA3035">
        <w:rPr>
          <w:rFonts w:ascii="宋体" w:eastAsia="宋体" w:hAnsi="宋体" w:cs="宋体"/>
          <w:szCs w:val="21"/>
        </w:rPr>
        <w:t xml:space="preserve"> A systematic search was conducted across PubMed, Cochrane Library, </w:t>
      </w:r>
    </w:p>
    <w:p w:rsidR="00CA3035" w:rsidRPr="00CA3035" w:rsidRDefault="00CA3035" w:rsidP="00CA3035">
      <w:pPr>
        <w:rPr>
          <w:rFonts w:ascii="宋体" w:eastAsia="宋体" w:hAnsi="宋体" w:cs="宋体"/>
          <w:szCs w:val="21"/>
        </w:rPr>
      </w:pPr>
      <w:r w:rsidRPr="00CA3035">
        <w:rPr>
          <w:rFonts w:ascii="宋体" w:eastAsia="宋体" w:hAnsi="宋体" w:cs="宋体"/>
          <w:szCs w:val="21"/>
        </w:rPr>
        <w:lastRenderedPageBreak/>
        <w:t xml:space="preserve">Embase, and Web of Science from database inception through February 28, 2025,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with no language restrictions. Eligible studies included randomized controlled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trials comparing DHTs with SoC for TB treatment. The primary outcome was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treatment success, defined as completion or cure. A random-effects network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meta-analysis was performed, calculating odds ratios (OR) and 95% credibility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intervals (CrI) to assess treatment effects. Surface under the cumulative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ranking curve (SUCRA) values were used to rank intervention effectiveness. This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study is registered with PROSPERO (International Prospective Register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Systematic Reviews; CRD42025601199).</w:t>
      </w:r>
    </w:p>
    <w:p w:rsidR="00CA3035" w:rsidRPr="00CA3035" w:rsidRDefault="00CA3035" w:rsidP="00CA3035">
      <w:pPr>
        <w:rPr>
          <w:rFonts w:ascii="宋体" w:eastAsia="宋体" w:hAnsi="宋体" w:cs="宋体"/>
          <w:szCs w:val="21"/>
        </w:rPr>
      </w:pPr>
      <w:r w:rsidRPr="000B1198">
        <w:rPr>
          <w:rFonts w:ascii="宋体" w:eastAsia="宋体" w:hAnsi="宋体" w:cs="宋体"/>
          <w:b/>
          <w:szCs w:val="21"/>
        </w:rPr>
        <w:t>RESULTS:</w:t>
      </w:r>
      <w:r w:rsidRPr="00CA3035">
        <w:rPr>
          <w:rFonts w:ascii="宋体" w:eastAsia="宋体" w:hAnsi="宋体" w:cs="宋体"/>
          <w:szCs w:val="21"/>
        </w:rPr>
        <w:t xml:space="preserve"> From 2420 screened studies, 27 randomized controlled trials involving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23,283 patients and eight DHT interventions were included. The network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meta-analysis revealed that digital health platforms showed marginal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improvements in treatment success (OR=3.44; 95% CrI 0.95-11.67; SUCRA=0.913;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P=.05). Compared with SoC, video directly observed treatment (VDOT)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significantly improved treatment success (OR=2.39; 95% CrI 1.18-4.75;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SUCRA=0.848; P=.01). Medication event reminder monitors significantly enhanced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treatment adherence (OR=3.13; 95% CrI 1.55-7.05; SUCRA=0.891; P=.003).</w:t>
      </w:r>
    </w:p>
    <w:p w:rsidR="00CA3035" w:rsidRPr="00CA3035" w:rsidRDefault="00CA3035" w:rsidP="00CA3035">
      <w:pPr>
        <w:rPr>
          <w:rFonts w:ascii="宋体" w:eastAsia="宋体" w:hAnsi="宋体" w:cs="宋体"/>
          <w:szCs w:val="21"/>
        </w:rPr>
      </w:pPr>
      <w:r w:rsidRPr="000B1198">
        <w:rPr>
          <w:rFonts w:ascii="宋体" w:eastAsia="宋体" w:hAnsi="宋体" w:cs="宋体"/>
          <w:b/>
          <w:szCs w:val="21"/>
        </w:rPr>
        <w:t>CONCLUSIONS:</w:t>
      </w:r>
      <w:r w:rsidRPr="00CA3035">
        <w:rPr>
          <w:rFonts w:ascii="宋体" w:eastAsia="宋体" w:hAnsi="宋体" w:cs="宋体"/>
          <w:szCs w:val="21"/>
        </w:rPr>
        <w:t xml:space="preserve"> Results underscore the significant potential of DHTs to improve TB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treatment management. VDOT emerged as the most effective intervention for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enhancing treatment success, while medication event reminder monitors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demonstrated efficacy in sustaining adherence. Digital health platforms showed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promise but require additional validation. Caution is warranted due to potential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heterogeneity across studies, which may affect generalizability. This research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offers actionable insights for stakeholders aiming to optimize TB management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through strategic DHT integration.</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hint="eastAsia"/>
          <w:szCs w:val="21"/>
        </w:rPr>
        <w:t>©</w:t>
      </w:r>
      <w:r w:rsidRPr="00CA3035">
        <w:rPr>
          <w:rFonts w:ascii="宋体" w:eastAsia="宋体" w:hAnsi="宋体" w:cs="宋体"/>
          <w:szCs w:val="21"/>
        </w:rPr>
        <w:t xml:space="preserve"> Qinglin Cheng, Ping Chen, Ruoqi Dai, Qingjun Jia, Xuexin Bai, Qiancheng Cao,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Qingchun Li, Yifei Wu, Yinyan Huang. Originally published in JMIR mHealth and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uHealth (https://mhealth.jmir.org).</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DOI: 10.2196/75424</w:t>
      </w:r>
    </w:p>
    <w:p w:rsidR="00CA3035" w:rsidRPr="00CA3035" w:rsidRDefault="00CA3035" w:rsidP="00CA3035">
      <w:pPr>
        <w:rPr>
          <w:rFonts w:ascii="宋体" w:eastAsia="宋体" w:hAnsi="宋体" w:cs="宋体"/>
          <w:szCs w:val="21"/>
        </w:rPr>
      </w:pPr>
      <w:r w:rsidRPr="00CA3035">
        <w:rPr>
          <w:rFonts w:ascii="宋体" w:eastAsia="宋体" w:hAnsi="宋体" w:cs="宋体"/>
          <w:szCs w:val="21"/>
        </w:rPr>
        <w:t>PMCID: PMC12440258</w:t>
      </w:r>
    </w:p>
    <w:p w:rsidR="00CA3035" w:rsidRPr="00CA3035" w:rsidRDefault="00CA3035" w:rsidP="00CA3035">
      <w:pPr>
        <w:rPr>
          <w:rFonts w:ascii="宋体" w:eastAsia="宋体" w:hAnsi="宋体" w:cs="宋体" w:hint="eastAsia"/>
          <w:szCs w:val="21"/>
        </w:rPr>
      </w:pPr>
      <w:r w:rsidRPr="00CA3035">
        <w:rPr>
          <w:rFonts w:ascii="宋体" w:eastAsia="宋体" w:hAnsi="宋体" w:cs="宋体"/>
          <w:szCs w:val="21"/>
        </w:rPr>
        <w:t>PMID: 40957002 [Indexed for MEDLINE]</w:t>
      </w:r>
    </w:p>
    <w:p w:rsidR="00CA3035" w:rsidRPr="00CA3035" w:rsidRDefault="00CA3035" w:rsidP="00CA3035">
      <w:pPr>
        <w:rPr>
          <w:rFonts w:ascii="宋体" w:eastAsia="宋体" w:hAnsi="宋体" w:cs="宋体"/>
          <w:szCs w:val="21"/>
        </w:rPr>
      </w:pPr>
    </w:p>
    <w:p w:rsidR="00CA3035" w:rsidRPr="000B1198" w:rsidRDefault="00DC446B" w:rsidP="00CA3035">
      <w:pPr>
        <w:rPr>
          <w:rFonts w:ascii="宋体" w:eastAsia="宋体" w:hAnsi="宋体" w:cs="宋体"/>
          <w:b/>
          <w:color w:val="FF0000"/>
          <w:szCs w:val="21"/>
        </w:rPr>
      </w:pPr>
      <w:r>
        <w:rPr>
          <w:rFonts w:ascii="宋体" w:eastAsia="宋体" w:hAnsi="宋体" w:cs="宋体"/>
          <w:b/>
          <w:color w:val="FF0000"/>
          <w:szCs w:val="21"/>
        </w:rPr>
        <w:t>5</w:t>
      </w:r>
      <w:r w:rsidR="00CA3035" w:rsidRPr="000B1198">
        <w:rPr>
          <w:rFonts w:ascii="宋体" w:eastAsia="宋体" w:hAnsi="宋体" w:cs="宋体"/>
          <w:b/>
          <w:color w:val="FF0000"/>
          <w:szCs w:val="21"/>
        </w:rPr>
        <w:t>. Inflamm Res. 2025 Sep 16;74(1):126. doi: 10.1007/s00011-025-02096-3.</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Tuberculosis-infected macrophage exosomal miR-125b-5p induces osteoporosis by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targeting IGF2 through the PI3K/AKT pathway.</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Zhao C(#)(1)(2), Li Q(#)(1)(2), Jin P(1)(2), Shen C(3)(4).</w:t>
      </w:r>
    </w:p>
    <w:p w:rsidR="00CA3035" w:rsidRDefault="00CA3035" w:rsidP="00CA3035">
      <w:pPr>
        <w:rPr>
          <w:rFonts w:ascii="宋体" w:eastAsia="宋体" w:hAnsi="宋体" w:cs="宋体"/>
          <w:szCs w:val="21"/>
        </w:rPr>
      </w:pPr>
    </w:p>
    <w:p w:rsidR="005C1BEE" w:rsidRPr="005C1BEE" w:rsidRDefault="005C1BEE" w:rsidP="00CA3035">
      <w:pPr>
        <w:rPr>
          <w:rFonts w:ascii="宋体" w:eastAsia="宋体" w:hAnsi="宋体" w:cs="宋体"/>
          <w:b/>
          <w:color w:val="0070C0"/>
          <w:szCs w:val="21"/>
        </w:rPr>
      </w:pPr>
      <w:r w:rsidRPr="005C1BEE">
        <w:rPr>
          <w:rFonts w:ascii="宋体" w:eastAsia="宋体" w:hAnsi="宋体" w:cs="宋体"/>
          <w:b/>
          <w:color w:val="0070C0"/>
          <w:szCs w:val="21"/>
        </w:rPr>
        <w:t>Chenhao Zhao, Qiuwei Li, PeiLin Jin, Cailiang Shen</w:t>
      </w:r>
      <w:r w:rsidRPr="005C1BEE">
        <w:rPr>
          <w:rFonts w:ascii="宋体" w:eastAsia="宋体" w:hAnsi="宋体" w:cs="宋体" w:hint="eastAsia"/>
          <w:b/>
          <w:color w:val="0070C0"/>
          <w:szCs w:val="21"/>
        </w:rPr>
        <w:t>*</w:t>
      </w:r>
    </w:p>
    <w:p w:rsidR="005C1BEE" w:rsidRPr="005C1BEE" w:rsidRDefault="005C1BEE" w:rsidP="00CA3035">
      <w:pPr>
        <w:rPr>
          <w:rFonts w:ascii="宋体" w:eastAsia="宋体" w:hAnsi="宋体" w:cs="宋体"/>
          <w:b/>
          <w:color w:val="0070C0"/>
          <w:szCs w:val="21"/>
        </w:rPr>
      </w:pPr>
      <w:r w:rsidRPr="005C1BEE">
        <w:rPr>
          <w:rFonts w:ascii="宋体" w:eastAsia="宋体" w:hAnsi="宋体" w:cs="宋体" w:hint="eastAsia"/>
          <w:b/>
          <w:color w:val="0070C0"/>
          <w:szCs w:val="21"/>
        </w:rPr>
        <w:t>*</w:t>
      </w:r>
      <w:r w:rsidRPr="005C1BEE">
        <w:rPr>
          <w:rFonts w:ascii="宋体" w:eastAsia="宋体" w:hAnsi="宋体" w:cs="宋体"/>
          <w:b/>
          <w:color w:val="0070C0"/>
          <w:szCs w:val="21"/>
        </w:rPr>
        <w:t>Cailiang Shen</w:t>
      </w:r>
      <w:r w:rsidRPr="005C1BEE">
        <w:rPr>
          <w:rFonts w:ascii="宋体" w:eastAsia="宋体" w:hAnsi="宋体" w:cs="宋体" w:hint="eastAsia"/>
          <w:b/>
          <w:color w:val="0070C0"/>
          <w:szCs w:val="21"/>
        </w:rPr>
        <w:t>，</w:t>
      </w:r>
      <w:r w:rsidRPr="005C1BEE">
        <w:rPr>
          <w:rFonts w:ascii="宋体" w:eastAsia="宋体" w:hAnsi="宋体" w:cs="宋体"/>
          <w:b/>
          <w:color w:val="0070C0"/>
          <w:szCs w:val="21"/>
        </w:rPr>
        <w:t>scl1616@163.com</w:t>
      </w:r>
    </w:p>
    <w:p w:rsidR="005C1BEE" w:rsidRPr="00CA3035" w:rsidRDefault="005C1BEE" w:rsidP="00CA3035">
      <w:pPr>
        <w:rPr>
          <w:rFonts w:ascii="宋体" w:eastAsia="宋体" w:hAnsi="宋体" w:cs="宋体" w:hint="eastAsia"/>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lastRenderedPageBreak/>
        <w:t>Author information:</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(1)Department of Orthopedics and Spine Surgery, The First Affiliated Hospital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Anhui Medical University, 218 Jixi Road, Hefei, 230022, Anhui,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(2)Laboratory of Spinal and Spinal Cord Injury Regeneration and Repair, The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First Affiliated Hospital of Anhui Medical University, 218 Jixi Road, Hefei,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230022, Anhui, China.</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(3)Department of Orthopedics and Spine Surgery, The First Affiliated Hospital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Anhui Medical University, 218 Jixi Road, Hefei, 230022, Anhui, China.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scl1616@163.com.</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(4)Laboratory of Spinal and Spinal Cord Injury Regeneration and Repair, The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First Affiliated Hospital of Anhui Medical University, 218 Jixi Road, Hefei,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230022, Anhui, China. scl1616@163.com.</w:t>
      </w:r>
    </w:p>
    <w:p w:rsidR="00CA3035" w:rsidRPr="00CA3035" w:rsidRDefault="00CA3035" w:rsidP="00CA3035">
      <w:pPr>
        <w:rPr>
          <w:rFonts w:ascii="宋体" w:eastAsia="宋体" w:hAnsi="宋体" w:cs="宋体"/>
          <w:szCs w:val="21"/>
        </w:rPr>
      </w:pPr>
      <w:r w:rsidRPr="00CA3035">
        <w:rPr>
          <w:rFonts w:ascii="宋体" w:eastAsia="宋体" w:hAnsi="宋体" w:cs="宋体"/>
          <w:szCs w:val="21"/>
        </w:rPr>
        <w:t>(#)Contributed equally</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0B1198">
        <w:rPr>
          <w:rFonts w:ascii="宋体" w:eastAsia="宋体" w:hAnsi="宋体" w:cs="宋体"/>
          <w:b/>
          <w:szCs w:val="21"/>
        </w:rPr>
        <w:t xml:space="preserve">BACKGROUND: </w:t>
      </w:r>
      <w:r w:rsidRPr="00CA3035">
        <w:rPr>
          <w:rFonts w:ascii="宋体" w:eastAsia="宋体" w:hAnsi="宋体" w:cs="宋体"/>
          <w:szCs w:val="21"/>
        </w:rPr>
        <w:t xml:space="preserve">Tuberculosis (TB) is a major infectious disease that can lead to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systemic complications, including osteoporosis, particularly in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immunocompromised individuals. Exosomal miRNAs derived from TB-infected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macrophages have been implicated in various pathophysiological processes,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including bone metabolism. This study investigates how exosomal miR-125b-5p from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TB-infected macrophages contributes to osteoporosis by targeting insulin-like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growth factor 2 (IGF2) and modulating the PI3K/AKT signaling pathway.</w:t>
      </w:r>
    </w:p>
    <w:p w:rsidR="00CA3035" w:rsidRPr="00CA3035" w:rsidRDefault="00CA3035" w:rsidP="00CA3035">
      <w:pPr>
        <w:rPr>
          <w:rFonts w:ascii="宋体" w:eastAsia="宋体" w:hAnsi="宋体" w:cs="宋体"/>
          <w:szCs w:val="21"/>
        </w:rPr>
      </w:pPr>
      <w:r w:rsidRPr="000B1198">
        <w:rPr>
          <w:rFonts w:ascii="宋体" w:eastAsia="宋体" w:hAnsi="宋体" w:cs="宋体"/>
          <w:b/>
          <w:szCs w:val="21"/>
        </w:rPr>
        <w:t xml:space="preserve">METHODS: </w:t>
      </w:r>
      <w:r w:rsidRPr="00CA3035">
        <w:rPr>
          <w:rFonts w:ascii="宋体" w:eastAsia="宋体" w:hAnsi="宋体" w:cs="宋体"/>
          <w:szCs w:val="21"/>
        </w:rPr>
        <w:t xml:space="preserve">We analyzed NHANES data to compare bone mineral density in TB patients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and healthy controls. In vitro experiments were conducted with Mycobacterium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tuberculosis-infected peritoneal macrophages from C57BL/6 mice, isolating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exosomes and using Western blot, flow cytometry, and bioinformatics tools to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assess the role of miR-125b-5p in regulating osteogenic markers. In vivo studies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in mouse models were performed to evaluate the impact of exosomal miR-125b-5p on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bone density and structure.</w:t>
      </w:r>
    </w:p>
    <w:p w:rsidR="00CA3035" w:rsidRPr="00CA3035" w:rsidRDefault="00CA3035" w:rsidP="00CA3035">
      <w:pPr>
        <w:rPr>
          <w:rFonts w:ascii="宋体" w:eastAsia="宋体" w:hAnsi="宋体" w:cs="宋体"/>
          <w:szCs w:val="21"/>
        </w:rPr>
      </w:pPr>
      <w:r w:rsidRPr="000B1198">
        <w:rPr>
          <w:rFonts w:ascii="宋体" w:eastAsia="宋体" w:hAnsi="宋体" w:cs="宋体"/>
          <w:b/>
          <w:szCs w:val="21"/>
        </w:rPr>
        <w:t xml:space="preserve">RESULTS: </w:t>
      </w:r>
      <w:r w:rsidRPr="00CA3035">
        <w:rPr>
          <w:rFonts w:ascii="宋体" w:eastAsia="宋体" w:hAnsi="宋体" w:cs="宋体"/>
          <w:szCs w:val="21"/>
        </w:rPr>
        <w:t xml:space="preserve">Exosomes from TB-infected macrophages were found to contain elevated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levels of miR-125b-5p, which targeted IGF2 and inhibited the PI3K/AKT pathway,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leading to impaired osteoblast function and reduced bone formation. Knockdown of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miR-125b-5p partially restored osteogenic markers and bone density. Furthermore,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IGF2 silencing exacerbated bone loss, confirming the critical role of IGF2 in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TB-induced osteoporosis.</w:t>
      </w:r>
    </w:p>
    <w:p w:rsidR="00CA3035" w:rsidRPr="00CA3035" w:rsidRDefault="00CA3035" w:rsidP="00CA3035">
      <w:pPr>
        <w:rPr>
          <w:rFonts w:ascii="宋体" w:eastAsia="宋体" w:hAnsi="宋体" w:cs="宋体"/>
          <w:szCs w:val="21"/>
        </w:rPr>
      </w:pPr>
      <w:r w:rsidRPr="000B1198">
        <w:rPr>
          <w:rFonts w:ascii="宋体" w:eastAsia="宋体" w:hAnsi="宋体" w:cs="宋体"/>
          <w:b/>
          <w:szCs w:val="21"/>
        </w:rPr>
        <w:t xml:space="preserve">CONCLUSION: </w:t>
      </w:r>
      <w:r w:rsidRPr="00CA3035">
        <w:rPr>
          <w:rFonts w:ascii="宋体" w:eastAsia="宋体" w:hAnsi="宋体" w:cs="宋体"/>
          <w:szCs w:val="21"/>
        </w:rPr>
        <w:t xml:space="preserve">This study demonstrates that miR-125b-5p from TB-infected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macrophages promotes osteoporosis by disrupting the IGF2/PI3K/AKT signaling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axis. Targeting this pathway could provide a potential therapeutic strategy for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 xml:space="preserve">managing TB-induced osteoporosis. Further clinical studies are necessary to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validate these findings and explore additional therapeutic options.</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hint="eastAsia"/>
          <w:szCs w:val="21"/>
        </w:rPr>
        <w:t>©</w:t>
      </w:r>
      <w:r w:rsidRPr="00CA3035">
        <w:rPr>
          <w:rFonts w:ascii="宋体" w:eastAsia="宋体" w:hAnsi="宋体" w:cs="宋体"/>
          <w:szCs w:val="21"/>
        </w:rPr>
        <w:t xml:space="preserve"> 2025. The Author(s), under exclusive licence to Springer Nature Switzerland </w:t>
      </w:r>
    </w:p>
    <w:p w:rsidR="00CA3035" w:rsidRPr="00CA3035" w:rsidRDefault="00CA3035" w:rsidP="00CA3035">
      <w:pPr>
        <w:rPr>
          <w:rFonts w:ascii="宋体" w:eastAsia="宋体" w:hAnsi="宋体" w:cs="宋体"/>
          <w:szCs w:val="21"/>
        </w:rPr>
      </w:pPr>
      <w:r w:rsidRPr="00CA3035">
        <w:rPr>
          <w:rFonts w:ascii="宋体" w:eastAsia="宋体" w:hAnsi="宋体" w:cs="宋体"/>
          <w:szCs w:val="21"/>
        </w:rPr>
        <w:t>AG.</w:t>
      </w:r>
    </w:p>
    <w:p w:rsidR="00CA3035" w:rsidRPr="00CA3035" w:rsidRDefault="00CA3035" w:rsidP="00CA3035">
      <w:pPr>
        <w:rPr>
          <w:rFonts w:ascii="宋体" w:eastAsia="宋体" w:hAnsi="宋体" w:cs="宋体"/>
          <w:szCs w:val="21"/>
        </w:rPr>
      </w:pPr>
    </w:p>
    <w:p w:rsidR="00CA3035" w:rsidRPr="00CA3035" w:rsidRDefault="00CA3035" w:rsidP="00CA3035">
      <w:pPr>
        <w:rPr>
          <w:rFonts w:ascii="宋体" w:eastAsia="宋体" w:hAnsi="宋体" w:cs="宋体"/>
          <w:szCs w:val="21"/>
        </w:rPr>
      </w:pPr>
      <w:r w:rsidRPr="00CA3035">
        <w:rPr>
          <w:rFonts w:ascii="宋体" w:eastAsia="宋体" w:hAnsi="宋体" w:cs="宋体"/>
          <w:szCs w:val="21"/>
        </w:rPr>
        <w:t>DOI: 10.1007/s00011-025-02096-3</w:t>
      </w:r>
    </w:p>
    <w:p w:rsidR="00CA3035" w:rsidRPr="00CA3035" w:rsidRDefault="00CA3035" w:rsidP="00CA3035">
      <w:pPr>
        <w:rPr>
          <w:rFonts w:ascii="宋体" w:eastAsia="宋体" w:hAnsi="宋体" w:cs="宋体"/>
          <w:szCs w:val="21"/>
        </w:rPr>
      </w:pPr>
      <w:r w:rsidRPr="00CA3035">
        <w:rPr>
          <w:rFonts w:ascii="宋体" w:eastAsia="宋体" w:hAnsi="宋体" w:cs="宋体"/>
          <w:szCs w:val="21"/>
        </w:rPr>
        <w:lastRenderedPageBreak/>
        <w:t>PMID: 40956311 [Indexed for MEDLINE]</w:t>
      </w:r>
    </w:p>
    <w:p w:rsidR="00CA3035" w:rsidRPr="00CA3035" w:rsidRDefault="00CA3035" w:rsidP="00CA3035">
      <w:pPr>
        <w:rPr>
          <w:rFonts w:ascii="宋体" w:eastAsia="宋体" w:hAnsi="宋体" w:cs="宋体"/>
          <w:szCs w:val="21"/>
        </w:rPr>
      </w:pPr>
    </w:p>
    <w:p w:rsidR="003E0161" w:rsidRPr="000B1198" w:rsidRDefault="00455A91" w:rsidP="003E0161">
      <w:pPr>
        <w:rPr>
          <w:rFonts w:ascii="宋体" w:eastAsia="宋体" w:hAnsi="宋体" w:cs="宋体"/>
          <w:b/>
          <w:color w:val="FF0000"/>
          <w:szCs w:val="21"/>
        </w:rPr>
      </w:pPr>
      <w:r>
        <w:rPr>
          <w:rFonts w:ascii="宋体" w:eastAsia="宋体" w:hAnsi="宋体" w:cs="宋体"/>
          <w:b/>
          <w:color w:val="FF0000"/>
          <w:szCs w:val="21"/>
        </w:rPr>
        <w:t>6</w:t>
      </w:r>
      <w:r w:rsidR="003E0161" w:rsidRPr="000B1198">
        <w:rPr>
          <w:rFonts w:ascii="宋体" w:eastAsia="宋体" w:hAnsi="宋体" w:cs="宋体"/>
          <w:b/>
          <w:color w:val="FF0000"/>
          <w:szCs w:val="21"/>
        </w:rPr>
        <w:t xml:space="preserve">. J Infect Public Health. 2025 Sep 5;18(12):102952. doi: </w:t>
      </w: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10.1016/j.jiph.2025.102952. Online ahead of print.</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Clinical characteristics analysis of anti-interferon-γ autoantibodies-associated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adult-onset immunodeficiency with mycobacterium tuberculosis infection.</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Huang X(1), Wu S(1), Zeng Q(1), Liang S(1), Liang H(1), Wang M(1), Hong L(1),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Liang X(1), Chen N(1), Ning Y(1), Pang H(1), Zhang Z(1), Nong Y(1), Yan P(2), 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Z(3).</w:t>
      </w:r>
    </w:p>
    <w:p w:rsidR="003E0161" w:rsidRDefault="003E0161" w:rsidP="003E0161">
      <w:pPr>
        <w:rPr>
          <w:rFonts w:ascii="宋体" w:eastAsia="宋体" w:hAnsi="宋体" w:cs="宋体"/>
          <w:szCs w:val="21"/>
        </w:rPr>
      </w:pPr>
    </w:p>
    <w:p w:rsidR="004A24B6" w:rsidRPr="00065D42" w:rsidRDefault="004A24B6" w:rsidP="003E0161">
      <w:pPr>
        <w:rPr>
          <w:rFonts w:ascii="宋体" w:eastAsia="宋体" w:hAnsi="宋体" w:cs="宋体"/>
          <w:b/>
          <w:color w:val="0070C0"/>
          <w:szCs w:val="21"/>
        </w:rPr>
      </w:pPr>
      <w:r w:rsidRPr="00065D42">
        <w:rPr>
          <w:rFonts w:ascii="宋体" w:eastAsia="宋体" w:hAnsi="宋体" w:cs="宋体"/>
          <w:b/>
          <w:color w:val="0070C0"/>
          <w:szCs w:val="21"/>
        </w:rPr>
        <w:t>Xuemei Huang, Siyao Wu, Qiangxiu Zeng, Siqiao Liang, Hanlin Liang, Mengchan Wang, Limei Hong, Xiaona Liang, Ni Chen, Yan Ning, Haiyan Pang, Ziyi Zhang, Ying Nong, Ping Yan, Zhiyi He</w:t>
      </w:r>
      <w:r w:rsidRPr="00065D42">
        <w:rPr>
          <w:rFonts w:ascii="宋体" w:eastAsia="宋体" w:hAnsi="宋体" w:cs="宋体" w:hint="eastAsia"/>
          <w:b/>
          <w:color w:val="0070C0"/>
          <w:szCs w:val="21"/>
        </w:rPr>
        <w:t>*</w:t>
      </w:r>
    </w:p>
    <w:p w:rsidR="004A24B6" w:rsidRPr="00065D42" w:rsidRDefault="004A24B6" w:rsidP="003E0161">
      <w:pPr>
        <w:rPr>
          <w:rFonts w:ascii="宋体" w:eastAsia="宋体" w:hAnsi="宋体" w:cs="宋体"/>
          <w:b/>
          <w:color w:val="0070C0"/>
          <w:szCs w:val="21"/>
        </w:rPr>
      </w:pPr>
      <w:r w:rsidRPr="00065D42">
        <w:rPr>
          <w:rFonts w:ascii="Tahoma" w:eastAsia="宋体" w:hAnsi="Tahoma" w:cs="Tahoma"/>
          <w:b/>
          <w:color w:val="0070C0"/>
          <w:szCs w:val="21"/>
        </w:rPr>
        <w:t>⁎</w:t>
      </w:r>
      <w:r w:rsidRPr="00065D42">
        <w:rPr>
          <w:rFonts w:ascii="宋体" w:eastAsia="宋体" w:hAnsi="宋体" w:cs="宋体"/>
          <w:b/>
          <w:color w:val="0070C0"/>
          <w:szCs w:val="21"/>
        </w:rPr>
        <w:t xml:space="preserve"> Corresponding author. E-mail address: zhiyi-river@163.com (Zhiyi He).</w:t>
      </w:r>
    </w:p>
    <w:p w:rsidR="004A24B6" w:rsidRDefault="004A24B6"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(1)Department of Pulmonary and Critical Care Medicine, The First Affiliated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Hospital of Guangxi Medical University, No. 6 Shuangyong Road, Nanning, Guangxi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Zhuang Autonomous Region 530021, PR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(2)Geriatric Respiratory Disease Ward, The First Affiliated Hospital of Guangxi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Medical University, Nanning, Guangxi,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(3)Department of Pulmonary and Critical Care Medicine, The First Affiliated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Hospital of Guangxi Medical University, No. 6 Shuangyong Road, Nanning, Guangxi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Zhuang Autonomous Region 530021, PR China. Electronic address: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zhiyi-river@163.com.</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0B1198">
        <w:rPr>
          <w:rFonts w:ascii="宋体" w:eastAsia="宋体" w:hAnsi="宋体" w:cs="宋体"/>
          <w:b/>
          <w:szCs w:val="21"/>
        </w:rPr>
        <w:t>BACKGROUND:</w:t>
      </w:r>
      <w:r w:rsidRPr="003E0161">
        <w:rPr>
          <w:rFonts w:ascii="宋体" w:eastAsia="宋体" w:hAnsi="宋体" w:cs="宋体"/>
          <w:szCs w:val="21"/>
        </w:rPr>
        <w:t xml:space="preserve"> Anti-interferon-γ autoantibodies (AIGAs) syndrome is a rare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adult-onset immunodeficiency (AOID) syndrome with multiple opportunistic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infections. However, its clinical characteristics in Mycobacterium tuberculosis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(MTB) infection remain unclear.</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METHODS: </w:t>
      </w:r>
      <w:r w:rsidRPr="003E0161">
        <w:rPr>
          <w:rFonts w:ascii="宋体" w:eastAsia="宋体" w:hAnsi="宋体" w:cs="宋体"/>
          <w:szCs w:val="21"/>
        </w:rPr>
        <w:t xml:space="preserve">A prospective cohort study of adult patients with opportunistic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infections was conducted from January 2021 to January 2025 in Guangxi, southern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China. MTB-infected patients were divided into AIGAs-positive and AIGAs-negative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groups, and their clinical and laboratory data were compared. Additionally,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AIGAs-positive group was divided into subgroups (with or without nontuberculous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mycobacteria (NTM) or Talaromyces marneffei (TM) co-infection) for detailed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analysis.</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RESULTS:</w:t>
      </w:r>
      <w:r w:rsidRPr="003E0161">
        <w:rPr>
          <w:rFonts w:ascii="宋体" w:eastAsia="宋体" w:hAnsi="宋体" w:cs="宋体"/>
          <w:szCs w:val="21"/>
        </w:rPr>
        <w:t xml:space="preserve"> Among over 400 patients recruited, 48 of the 86 with MTB infection were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AIGAs-positive (Group 1), and 38 were AIGAs-negative (Group 2). Group 1 patients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commonly show involvement of the lungs, lymph nodes, bones, and skin, with often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multi-organ involvement. Disseminated infections are more prevalent in Group 1,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often accompanied by TM/NTM infections. They also show elevated white blood cell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 xml:space="preserve">count, neutrophils, monocytes, C-reactive protein, erythrocyte sedimentation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rate, globulin, and immunoglobulin G levels (P</w:t>
      </w:r>
      <w:r w:rsidRPr="003E0161">
        <w:rPr>
          <w:rFonts w:ascii="Times New Roman" w:eastAsia="宋体" w:hAnsi="Times New Roman" w:cs="Times New Roman"/>
          <w:szCs w:val="21"/>
        </w:rPr>
        <w:t> </w:t>
      </w:r>
      <w:r w:rsidRPr="003E0161">
        <w:rPr>
          <w:rFonts w:ascii="宋体" w:eastAsia="宋体" w:hAnsi="宋体" w:cs="宋体"/>
          <w:szCs w:val="21"/>
        </w:rPr>
        <w:t>&lt;</w:t>
      </w:r>
      <w:r w:rsidRPr="003E0161">
        <w:rPr>
          <w:rFonts w:ascii="Times New Roman" w:eastAsia="宋体" w:hAnsi="Times New Roman" w:cs="Times New Roman"/>
          <w:szCs w:val="21"/>
        </w:rPr>
        <w:t> </w:t>
      </w:r>
      <w:r w:rsidRPr="003E0161">
        <w:rPr>
          <w:rFonts w:ascii="宋体" w:eastAsia="宋体" w:hAnsi="宋体" w:cs="宋体"/>
          <w:szCs w:val="21"/>
        </w:rPr>
        <w:t xml:space="preserve">0.05). During an average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follow-up of 19 months, 50.00</w:t>
      </w:r>
      <w:r w:rsidRPr="003E0161">
        <w:rPr>
          <w:rFonts w:ascii="Times New Roman" w:eastAsia="宋体" w:hAnsi="Times New Roman" w:cs="Times New Roman"/>
          <w:szCs w:val="21"/>
        </w:rPr>
        <w:t> </w:t>
      </w:r>
      <w:r w:rsidRPr="003E0161">
        <w:rPr>
          <w:rFonts w:ascii="宋体" w:eastAsia="宋体" w:hAnsi="宋体" w:cs="宋体"/>
          <w:szCs w:val="21"/>
        </w:rPr>
        <w:t xml:space="preserve">% of patients experienced acute exacerbations,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which 82.61</w:t>
      </w:r>
      <w:r w:rsidRPr="003E0161">
        <w:rPr>
          <w:rFonts w:ascii="Times New Roman" w:eastAsia="宋体" w:hAnsi="Times New Roman" w:cs="Times New Roman"/>
          <w:szCs w:val="21"/>
        </w:rPr>
        <w:t> </w:t>
      </w:r>
      <w:r w:rsidRPr="003E0161">
        <w:rPr>
          <w:rFonts w:ascii="宋体" w:eastAsia="宋体" w:hAnsi="宋体" w:cs="宋体"/>
          <w:szCs w:val="21"/>
        </w:rPr>
        <w:t xml:space="preserve">% were caused by new pathogen infections. Multivariable Cox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regression analysis indicated that splenic involvement, elevated serum G test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levels, and NTM infection were risk factors for disease progression (P</w:t>
      </w:r>
      <w:r w:rsidRPr="003E0161">
        <w:rPr>
          <w:rFonts w:ascii="Times New Roman" w:eastAsia="宋体" w:hAnsi="Times New Roman" w:cs="Times New Roman"/>
          <w:szCs w:val="21"/>
        </w:rPr>
        <w:t> </w:t>
      </w:r>
      <w:r w:rsidRPr="003E0161">
        <w:rPr>
          <w:rFonts w:ascii="宋体" w:eastAsia="宋体" w:hAnsi="宋体" w:cs="宋体"/>
          <w:szCs w:val="21"/>
        </w:rPr>
        <w:t>&lt;</w:t>
      </w:r>
      <w:r w:rsidRPr="003E0161">
        <w:rPr>
          <w:rFonts w:ascii="Times New Roman" w:eastAsia="宋体" w:hAnsi="Times New Roman" w:cs="Times New Roman"/>
          <w:szCs w:val="21"/>
        </w:rPr>
        <w:t> </w:t>
      </w:r>
      <w:r w:rsidRPr="003E0161">
        <w:rPr>
          <w:rFonts w:ascii="宋体" w:eastAsia="宋体" w:hAnsi="宋体" w:cs="宋体"/>
          <w:szCs w:val="21"/>
        </w:rPr>
        <w:t xml:space="preserve">0.05).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The TM/NTM co-infected subgroup had higher acute exacerbation rates, AIGAs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titers, inflammatory/immune markers, and more organ involvement.</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CONCLUSIONS:</w:t>
      </w:r>
      <w:r w:rsidRPr="003E0161">
        <w:rPr>
          <w:rFonts w:ascii="宋体" w:eastAsia="宋体" w:hAnsi="宋体" w:cs="宋体"/>
          <w:szCs w:val="21"/>
        </w:rPr>
        <w:t xml:space="preserve"> Patients with AIGAs-related AOID and MTB infection had high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infection markers, immune issues, and multi-organ involvement, which worsened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with TM/NTM co-infection.</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Copyright © 2025. Published by Elsevier Ltd.</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10.1016/j.jiph.2025.102952</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40972369</w:t>
      </w:r>
    </w:p>
    <w:p w:rsidR="003E0161" w:rsidRPr="003E0161" w:rsidRDefault="003E0161" w:rsidP="003E0161">
      <w:pPr>
        <w:rPr>
          <w:rFonts w:ascii="宋体" w:eastAsia="宋体" w:hAnsi="宋体" w:cs="宋体"/>
          <w:szCs w:val="21"/>
        </w:rPr>
      </w:pPr>
    </w:p>
    <w:p w:rsidR="003E0161" w:rsidRPr="000B1198" w:rsidRDefault="00455A91" w:rsidP="003E0161">
      <w:pPr>
        <w:rPr>
          <w:rFonts w:ascii="宋体" w:eastAsia="宋体" w:hAnsi="宋体" w:cs="宋体"/>
          <w:b/>
          <w:color w:val="FF0000"/>
          <w:szCs w:val="21"/>
        </w:rPr>
      </w:pPr>
      <w:r>
        <w:rPr>
          <w:rFonts w:ascii="宋体" w:eastAsia="宋体" w:hAnsi="宋体" w:cs="宋体"/>
          <w:b/>
          <w:color w:val="FF0000"/>
          <w:szCs w:val="21"/>
        </w:rPr>
        <w:t>7</w:t>
      </w:r>
      <w:r w:rsidR="003E0161" w:rsidRPr="000B1198">
        <w:rPr>
          <w:rFonts w:ascii="宋体" w:eastAsia="宋体" w:hAnsi="宋体" w:cs="宋体"/>
          <w:b/>
          <w:color w:val="FF0000"/>
          <w:szCs w:val="21"/>
        </w:rPr>
        <w:t xml:space="preserve">. Front Microbiol. 2025 Sep 2;16:1663069. doi: 10.3389/fmicb.2025.1663069. </w:t>
      </w: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eCollection 2025.</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Drug selection based on pan-genomics genetic features of Mycobacterium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tuberculosis.</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Sun X(#)(1), Xu P(#)(2), Shi Y(1), Wang N(1), Li Y(1).</w:t>
      </w:r>
    </w:p>
    <w:p w:rsidR="003E0161" w:rsidRPr="003E0161" w:rsidRDefault="003E0161" w:rsidP="003E0161">
      <w:pPr>
        <w:rPr>
          <w:rFonts w:ascii="宋体" w:eastAsia="宋体" w:hAnsi="宋体" w:cs="宋体"/>
          <w:szCs w:val="21"/>
        </w:rPr>
      </w:pPr>
    </w:p>
    <w:p w:rsidR="00C83A1A" w:rsidRPr="00C83A1A" w:rsidRDefault="00C83A1A" w:rsidP="003E0161">
      <w:pPr>
        <w:rPr>
          <w:rFonts w:ascii="宋体" w:eastAsia="宋体" w:hAnsi="宋体" w:cs="宋体"/>
          <w:b/>
          <w:color w:val="0070C0"/>
          <w:szCs w:val="21"/>
        </w:rPr>
      </w:pPr>
      <w:r w:rsidRPr="00C83A1A">
        <w:rPr>
          <w:rFonts w:ascii="宋体" w:eastAsia="宋体" w:hAnsi="宋体" w:cs="宋体"/>
          <w:b/>
          <w:color w:val="0070C0"/>
          <w:szCs w:val="21"/>
        </w:rPr>
        <w:t>Xiangcheng Sun, Panpan Xu, Yun Shi, Ning Wang</w:t>
      </w:r>
      <w:r w:rsidRPr="00C83A1A">
        <w:rPr>
          <w:rFonts w:ascii="宋体" w:eastAsia="宋体" w:hAnsi="宋体" w:cs="宋体" w:hint="eastAsia"/>
          <w:b/>
          <w:color w:val="0070C0"/>
          <w:szCs w:val="21"/>
        </w:rPr>
        <w:t>*</w:t>
      </w:r>
      <w:r w:rsidRPr="00C83A1A">
        <w:rPr>
          <w:rFonts w:ascii="宋体" w:eastAsia="宋体" w:hAnsi="宋体" w:cs="宋体"/>
          <w:b/>
          <w:color w:val="0070C0"/>
          <w:szCs w:val="21"/>
        </w:rPr>
        <w:t>, Yan Li</w:t>
      </w:r>
      <w:r w:rsidRPr="00C83A1A">
        <w:rPr>
          <w:rFonts w:ascii="宋体" w:eastAsia="宋体" w:hAnsi="宋体" w:cs="宋体" w:hint="eastAsia"/>
          <w:b/>
          <w:color w:val="0070C0"/>
          <w:szCs w:val="21"/>
        </w:rPr>
        <w:t>*</w:t>
      </w:r>
    </w:p>
    <w:p w:rsidR="00C83A1A" w:rsidRPr="00C83A1A" w:rsidRDefault="00C83A1A" w:rsidP="003E0161">
      <w:pPr>
        <w:rPr>
          <w:rFonts w:ascii="宋体" w:eastAsia="宋体" w:hAnsi="宋体" w:cs="宋体"/>
          <w:b/>
          <w:color w:val="0070C0"/>
          <w:szCs w:val="21"/>
        </w:rPr>
      </w:pPr>
      <w:r w:rsidRPr="00C83A1A">
        <w:rPr>
          <w:rFonts w:ascii="宋体" w:eastAsia="宋体" w:hAnsi="宋体" w:cs="宋体"/>
          <w:b/>
          <w:color w:val="0070C0"/>
          <w:szCs w:val="21"/>
        </w:rPr>
        <w:t>*CORRESPONDENCE Ning Wang</w:t>
      </w:r>
      <w:r w:rsidRPr="00C83A1A">
        <w:rPr>
          <w:rFonts w:ascii="宋体" w:eastAsia="宋体" w:hAnsi="宋体" w:cs="宋体" w:hint="eastAsia"/>
          <w:b/>
          <w:color w:val="0070C0"/>
          <w:szCs w:val="21"/>
        </w:rPr>
        <w:t>，</w:t>
      </w:r>
      <w:r w:rsidRPr="00C83A1A">
        <w:rPr>
          <w:rFonts w:ascii="宋体" w:eastAsia="宋体" w:hAnsi="宋体" w:cs="宋体"/>
          <w:b/>
          <w:color w:val="0070C0"/>
          <w:szCs w:val="21"/>
        </w:rPr>
        <w:t xml:space="preserve">wangning@wchscu.cn </w:t>
      </w:r>
      <w:r w:rsidRPr="00C83A1A">
        <w:rPr>
          <w:rFonts w:ascii="宋体" w:eastAsia="宋体" w:hAnsi="宋体" w:cs="宋体" w:hint="eastAsia"/>
          <w:b/>
          <w:color w:val="0070C0"/>
          <w:szCs w:val="21"/>
        </w:rPr>
        <w:t>；</w:t>
      </w:r>
      <w:r w:rsidRPr="00C83A1A">
        <w:rPr>
          <w:rFonts w:ascii="宋体" w:eastAsia="宋体" w:hAnsi="宋体" w:cs="宋体"/>
          <w:b/>
          <w:color w:val="0070C0"/>
          <w:szCs w:val="21"/>
        </w:rPr>
        <w:t>Yan Li</w:t>
      </w:r>
      <w:r w:rsidRPr="00C83A1A">
        <w:rPr>
          <w:rFonts w:ascii="宋体" w:eastAsia="宋体" w:hAnsi="宋体" w:cs="宋体" w:hint="eastAsia"/>
          <w:b/>
          <w:color w:val="0070C0"/>
          <w:szCs w:val="21"/>
        </w:rPr>
        <w:t>，</w:t>
      </w:r>
      <w:r w:rsidRPr="00C83A1A">
        <w:rPr>
          <w:rFonts w:ascii="宋体" w:eastAsia="宋体" w:hAnsi="宋体" w:cs="宋体"/>
          <w:b/>
          <w:color w:val="0070C0"/>
          <w:szCs w:val="21"/>
        </w:rPr>
        <w:t>lliyan@hotmail.com</w:t>
      </w:r>
    </w:p>
    <w:p w:rsidR="00C83A1A" w:rsidRDefault="00C83A1A"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(1)Institute of Biopharmaceuticals, West China Hospital of Sichuan University,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Chengdu,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(2)Laboratory of Liver Surgery, West China Hospital of Sichuan University,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Chengdu,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(#)Contributed equally</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Tuberculosis, caused by Mycobacterium tuberculosis, is a severe and persistent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global public health issue, particularly exacerbated by the emergence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multidrug-resistant and extensively drug-resistant strains. This study employed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pan-genomic approaches to analyze different strains with various resistance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profiles, examining the diversity of bacterial genetic evolution in relation to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mutations in resistance-related genes. The findings indicate that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resistance-related genes are mostly core genes (94%), with a preference for base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mutations closely associated with nonsynonymous mutations at resistance sites.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Interestingly, while the majority of drugs induce positive selection in target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 xml:space="preserve">genes, the tlyA gene under the influence of amikacin (AMI) undergoes passive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selection. Cluster analysis of target genes suggests consistency between SNP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clusters and drug-resistant clusters, revealing a strong correlation between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bacterial evolutionary branches and resistance profiles. Consequently, based 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pan-genome evolutionary characteristics, we identified the drug-resistant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mutation pattern (DRMP) that can serve as a molecular fingerprint and indicator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for drug sensitivity, aiding in the assessment and guidance of drug selection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for treating different strains and the formulation of individualized treatment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plans. This research not only enhances our understanding of the mechanisms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drug resistance in M. tuberculosis but also offers new perspectives for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development of new drugs, which is crucial for global tuberculosis control.</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Copyright © 2025 Sun, Xu, Shi, Wang and Li.</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10.3389/fmicb.2025.1663069</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PMC12436377</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40964672</w:t>
      </w:r>
    </w:p>
    <w:p w:rsidR="003E0161" w:rsidRPr="003E0161" w:rsidRDefault="003E0161" w:rsidP="003E0161">
      <w:pPr>
        <w:rPr>
          <w:rFonts w:ascii="宋体" w:eastAsia="宋体" w:hAnsi="宋体" w:cs="宋体"/>
          <w:szCs w:val="21"/>
        </w:rPr>
      </w:pPr>
    </w:p>
    <w:p w:rsidR="003E0161" w:rsidRPr="000B1198" w:rsidRDefault="00455A91" w:rsidP="003E0161">
      <w:pPr>
        <w:rPr>
          <w:rFonts w:ascii="宋体" w:eastAsia="宋体" w:hAnsi="宋体" w:cs="宋体"/>
          <w:b/>
          <w:color w:val="FF0000"/>
          <w:szCs w:val="21"/>
        </w:rPr>
      </w:pPr>
      <w:r>
        <w:rPr>
          <w:rFonts w:ascii="宋体" w:eastAsia="宋体" w:hAnsi="宋体" w:cs="宋体"/>
          <w:b/>
          <w:color w:val="FF0000"/>
          <w:szCs w:val="21"/>
        </w:rPr>
        <w:t>8</w:t>
      </w:r>
      <w:r w:rsidR="003E0161" w:rsidRPr="000B1198">
        <w:rPr>
          <w:rFonts w:ascii="宋体" w:eastAsia="宋体" w:hAnsi="宋体" w:cs="宋体"/>
          <w:b/>
          <w:color w:val="FF0000"/>
          <w:szCs w:val="21"/>
        </w:rPr>
        <w:t xml:space="preserve">. Front Cell Infect Microbiol. 2025 Sep 2;15:1651920. doi: </w:t>
      </w: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10.3389/fcimb.2025.1651920. eCollection 2025.</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Epidemiological features of tuberculosis infection in a high-altitude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population: a population-based, cross-sectional survey in Tibet, China.</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Wang J(#)(1), Pei S(#)(2)(3), Yang G(1), Qucuo N(1), Song Q(1), Liu X(4)(5), Li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X(4)(5), Chen W(4)(5), Li T(4)(5), Liu E(4)(5), Ou X(4)(5), Chen H(4)(5), Ni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N(4)(5), Ren J(4)(5), Zhao Y(4)(5), Gong H(1).</w:t>
      </w:r>
    </w:p>
    <w:p w:rsidR="003E0161" w:rsidRPr="003E0161" w:rsidRDefault="003E0161" w:rsidP="003E0161">
      <w:pPr>
        <w:rPr>
          <w:rFonts w:ascii="宋体" w:eastAsia="宋体" w:hAnsi="宋体" w:cs="宋体"/>
          <w:szCs w:val="21"/>
        </w:rPr>
      </w:pPr>
    </w:p>
    <w:p w:rsidR="00860FAD" w:rsidRPr="00860FAD" w:rsidRDefault="00860FAD" w:rsidP="003E0161">
      <w:pPr>
        <w:rPr>
          <w:rFonts w:ascii="宋体" w:eastAsia="宋体" w:hAnsi="宋体" w:cs="宋体"/>
          <w:b/>
          <w:color w:val="0070C0"/>
          <w:szCs w:val="21"/>
        </w:rPr>
      </w:pPr>
      <w:r w:rsidRPr="00860FAD">
        <w:rPr>
          <w:rFonts w:ascii="宋体" w:eastAsia="宋体" w:hAnsi="宋体" w:cs="宋体"/>
          <w:b/>
          <w:color w:val="0070C0"/>
          <w:szCs w:val="21"/>
        </w:rPr>
        <w:t>Jian Wang, Shaojun Pei, Guofeng Yang, Nima Qucuo, Qifei Song, Xiaoqiu Liu, Xue Li, Wei Chen, Tao Li, Eryong Liu, Xichao Ou, Hui Chen, Ni Ni, Jingjuan Ren, Yanlin Zhao</w:t>
      </w:r>
      <w:r w:rsidRPr="00860FAD">
        <w:rPr>
          <w:rFonts w:ascii="宋体" w:eastAsia="宋体" w:hAnsi="宋体" w:cs="宋体" w:hint="eastAsia"/>
          <w:b/>
          <w:color w:val="0070C0"/>
          <w:szCs w:val="21"/>
        </w:rPr>
        <w:t>*</w:t>
      </w:r>
      <w:r w:rsidRPr="00860FAD">
        <w:rPr>
          <w:rFonts w:ascii="宋体" w:eastAsia="宋体" w:hAnsi="宋体" w:cs="宋体"/>
          <w:b/>
          <w:color w:val="0070C0"/>
          <w:szCs w:val="21"/>
        </w:rPr>
        <w:t>, Hongqiang Gong</w:t>
      </w:r>
      <w:r w:rsidRPr="00860FAD">
        <w:rPr>
          <w:rFonts w:ascii="宋体" w:eastAsia="宋体" w:hAnsi="宋体" w:cs="宋体" w:hint="eastAsia"/>
          <w:b/>
          <w:color w:val="0070C0"/>
          <w:szCs w:val="21"/>
        </w:rPr>
        <w:t>*</w:t>
      </w:r>
    </w:p>
    <w:p w:rsidR="00860FAD" w:rsidRPr="00860FAD" w:rsidRDefault="00860FAD" w:rsidP="003E0161">
      <w:pPr>
        <w:rPr>
          <w:rFonts w:ascii="宋体" w:eastAsia="宋体" w:hAnsi="宋体" w:cs="宋体"/>
          <w:b/>
          <w:color w:val="0070C0"/>
          <w:szCs w:val="21"/>
        </w:rPr>
      </w:pPr>
      <w:r w:rsidRPr="00860FAD">
        <w:rPr>
          <w:rFonts w:ascii="宋体" w:eastAsia="宋体" w:hAnsi="宋体" w:cs="宋体"/>
          <w:b/>
          <w:color w:val="0070C0"/>
          <w:szCs w:val="21"/>
        </w:rPr>
        <w:t>*CORRESPONDENCE Yanlin Zhao</w:t>
      </w:r>
      <w:r w:rsidRPr="00860FAD">
        <w:rPr>
          <w:rFonts w:ascii="宋体" w:eastAsia="宋体" w:hAnsi="宋体" w:cs="宋体" w:hint="eastAsia"/>
          <w:b/>
          <w:color w:val="0070C0"/>
          <w:szCs w:val="21"/>
        </w:rPr>
        <w:t>，</w:t>
      </w:r>
      <w:r w:rsidRPr="00860FAD">
        <w:rPr>
          <w:rFonts w:ascii="宋体" w:eastAsia="宋体" w:hAnsi="宋体" w:cs="宋体"/>
          <w:b/>
          <w:color w:val="0070C0"/>
          <w:szCs w:val="21"/>
        </w:rPr>
        <w:t xml:space="preserve">zhaoyl@chinacdc.cn </w:t>
      </w:r>
      <w:r w:rsidRPr="00860FAD">
        <w:rPr>
          <w:rFonts w:ascii="宋体" w:eastAsia="宋体" w:hAnsi="宋体" w:cs="宋体" w:hint="eastAsia"/>
          <w:b/>
          <w:color w:val="0070C0"/>
          <w:szCs w:val="21"/>
        </w:rPr>
        <w:t>；</w:t>
      </w:r>
      <w:r w:rsidRPr="00860FAD">
        <w:rPr>
          <w:rFonts w:ascii="宋体" w:eastAsia="宋体" w:hAnsi="宋体" w:cs="宋体"/>
          <w:b/>
          <w:color w:val="0070C0"/>
          <w:szCs w:val="21"/>
        </w:rPr>
        <w:t>Hongqiang Gong</w:t>
      </w:r>
      <w:r w:rsidRPr="00860FAD">
        <w:rPr>
          <w:rFonts w:ascii="宋体" w:eastAsia="宋体" w:hAnsi="宋体" w:cs="宋体" w:hint="eastAsia"/>
          <w:b/>
          <w:color w:val="0070C0"/>
          <w:szCs w:val="21"/>
        </w:rPr>
        <w:t>，</w:t>
      </w:r>
      <w:r w:rsidRPr="00860FAD">
        <w:rPr>
          <w:rFonts w:ascii="宋体" w:eastAsia="宋体" w:hAnsi="宋体" w:cs="宋体"/>
          <w:b/>
          <w:color w:val="0070C0"/>
          <w:szCs w:val="21"/>
        </w:rPr>
        <w:t>rockyghq@126.com</w:t>
      </w:r>
    </w:p>
    <w:p w:rsidR="00860FAD" w:rsidRDefault="00860FAD"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(1)Centre for Disease Control and Prevention of Tibetan Autonomous Region,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Tibet, Lhasa,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(2)Department of Global Health, School of Public Health, Peking University,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Beijing,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(3)Division of General Internal Medicine and Primary Care, Brigham and Women's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Hospital, Boston, MA, United States.</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(4)National Center for Tuberculosis Control and Prevention, Chinese Centre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Disease Control and Prevention (Chinese Academy of Preventive Medicine),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Beijing,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(5)National Key Laboratory of Intelligent Tracking and Forecasting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 xml:space="preserve">Infectious Diseases, Chinese Center for Disease Control and Prevention (Chinese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Academy of Preventive Medicine), Beijing,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(#)Contributed equally</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0B1198">
        <w:rPr>
          <w:rFonts w:ascii="宋体" w:eastAsia="宋体" w:hAnsi="宋体" w:cs="宋体"/>
          <w:b/>
          <w:szCs w:val="21"/>
        </w:rPr>
        <w:t>BACKGROUND:</w:t>
      </w:r>
      <w:r w:rsidRPr="003E0161">
        <w:rPr>
          <w:rFonts w:ascii="宋体" w:eastAsia="宋体" w:hAnsi="宋体" w:cs="宋体"/>
          <w:szCs w:val="21"/>
        </w:rPr>
        <w:t xml:space="preserve"> Targeted strategies for marginalized populations, including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high-altitude communities, are crucial for TB elimination. This study assessed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TB infection (TBI) prevalence across altitudinal gradients and evaluated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altitude-dependent risk factors in Tibet, China.</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METHODS: </w:t>
      </w:r>
      <w:r w:rsidRPr="003E0161">
        <w:rPr>
          <w:rFonts w:ascii="宋体" w:eastAsia="宋体" w:hAnsi="宋体" w:cs="宋体"/>
          <w:szCs w:val="21"/>
        </w:rPr>
        <w:t xml:space="preserve">A cross-sectional survey by multistage stratified random cluster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sampling was conducted using ESAT6-CFP10 skin test (C-TST), symptom screening,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chest X-rays, and bacteriological tests. The influencing factors of C-TST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positivity were analyzed via generalized linear mixed models (GLMMs) and Boruta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algorithm feature ranking. The TBI prevalence was estimated using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WHO-recommended methods. Causal mediation analysis was performed to explore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mediating variables contributing to association between altitude and TBI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prevalence.</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RESULTS: </w:t>
      </w:r>
      <w:r w:rsidRPr="003E0161">
        <w:rPr>
          <w:rFonts w:ascii="宋体" w:eastAsia="宋体" w:hAnsi="宋体" w:cs="宋体"/>
          <w:szCs w:val="21"/>
        </w:rPr>
        <w:t xml:space="preserve">The estimated TBI prevalence in Tibet was 20.7% (95% CI 14.3%-33.0%).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Residential altitude was the strongest predictor of C-TST positivity (aOR=0.53,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p&lt;0.001). The interaction analyses revealed significant modification effects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both smoking status (interaction p=0.0065) and BCG vaccination (interaction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p=0.028) on the altitude-C-TST positivity association. Mediation analysis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indicated that the observed inverse relationship between study site altitude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crude TBI prevalence was mediated by per capita land space (IE= -6.29e-05,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p=0.04). The prevalence of TBI in very high-altitude (VHA) areas was 12.8%,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approximately one-third of that in high-altitude (HA) areas (35.0%). Stratified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analyses revealed distinct risk profiles - occupational exposures predominated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 HA regions, whereas physiological factors (age, BMI, smoking) drove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positivity in VHA areas.</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CONCLUSION: </w:t>
      </w:r>
      <w:r w:rsidRPr="003E0161">
        <w:rPr>
          <w:rFonts w:ascii="宋体" w:eastAsia="宋体" w:hAnsi="宋体" w:cs="宋体"/>
          <w:szCs w:val="21"/>
        </w:rPr>
        <w:t xml:space="preserve">Our results suggest that TB infection is significantly associated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with altitude, necessitating accelerated research into plateau-specific disease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mechanisms and the development of targeted public health strategies tailored to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local socio-medical conditions. This integrated biological and socio-economic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approach is essential to overcome the compounded vulnerabilities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high-altitude populations and ensure that China equitably achieves its goal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eliminating TB.</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Copyright © 2025 Wang, Pei, Yang, Qucuo, Song, Liu, Li, Chen, Li, Liu, Ou, Chen,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Ni, Ren, Zhao and Gong.</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10.3389/fcimb.2025.1651920</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PMC12436351</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40964056 [Indexed for MEDLINE]</w:t>
      </w:r>
    </w:p>
    <w:p w:rsidR="003E0161" w:rsidRPr="003E0161" w:rsidRDefault="003E0161" w:rsidP="003E0161">
      <w:pPr>
        <w:rPr>
          <w:rFonts w:ascii="宋体" w:eastAsia="宋体" w:hAnsi="宋体" w:cs="宋体"/>
          <w:szCs w:val="21"/>
        </w:rPr>
      </w:pPr>
    </w:p>
    <w:p w:rsidR="003E0161" w:rsidRPr="000B1198" w:rsidRDefault="00455A91" w:rsidP="003E0161">
      <w:pPr>
        <w:rPr>
          <w:rFonts w:ascii="宋体" w:eastAsia="宋体" w:hAnsi="宋体" w:cs="宋体"/>
          <w:b/>
          <w:color w:val="FF0000"/>
          <w:szCs w:val="21"/>
        </w:rPr>
      </w:pPr>
      <w:r>
        <w:rPr>
          <w:rFonts w:ascii="宋体" w:eastAsia="宋体" w:hAnsi="宋体" w:cs="宋体"/>
          <w:b/>
          <w:color w:val="FF0000"/>
          <w:szCs w:val="21"/>
        </w:rPr>
        <w:t>9</w:t>
      </w:r>
      <w:r w:rsidR="003E0161" w:rsidRPr="000B1198">
        <w:rPr>
          <w:rFonts w:ascii="宋体" w:eastAsia="宋体" w:hAnsi="宋体" w:cs="宋体"/>
          <w:b/>
          <w:color w:val="FF0000"/>
          <w:szCs w:val="21"/>
        </w:rPr>
        <w:t xml:space="preserve">. Front Cell Infect Microbiol. 2025 Sep 2;15:1592296. doi: </w:t>
      </w: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lastRenderedPageBreak/>
        <w:t>10.3389/fcimb.2025.1592296. eCollection 2025.</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Depletion of Mycobacterium tuberculosis transmembrane protein Rv3737 reduces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pathogen survival and induces M1 macrophage polarization against tuberculosis.</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Peng Z(#)(1)(2), Xu C(#)(1), You T(1), Shu C(1), Li Q(1), Li N(1), He R(1), Chen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L(1), Xu L(3).</w:t>
      </w:r>
    </w:p>
    <w:p w:rsidR="003E0161" w:rsidRDefault="003E0161" w:rsidP="003E0161">
      <w:pPr>
        <w:rPr>
          <w:rFonts w:ascii="宋体" w:eastAsia="宋体" w:hAnsi="宋体" w:cs="宋体"/>
          <w:szCs w:val="21"/>
        </w:rPr>
      </w:pPr>
    </w:p>
    <w:p w:rsidR="00C5271F" w:rsidRPr="00F12FB3" w:rsidRDefault="00C5271F" w:rsidP="003E0161">
      <w:pPr>
        <w:rPr>
          <w:rFonts w:ascii="宋体" w:eastAsia="宋体" w:hAnsi="宋体" w:cs="宋体"/>
          <w:b/>
          <w:color w:val="0070C0"/>
          <w:szCs w:val="21"/>
        </w:rPr>
      </w:pPr>
      <w:r w:rsidRPr="00F12FB3">
        <w:rPr>
          <w:rFonts w:ascii="宋体" w:eastAsia="宋体" w:hAnsi="宋体" w:cs="宋体"/>
          <w:b/>
          <w:color w:val="0070C0"/>
          <w:szCs w:val="21"/>
        </w:rPr>
        <w:t>Zhangli Peng,</w:t>
      </w:r>
      <w:r w:rsidR="00F12FB3" w:rsidRPr="00F12FB3">
        <w:rPr>
          <w:rFonts w:ascii="宋体" w:eastAsia="宋体" w:hAnsi="宋体" w:cs="宋体"/>
          <w:b/>
          <w:color w:val="0070C0"/>
          <w:szCs w:val="21"/>
        </w:rPr>
        <w:t xml:space="preserve"> </w:t>
      </w:r>
      <w:r w:rsidRPr="00F12FB3">
        <w:rPr>
          <w:rFonts w:ascii="宋体" w:eastAsia="宋体" w:hAnsi="宋体" w:cs="宋体"/>
          <w:b/>
          <w:color w:val="0070C0"/>
          <w:szCs w:val="21"/>
        </w:rPr>
        <w:t>Chao Xu,</w:t>
      </w:r>
      <w:r w:rsidR="00F12FB3" w:rsidRPr="00F12FB3">
        <w:rPr>
          <w:rFonts w:ascii="宋体" w:eastAsia="宋体" w:hAnsi="宋体" w:cs="宋体"/>
          <w:b/>
          <w:color w:val="0070C0"/>
          <w:szCs w:val="21"/>
        </w:rPr>
        <w:t xml:space="preserve"> </w:t>
      </w:r>
      <w:r w:rsidRPr="00F12FB3">
        <w:rPr>
          <w:rFonts w:ascii="宋体" w:eastAsia="宋体" w:hAnsi="宋体" w:cs="宋体"/>
          <w:b/>
          <w:color w:val="0070C0"/>
          <w:szCs w:val="21"/>
        </w:rPr>
        <w:t>Taixian You,</w:t>
      </w:r>
      <w:r w:rsidR="00F12FB3" w:rsidRPr="00F12FB3">
        <w:rPr>
          <w:rFonts w:ascii="宋体" w:eastAsia="宋体" w:hAnsi="宋体" w:cs="宋体"/>
          <w:b/>
          <w:color w:val="0070C0"/>
          <w:szCs w:val="21"/>
        </w:rPr>
        <w:t xml:space="preserve"> </w:t>
      </w:r>
      <w:r w:rsidRPr="00F12FB3">
        <w:rPr>
          <w:rFonts w:ascii="宋体" w:eastAsia="宋体" w:hAnsi="宋体" w:cs="宋体"/>
          <w:b/>
          <w:color w:val="0070C0"/>
          <w:szCs w:val="21"/>
        </w:rPr>
        <w:t>Chengjie Shu,</w:t>
      </w:r>
      <w:r w:rsidR="00F12FB3" w:rsidRPr="00F12FB3">
        <w:rPr>
          <w:rFonts w:ascii="宋体" w:eastAsia="宋体" w:hAnsi="宋体" w:cs="宋体"/>
          <w:b/>
          <w:color w:val="0070C0"/>
          <w:szCs w:val="21"/>
        </w:rPr>
        <w:t xml:space="preserve"> </w:t>
      </w:r>
      <w:r w:rsidRPr="00F12FB3">
        <w:rPr>
          <w:rFonts w:ascii="宋体" w:eastAsia="宋体" w:hAnsi="宋体" w:cs="宋体"/>
          <w:b/>
          <w:color w:val="0070C0"/>
          <w:szCs w:val="21"/>
        </w:rPr>
        <w:t>Qing Li,</w:t>
      </w:r>
      <w:r w:rsidR="00F12FB3" w:rsidRPr="00F12FB3">
        <w:rPr>
          <w:rFonts w:ascii="宋体" w:eastAsia="宋体" w:hAnsi="宋体" w:cs="宋体"/>
          <w:b/>
          <w:color w:val="0070C0"/>
          <w:szCs w:val="21"/>
        </w:rPr>
        <w:t xml:space="preserve"> </w:t>
      </w:r>
      <w:r w:rsidRPr="00F12FB3">
        <w:rPr>
          <w:rFonts w:ascii="宋体" w:eastAsia="宋体" w:hAnsi="宋体" w:cs="宋体"/>
          <w:b/>
          <w:color w:val="0070C0"/>
          <w:szCs w:val="21"/>
        </w:rPr>
        <w:t>Nana Li,</w:t>
      </w:r>
      <w:r w:rsidR="00F12FB3" w:rsidRPr="00F12FB3">
        <w:rPr>
          <w:rFonts w:ascii="宋体" w:eastAsia="宋体" w:hAnsi="宋体" w:cs="宋体"/>
          <w:b/>
          <w:color w:val="0070C0"/>
          <w:szCs w:val="21"/>
        </w:rPr>
        <w:t xml:space="preserve"> </w:t>
      </w:r>
      <w:r w:rsidRPr="00F12FB3">
        <w:rPr>
          <w:rFonts w:ascii="宋体" w:eastAsia="宋体" w:hAnsi="宋体" w:cs="宋体"/>
          <w:b/>
          <w:color w:val="0070C0"/>
          <w:szCs w:val="21"/>
        </w:rPr>
        <w:t>Renzhong He,</w:t>
      </w:r>
      <w:r w:rsidR="00F12FB3" w:rsidRPr="00F12FB3">
        <w:rPr>
          <w:rFonts w:ascii="宋体" w:eastAsia="宋体" w:hAnsi="宋体" w:cs="宋体"/>
          <w:b/>
          <w:color w:val="0070C0"/>
          <w:szCs w:val="21"/>
        </w:rPr>
        <w:t xml:space="preserve"> </w:t>
      </w:r>
      <w:r w:rsidRPr="00F12FB3">
        <w:rPr>
          <w:rFonts w:ascii="宋体" w:eastAsia="宋体" w:hAnsi="宋体" w:cs="宋体"/>
          <w:b/>
          <w:color w:val="0070C0"/>
          <w:szCs w:val="21"/>
        </w:rPr>
        <w:t>Ling Chen</w:t>
      </w:r>
      <w:r w:rsidR="00F12FB3" w:rsidRPr="00F12FB3">
        <w:rPr>
          <w:rFonts w:ascii="宋体" w:eastAsia="宋体" w:hAnsi="宋体" w:cs="宋体" w:hint="eastAsia"/>
          <w:b/>
          <w:color w:val="0070C0"/>
          <w:szCs w:val="21"/>
        </w:rPr>
        <w:t>*</w:t>
      </w:r>
      <w:r w:rsidRPr="00F12FB3">
        <w:rPr>
          <w:rFonts w:ascii="宋体" w:eastAsia="宋体" w:hAnsi="宋体" w:cs="宋体"/>
          <w:b/>
          <w:color w:val="0070C0"/>
          <w:szCs w:val="21"/>
        </w:rPr>
        <w:t>,</w:t>
      </w:r>
      <w:r w:rsidR="00F12FB3" w:rsidRPr="00F12FB3">
        <w:rPr>
          <w:rFonts w:ascii="宋体" w:eastAsia="宋体" w:hAnsi="宋体" w:cs="宋体"/>
          <w:b/>
          <w:color w:val="0070C0"/>
          <w:szCs w:val="21"/>
        </w:rPr>
        <w:t xml:space="preserve"> </w:t>
      </w:r>
      <w:r w:rsidRPr="00F12FB3">
        <w:rPr>
          <w:rFonts w:ascii="宋体" w:eastAsia="宋体" w:hAnsi="宋体" w:cs="宋体"/>
          <w:b/>
          <w:color w:val="0070C0"/>
          <w:szCs w:val="21"/>
        </w:rPr>
        <w:t>Lin Xu</w:t>
      </w:r>
      <w:r w:rsidR="00F12FB3" w:rsidRPr="00F12FB3">
        <w:rPr>
          <w:rFonts w:ascii="宋体" w:eastAsia="宋体" w:hAnsi="宋体" w:cs="宋体" w:hint="eastAsia"/>
          <w:b/>
          <w:color w:val="0070C0"/>
          <w:szCs w:val="21"/>
        </w:rPr>
        <w:t>*</w:t>
      </w:r>
    </w:p>
    <w:p w:rsidR="00C5271F" w:rsidRPr="00F12FB3" w:rsidRDefault="00C5271F" w:rsidP="003E0161">
      <w:pPr>
        <w:rPr>
          <w:rFonts w:ascii="宋体" w:eastAsia="宋体" w:hAnsi="宋体" w:cs="宋体"/>
          <w:b/>
          <w:color w:val="0070C0"/>
          <w:szCs w:val="21"/>
        </w:rPr>
      </w:pPr>
      <w:r w:rsidRPr="00F12FB3">
        <w:rPr>
          <w:rFonts w:ascii="宋体" w:eastAsia="宋体" w:hAnsi="宋体" w:cs="宋体"/>
          <w:b/>
          <w:color w:val="0070C0"/>
          <w:szCs w:val="21"/>
        </w:rPr>
        <w:t>*CORRESPONDENCE Lin Xu</w:t>
      </w:r>
      <w:r w:rsidR="00F12FB3" w:rsidRPr="00F12FB3">
        <w:rPr>
          <w:rFonts w:ascii="宋体" w:eastAsia="宋体" w:hAnsi="宋体" w:cs="宋体" w:hint="eastAsia"/>
          <w:b/>
          <w:color w:val="0070C0"/>
          <w:szCs w:val="21"/>
        </w:rPr>
        <w:t>，</w:t>
      </w:r>
      <w:r w:rsidRPr="00F12FB3">
        <w:rPr>
          <w:rFonts w:ascii="宋体" w:eastAsia="宋体" w:hAnsi="宋体" w:cs="宋体"/>
          <w:b/>
          <w:color w:val="0070C0"/>
          <w:szCs w:val="21"/>
        </w:rPr>
        <w:t xml:space="preserve">xulinzhouya@163.com </w:t>
      </w:r>
      <w:r w:rsidR="00F12FB3" w:rsidRPr="00F12FB3">
        <w:rPr>
          <w:rFonts w:ascii="宋体" w:eastAsia="宋体" w:hAnsi="宋体" w:cs="宋体" w:hint="eastAsia"/>
          <w:b/>
          <w:color w:val="0070C0"/>
          <w:szCs w:val="21"/>
        </w:rPr>
        <w:t>；</w:t>
      </w:r>
      <w:r w:rsidRPr="00F12FB3">
        <w:rPr>
          <w:rFonts w:ascii="宋体" w:eastAsia="宋体" w:hAnsi="宋体" w:cs="宋体"/>
          <w:b/>
          <w:color w:val="0070C0"/>
          <w:szCs w:val="21"/>
        </w:rPr>
        <w:t>Ling Chen</w:t>
      </w:r>
      <w:r w:rsidR="00F12FB3" w:rsidRPr="00F12FB3">
        <w:rPr>
          <w:rFonts w:ascii="宋体" w:eastAsia="宋体" w:hAnsi="宋体" w:cs="宋体" w:hint="eastAsia"/>
          <w:b/>
          <w:color w:val="0070C0"/>
          <w:szCs w:val="21"/>
        </w:rPr>
        <w:t>，</w:t>
      </w:r>
      <w:r w:rsidRPr="00F12FB3">
        <w:rPr>
          <w:rFonts w:ascii="宋体" w:eastAsia="宋体" w:hAnsi="宋体" w:cs="宋体"/>
          <w:b/>
          <w:color w:val="0070C0"/>
          <w:szCs w:val="21"/>
        </w:rPr>
        <w:t>lingjuncd@163.com</w:t>
      </w:r>
    </w:p>
    <w:p w:rsidR="00C5271F" w:rsidRDefault="00C5271F"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(1)Tuberculosis Division of Pulmonary and Critical Care Medicine, Affiliated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Hospital of Zunyi Medical University, Zunyi, Guizhou,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(2)Department of General Practice, Affiliated Hospital of Zunyi Medical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University, Zunyi, Guizhou,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(3)Department of Immunology, Zunyi Medical University, Zunyi, Guizhou,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(#)Contributed equally</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0B1198">
        <w:rPr>
          <w:rFonts w:ascii="宋体" w:eastAsia="宋体" w:hAnsi="宋体" w:cs="宋体"/>
          <w:b/>
          <w:szCs w:val="21"/>
        </w:rPr>
        <w:t>OBJECTIVES:</w:t>
      </w:r>
      <w:r w:rsidRPr="003E0161">
        <w:rPr>
          <w:rFonts w:ascii="宋体" w:eastAsia="宋体" w:hAnsi="宋体" w:cs="宋体"/>
          <w:szCs w:val="21"/>
        </w:rPr>
        <w:t xml:space="preserve"> Mycobacterium tuberculosis (Mtb) modulates macrophage polarization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to evade host immunity and enhance intracellular survival. Rv3737, a probable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conserved transmembrane protein in Mtb, has an unclear biological function. This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study investigates the role of Rv3737 in regulating macrophage polarization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Mtb survival within host cells.</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METHODS: </w:t>
      </w:r>
      <w:r w:rsidRPr="003E0161">
        <w:rPr>
          <w:rFonts w:ascii="宋体" w:eastAsia="宋体" w:hAnsi="宋体" w:cs="宋体"/>
          <w:szCs w:val="21"/>
        </w:rPr>
        <w:t xml:space="preserve">The structure of Rv3737 was predicted using bioinformatics tools.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Macrophage polarization markers were assessed by real-time PCR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M1/M2-associated cytokines, and flow cytometry for CD86+/CD206+ expression. RNA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sequencing, along with KEGG and GO analyses, was used to explore underlying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regulatory pathways. Western blotting evaluated the phosphorylation status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NF-κB (P65, IκB) and MAPK (ERK, P38, JNK) signaling components. Colony-forming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units (CFUs) and inducible nitric oxide synthase (iNOS) levels were examined 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H37RvΔRv3737-infected macrophages pretreated with specific inhibitors (JSH-23,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U0126-EtOH, SB203580, SP600125).</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RESULTS:</w:t>
      </w:r>
      <w:r w:rsidRPr="003E0161">
        <w:rPr>
          <w:rFonts w:ascii="宋体" w:eastAsia="宋体" w:hAnsi="宋体" w:cs="宋体"/>
          <w:szCs w:val="21"/>
        </w:rPr>
        <w:t xml:space="preserve"> Rv3737 is predicted to contain 10 transmembrane segments enriched 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aliphatic amino acids. Deletion of Rv3737 in H37Rv (H37RvΔRv3737) led to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upregulation of M1 markers (TNF-α, IL-1β, IL-6, iNOS, MCP-1, CD86)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downregulation of M2 markers (Arg-1, IL-10, TGF-β, CD206). Conversely,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overexpression of Rv3737 (MS_Rv3737) promoted M2 polarization. RNA sequencing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indicated NF-κB pathway activation in macrophages infected with H37RvΔRv3737,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along with increased phosphorylation of P65, IκB, ERK, and P38. Inhibition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NF-κB (with JSH-23) and P38 MAPK (with SB203580) reduced iNOS levels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partially restored Mtb survival, indicating that Rv3737 deletion enhances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macrophage antimicrobial response.</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lastRenderedPageBreak/>
        <w:t>CONCLUSIONS:</w:t>
      </w:r>
      <w:r w:rsidRPr="003E0161">
        <w:rPr>
          <w:rFonts w:ascii="宋体" w:eastAsia="宋体" w:hAnsi="宋体" w:cs="宋体"/>
          <w:szCs w:val="21"/>
        </w:rPr>
        <w:t xml:space="preserve"> Rv3737 suppresses M1 macrophage polarization to promote Mtb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survival. Its deletion enhances host antimicrobial activity by activating NF-κB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and MAPK signaling pathways. Targeting Rv3737 may represent a novel strategy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tuberculosis therapy.</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Copyright © 2025 Peng, Xu, You, Shu, Li, Li, He, Chen and Xu.</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10.3389/fcimb.2025.1592296</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PMC12436412</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40964050 [Indexed for MEDLINE]</w:t>
      </w:r>
    </w:p>
    <w:p w:rsidR="003E0161" w:rsidRPr="003E0161" w:rsidRDefault="003E0161" w:rsidP="003E0161">
      <w:pPr>
        <w:rPr>
          <w:rFonts w:ascii="宋体" w:eastAsia="宋体" w:hAnsi="宋体" w:cs="宋体"/>
          <w:szCs w:val="21"/>
        </w:rPr>
      </w:pPr>
    </w:p>
    <w:p w:rsidR="003E0161" w:rsidRPr="000B1198" w:rsidRDefault="00F04A2E" w:rsidP="003E0161">
      <w:pPr>
        <w:rPr>
          <w:rFonts w:ascii="宋体" w:eastAsia="宋体" w:hAnsi="宋体" w:cs="宋体"/>
          <w:b/>
          <w:color w:val="FF0000"/>
          <w:szCs w:val="21"/>
        </w:rPr>
      </w:pPr>
      <w:r>
        <w:rPr>
          <w:rFonts w:ascii="宋体" w:eastAsia="宋体" w:hAnsi="宋体" w:cs="宋体"/>
          <w:b/>
          <w:color w:val="FF0000"/>
          <w:szCs w:val="21"/>
        </w:rPr>
        <w:t>1</w:t>
      </w:r>
      <w:r w:rsidR="00455A91">
        <w:rPr>
          <w:rFonts w:ascii="宋体" w:eastAsia="宋体" w:hAnsi="宋体" w:cs="宋体"/>
          <w:b/>
          <w:color w:val="FF0000"/>
          <w:szCs w:val="21"/>
        </w:rPr>
        <w:t>0</w:t>
      </w:r>
      <w:r w:rsidR="003E0161" w:rsidRPr="000B1198">
        <w:rPr>
          <w:rFonts w:ascii="宋体" w:eastAsia="宋体" w:hAnsi="宋体" w:cs="宋体"/>
          <w:b/>
          <w:color w:val="FF0000"/>
          <w:szCs w:val="21"/>
        </w:rPr>
        <w:t xml:space="preserve">. Front Pediatr. 2025 Sep 2;13:1616608. doi: 10.3389/fped.2025.1616608. </w:t>
      </w: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eCollection 2025.</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Clinical characteristics leading to misdiagnosis of abdominal tuberculosis 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children: a systematic review and meta-analysis.</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Siddiqui MJ(1), Karmacharya A(2), Wan X(1), Zhu Y(1), Wan C(1), Luo S(1).</w:t>
      </w:r>
    </w:p>
    <w:p w:rsidR="003E0161" w:rsidRDefault="003E0161" w:rsidP="003E0161">
      <w:pPr>
        <w:rPr>
          <w:rFonts w:ascii="宋体" w:eastAsia="宋体" w:hAnsi="宋体" w:cs="宋体"/>
          <w:szCs w:val="21"/>
        </w:rPr>
      </w:pPr>
    </w:p>
    <w:p w:rsidR="005567FD" w:rsidRPr="005567FD" w:rsidRDefault="005567FD" w:rsidP="003E0161">
      <w:pPr>
        <w:rPr>
          <w:rFonts w:ascii="宋体" w:eastAsia="宋体" w:hAnsi="宋体" w:cs="宋体"/>
          <w:b/>
          <w:color w:val="0070C0"/>
          <w:szCs w:val="21"/>
        </w:rPr>
      </w:pPr>
      <w:r w:rsidRPr="005567FD">
        <w:rPr>
          <w:rFonts w:ascii="宋体" w:eastAsia="宋体" w:hAnsi="宋体" w:cs="宋体"/>
          <w:b/>
          <w:color w:val="0070C0"/>
          <w:szCs w:val="21"/>
        </w:rPr>
        <w:t>Mohd Jaish Siddiqui, Abhishek Karmacharya, Xuemeng Wan, Yu Zhu, Chaomin Wan and Shuanghong Luo*</w:t>
      </w:r>
    </w:p>
    <w:p w:rsidR="005567FD" w:rsidRPr="005567FD" w:rsidRDefault="005567FD" w:rsidP="003E0161">
      <w:pPr>
        <w:rPr>
          <w:rFonts w:ascii="宋体" w:eastAsia="宋体" w:hAnsi="宋体" w:cs="宋体"/>
          <w:b/>
          <w:color w:val="0070C0"/>
          <w:szCs w:val="21"/>
        </w:rPr>
      </w:pPr>
      <w:r w:rsidRPr="005567FD">
        <w:rPr>
          <w:rFonts w:ascii="宋体" w:eastAsia="宋体" w:hAnsi="宋体" w:cs="宋体"/>
          <w:b/>
          <w:color w:val="0070C0"/>
          <w:szCs w:val="21"/>
        </w:rPr>
        <w:t>*CORRESPONDENCE Shuanghong Luo</w:t>
      </w:r>
      <w:r w:rsidRPr="005567FD">
        <w:rPr>
          <w:rFonts w:ascii="宋体" w:eastAsia="宋体" w:hAnsi="宋体" w:cs="宋体" w:hint="eastAsia"/>
          <w:b/>
          <w:color w:val="0070C0"/>
          <w:szCs w:val="21"/>
        </w:rPr>
        <w:t>，</w:t>
      </w:r>
      <w:r w:rsidRPr="005567FD">
        <w:rPr>
          <w:rFonts w:ascii="宋体" w:eastAsia="宋体" w:hAnsi="宋体" w:cs="宋体"/>
          <w:b/>
          <w:color w:val="0070C0"/>
          <w:szCs w:val="21"/>
        </w:rPr>
        <w:t>lsh800307@163.com</w:t>
      </w:r>
    </w:p>
    <w:p w:rsidR="005567FD" w:rsidRPr="003E0161" w:rsidRDefault="005567FD" w:rsidP="003E0161">
      <w:pPr>
        <w:rPr>
          <w:rFonts w:ascii="宋体" w:eastAsia="宋体" w:hAnsi="宋体" w:cs="宋体" w:hint="eastAsia"/>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(1)West China Second University Hospital, Sichuan University, Chengdu,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(2)Rapti Academy of Health Sciences, Ghorahi, Dang, Nepal.</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0B1198">
        <w:rPr>
          <w:rFonts w:ascii="宋体" w:eastAsia="宋体" w:hAnsi="宋体" w:cs="宋体"/>
          <w:b/>
          <w:szCs w:val="21"/>
        </w:rPr>
        <w:t>INTRODUCTION:</w:t>
      </w:r>
      <w:r w:rsidRPr="003E0161">
        <w:rPr>
          <w:rFonts w:ascii="宋体" w:eastAsia="宋体" w:hAnsi="宋体" w:cs="宋体"/>
          <w:szCs w:val="21"/>
        </w:rPr>
        <w:t xml:space="preserve"> Abdominal tuberculosis (ATB) in children is an uncommon form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extrapulmonary tuberculosis that often presents with non-specific symptoms.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These features frequently overlap with other abdominal conditions, increasing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the risk of misdiagnosis or delay in diagnosis. Although individual case series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have reported such diagnostic challenges, a pooled analysis of clinical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characteristics associated with misdiagnosis has not been previously conducted.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This study aimed to identify the clinical characteristics that contribute to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misdiagnosis of ATB in children through a systematic review and meta-analysis.</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METHODS:</w:t>
      </w:r>
      <w:r w:rsidRPr="003E0161">
        <w:rPr>
          <w:rFonts w:ascii="宋体" w:eastAsia="宋体" w:hAnsi="宋体" w:cs="宋体"/>
          <w:szCs w:val="21"/>
        </w:rPr>
        <w:t xml:space="preserve"> We conducted a systematic review and meta-analysis following PRISMA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2020 guidelines. A comprehensive literature search was carried out using PubMed,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Web of Science, and Google Scholar for studies published between 1900 and 2024.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Eligible studies were pediatric case series that included confirmed ATB cases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and provided information on initial misdiagnosis or diagnostic delays. Patients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who were misdiagnosed or delayed in diagnosis were categorized under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"misdiagnosed" group. Data were extracted on presenting clinical features,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odds ratios (ORs) with 95% confidence intervals (CIs) were calculated using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Review Manager (RevMan 5.4). Heterogeneity was assessed using the I 2 statistic, </w:t>
      </w: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and publication bias was evaluated using funnel plots.</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RESULT: </w:t>
      </w:r>
      <w:r w:rsidRPr="003E0161">
        <w:rPr>
          <w:rFonts w:ascii="宋体" w:eastAsia="宋体" w:hAnsi="宋体" w:cs="宋体"/>
          <w:szCs w:val="21"/>
        </w:rPr>
        <w:t xml:space="preserve">Seven studies met the inclusion criteria, comprising a total of 60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pediatric ATB cases. Among them, 24 were classified as misdiagnosed and 36 were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diagnosed without delay. No clinical characteristics were statistically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significantly associated with misdiagnosis. Although ascites and abdominal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distension were more frequently observed in misdiagnosed cases, overall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heterogeneity was low across most outcomes.</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CONCLUSIONS: </w:t>
      </w:r>
      <w:r w:rsidRPr="003E0161">
        <w:rPr>
          <w:rFonts w:ascii="宋体" w:eastAsia="宋体" w:hAnsi="宋体" w:cs="宋体"/>
          <w:szCs w:val="21"/>
        </w:rPr>
        <w:t xml:space="preserve">Clinical characteristics alone are not reliable indicators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diagnosing ATB. Ascites and abdominal distension may increase the risk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misdiagnosis, underscoring the importance of early suspicion and timely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diagnostic evaluation in TB-endemic regions.</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hint="eastAsia"/>
          <w:szCs w:val="21"/>
        </w:rPr>
        <w:t>©</w:t>
      </w:r>
      <w:r w:rsidRPr="003E0161">
        <w:rPr>
          <w:rFonts w:ascii="宋体" w:eastAsia="宋体" w:hAnsi="宋体" w:cs="宋体"/>
          <w:szCs w:val="21"/>
        </w:rPr>
        <w:t xml:space="preserve"> 2025 Siddiqui, Karmacharya, Wan, Zhu, Wan and Luo.</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10.3389/fped.2025.1616608</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PMC12439471</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40963962</w:t>
      </w:r>
    </w:p>
    <w:p w:rsidR="003E0161" w:rsidRPr="003E0161" w:rsidRDefault="003E0161" w:rsidP="003E0161">
      <w:pPr>
        <w:rPr>
          <w:rFonts w:ascii="宋体" w:eastAsia="宋体" w:hAnsi="宋体" w:cs="宋体"/>
          <w:szCs w:val="21"/>
        </w:rPr>
      </w:pPr>
    </w:p>
    <w:p w:rsidR="003E0161" w:rsidRPr="000B1198" w:rsidRDefault="00F04A2E" w:rsidP="003E0161">
      <w:pPr>
        <w:rPr>
          <w:rFonts w:ascii="宋体" w:eastAsia="宋体" w:hAnsi="宋体" w:cs="宋体"/>
          <w:b/>
          <w:color w:val="FF0000"/>
          <w:szCs w:val="21"/>
        </w:rPr>
      </w:pPr>
      <w:r>
        <w:rPr>
          <w:rFonts w:ascii="宋体" w:eastAsia="宋体" w:hAnsi="宋体" w:cs="宋体"/>
          <w:b/>
          <w:color w:val="FF0000"/>
          <w:szCs w:val="21"/>
        </w:rPr>
        <w:t>1</w:t>
      </w:r>
      <w:r w:rsidR="00455A91">
        <w:rPr>
          <w:rFonts w:ascii="宋体" w:eastAsia="宋体" w:hAnsi="宋体" w:cs="宋体"/>
          <w:b/>
          <w:color w:val="FF0000"/>
          <w:szCs w:val="21"/>
        </w:rPr>
        <w:t>1</w:t>
      </w:r>
      <w:r w:rsidR="003E0161" w:rsidRPr="000B1198">
        <w:rPr>
          <w:rFonts w:ascii="宋体" w:eastAsia="宋体" w:hAnsi="宋体" w:cs="宋体"/>
          <w:b/>
          <w:color w:val="FF0000"/>
          <w:szCs w:val="21"/>
        </w:rPr>
        <w:t xml:space="preserve">. Int J Womens Health. 2025 Sep 11;17:2959-2967. doi: 10.2147/IJWH.S534962. </w:t>
      </w: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eCollection 2025.</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Integrative Medicine Treatment Strategy for Tuberculosis of the Breast Combined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with Granulomatous Mastitis: A Case Report.</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Zeng Y(1), Zhang D(1), Fu N(1), Dong H(1), Zhou Y(1).</w:t>
      </w:r>
    </w:p>
    <w:p w:rsidR="003E0161" w:rsidRPr="003E0161" w:rsidRDefault="003E0161" w:rsidP="003E0161">
      <w:pPr>
        <w:rPr>
          <w:rFonts w:ascii="宋体" w:eastAsia="宋体" w:hAnsi="宋体" w:cs="宋体"/>
          <w:szCs w:val="21"/>
        </w:rPr>
      </w:pPr>
    </w:p>
    <w:p w:rsidR="00F202E0" w:rsidRPr="00F202E0" w:rsidRDefault="00F202E0" w:rsidP="003E0161">
      <w:pPr>
        <w:rPr>
          <w:rFonts w:ascii="宋体" w:eastAsia="宋体" w:hAnsi="宋体" w:cs="宋体"/>
          <w:b/>
          <w:color w:val="0070C0"/>
          <w:szCs w:val="21"/>
        </w:rPr>
      </w:pPr>
      <w:r w:rsidRPr="00F202E0">
        <w:rPr>
          <w:rFonts w:ascii="宋体" w:eastAsia="宋体" w:hAnsi="宋体" w:cs="宋体"/>
          <w:b/>
          <w:color w:val="0070C0"/>
          <w:szCs w:val="21"/>
        </w:rPr>
        <w:t>Yifei Zeng, Dongxiao Zhang, Na Fu</w:t>
      </w:r>
      <w:r w:rsidRPr="00F202E0">
        <w:rPr>
          <w:rFonts w:ascii="宋体" w:eastAsia="宋体" w:hAnsi="宋体" w:cs="宋体" w:hint="eastAsia"/>
          <w:b/>
          <w:color w:val="0070C0"/>
          <w:szCs w:val="21"/>
        </w:rPr>
        <w:t>*</w:t>
      </w:r>
      <w:r w:rsidRPr="00F202E0">
        <w:rPr>
          <w:rFonts w:ascii="宋体" w:eastAsia="宋体" w:hAnsi="宋体" w:cs="宋体"/>
          <w:b/>
          <w:color w:val="0070C0"/>
          <w:szCs w:val="21"/>
        </w:rPr>
        <w:t>, Hao Dong, Yu Zhou</w:t>
      </w:r>
    </w:p>
    <w:p w:rsidR="00F202E0" w:rsidRPr="00F202E0" w:rsidRDefault="00F202E0" w:rsidP="003E0161">
      <w:pPr>
        <w:rPr>
          <w:rFonts w:ascii="宋体" w:eastAsia="宋体" w:hAnsi="宋体" w:cs="宋体"/>
          <w:b/>
          <w:color w:val="0070C0"/>
          <w:szCs w:val="21"/>
        </w:rPr>
      </w:pPr>
      <w:r w:rsidRPr="00F202E0">
        <w:rPr>
          <w:rFonts w:ascii="宋体" w:eastAsia="宋体" w:hAnsi="宋体" w:cs="宋体" w:hint="eastAsia"/>
          <w:b/>
          <w:color w:val="0070C0"/>
          <w:szCs w:val="21"/>
        </w:rPr>
        <w:t>*</w:t>
      </w:r>
      <w:r w:rsidRPr="00F202E0">
        <w:rPr>
          <w:rFonts w:ascii="宋体" w:eastAsia="宋体" w:hAnsi="宋体" w:cs="宋体"/>
          <w:b/>
          <w:color w:val="0070C0"/>
          <w:szCs w:val="21"/>
        </w:rPr>
        <w:t>Correspondence: Na Fu, Email</w:t>
      </w:r>
      <w:r w:rsidRPr="00F202E0">
        <w:rPr>
          <w:rFonts w:ascii="宋体" w:eastAsia="宋体" w:hAnsi="宋体" w:cs="宋体" w:hint="eastAsia"/>
          <w:b/>
          <w:color w:val="0070C0"/>
          <w:szCs w:val="21"/>
        </w:rPr>
        <w:t>：</w:t>
      </w:r>
      <w:r w:rsidRPr="00F202E0">
        <w:rPr>
          <w:rFonts w:ascii="宋体" w:eastAsia="宋体" w:hAnsi="宋体" w:cs="宋体"/>
          <w:b/>
          <w:color w:val="0070C0"/>
          <w:szCs w:val="21"/>
        </w:rPr>
        <w:t>qilian0521@126.com</w:t>
      </w:r>
    </w:p>
    <w:p w:rsidR="00F202E0" w:rsidRDefault="00F202E0"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(1)Department of Galactophore, Beijing Hospital of Traditional Chinese Medicine,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Capital Medical University, Beijing, People's Republic of China.</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BACKGROUND: </w:t>
      </w:r>
      <w:r w:rsidRPr="003E0161">
        <w:rPr>
          <w:rFonts w:ascii="宋体" w:eastAsia="宋体" w:hAnsi="宋体" w:cs="宋体"/>
          <w:szCs w:val="21"/>
        </w:rPr>
        <w:t xml:space="preserve">Breast tuberculosis (BTB) is a clinically rare breast disease,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cases of BTB combined with granulomatous mastitis are even rarer. This type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disease is straightforward to misdiagnose or overlook during clinical diagnosis,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thereby delaying treatment.</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METHODS:</w:t>
      </w:r>
      <w:r w:rsidRPr="003E0161">
        <w:rPr>
          <w:rFonts w:ascii="宋体" w:eastAsia="宋体" w:hAnsi="宋体" w:cs="宋体"/>
          <w:szCs w:val="21"/>
        </w:rPr>
        <w:t xml:space="preserve"> This case report describes a rare case of granulomatous mastitis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complicated by breast tuberculosis in an elderly female patient admitted to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Breast Surgery Department of Beijing Traditional Chinese Medicine Hospital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affiliated with Capital Medical University. Through a retrospective analysis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the integrated traditional Chinese and Western medicine treatment process, this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study compares the patient's condition after three follow-up visits following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the implementation of a traditional Chinese medicine (TCM) treatment regimen, as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 xml:space="preserve">well as the six-month post-operative follow-up outcomes. Additionally, by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referencing relevant prior literature, this study analyzes and summarizes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current status of diagnostic and therapeutic research on BTB.</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RESULTS:</w:t>
      </w:r>
      <w:r w:rsidRPr="003E0161">
        <w:rPr>
          <w:rFonts w:ascii="宋体" w:eastAsia="宋体" w:hAnsi="宋体" w:cs="宋体"/>
          <w:szCs w:val="21"/>
        </w:rPr>
        <w:t xml:space="preserve"> In this case, granulomatous mastitis was the first symptom in the early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stage, and traditional Chinese medicine soup was taken internally as well as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poultices applied externally, with a relatively obvious clinical effect.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diagnosis was confirmed by ultrasound, CT, tissue biopsy, Mycobacterium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tuberculosis acid-fast stained smear, and other tests. The patient was treated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surgically, and the diagnosis was finally confirmed by molecular testing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anti-tuberculosis treatment in a specialized hospital. The patient's condition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was stable on follow-up, and the prognosis was good.</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CONCLUSION:</w:t>
      </w:r>
      <w:r w:rsidRPr="003E0161">
        <w:rPr>
          <w:rFonts w:ascii="宋体" w:eastAsia="宋体" w:hAnsi="宋体" w:cs="宋体"/>
          <w:szCs w:val="21"/>
        </w:rPr>
        <w:t xml:space="preserve"> Early diagnosis and differentiation of breast tuberculosis 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difficult, and it is very easy to misdiagnose and delay the disease. In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early stage of the disease, traditional Chinese medicine can be used 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combination, and in the stable stage of the disease, a reasonable choice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surgical treatment can shorten the course of the disease. This also reveals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important value of integrated Chinese and Western medicine treatment in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clinical treatment of this type of patient.</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hint="eastAsia"/>
          <w:szCs w:val="21"/>
        </w:rPr>
        <w:t>©</w:t>
      </w:r>
      <w:r w:rsidRPr="003E0161">
        <w:rPr>
          <w:rFonts w:ascii="宋体" w:eastAsia="宋体" w:hAnsi="宋体" w:cs="宋体"/>
          <w:szCs w:val="21"/>
        </w:rPr>
        <w:t xml:space="preserve"> 2025 Zeng et al.</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10.2147/IJWH.S534962</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PMC12435507</w:t>
      </w:r>
    </w:p>
    <w:p w:rsidR="003E0161" w:rsidRPr="003E0161" w:rsidRDefault="003E0161" w:rsidP="003E0161">
      <w:pPr>
        <w:rPr>
          <w:rFonts w:ascii="宋体" w:eastAsia="宋体" w:hAnsi="宋体" w:cs="宋体" w:hint="eastAsia"/>
          <w:szCs w:val="21"/>
        </w:rPr>
      </w:pPr>
      <w:r w:rsidRPr="003E0161">
        <w:rPr>
          <w:rFonts w:ascii="宋体" w:eastAsia="宋体" w:hAnsi="宋体" w:cs="宋体"/>
          <w:szCs w:val="21"/>
        </w:rPr>
        <w:t>PMID: 40959777</w:t>
      </w:r>
    </w:p>
    <w:p w:rsidR="003E0161" w:rsidRPr="003E0161" w:rsidRDefault="003E0161" w:rsidP="003E0161">
      <w:pPr>
        <w:rPr>
          <w:rFonts w:ascii="宋体" w:eastAsia="宋体" w:hAnsi="宋体" w:cs="宋体"/>
          <w:szCs w:val="21"/>
        </w:rPr>
      </w:pP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1</w:t>
      </w:r>
      <w:r w:rsidR="00455A91">
        <w:rPr>
          <w:rFonts w:ascii="宋体" w:eastAsia="宋体" w:hAnsi="宋体" w:cs="宋体"/>
          <w:b/>
          <w:color w:val="FF0000"/>
          <w:szCs w:val="21"/>
        </w:rPr>
        <w:t>2</w:t>
      </w:r>
      <w:r w:rsidRPr="000B1198">
        <w:rPr>
          <w:rFonts w:ascii="宋体" w:eastAsia="宋体" w:hAnsi="宋体" w:cs="宋体"/>
          <w:b/>
          <w:color w:val="FF0000"/>
          <w:szCs w:val="21"/>
        </w:rPr>
        <w:t xml:space="preserve">. Front Public Health. 2025 Sep 1;13:1626232. doi: 10.3389/fpubh.2025.1626232. </w:t>
      </w: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eCollection 2025.</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Analysis of the trends and predictions of tuberculosis burden in China from 1990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to 2021 based on the GBD database.</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Lu ZQ(1), Feng SC(1), Feng M(1), Shen J(2).</w:t>
      </w:r>
    </w:p>
    <w:p w:rsidR="003E0161" w:rsidRDefault="003E0161" w:rsidP="003E0161">
      <w:pPr>
        <w:rPr>
          <w:rFonts w:ascii="宋体" w:eastAsia="宋体" w:hAnsi="宋体" w:cs="宋体"/>
          <w:szCs w:val="21"/>
        </w:rPr>
      </w:pPr>
    </w:p>
    <w:p w:rsidR="0033372D" w:rsidRPr="0033372D" w:rsidRDefault="0033372D" w:rsidP="003E0161">
      <w:pPr>
        <w:rPr>
          <w:rFonts w:ascii="宋体" w:eastAsia="宋体" w:hAnsi="宋体" w:cs="宋体"/>
          <w:b/>
          <w:color w:val="0070C0"/>
          <w:szCs w:val="21"/>
        </w:rPr>
      </w:pPr>
      <w:r w:rsidRPr="0033372D">
        <w:rPr>
          <w:rFonts w:ascii="宋体" w:eastAsia="宋体" w:hAnsi="宋体" w:cs="宋体"/>
          <w:b/>
          <w:color w:val="0070C0"/>
          <w:szCs w:val="21"/>
        </w:rPr>
        <w:t>Zhi-Qiang Lu, Shi-Cheng Feng, Min Feng, Jie Shen</w:t>
      </w:r>
      <w:r w:rsidRPr="0033372D">
        <w:rPr>
          <w:rFonts w:ascii="宋体" w:eastAsia="宋体" w:hAnsi="宋体" w:cs="宋体" w:hint="eastAsia"/>
          <w:b/>
          <w:color w:val="0070C0"/>
          <w:szCs w:val="21"/>
        </w:rPr>
        <w:t>*</w:t>
      </w:r>
    </w:p>
    <w:p w:rsidR="0033372D" w:rsidRPr="0033372D" w:rsidRDefault="0033372D" w:rsidP="003E0161">
      <w:pPr>
        <w:rPr>
          <w:rFonts w:ascii="宋体" w:eastAsia="宋体" w:hAnsi="宋体" w:cs="宋体"/>
          <w:b/>
          <w:color w:val="0070C0"/>
          <w:szCs w:val="21"/>
        </w:rPr>
      </w:pPr>
      <w:r w:rsidRPr="0033372D">
        <w:rPr>
          <w:rFonts w:ascii="宋体" w:eastAsia="宋体" w:hAnsi="宋体" w:cs="宋体"/>
          <w:b/>
          <w:color w:val="0070C0"/>
          <w:szCs w:val="21"/>
        </w:rPr>
        <w:t>*CORRESPONDENCE Jie Shen</w:t>
      </w:r>
      <w:r w:rsidRPr="0033372D">
        <w:rPr>
          <w:rFonts w:ascii="宋体" w:eastAsia="宋体" w:hAnsi="宋体" w:cs="宋体" w:hint="eastAsia"/>
          <w:b/>
          <w:color w:val="0070C0"/>
          <w:szCs w:val="21"/>
        </w:rPr>
        <w:t>，</w:t>
      </w:r>
      <w:r w:rsidRPr="0033372D">
        <w:rPr>
          <w:rFonts w:ascii="宋体" w:eastAsia="宋体" w:hAnsi="宋体" w:cs="宋体"/>
          <w:b/>
          <w:color w:val="0070C0"/>
          <w:szCs w:val="21"/>
        </w:rPr>
        <w:t>1147351827@qq.com</w:t>
      </w:r>
    </w:p>
    <w:p w:rsidR="0033372D" w:rsidRDefault="0033372D"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(1)Department of Radiotherapy, Zhongda Hospital, Southeast University, Nanjing,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Jiangsu,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(2)Department of Radiology, Nanjing Chest Hospital, Affiliated Nanjing Brain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Hospital, Nanjing Medical University, Nanjing, Jiangsu, China.</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BACKGROUND: </w:t>
      </w:r>
      <w:r w:rsidRPr="003E0161">
        <w:rPr>
          <w:rFonts w:ascii="宋体" w:eastAsia="宋体" w:hAnsi="宋体" w:cs="宋体"/>
          <w:szCs w:val="21"/>
        </w:rPr>
        <w:t xml:space="preserve">Tuberculosis (TB) is a major public health concern in China,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exhibiting unique epidemiological traits and changing patterns. This study aims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to assess the burden of TB in China from 1990 to 2021 and forecast the future.</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METHODS:</w:t>
      </w:r>
      <w:r w:rsidRPr="003E0161">
        <w:rPr>
          <w:rFonts w:ascii="宋体" w:eastAsia="宋体" w:hAnsi="宋体" w:cs="宋体"/>
          <w:szCs w:val="21"/>
        </w:rPr>
        <w:t xml:space="preserve"> Data on TB burden indicators in China from 1990 to 2021 were collected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from the Global Burden of Disease (GBD) database. The Joinpoint Regression (JPR)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model was employed to assess trends in disease burden, with calculations of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annual percentage change (APC) and average annual percentage change (AAPC).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Auto-Regressive Integrated Moving Average (ARIMA) model and the Bayesian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Age-Period-Cohort (BAPC) model were utilized to forecast trends in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age-standardized incidence rate (ASIR) and age-standardized mortality rate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(ASMR) over the next 15</w:t>
      </w:r>
      <w:r w:rsidRPr="003E0161">
        <w:rPr>
          <w:rFonts w:ascii="Times New Roman" w:eastAsia="宋体" w:hAnsi="Times New Roman" w:cs="Times New Roman"/>
          <w:szCs w:val="21"/>
        </w:rPr>
        <w:t> </w:t>
      </w:r>
      <w:r w:rsidRPr="003E0161">
        <w:rPr>
          <w:rFonts w:ascii="宋体" w:eastAsia="宋体" w:hAnsi="宋体" w:cs="宋体"/>
          <w:szCs w:val="21"/>
        </w:rPr>
        <w:t>years.</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RESULTS:</w:t>
      </w:r>
      <w:r w:rsidRPr="003E0161">
        <w:rPr>
          <w:rFonts w:ascii="宋体" w:eastAsia="宋体" w:hAnsi="宋体" w:cs="宋体"/>
          <w:szCs w:val="21"/>
        </w:rPr>
        <w:t xml:space="preserve"> From 1990 to 2021, the incidence, mortality, and disability-adjusted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life years (DALYs) of TB in China showed a declining trend, decreasing by 47.17,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78.14, and 81.25%, respectively, while the absolute number of TB cases increased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by 32.96%. In 2021, the ASIR, age-standardized prevalence rate (ASPR), ASMR,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age-standardized DALY rate (ASDR) of TB in China were 36.28 per 100,000 (95% CI: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32.63-40.47), 30,557.45 per 100,000 (95% CI: 27,692.69-33,531.31), 1.91 per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100,000 (95% CI: 1.51-2.51), and 76.22 per 100,000 (95% CI: 62.59-94.45),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respectively, reflecting reductions of 66.60, 2.83, 90.72, and 89.53% from 1990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levels. The burden of TB exhibited disparities across gender and age groups,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with older males experiencing a higher burden than older females, and children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under 5</w:t>
      </w:r>
      <w:r w:rsidRPr="003E0161">
        <w:rPr>
          <w:rFonts w:ascii="Times New Roman" w:eastAsia="宋体" w:hAnsi="Times New Roman" w:cs="Times New Roman"/>
          <w:szCs w:val="21"/>
        </w:rPr>
        <w:t> </w:t>
      </w:r>
      <w:r w:rsidRPr="003E0161">
        <w:rPr>
          <w:rFonts w:ascii="宋体" w:eastAsia="宋体" w:hAnsi="宋体" w:cs="宋体"/>
          <w:szCs w:val="21"/>
        </w:rPr>
        <w:t xml:space="preserve">years old demonstrating the highest incidence rate among all age groups.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The JPR regression model indicated a significant decline in ASIR (AAPC</w:t>
      </w:r>
      <w:r w:rsidRPr="003E0161">
        <w:rPr>
          <w:rFonts w:ascii="Times New Roman" w:eastAsia="宋体" w:hAnsi="Times New Roman" w:cs="Times New Roman"/>
          <w:szCs w:val="21"/>
        </w:rPr>
        <w:t> </w:t>
      </w:r>
      <w:r w:rsidRPr="003E0161">
        <w:rPr>
          <w:rFonts w:ascii="宋体" w:eastAsia="宋体" w:hAnsi="宋体" w:cs="宋体"/>
          <w:szCs w:val="21"/>
        </w:rPr>
        <w:t>=</w:t>
      </w:r>
      <w:r w:rsidRPr="003E0161">
        <w:rPr>
          <w:rFonts w:ascii="Times New Roman" w:eastAsia="宋体" w:hAnsi="Times New Roman" w:cs="Times New Roman"/>
          <w:szCs w:val="21"/>
        </w:rPr>
        <w:t> </w:t>
      </w:r>
      <w:r w:rsidRPr="003E0161">
        <w:rPr>
          <w:rFonts w:ascii="宋体" w:eastAsia="宋体" w:hAnsi="宋体" w:cs="宋体"/>
          <w:szCs w:val="21"/>
        </w:rPr>
        <w:t xml:space="preserve">-3.49;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95% CI: -3.49 to -3.37; p &lt;</w:t>
      </w:r>
      <w:r w:rsidRPr="003E0161">
        <w:rPr>
          <w:rFonts w:ascii="Times New Roman" w:eastAsia="宋体" w:hAnsi="Times New Roman" w:cs="Times New Roman"/>
          <w:szCs w:val="21"/>
        </w:rPr>
        <w:t> </w:t>
      </w:r>
      <w:r w:rsidRPr="003E0161">
        <w:rPr>
          <w:rFonts w:ascii="宋体" w:eastAsia="宋体" w:hAnsi="宋体" w:cs="宋体"/>
          <w:szCs w:val="21"/>
        </w:rPr>
        <w:t>0.001), ASMR (AAPC</w:t>
      </w:r>
      <w:r w:rsidRPr="003E0161">
        <w:rPr>
          <w:rFonts w:ascii="Times New Roman" w:eastAsia="宋体" w:hAnsi="Times New Roman" w:cs="Times New Roman"/>
          <w:szCs w:val="21"/>
        </w:rPr>
        <w:t> </w:t>
      </w:r>
      <w:r w:rsidRPr="003E0161">
        <w:rPr>
          <w:rFonts w:ascii="宋体" w:eastAsia="宋体" w:hAnsi="宋体" w:cs="宋体"/>
          <w:szCs w:val="21"/>
        </w:rPr>
        <w:t>=</w:t>
      </w:r>
      <w:r w:rsidRPr="003E0161">
        <w:rPr>
          <w:rFonts w:ascii="Times New Roman" w:eastAsia="宋体" w:hAnsi="Times New Roman" w:cs="Times New Roman"/>
          <w:szCs w:val="21"/>
        </w:rPr>
        <w:t> </w:t>
      </w:r>
      <w:r w:rsidRPr="003E0161">
        <w:rPr>
          <w:rFonts w:ascii="宋体" w:eastAsia="宋体" w:hAnsi="宋体" w:cs="宋体"/>
          <w:szCs w:val="21"/>
        </w:rPr>
        <w:t xml:space="preserve">-7.42; 95% CI: -7.78 to -7.07;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 &lt;</w:t>
      </w:r>
      <w:r w:rsidRPr="003E0161">
        <w:rPr>
          <w:rFonts w:ascii="Times New Roman" w:eastAsia="宋体" w:hAnsi="Times New Roman" w:cs="Times New Roman"/>
          <w:szCs w:val="21"/>
        </w:rPr>
        <w:t> </w:t>
      </w:r>
      <w:r w:rsidRPr="003E0161">
        <w:rPr>
          <w:rFonts w:ascii="宋体" w:eastAsia="宋体" w:hAnsi="宋体" w:cs="宋体"/>
          <w:szCs w:val="21"/>
        </w:rPr>
        <w:t>0.001), and ASDR (AAPC</w:t>
      </w:r>
      <w:r w:rsidRPr="003E0161">
        <w:rPr>
          <w:rFonts w:ascii="Times New Roman" w:eastAsia="宋体" w:hAnsi="Times New Roman" w:cs="Times New Roman"/>
          <w:szCs w:val="21"/>
        </w:rPr>
        <w:t> </w:t>
      </w:r>
      <w:r w:rsidRPr="003E0161">
        <w:rPr>
          <w:rFonts w:ascii="宋体" w:eastAsia="宋体" w:hAnsi="宋体" w:cs="宋体"/>
          <w:szCs w:val="21"/>
        </w:rPr>
        <w:t>=</w:t>
      </w:r>
      <w:r w:rsidRPr="003E0161">
        <w:rPr>
          <w:rFonts w:ascii="Times New Roman" w:eastAsia="宋体" w:hAnsi="Times New Roman" w:cs="Times New Roman"/>
          <w:szCs w:val="21"/>
        </w:rPr>
        <w:t> </w:t>
      </w:r>
      <w:r w:rsidRPr="003E0161">
        <w:rPr>
          <w:rFonts w:ascii="宋体" w:eastAsia="宋体" w:hAnsi="宋体" w:cs="宋体"/>
          <w:szCs w:val="21"/>
        </w:rPr>
        <w:t>-7.01; 95% CI: -7.22 to -6.80; p &lt;</w:t>
      </w:r>
      <w:r w:rsidRPr="003E0161">
        <w:rPr>
          <w:rFonts w:ascii="Times New Roman" w:eastAsia="宋体" w:hAnsi="Times New Roman" w:cs="Times New Roman"/>
          <w:szCs w:val="21"/>
        </w:rPr>
        <w:t> </w:t>
      </w:r>
      <w:r w:rsidRPr="003E0161">
        <w:rPr>
          <w:rFonts w:ascii="宋体" w:eastAsia="宋体" w:hAnsi="宋体" w:cs="宋体"/>
          <w:szCs w:val="21"/>
        </w:rPr>
        <w:t xml:space="preserve">0.001) from 1990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to 2021, whereas ASPR remained relatively stable (AAPC</w:t>
      </w:r>
      <w:r w:rsidRPr="003E0161">
        <w:rPr>
          <w:rFonts w:ascii="Times New Roman" w:eastAsia="宋体" w:hAnsi="Times New Roman" w:cs="Times New Roman"/>
          <w:szCs w:val="21"/>
        </w:rPr>
        <w:t> </w:t>
      </w:r>
      <w:r w:rsidRPr="003E0161">
        <w:rPr>
          <w:rFonts w:ascii="宋体" w:eastAsia="宋体" w:hAnsi="宋体" w:cs="宋体"/>
          <w:szCs w:val="21"/>
        </w:rPr>
        <w:t>=</w:t>
      </w:r>
      <w:r w:rsidRPr="003E0161">
        <w:rPr>
          <w:rFonts w:ascii="Times New Roman" w:eastAsia="宋体" w:hAnsi="Times New Roman" w:cs="Times New Roman"/>
          <w:szCs w:val="21"/>
        </w:rPr>
        <w:t> </w:t>
      </w:r>
      <w:r w:rsidRPr="003E0161">
        <w:rPr>
          <w:rFonts w:ascii="宋体" w:eastAsia="宋体" w:hAnsi="宋体" w:cs="宋体"/>
          <w:szCs w:val="21"/>
        </w:rPr>
        <w:t xml:space="preserve">-0.15; 95% CI: -0.37 to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-0.006; p =</w:t>
      </w:r>
      <w:r w:rsidRPr="003E0161">
        <w:rPr>
          <w:rFonts w:ascii="Times New Roman" w:eastAsia="宋体" w:hAnsi="Times New Roman" w:cs="Times New Roman"/>
          <w:szCs w:val="21"/>
        </w:rPr>
        <w:t> </w:t>
      </w:r>
      <w:r w:rsidRPr="003E0161">
        <w:rPr>
          <w:rFonts w:ascii="宋体" w:eastAsia="宋体" w:hAnsi="宋体" w:cs="宋体"/>
          <w:szCs w:val="21"/>
        </w:rPr>
        <w:t xml:space="preserve">0.17). Predictions from both the ARIMA and BAPC models were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consistent, suggesting a continued decline in ASIR and ASMR through 2036, with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the burden remaining higher among males than females.</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CONCLUSION:</w:t>
      </w:r>
      <w:r w:rsidRPr="003E0161">
        <w:rPr>
          <w:rFonts w:ascii="宋体" w:eastAsia="宋体" w:hAnsi="宋体" w:cs="宋体"/>
          <w:szCs w:val="21"/>
        </w:rPr>
        <w:t xml:space="preserve"> From 1990 to 2021, TB incidence, mortality, and DALYs in China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demonstrated an overall downward trend, with similar declines observed in both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male and female populations. Projections indicate that ASIR and ASMR will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continue to decline from 2022 to 2036. These findings provide valuable insights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for the development of public health strategies aimed at reducing the TB burden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in China.</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Copyright © 2025 Lu, Feng, Feng and Shen.</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10.3389/fpubh.2025.1626232</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PMC12434080</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40959629 [Indexed for MEDLINE]</w:t>
      </w:r>
    </w:p>
    <w:p w:rsidR="003E0161" w:rsidRPr="003E0161" w:rsidRDefault="003E0161" w:rsidP="003E0161">
      <w:pPr>
        <w:rPr>
          <w:rFonts w:ascii="宋体" w:eastAsia="宋体" w:hAnsi="宋体" w:cs="宋体"/>
          <w:szCs w:val="21"/>
        </w:rPr>
      </w:pP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1</w:t>
      </w:r>
      <w:r w:rsidR="00455A91">
        <w:rPr>
          <w:rFonts w:ascii="宋体" w:eastAsia="宋体" w:hAnsi="宋体" w:cs="宋体"/>
          <w:b/>
          <w:color w:val="FF0000"/>
          <w:szCs w:val="21"/>
        </w:rPr>
        <w:t>3</w:t>
      </w:r>
      <w:r w:rsidRPr="000B1198">
        <w:rPr>
          <w:rFonts w:ascii="宋体" w:eastAsia="宋体" w:hAnsi="宋体" w:cs="宋体"/>
          <w:b/>
          <w:color w:val="FF0000"/>
          <w:szCs w:val="21"/>
        </w:rPr>
        <w:t xml:space="preserve">. Front Cell Infect Microbiol. 2025 Sep 1;15:1635486. doi: </w:t>
      </w: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10.3389/fcimb.2025.1635486. eCollection 2025.</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Predicting tuberculosis progression in school contacts: novel host biomarkers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for early risk assessment.</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Lu P(#)(1)(2), Tian M(#)(3), Lian Y(3), Wang R(4), Ding X(1), Pan J(1), Ding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H(1), Lu W(1), Zhu L(1), Liu Q(1).</w:t>
      </w:r>
    </w:p>
    <w:p w:rsidR="003E0161" w:rsidRDefault="003E0161" w:rsidP="003E0161">
      <w:pPr>
        <w:rPr>
          <w:rFonts w:ascii="宋体" w:eastAsia="宋体" w:hAnsi="宋体" w:cs="宋体"/>
          <w:szCs w:val="21"/>
        </w:rPr>
      </w:pPr>
    </w:p>
    <w:p w:rsidR="008C0986" w:rsidRPr="0022141F" w:rsidRDefault="008C0986" w:rsidP="003E0161">
      <w:pPr>
        <w:rPr>
          <w:rFonts w:ascii="宋体" w:eastAsia="宋体" w:hAnsi="宋体" w:cs="宋体"/>
          <w:b/>
          <w:color w:val="0070C0"/>
          <w:szCs w:val="21"/>
        </w:rPr>
      </w:pPr>
      <w:r w:rsidRPr="0022141F">
        <w:rPr>
          <w:rFonts w:ascii="宋体" w:eastAsia="宋体" w:hAnsi="宋体" w:cs="宋体"/>
          <w:b/>
          <w:color w:val="0070C0"/>
          <w:szCs w:val="21"/>
        </w:rPr>
        <w:t>Peng Lu, Meijuan Tian, Yilin Lian, Rong Wang, Xiaoyan Ding, Jingjing Pan, Hui Ding, Wei Lu, Limei Zhu</w:t>
      </w:r>
      <w:r w:rsidR="0022141F">
        <w:rPr>
          <w:rFonts w:ascii="宋体" w:eastAsia="宋体" w:hAnsi="宋体" w:cs="宋体" w:hint="eastAsia"/>
          <w:b/>
          <w:color w:val="0070C0"/>
          <w:szCs w:val="21"/>
        </w:rPr>
        <w:t>*</w:t>
      </w:r>
      <w:r w:rsidRPr="0022141F">
        <w:rPr>
          <w:rFonts w:ascii="宋体" w:eastAsia="宋体" w:hAnsi="宋体" w:cs="宋体"/>
          <w:b/>
          <w:color w:val="0070C0"/>
          <w:szCs w:val="21"/>
        </w:rPr>
        <w:t>, Qiao Liu</w:t>
      </w:r>
      <w:r w:rsidRPr="0022141F">
        <w:rPr>
          <w:rFonts w:ascii="宋体" w:eastAsia="宋体" w:hAnsi="宋体" w:cs="宋体" w:hint="eastAsia"/>
          <w:b/>
          <w:color w:val="0070C0"/>
          <w:szCs w:val="21"/>
        </w:rPr>
        <w:t>*</w:t>
      </w:r>
    </w:p>
    <w:p w:rsidR="008C0986" w:rsidRPr="0022141F" w:rsidRDefault="008C0986" w:rsidP="003E0161">
      <w:pPr>
        <w:rPr>
          <w:rFonts w:ascii="宋体" w:eastAsia="宋体" w:hAnsi="宋体" w:cs="宋体"/>
          <w:b/>
          <w:color w:val="0070C0"/>
          <w:szCs w:val="21"/>
        </w:rPr>
      </w:pPr>
      <w:r w:rsidRPr="0022141F">
        <w:rPr>
          <w:rFonts w:ascii="宋体" w:eastAsia="宋体" w:hAnsi="宋体" w:cs="宋体"/>
          <w:b/>
          <w:color w:val="0070C0"/>
          <w:szCs w:val="21"/>
        </w:rPr>
        <w:t>*CORRESPONDENCE Qiao Liu</w:t>
      </w:r>
      <w:r w:rsidRPr="0022141F">
        <w:rPr>
          <w:rFonts w:ascii="宋体" w:eastAsia="宋体" w:hAnsi="宋体" w:cs="宋体" w:hint="eastAsia"/>
          <w:b/>
          <w:color w:val="0070C0"/>
          <w:szCs w:val="21"/>
        </w:rPr>
        <w:t>，</w:t>
      </w:r>
      <w:r w:rsidRPr="0022141F">
        <w:rPr>
          <w:rFonts w:ascii="宋体" w:eastAsia="宋体" w:hAnsi="宋体" w:cs="宋体"/>
          <w:b/>
          <w:color w:val="0070C0"/>
          <w:szCs w:val="21"/>
        </w:rPr>
        <w:t xml:space="preserve">liuqiaonjmu@163.com </w:t>
      </w:r>
      <w:r w:rsidRPr="0022141F">
        <w:rPr>
          <w:rFonts w:ascii="宋体" w:eastAsia="宋体" w:hAnsi="宋体" w:cs="宋体" w:hint="eastAsia"/>
          <w:b/>
          <w:color w:val="0070C0"/>
          <w:szCs w:val="21"/>
        </w:rPr>
        <w:t>；</w:t>
      </w:r>
      <w:r w:rsidRPr="0022141F">
        <w:rPr>
          <w:rFonts w:ascii="宋体" w:eastAsia="宋体" w:hAnsi="宋体" w:cs="宋体"/>
          <w:b/>
          <w:color w:val="0070C0"/>
          <w:szCs w:val="21"/>
        </w:rPr>
        <w:t>Limei Zhu</w:t>
      </w:r>
      <w:r w:rsidRPr="0022141F">
        <w:rPr>
          <w:rFonts w:ascii="宋体" w:eastAsia="宋体" w:hAnsi="宋体" w:cs="宋体" w:hint="eastAsia"/>
          <w:b/>
          <w:color w:val="0070C0"/>
          <w:szCs w:val="21"/>
        </w:rPr>
        <w:t>，</w:t>
      </w:r>
      <w:r w:rsidRPr="0022141F">
        <w:rPr>
          <w:rFonts w:ascii="宋体" w:eastAsia="宋体" w:hAnsi="宋体" w:cs="宋体"/>
          <w:b/>
          <w:color w:val="0070C0"/>
          <w:szCs w:val="21"/>
        </w:rPr>
        <w:t>lilyam0921@163.com</w:t>
      </w:r>
    </w:p>
    <w:p w:rsidR="008C0986" w:rsidRDefault="008C0986"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(1)Department of Chronic Communicable Disease, Jiangsu Provincial Center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Disease Control and Prevention, Nanjing,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(2)Department of Epidemiology, Key Laboratory of Public Health Safety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Emergency Prevention and Control Technology of Higher Education Institutions 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Jiangsu Province, School of Public Health, Nanjing Medical University, Nanjing,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(3)Department of Epidemiology, School of Public Health, Southeast University,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Nanjing,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(4)Department of Tuberculosis, Nanjing Municipal Center for Disease Control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Prevention, Nanjing,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(#)Contributed equally</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The low positive predictive value of tuberculin skin tests and interferon-γ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release assays often results in unnecessary prophylaxis. This study aimed to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identify antigen-specific biomarkers with high accuracy for predicting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progression to active tuberculosis (ATB). QuantiFERON supernatants from a school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tuberculosis outbreak cohort were analyzed, tracking students over two years to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identify ATB cases. We assessed 67 cytokines using the Luminex Multiplex Array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kit and applied LASSO and multivariate logistic regression to select predictors.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 nomogram was developed from the coefficients of top predictors. Model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performance was evaluated by AUC, C-index, and AIC. The levels of FGFbasic,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GM-CSF, MPIF-1/CCL23, as well as the combinations of ratios of FGFbasic/GM-CSF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and FGFbasic/MPIF-1/CCL23 were significantly associated with the risk of ATB.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AUC values for the prediction models based on individual cytokines ranged from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0.607 to 0.713, notably lower than those of the fixed models based on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logistic regression (0.932) and LASSO regression (0.939). The LASSO regression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model exhibited the best predictive performance, with a higher sensitivity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(0.858 vs. 0.818) and specificity (0.949 vs.0.923), lower AIC (36.323 vs.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38.232), and equivalent C-index (0.939) compared to the traditional logistic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regression model. The biomarkers identified in this study offer valuable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insights for developing a more precise tool to identify individuals at high risk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for rapid progression to ATB disease, enabling targeted interventions.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combination of multiple immune indicators shows significant promise in improving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diagnostic accuracy.</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Copyright © 2025 Lu, Tian, Lian, Wang, Ding, Pan, Ding, Lu, Zhu and Liu.</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10.3389/fcimb.2025.1635486</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PMC12434022</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40959138 [Indexed for MEDLINE]</w:t>
      </w:r>
    </w:p>
    <w:p w:rsidR="003E0161" w:rsidRPr="003E0161" w:rsidRDefault="003E0161" w:rsidP="003E0161">
      <w:pPr>
        <w:rPr>
          <w:rFonts w:ascii="宋体" w:eastAsia="宋体" w:hAnsi="宋体" w:cs="宋体"/>
          <w:szCs w:val="21"/>
        </w:rPr>
      </w:pP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1</w:t>
      </w:r>
      <w:r w:rsidR="00455A91">
        <w:rPr>
          <w:rFonts w:ascii="宋体" w:eastAsia="宋体" w:hAnsi="宋体" w:cs="宋体"/>
          <w:b/>
          <w:color w:val="FF0000"/>
          <w:szCs w:val="21"/>
        </w:rPr>
        <w:t>4</w:t>
      </w:r>
      <w:r w:rsidRPr="000B1198">
        <w:rPr>
          <w:rFonts w:ascii="宋体" w:eastAsia="宋体" w:hAnsi="宋体" w:cs="宋体"/>
          <w:b/>
          <w:color w:val="FF0000"/>
          <w:szCs w:val="21"/>
        </w:rPr>
        <w:t xml:space="preserve">. Int J Mycobacteriol. 2025 Jul 1;14(3):261-267. doi: 10.4103/ijmy.ijmy_106_25. </w:t>
      </w: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Epub 2025 Sep 15.</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Risk Factors Analysis of Nontuberculous Mycobacterial Pulmonary Infection 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Hospitalized Patients in Yulin, China.</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Qiu D(1), Xue Y(1), Zou C(1), Xie X(1), Qin M(1), Liang C(1), Li T(2).</w:t>
      </w:r>
    </w:p>
    <w:p w:rsidR="003E0161" w:rsidRDefault="003E0161" w:rsidP="003E0161">
      <w:pPr>
        <w:rPr>
          <w:rFonts w:ascii="宋体" w:eastAsia="宋体" w:hAnsi="宋体" w:cs="宋体"/>
          <w:szCs w:val="21"/>
        </w:rPr>
      </w:pPr>
    </w:p>
    <w:p w:rsidR="007844AB" w:rsidRPr="007844AB" w:rsidRDefault="007844AB" w:rsidP="003E0161">
      <w:pPr>
        <w:rPr>
          <w:rFonts w:ascii="宋体" w:eastAsia="宋体" w:hAnsi="宋体" w:cs="宋体"/>
          <w:b/>
          <w:color w:val="0070C0"/>
          <w:szCs w:val="21"/>
        </w:rPr>
      </w:pPr>
      <w:r w:rsidRPr="007844AB">
        <w:rPr>
          <w:rFonts w:ascii="宋体" w:eastAsia="宋体" w:hAnsi="宋体" w:cs="宋体"/>
          <w:b/>
          <w:color w:val="0070C0"/>
          <w:szCs w:val="21"/>
        </w:rPr>
        <w:t>Danping Qiu, Ye Xue, Chaoshi Zou, Xinru Xie, Meixiang Qin, Chan Liang, Taijie Li</w:t>
      </w:r>
      <w:r w:rsidRPr="007844AB">
        <w:rPr>
          <w:rFonts w:ascii="宋体" w:eastAsia="宋体" w:hAnsi="宋体" w:cs="宋体" w:hint="eastAsia"/>
          <w:b/>
          <w:color w:val="0070C0"/>
          <w:szCs w:val="21"/>
        </w:rPr>
        <w:t>*</w:t>
      </w:r>
    </w:p>
    <w:p w:rsidR="007844AB" w:rsidRPr="007844AB" w:rsidRDefault="007844AB" w:rsidP="003E0161">
      <w:pPr>
        <w:rPr>
          <w:rFonts w:ascii="宋体" w:eastAsia="宋体" w:hAnsi="宋体" w:cs="宋体"/>
          <w:b/>
          <w:color w:val="0070C0"/>
          <w:szCs w:val="21"/>
        </w:rPr>
      </w:pPr>
      <w:r w:rsidRPr="007844AB">
        <w:rPr>
          <w:rFonts w:ascii="宋体" w:eastAsia="宋体" w:hAnsi="宋体" w:cs="宋体" w:hint="eastAsia"/>
          <w:b/>
          <w:color w:val="0070C0"/>
          <w:szCs w:val="21"/>
        </w:rPr>
        <w:t>*</w:t>
      </w:r>
      <w:r w:rsidRPr="007844AB">
        <w:rPr>
          <w:rFonts w:ascii="宋体" w:eastAsia="宋体" w:hAnsi="宋体" w:cs="宋体"/>
          <w:b/>
          <w:color w:val="0070C0"/>
          <w:szCs w:val="21"/>
        </w:rPr>
        <w:t>Address for correspondence: Dr. Taijie Li, E</w:t>
      </w:r>
      <w:r w:rsidRPr="007844AB">
        <w:rPr>
          <w:rFonts w:ascii="宋体" w:eastAsia="宋体" w:hAnsi="宋体" w:cs="宋体"/>
          <w:b/>
          <w:color w:val="0070C0"/>
          <w:szCs w:val="21"/>
        </w:rPr>
        <w:noBreakHyphen/>
        <w:t>mail: litaijie@126.com</w:t>
      </w:r>
    </w:p>
    <w:p w:rsidR="007844AB" w:rsidRDefault="007844AB"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(1)Department of Laboratory Medicine, Yulin First People's Hospital, Yulin,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(2)Department of Laboratory Medicine, Wuming Hospital of Guangxi Medical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University, Nanning, China.</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BACKGROUND: </w:t>
      </w:r>
      <w:r w:rsidRPr="003E0161">
        <w:rPr>
          <w:rFonts w:ascii="宋体" w:eastAsia="宋体" w:hAnsi="宋体" w:cs="宋体"/>
          <w:szCs w:val="21"/>
        </w:rPr>
        <w:t xml:space="preserve">Nontuberculous mycobacterial lung disease (NTM-LD) is an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increasingly serious chronic lung infection, especially in people with low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immune function.</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METHODS:</w:t>
      </w:r>
      <w:r w:rsidRPr="003E0161">
        <w:rPr>
          <w:rFonts w:ascii="宋体" w:eastAsia="宋体" w:hAnsi="宋体" w:cs="宋体"/>
          <w:szCs w:val="21"/>
        </w:rPr>
        <w:t xml:space="preserve"> This study collected clinical inpatient data from January 2020 to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December 2024 at the First People's Hospital of Yulin, aiming to evaluate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risk factors for nontuberculous mycobacterial (NTM) infection.</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t xml:space="preserve">RESULTS: </w:t>
      </w:r>
      <w:r w:rsidRPr="003E0161">
        <w:rPr>
          <w:rFonts w:ascii="宋体" w:eastAsia="宋体" w:hAnsi="宋体" w:cs="宋体"/>
          <w:szCs w:val="21"/>
        </w:rPr>
        <w:t xml:space="preserve">A study involving 199 patients found that 143 (71.86%) were infected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with Mycobacterium tuberculosis (MTB), whereas 56 (28.14%) were infected with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NTM. The most common NTM species were Mycobacteroides abscessus, accounting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53.57% (30/56), followed by Mycobacterium intracellulare at 10.71% (6/56).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NTM separation department mainly focuses on respiratory medicine, accounting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80.36% (45/56) of cases. The median age of the patients is 60 years. The risk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factors associated with NTM infection include age (45-65), autoimmune diseases,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chronic obstructive pulmonary disease, bronchiectasis, concomitant pulmonary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aspergillosis, and immunosuppressant use. Among these, bronchiectasis is an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independent risk factor for infection (odds ratio [OR]: 7.357, 95% confidence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interval [CI] 3.080-17.574). In addition, expectoration is a significant risk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factor for rapidly growing mycobacteria (RGM) infection in NTM-LD (OR: 4.278,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95% CI 1.314-13.928).</w:t>
      </w:r>
    </w:p>
    <w:p w:rsidR="003E0161" w:rsidRPr="003E0161" w:rsidRDefault="003E0161" w:rsidP="003E0161">
      <w:pPr>
        <w:rPr>
          <w:rFonts w:ascii="宋体" w:eastAsia="宋体" w:hAnsi="宋体" w:cs="宋体"/>
          <w:szCs w:val="21"/>
        </w:rPr>
      </w:pPr>
      <w:r w:rsidRPr="000B1198">
        <w:rPr>
          <w:rFonts w:ascii="宋体" w:eastAsia="宋体" w:hAnsi="宋体" w:cs="宋体"/>
          <w:b/>
          <w:szCs w:val="21"/>
        </w:rPr>
        <w:lastRenderedPageBreak/>
        <w:t>CONCLUSIONS:</w:t>
      </w:r>
      <w:r w:rsidRPr="003E0161">
        <w:rPr>
          <w:rFonts w:ascii="宋体" w:eastAsia="宋体" w:hAnsi="宋体" w:cs="宋体"/>
          <w:szCs w:val="21"/>
        </w:rPr>
        <w:t xml:space="preserve"> Over one-third of patients suspected of having tuberculosis are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actually infected with NTM, and those with bronchiectasis have a higher risk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NTM infection. The most common NTM-LD strain is M. abscessus, which 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clinically associated with expectoration as a risk factor for RGM infection.</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Copyright © 2025 International Journal of Mycobacteriology.</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10.4103/ijmy.ijmy_106_25</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40953204 [Indexed for MEDLINE]</w:t>
      </w:r>
    </w:p>
    <w:p w:rsidR="003E0161" w:rsidRPr="003E0161" w:rsidRDefault="003E0161" w:rsidP="003E0161">
      <w:pPr>
        <w:rPr>
          <w:rFonts w:ascii="宋体" w:eastAsia="宋体" w:hAnsi="宋体" w:cs="宋体"/>
          <w:szCs w:val="21"/>
        </w:rPr>
      </w:pPr>
    </w:p>
    <w:p w:rsidR="003E0161" w:rsidRPr="000B1198" w:rsidRDefault="00455A91" w:rsidP="003E0161">
      <w:pPr>
        <w:rPr>
          <w:rFonts w:ascii="宋体" w:eastAsia="宋体" w:hAnsi="宋体" w:cs="宋体"/>
          <w:b/>
          <w:color w:val="FF0000"/>
          <w:szCs w:val="21"/>
        </w:rPr>
      </w:pPr>
      <w:r>
        <w:rPr>
          <w:rFonts w:ascii="宋体" w:eastAsia="宋体" w:hAnsi="宋体" w:cs="宋体"/>
          <w:b/>
          <w:color w:val="FF0000"/>
          <w:szCs w:val="21"/>
        </w:rPr>
        <w:t>15</w:t>
      </w:r>
      <w:r w:rsidR="003E0161" w:rsidRPr="000B1198">
        <w:rPr>
          <w:rFonts w:ascii="宋体" w:eastAsia="宋体" w:hAnsi="宋体" w:cs="宋体"/>
          <w:b/>
          <w:color w:val="FF0000"/>
          <w:szCs w:val="21"/>
        </w:rPr>
        <w:t xml:space="preserve">. Front Med Technol. 2025 Aug 29;7:1592592. doi: 10.3389/fmedt.2025.1592592. </w:t>
      </w:r>
    </w:p>
    <w:p w:rsidR="003E0161" w:rsidRPr="000B1198" w:rsidRDefault="003E0161" w:rsidP="003E0161">
      <w:pPr>
        <w:rPr>
          <w:rFonts w:ascii="宋体" w:eastAsia="宋体" w:hAnsi="宋体" w:cs="宋体"/>
          <w:b/>
          <w:color w:val="FF0000"/>
          <w:szCs w:val="21"/>
        </w:rPr>
      </w:pPr>
      <w:r w:rsidRPr="000B1198">
        <w:rPr>
          <w:rFonts w:ascii="宋体" w:eastAsia="宋体" w:hAnsi="宋体" w:cs="宋体"/>
          <w:b/>
          <w:color w:val="FF0000"/>
          <w:szCs w:val="21"/>
        </w:rPr>
        <w:t>eCollection 2025.</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Computed tomography in the diagnosis of bilateral renal tuberculosis: diagnostic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value, limitations, and future directions.</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Tian Z(#)(1), Zhu C(#)(1), Zhang N(2), Yu B(1), Fu N(1).</w:t>
      </w:r>
    </w:p>
    <w:p w:rsidR="003E0161" w:rsidRDefault="003E0161" w:rsidP="003E0161">
      <w:pPr>
        <w:rPr>
          <w:rFonts w:ascii="宋体" w:eastAsia="宋体" w:hAnsi="宋体" w:cs="宋体"/>
          <w:szCs w:val="21"/>
        </w:rPr>
      </w:pPr>
    </w:p>
    <w:p w:rsidR="002F197F" w:rsidRPr="002F197F" w:rsidRDefault="002F197F" w:rsidP="003E0161">
      <w:pPr>
        <w:rPr>
          <w:rFonts w:ascii="宋体" w:eastAsia="宋体" w:hAnsi="宋体" w:cs="宋体"/>
          <w:b/>
          <w:color w:val="0070C0"/>
          <w:szCs w:val="21"/>
        </w:rPr>
      </w:pPr>
      <w:r w:rsidRPr="002F197F">
        <w:rPr>
          <w:rFonts w:ascii="宋体" w:eastAsia="宋体" w:hAnsi="宋体" w:cs="宋体"/>
          <w:b/>
          <w:color w:val="0070C0"/>
          <w:szCs w:val="21"/>
        </w:rPr>
        <w:t>Zhong Tian, Cheng Zhu, Neng Zhang</w:t>
      </w:r>
      <w:r w:rsidRPr="002F197F">
        <w:rPr>
          <w:rFonts w:ascii="宋体" w:eastAsia="宋体" w:hAnsi="宋体" w:cs="宋体" w:hint="eastAsia"/>
          <w:b/>
          <w:color w:val="0070C0"/>
          <w:szCs w:val="21"/>
        </w:rPr>
        <w:t>*</w:t>
      </w:r>
      <w:r w:rsidRPr="002F197F">
        <w:rPr>
          <w:rFonts w:ascii="宋体" w:eastAsia="宋体" w:hAnsi="宋体" w:cs="宋体"/>
          <w:b/>
          <w:color w:val="0070C0"/>
          <w:szCs w:val="21"/>
        </w:rPr>
        <w:t>, Bo Yu</w:t>
      </w:r>
      <w:r w:rsidRPr="002F197F">
        <w:rPr>
          <w:rFonts w:ascii="宋体" w:eastAsia="宋体" w:hAnsi="宋体" w:cs="宋体" w:hint="eastAsia"/>
          <w:b/>
          <w:color w:val="0070C0"/>
          <w:szCs w:val="21"/>
        </w:rPr>
        <w:t>*</w:t>
      </w:r>
      <w:r w:rsidRPr="002F197F">
        <w:rPr>
          <w:rFonts w:ascii="宋体" w:eastAsia="宋体" w:hAnsi="宋体" w:cs="宋体"/>
          <w:b/>
          <w:color w:val="0070C0"/>
          <w:szCs w:val="21"/>
        </w:rPr>
        <w:t>, Ni Fu</w:t>
      </w:r>
      <w:r w:rsidRPr="002F197F">
        <w:rPr>
          <w:rFonts w:ascii="宋体" w:eastAsia="宋体" w:hAnsi="宋体" w:cs="宋体" w:hint="eastAsia"/>
          <w:b/>
          <w:color w:val="0070C0"/>
          <w:szCs w:val="21"/>
        </w:rPr>
        <w:t>*</w:t>
      </w:r>
    </w:p>
    <w:p w:rsidR="002F197F" w:rsidRPr="002F197F" w:rsidRDefault="002F197F" w:rsidP="002F197F">
      <w:pPr>
        <w:jc w:val="left"/>
        <w:rPr>
          <w:rFonts w:ascii="宋体" w:eastAsia="宋体" w:hAnsi="宋体" w:cs="宋体"/>
          <w:b/>
          <w:color w:val="0070C0"/>
          <w:szCs w:val="21"/>
        </w:rPr>
      </w:pPr>
      <w:r w:rsidRPr="002F197F">
        <w:rPr>
          <w:rFonts w:ascii="宋体" w:eastAsia="宋体" w:hAnsi="宋体" w:cs="宋体"/>
          <w:b/>
          <w:color w:val="0070C0"/>
          <w:szCs w:val="21"/>
        </w:rPr>
        <w:t>*CORRESPONDENCE Neng Zhang</w:t>
      </w:r>
      <w:r w:rsidRPr="002F197F">
        <w:rPr>
          <w:rFonts w:ascii="宋体" w:eastAsia="宋体" w:hAnsi="宋体" w:cs="宋体" w:hint="eastAsia"/>
          <w:b/>
          <w:color w:val="0070C0"/>
          <w:szCs w:val="21"/>
        </w:rPr>
        <w:t>，</w:t>
      </w:r>
      <w:r w:rsidRPr="002F197F">
        <w:rPr>
          <w:rFonts w:ascii="宋体" w:eastAsia="宋体" w:hAnsi="宋体" w:cs="宋体"/>
          <w:b/>
          <w:color w:val="0070C0"/>
          <w:szCs w:val="21"/>
        </w:rPr>
        <w:t xml:space="preserve">energy20170118@hotmail.com </w:t>
      </w:r>
      <w:r w:rsidRPr="002F197F">
        <w:rPr>
          <w:rFonts w:ascii="宋体" w:eastAsia="宋体" w:hAnsi="宋体" w:cs="宋体" w:hint="eastAsia"/>
          <w:b/>
          <w:color w:val="0070C0"/>
          <w:szCs w:val="21"/>
        </w:rPr>
        <w:t>；</w:t>
      </w:r>
      <w:r w:rsidRPr="002F197F">
        <w:rPr>
          <w:rFonts w:ascii="宋体" w:eastAsia="宋体" w:hAnsi="宋体" w:cs="宋体"/>
          <w:b/>
          <w:color w:val="0070C0"/>
          <w:szCs w:val="21"/>
        </w:rPr>
        <w:t>Bo Yu</w:t>
      </w:r>
      <w:r w:rsidRPr="002F197F">
        <w:rPr>
          <w:rFonts w:ascii="宋体" w:eastAsia="宋体" w:hAnsi="宋体" w:cs="宋体" w:hint="eastAsia"/>
          <w:b/>
          <w:color w:val="0070C0"/>
          <w:szCs w:val="21"/>
        </w:rPr>
        <w:t>，</w:t>
      </w:r>
      <w:r w:rsidRPr="002F197F">
        <w:rPr>
          <w:rFonts w:ascii="宋体" w:eastAsia="宋体" w:hAnsi="宋体" w:cs="宋体"/>
          <w:b/>
          <w:color w:val="0070C0"/>
          <w:szCs w:val="21"/>
        </w:rPr>
        <w:t xml:space="preserve"> docyubo2407@163.com </w:t>
      </w:r>
      <w:r w:rsidRPr="002F197F">
        <w:rPr>
          <w:rFonts w:ascii="宋体" w:eastAsia="宋体" w:hAnsi="宋体" w:cs="宋体" w:hint="eastAsia"/>
          <w:b/>
          <w:color w:val="0070C0"/>
          <w:szCs w:val="21"/>
        </w:rPr>
        <w:t>；</w:t>
      </w:r>
      <w:r w:rsidRPr="002F197F">
        <w:rPr>
          <w:rFonts w:ascii="宋体" w:eastAsia="宋体" w:hAnsi="宋体" w:cs="宋体"/>
          <w:b/>
          <w:color w:val="0070C0"/>
          <w:szCs w:val="21"/>
        </w:rPr>
        <w:t>Ni Fu</w:t>
      </w:r>
      <w:r w:rsidRPr="002F197F">
        <w:rPr>
          <w:rFonts w:ascii="宋体" w:eastAsia="宋体" w:hAnsi="宋体" w:cs="宋体" w:hint="eastAsia"/>
          <w:b/>
          <w:color w:val="0070C0"/>
          <w:szCs w:val="21"/>
        </w:rPr>
        <w:t>，</w:t>
      </w:r>
      <w:r w:rsidRPr="002F197F">
        <w:rPr>
          <w:rFonts w:ascii="宋体" w:eastAsia="宋体" w:hAnsi="宋体" w:cs="宋体"/>
          <w:b/>
          <w:color w:val="0070C0"/>
          <w:szCs w:val="21"/>
        </w:rPr>
        <w:t>18985601188@163.com</w:t>
      </w:r>
    </w:p>
    <w:p w:rsidR="002F197F" w:rsidRDefault="002F197F"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(1)Department of Urology, The Second Affiliated Hospital of Zunyi Medical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University, Zunyi,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(2)Department of Urology, The Affiliated Hospital of Zunyi Medical University,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Zunyi,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(#)Contributed equally</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As equipment improves and technology advances, the application of Computed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Tomography (CT) in clinical disease diagnosis has become increasingly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widespread, particularly demonstrating significant advantages in diagnosing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solid lesions. However, CT scans still face challenges, including insufficient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sensitivity and an inability to assess renal function when diagnosing bilateral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renal tuberculosis (BRTB). By reviewing relevant high-quality literature, we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compared the sensitivity, specificity, advantages, and limitations of USG, KUB,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IVU, MRI, PET-CT, and CT in the diagnosis of BRTB. CT offers higher clinical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detection rates and reduces the economic burden on patients compared to other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imaging methods, making it the preferred modality for imaging in patients with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BRTB. AI-assisted diagnosis and the integration of CT with PET may represent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promising future directions for CT imaging.</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hint="eastAsia"/>
          <w:szCs w:val="21"/>
        </w:rPr>
        <w:t>©</w:t>
      </w:r>
      <w:r w:rsidRPr="003E0161">
        <w:rPr>
          <w:rFonts w:ascii="宋体" w:eastAsia="宋体" w:hAnsi="宋体" w:cs="宋体"/>
          <w:szCs w:val="21"/>
        </w:rPr>
        <w:t xml:space="preserve"> 2025 Tian, Zhu, Zhang, Yu and Fu.</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DOI: 10.3389/fmedt.2025.1592592</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PMC12426171</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40951843</w:t>
      </w:r>
    </w:p>
    <w:p w:rsidR="003E0161" w:rsidRPr="003E0161" w:rsidRDefault="003E0161" w:rsidP="003E0161">
      <w:pPr>
        <w:rPr>
          <w:rFonts w:ascii="宋体" w:eastAsia="宋体" w:hAnsi="宋体" w:cs="宋体"/>
          <w:szCs w:val="21"/>
        </w:rPr>
      </w:pPr>
    </w:p>
    <w:p w:rsidR="003E0161" w:rsidRPr="006C58CD" w:rsidRDefault="00455A91" w:rsidP="003E0161">
      <w:pPr>
        <w:rPr>
          <w:rFonts w:ascii="宋体" w:eastAsia="宋体" w:hAnsi="宋体" w:cs="宋体"/>
          <w:b/>
          <w:color w:val="FF0000"/>
          <w:szCs w:val="21"/>
        </w:rPr>
      </w:pPr>
      <w:r>
        <w:rPr>
          <w:rFonts w:ascii="宋体" w:eastAsia="宋体" w:hAnsi="宋体" w:cs="宋体"/>
          <w:b/>
          <w:color w:val="FF0000"/>
          <w:szCs w:val="21"/>
        </w:rPr>
        <w:t>16</w:t>
      </w:r>
      <w:r w:rsidR="003E0161" w:rsidRPr="006C58CD">
        <w:rPr>
          <w:rFonts w:ascii="宋体" w:eastAsia="宋体" w:hAnsi="宋体" w:cs="宋体"/>
          <w:b/>
          <w:color w:val="FF0000"/>
          <w:szCs w:val="21"/>
        </w:rPr>
        <w:t xml:space="preserve">. Front Med (Lausanne). 2025 Aug 29;12:1621723. doi: 10.3389/fmed.2025.1621723. </w:t>
      </w:r>
    </w:p>
    <w:p w:rsidR="003E0161" w:rsidRPr="006C58CD" w:rsidRDefault="003E0161" w:rsidP="003E0161">
      <w:pPr>
        <w:rPr>
          <w:rFonts w:ascii="宋体" w:eastAsia="宋体" w:hAnsi="宋体" w:cs="宋体"/>
          <w:b/>
          <w:color w:val="FF0000"/>
          <w:szCs w:val="21"/>
        </w:rPr>
      </w:pPr>
      <w:r w:rsidRPr="006C58CD">
        <w:rPr>
          <w:rFonts w:ascii="宋体" w:eastAsia="宋体" w:hAnsi="宋体" w:cs="宋体"/>
          <w:b/>
          <w:color w:val="FF0000"/>
          <w:szCs w:val="21"/>
        </w:rPr>
        <w:t>eCollection 2025.</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Hepatic tuberculosis induced by rituximab treatment for C1q nephropathy with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minimal change disease: a case report.</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Wang H(1), Huang Y(2), Jin F(2), Liu X(3).</w:t>
      </w:r>
    </w:p>
    <w:p w:rsidR="003E0161" w:rsidRDefault="003E0161" w:rsidP="003E0161">
      <w:pPr>
        <w:rPr>
          <w:rFonts w:ascii="宋体" w:eastAsia="宋体" w:hAnsi="宋体" w:cs="宋体"/>
          <w:szCs w:val="21"/>
        </w:rPr>
      </w:pPr>
    </w:p>
    <w:p w:rsidR="00C026FD" w:rsidRPr="00C026FD" w:rsidRDefault="00C026FD" w:rsidP="003E0161">
      <w:pPr>
        <w:rPr>
          <w:rFonts w:ascii="宋体" w:eastAsia="宋体" w:hAnsi="宋体" w:cs="宋体"/>
          <w:b/>
          <w:color w:val="0070C0"/>
          <w:szCs w:val="21"/>
        </w:rPr>
      </w:pPr>
      <w:r w:rsidRPr="00C026FD">
        <w:rPr>
          <w:rFonts w:ascii="宋体" w:eastAsia="宋体" w:hAnsi="宋体" w:cs="宋体"/>
          <w:b/>
          <w:color w:val="0070C0"/>
          <w:szCs w:val="21"/>
        </w:rPr>
        <w:t>Huifang Wang</w:t>
      </w:r>
      <w:r w:rsidRPr="00C026FD">
        <w:rPr>
          <w:rFonts w:ascii="宋体" w:eastAsia="宋体" w:hAnsi="宋体" w:cs="宋体" w:hint="eastAsia"/>
          <w:b/>
          <w:color w:val="0070C0"/>
          <w:szCs w:val="21"/>
        </w:rPr>
        <w:t>*</w:t>
      </w:r>
      <w:r w:rsidRPr="00C026FD">
        <w:rPr>
          <w:rFonts w:ascii="宋体" w:eastAsia="宋体" w:hAnsi="宋体" w:cs="宋体"/>
          <w:b/>
          <w:color w:val="0070C0"/>
          <w:szCs w:val="21"/>
        </w:rPr>
        <w:t>, Yiqi Huang, Feng Jin, Xinxin Liu</w:t>
      </w:r>
    </w:p>
    <w:p w:rsidR="00C026FD" w:rsidRPr="00C026FD" w:rsidRDefault="00C026FD" w:rsidP="003E0161">
      <w:pPr>
        <w:rPr>
          <w:rFonts w:ascii="宋体" w:eastAsia="宋体" w:hAnsi="宋体" w:cs="宋体"/>
          <w:b/>
          <w:color w:val="0070C0"/>
          <w:szCs w:val="21"/>
        </w:rPr>
      </w:pPr>
      <w:r w:rsidRPr="00C026FD">
        <w:rPr>
          <w:rFonts w:ascii="宋体" w:eastAsia="宋体" w:hAnsi="宋体" w:cs="宋体"/>
          <w:b/>
          <w:color w:val="0070C0"/>
          <w:szCs w:val="21"/>
        </w:rPr>
        <w:t>*CORRESPONDENCE Huifang Wang</w:t>
      </w:r>
      <w:r w:rsidRPr="00C026FD">
        <w:rPr>
          <w:rFonts w:ascii="宋体" w:eastAsia="宋体" w:hAnsi="宋体" w:cs="宋体" w:hint="eastAsia"/>
          <w:b/>
          <w:color w:val="0070C0"/>
          <w:szCs w:val="21"/>
        </w:rPr>
        <w:t>，</w:t>
      </w:r>
      <w:r w:rsidRPr="00C026FD">
        <w:rPr>
          <w:rFonts w:ascii="宋体" w:eastAsia="宋体" w:hAnsi="宋体" w:cs="宋体"/>
          <w:b/>
          <w:color w:val="0070C0"/>
          <w:szCs w:val="21"/>
        </w:rPr>
        <w:t xml:space="preserve"> whf63561020@163.com</w:t>
      </w:r>
    </w:p>
    <w:p w:rsidR="00C026FD" w:rsidRDefault="00C026FD"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(1)Department of Digestive System, Shaoxing Second Hospital, Shaoxing, Zhejiang,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Zhejiang,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(2)Department of Nephrology, Shaoxing Second Hospital, Shaoxing, Zhejiang,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(3)Department of Functional Examination, Tongde Hospital of Zhejiang Province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Afflicted to Zhejiang Chinese Medical University, Hangzhou, Zhejiang, China.</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6C58CD">
        <w:rPr>
          <w:rFonts w:ascii="宋体" w:eastAsia="宋体" w:hAnsi="宋体" w:cs="宋体"/>
          <w:b/>
          <w:szCs w:val="21"/>
        </w:rPr>
        <w:t>BACKGROUND:</w:t>
      </w:r>
      <w:r w:rsidRPr="003E0161">
        <w:rPr>
          <w:rFonts w:ascii="宋体" w:eastAsia="宋体" w:hAnsi="宋体" w:cs="宋体"/>
          <w:szCs w:val="21"/>
        </w:rPr>
        <w:t xml:space="preserve"> Rituximab is widely used for autoimmune nephropathy. It depletes B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cells, potentially increasing infection risk. Tuberculosis is a rare but severe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complication of rituximab treatment. We report a case of liver tuberculosis in a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patient with C1q nephropathy with Minimal Change Disease (MCD) treated with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rituximab.</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t>CASE PRESENTATION:</w:t>
      </w:r>
      <w:r w:rsidRPr="003E0161">
        <w:rPr>
          <w:rFonts w:ascii="宋体" w:eastAsia="宋体" w:hAnsi="宋体" w:cs="宋体"/>
          <w:szCs w:val="21"/>
        </w:rPr>
        <w:t xml:space="preserve"> In March 2023, an 81-year-old male patient was admitted to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Shaoxing Second Hospital with a 2-month history of bilateral lower extremity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edema. He was diagnosed with C1q nephropathy with MCD through renal biopsy.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After treatment with 2</w:t>
      </w:r>
      <w:r w:rsidRPr="003E0161">
        <w:rPr>
          <w:rFonts w:ascii="Times New Roman" w:eastAsia="宋体" w:hAnsi="Times New Roman" w:cs="Times New Roman"/>
          <w:szCs w:val="21"/>
        </w:rPr>
        <w:t> </w:t>
      </w:r>
      <w:r w:rsidRPr="003E0161">
        <w:rPr>
          <w:rFonts w:ascii="宋体" w:eastAsia="宋体" w:hAnsi="宋体" w:cs="宋体"/>
          <w:szCs w:val="21"/>
        </w:rPr>
        <w:t xml:space="preserve">g rituximab, his proteinuria was relieved. In October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2024, due to B-cell rebound, 0.5</w:t>
      </w:r>
      <w:r w:rsidRPr="003E0161">
        <w:rPr>
          <w:rFonts w:ascii="Times New Roman" w:eastAsia="宋体" w:hAnsi="Times New Roman" w:cs="Times New Roman"/>
          <w:szCs w:val="21"/>
        </w:rPr>
        <w:t> </w:t>
      </w:r>
      <w:r w:rsidRPr="003E0161">
        <w:rPr>
          <w:rFonts w:ascii="宋体" w:eastAsia="宋体" w:hAnsi="宋体" w:cs="宋体"/>
          <w:szCs w:val="21"/>
        </w:rPr>
        <w:t xml:space="preserve">g of rituximab was added. In December 2023,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patient visited our hospital due to a 7-day fever. Abdominal ultrasound revealed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 non-uniform hypoechoic liver mass suspected to be an abscess. Empirical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antibiotic treatment was ineffective and the condition worsened. A liver biopsy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was immediately performed, and the pathology showed characteristic granulomatous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inflammation and patchy coagulative necrosis. The patient was ultimately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diagnosed with hepatic tuberculosis and received a 1-year anti-tuberculosis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treatment, including rifampicin 450</w:t>
      </w:r>
      <w:r w:rsidRPr="003E0161">
        <w:rPr>
          <w:rFonts w:ascii="Times New Roman" w:eastAsia="宋体" w:hAnsi="Times New Roman" w:cs="Times New Roman"/>
          <w:szCs w:val="21"/>
        </w:rPr>
        <w:t> </w:t>
      </w:r>
      <w:r w:rsidRPr="003E0161">
        <w:rPr>
          <w:rFonts w:ascii="宋体" w:eastAsia="宋体" w:hAnsi="宋体" w:cs="宋体"/>
          <w:szCs w:val="21"/>
        </w:rPr>
        <w:t>mg qd, isoniazid 300</w:t>
      </w:r>
      <w:r w:rsidRPr="003E0161">
        <w:rPr>
          <w:rFonts w:ascii="Times New Roman" w:eastAsia="宋体" w:hAnsi="Times New Roman" w:cs="Times New Roman"/>
          <w:szCs w:val="21"/>
        </w:rPr>
        <w:t> </w:t>
      </w:r>
      <w:r w:rsidRPr="003E0161">
        <w:rPr>
          <w:rFonts w:ascii="宋体" w:eastAsia="宋体" w:hAnsi="宋体" w:cs="宋体"/>
          <w:szCs w:val="21"/>
        </w:rPr>
        <w:t xml:space="preserve">mg qd, pyrazinamide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1,500</w:t>
      </w:r>
      <w:r w:rsidRPr="003E0161">
        <w:rPr>
          <w:rFonts w:ascii="Times New Roman" w:eastAsia="宋体" w:hAnsi="Times New Roman" w:cs="Times New Roman"/>
          <w:szCs w:val="21"/>
        </w:rPr>
        <w:t> </w:t>
      </w:r>
      <w:r w:rsidRPr="003E0161">
        <w:rPr>
          <w:rFonts w:ascii="宋体" w:eastAsia="宋体" w:hAnsi="宋体" w:cs="宋体"/>
          <w:szCs w:val="21"/>
        </w:rPr>
        <w:t>mg qd, and ethambutol 1,000</w:t>
      </w:r>
      <w:r w:rsidRPr="003E0161">
        <w:rPr>
          <w:rFonts w:ascii="Times New Roman" w:eastAsia="宋体" w:hAnsi="Times New Roman" w:cs="Times New Roman"/>
          <w:szCs w:val="21"/>
        </w:rPr>
        <w:t> </w:t>
      </w:r>
      <w:r w:rsidRPr="003E0161">
        <w:rPr>
          <w:rFonts w:ascii="宋体" w:eastAsia="宋体" w:hAnsi="宋体" w:cs="宋体"/>
          <w:szCs w:val="21"/>
        </w:rPr>
        <w:t xml:space="preserve">mg qd. The patient's temperature returned to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normal and abdominal pain was relieved on the third day of treatment. Two months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later, a follow-up ultrasound showed a reduction in the left lobe liver mass,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and an 8-month CT scan showed complete disappearance of the mass. The patient 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currently under follow-up.</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t xml:space="preserve">CONCLUSION: </w:t>
      </w:r>
      <w:r w:rsidRPr="003E0161">
        <w:rPr>
          <w:rFonts w:ascii="宋体" w:eastAsia="宋体" w:hAnsi="宋体" w:cs="宋体"/>
          <w:szCs w:val="21"/>
        </w:rPr>
        <w:t xml:space="preserve">Rituximab may be an effective treatment option for C1q nephropathy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with MCD. Although the risk of infection with rituximab is relatively low, rare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infections such as tuberculosis still need to be vigilant, especially in elderly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or immunocompromised patients. Additionally, we recommend routine screening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latent tuberculosis in elderly patients with nephropathy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hypogammaglobulinemia before rituximab treatment.</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Copyright © 2025 Wang, Huang, Jin and Liu.</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10.3389/fmed.2025.1621723</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PMC12426271</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40950996</w:t>
      </w:r>
    </w:p>
    <w:p w:rsidR="003E0161" w:rsidRPr="003E0161" w:rsidRDefault="003E0161" w:rsidP="003E0161">
      <w:pPr>
        <w:rPr>
          <w:rFonts w:ascii="宋体" w:eastAsia="宋体" w:hAnsi="宋体" w:cs="宋体"/>
          <w:szCs w:val="21"/>
        </w:rPr>
      </w:pPr>
    </w:p>
    <w:p w:rsidR="003E0161" w:rsidRPr="006C58CD" w:rsidRDefault="00455A91" w:rsidP="003E0161">
      <w:pPr>
        <w:rPr>
          <w:rFonts w:ascii="宋体" w:eastAsia="宋体" w:hAnsi="宋体" w:cs="宋体"/>
          <w:b/>
          <w:color w:val="FF0000"/>
          <w:szCs w:val="21"/>
        </w:rPr>
      </w:pPr>
      <w:r>
        <w:rPr>
          <w:rFonts w:ascii="宋体" w:eastAsia="宋体" w:hAnsi="宋体" w:cs="宋体"/>
          <w:b/>
          <w:color w:val="FF0000"/>
          <w:szCs w:val="21"/>
        </w:rPr>
        <w:t>17</w:t>
      </w:r>
      <w:r w:rsidR="003E0161" w:rsidRPr="006C58CD">
        <w:rPr>
          <w:rFonts w:ascii="宋体" w:eastAsia="宋体" w:hAnsi="宋体" w:cs="宋体"/>
          <w:b/>
          <w:color w:val="FF0000"/>
          <w:szCs w:val="21"/>
        </w:rPr>
        <w:t xml:space="preserve">. J Thorac Dis. 2025 Aug 31;17(8):5744-5759. doi: 10.21037/jtd-2024-2148. Epub </w:t>
      </w:r>
    </w:p>
    <w:p w:rsidR="003E0161" w:rsidRPr="006C58CD" w:rsidRDefault="003E0161" w:rsidP="003E0161">
      <w:pPr>
        <w:rPr>
          <w:rFonts w:ascii="宋体" w:eastAsia="宋体" w:hAnsi="宋体" w:cs="宋体"/>
          <w:b/>
          <w:color w:val="FF0000"/>
          <w:szCs w:val="21"/>
        </w:rPr>
      </w:pPr>
      <w:r w:rsidRPr="006C58CD">
        <w:rPr>
          <w:rFonts w:ascii="宋体" w:eastAsia="宋体" w:hAnsi="宋体" w:cs="宋体"/>
          <w:b/>
          <w:color w:val="FF0000"/>
          <w:szCs w:val="21"/>
        </w:rPr>
        <w:t>2025 Aug 28.</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Development and validation of a diagnostic radiomics model for the differential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diagnosis of coexistent tuberculosis and lung cancer versus isolated lung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cancer.</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Shi N(1), Wen L(2), Liu Z(1), Wan Z(1), Wang B(2), Li Y(2), Wang P(1), Hou D(2),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Liu X(1).</w:t>
      </w:r>
    </w:p>
    <w:p w:rsidR="003E0161" w:rsidRDefault="003E0161" w:rsidP="003E0161">
      <w:pPr>
        <w:rPr>
          <w:rFonts w:ascii="宋体" w:eastAsia="宋体" w:hAnsi="宋体" w:cs="宋体"/>
          <w:szCs w:val="21"/>
        </w:rPr>
      </w:pPr>
    </w:p>
    <w:p w:rsidR="00FD214C" w:rsidRPr="00FD214C" w:rsidRDefault="00FD214C" w:rsidP="003E0161">
      <w:pPr>
        <w:rPr>
          <w:rFonts w:ascii="宋体" w:eastAsia="宋体" w:hAnsi="宋体" w:cs="宋体"/>
          <w:b/>
          <w:color w:val="0070C0"/>
          <w:szCs w:val="21"/>
        </w:rPr>
      </w:pPr>
      <w:r w:rsidRPr="00FD214C">
        <w:rPr>
          <w:rFonts w:ascii="宋体" w:eastAsia="宋体" w:hAnsi="宋体" w:cs="宋体"/>
          <w:b/>
          <w:color w:val="0070C0"/>
          <w:szCs w:val="21"/>
        </w:rPr>
        <w:t>Ning Shi, Limin Wen</w:t>
      </w:r>
      <w:r w:rsidRPr="00FD214C">
        <w:rPr>
          <w:rFonts w:ascii="宋体" w:eastAsia="宋体" w:hAnsi="宋体" w:cs="宋体" w:hint="eastAsia"/>
          <w:b/>
          <w:color w:val="0070C0"/>
          <w:szCs w:val="21"/>
        </w:rPr>
        <w:t>*</w:t>
      </w:r>
      <w:r w:rsidRPr="00FD214C">
        <w:rPr>
          <w:rFonts w:ascii="宋体" w:eastAsia="宋体" w:hAnsi="宋体" w:cs="宋体"/>
          <w:b/>
          <w:color w:val="0070C0"/>
          <w:szCs w:val="21"/>
        </w:rPr>
        <w:t>, Zhenpeng Liu, Zhenzhen Wan, Bing Wang, Ye Li, Peilin Wang, Dailun Hou</w:t>
      </w:r>
      <w:r w:rsidRPr="00FD214C">
        <w:rPr>
          <w:rFonts w:ascii="宋体" w:eastAsia="宋体" w:hAnsi="宋体" w:cs="宋体" w:hint="eastAsia"/>
          <w:b/>
          <w:color w:val="0070C0"/>
          <w:szCs w:val="21"/>
        </w:rPr>
        <w:t>*</w:t>
      </w:r>
      <w:r w:rsidRPr="00FD214C">
        <w:rPr>
          <w:rFonts w:ascii="宋体" w:eastAsia="宋体" w:hAnsi="宋体" w:cs="宋体"/>
          <w:b/>
          <w:color w:val="0070C0"/>
          <w:szCs w:val="21"/>
        </w:rPr>
        <w:t>, Xiuling Liu</w:t>
      </w:r>
      <w:r w:rsidRPr="00FD214C">
        <w:rPr>
          <w:rFonts w:ascii="宋体" w:eastAsia="宋体" w:hAnsi="宋体" w:cs="宋体" w:hint="eastAsia"/>
          <w:b/>
          <w:color w:val="0070C0"/>
          <w:szCs w:val="21"/>
        </w:rPr>
        <w:t>*</w:t>
      </w:r>
    </w:p>
    <w:p w:rsidR="00FD214C" w:rsidRPr="00FD214C" w:rsidRDefault="00FD214C" w:rsidP="003E0161">
      <w:pPr>
        <w:rPr>
          <w:rFonts w:ascii="宋体" w:eastAsia="宋体" w:hAnsi="宋体" w:cs="宋体"/>
          <w:b/>
          <w:color w:val="0070C0"/>
          <w:szCs w:val="21"/>
        </w:rPr>
      </w:pPr>
      <w:r w:rsidRPr="00FD214C">
        <w:rPr>
          <w:rFonts w:ascii="宋体" w:eastAsia="宋体" w:hAnsi="宋体" w:cs="宋体" w:hint="eastAsia"/>
          <w:b/>
          <w:color w:val="0070C0"/>
          <w:szCs w:val="21"/>
        </w:rPr>
        <w:t>*</w:t>
      </w:r>
      <w:r w:rsidRPr="00FD214C">
        <w:rPr>
          <w:rFonts w:ascii="宋体" w:eastAsia="宋体" w:hAnsi="宋体" w:cs="宋体"/>
          <w:b/>
          <w:color w:val="0070C0"/>
          <w:szCs w:val="21"/>
        </w:rPr>
        <w:t xml:space="preserve">Correspondence to: Xiuling Liu, Email: liuxiuling121@hotmail.com; Dailun Hou, </w:t>
      </w:r>
    </w:p>
    <w:p w:rsidR="00FD214C" w:rsidRPr="00FD214C" w:rsidRDefault="00FD214C" w:rsidP="003E0161">
      <w:pPr>
        <w:rPr>
          <w:rFonts w:ascii="宋体" w:eastAsia="宋体" w:hAnsi="宋体" w:cs="宋体"/>
          <w:b/>
          <w:color w:val="0070C0"/>
          <w:szCs w:val="21"/>
        </w:rPr>
      </w:pPr>
      <w:r w:rsidRPr="00FD214C">
        <w:rPr>
          <w:rFonts w:ascii="宋体" w:eastAsia="宋体" w:hAnsi="宋体" w:cs="宋体"/>
          <w:b/>
          <w:color w:val="0070C0"/>
          <w:szCs w:val="21"/>
        </w:rPr>
        <w:t xml:space="preserve">Email: </w:t>
      </w:r>
      <w:hyperlink r:id="rId8" w:history="1">
        <w:r w:rsidRPr="00FD214C">
          <w:rPr>
            <w:rStyle w:val="a6"/>
            <w:rFonts w:ascii="宋体" w:eastAsia="宋体" w:hAnsi="宋体" w:cs="宋体"/>
            <w:b/>
            <w:color w:val="0070C0"/>
            <w:szCs w:val="21"/>
            <w:u w:val="none"/>
          </w:rPr>
          <w:t>hou.dl@mail.ccmu.edu.cn</w:t>
        </w:r>
      </w:hyperlink>
      <w:r w:rsidRPr="00FD214C">
        <w:rPr>
          <w:rFonts w:ascii="宋体" w:eastAsia="宋体" w:hAnsi="宋体" w:cs="宋体"/>
          <w:b/>
          <w:color w:val="0070C0"/>
          <w:szCs w:val="21"/>
        </w:rPr>
        <w:t xml:space="preserve"> </w:t>
      </w:r>
      <w:r w:rsidRPr="00FD214C">
        <w:rPr>
          <w:rFonts w:ascii="宋体" w:eastAsia="宋体" w:hAnsi="宋体" w:cs="宋体" w:hint="eastAsia"/>
          <w:b/>
          <w:color w:val="0070C0"/>
          <w:szCs w:val="21"/>
        </w:rPr>
        <w:t>；</w:t>
      </w:r>
      <w:r w:rsidRPr="00FD214C">
        <w:rPr>
          <w:rFonts w:ascii="宋体" w:eastAsia="宋体" w:hAnsi="宋体" w:cs="宋体"/>
          <w:b/>
          <w:color w:val="0070C0"/>
          <w:szCs w:val="21"/>
        </w:rPr>
        <w:t>Limin Wen, Email</w:t>
      </w:r>
      <w:r w:rsidRPr="00FD214C">
        <w:rPr>
          <w:rFonts w:ascii="宋体" w:eastAsia="宋体" w:hAnsi="宋体" w:cs="宋体" w:hint="eastAsia"/>
          <w:b/>
          <w:color w:val="0070C0"/>
          <w:szCs w:val="21"/>
        </w:rPr>
        <w:t>：</w:t>
      </w:r>
      <w:r w:rsidRPr="00FD214C">
        <w:rPr>
          <w:rFonts w:ascii="宋体" w:eastAsia="宋体" w:hAnsi="宋体" w:cs="宋体"/>
          <w:b/>
          <w:color w:val="0070C0"/>
          <w:szCs w:val="21"/>
        </w:rPr>
        <w:t>407704873@qq.com</w:t>
      </w:r>
    </w:p>
    <w:p w:rsidR="00FD214C" w:rsidRDefault="00FD214C"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(1)Key Laboratory of Digital Medical Engineering of Hebei Province, College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Electronic and Information Engineering, Hebei University, Baoding,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(2)Department of Radiology, Beijing Chest Hospital, Capital Medical University,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Beijing, China.</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6C58CD">
        <w:rPr>
          <w:rFonts w:ascii="宋体" w:eastAsia="宋体" w:hAnsi="宋体" w:cs="宋体"/>
          <w:b/>
          <w:szCs w:val="21"/>
        </w:rPr>
        <w:t xml:space="preserve">BACKGROUND: </w:t>
      </w:r>
      <w:r w:rsidRPr="003E0161">
        <w:rPr>
          <w:rFonts w:ascii="宋体" w:eastAsia="宋体" w:hAnsi="宋体" w:cs="宋体"/>
          <w:szCs w:val="21"/>
        </w:rPr>
        <w:t xml:space="preserve">The coexistence of pulmonary tuberculosis with lung cancer (CTBLC)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and isolated lung cancer (ILC) often show similar appearances on computed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tomography (CT) images, making accurate diagnosis difficult and increasing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risk of misdiagnosis. Despite the need for different treatment strategies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CTBLC and ILC, research on predicting CTBLC using machine learning remains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scarce. Radiomics-based machine learning algorithms have demonstrated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potential to improve diagnostic accuracy by identifying complex imaging patterns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through high-dimensional features such as shape, size, intensity, and subtle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textures beyond human perception. This study aims to develop and validate a </w:t>
      </w: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 xml:space="preserve">non-invasive combined model, integrating radiomics signatures with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clinicoradiological features, to differentiate CTBLC from ILC using CT imaging.</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t>METHODS</w:t>
      </w:r>
      <w:r w:rsidRPr="003E0161">
        <w:rPr>
          <w:rFonts w:ascii="宋体" w:eastAsia="宋体" w:hAnsi="宋体" w:cs="宋体"/>
          <w:szCs w:val="21"/>
        </w:rPr>
        <w:t xml:space="preserve">: A retrospective study was conducted on 171 patients (71 with CTBLC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100 with ILC). The diagnosis of ILC or CTBLC was confirmed using multiple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diagnostic techniques including CT imaging, sputum smear analysis, blood tests,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and pathological examination following biopsy or surgical procedures.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Adenocarcinoma, squamous cell carcinoma, and small cell lung cancer types were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included for ILC. CTBLC lesions were identified in the same lobe and segment as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cancer. Two experienced radiologists manually segmented the regions of interest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(ROI) on CT images. Three-dimensional (3D) radiomics features were extracted,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out of which six important features were selected for the radiomics model. We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evaluated the performance of combined model with six radiomics signatures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seven clinicoradiological features using accuracy (ACC), area under the curve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(AUC), among others. We also compared its effectiveness to that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clinicoradiological model as well as radiomics model.</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t xml:space="preserve">RESULTS: </w:t>
      </w:r>
      <w:r w:rsidRPr="003E0161">
        <w:rPr>
          <w:rFonts w:ascii="宋体" w:eastAsia="宋体" w:hAnsi="宋体" w:cs="宋体"/>
          <w:szCs w:val="21"/>
        </w:rPr>
        <w:t xml:space="preserve">The combined model showed better efficacy (AUC =0.901, ACC =0.865,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sensitivity =0.900, and specificity =0.844) than the radiomics model (AUC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=0.892, ACC =0.827) and significantly outperformed the clinicoradiological model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(AUC =0.710, ACC =0.596). Among the clinicoradiological features, pleural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thickening, lymph node enlargement, and bronchial stenosis showed significant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differences between CTBLC and ILC groups (P&lt;0.05), which contributed to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model's performance. A radiomics nomogram integrating the Rad-score with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clinicoradiological features was also developed, enhancing the radiomics model's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utility for the clinical prediction of CTBLC.</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t xml:space="preserve">CONCLUSIONS: </w:t>
      </w:r>
      <w:r w:rsidRPr="003E0161">
        <w:rPr>
          <w:rFonts w:ascii="宋体" w:eastAsia="宋体" w:hAnsi="宋体" w:cs="宋体"/>
          <w:szCs w:val="21"/>
        </w:rPr>
        <w:t xml:space="preserve">The proposed CT-based combined model effectively predicts CTBLC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distinguishes it from ILC, proving a non-invasive, efficient auxiliary tool for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clinical diagnosis of CTBLC.</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Copyright © 2025 AME Publishing Company. All rights reserved.</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10.21037/jtd-2024-2148</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PMC12433126</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40950919</w:t>
      </w:r>
    </w:p>
    <w:p w:rsidR="003E0161" w:rsidRPr="003E0161" w:rsidRDefault="003E0161" w:rsidP="003E0161">
      <w:pPr>
        <w:rPr>
          <w:rFonts w:ascii="宋体" w:eastAsia="宋体" w:hAnsi="宋体" w:cs="宋体"/>
          <w:szCs w:val="21"/>
        </w:rPr>
      </w:pPr>
    </w:p>
    <w:p w:rsidR="003E0161" w:rsidRPr="006C58CD" w:rsidRDefault="00455A91" w:rsidP="003E0161">
      <w:pPr>
        <w:rPr>
          <w:rFonts w:ascii="宋体" w:eastAsia="宋体" w:hAnsi="宋体" w:cs="宋体"/>
          <w:b/>
          <w:color w:val="FF0000"/>
          <w:szCs w:val="21"/>
        </w:rPr>
      </w:pPr>
      <w:r>
        <w:rPr>
          <w:rFonts w:ascii="宋体" w:eastAsia="宋体" w:hAnsi="宋体" w:cs="宋体"/>
          <w:b/>
          <w:color w:val="FF0000"/>
          <w:szCs w:val="21"/>
        </w:rPr>
        <w:t>18</w:t>
      </w:r>
      <w:r w:rsidR="003E0161" w:rsidRPr="006C58CD">
        <w:rPr>
          <w:rFonts w:ascii="宋体" w:eastAsia="宋体" w:hAnsi="宋体" w:cs="宋体"/>
          <w:b/>
          <w:color w:val="FF0000"/>
          <w:szCs w:val="21"/>
        </w:rPr>
        <w:t xml:space="preserve">. J Thorac Dis. 2025 Aug 31;17(8):6189-6200. doi: 10.21037/jtd-2025-1299. Epub </w:t>
      </w:r>
    </w:p>
    <w:p w:rsidR="003E0161" w:rsidRPr="006C58CD" w:rsidRDefault="003E0161" w:rsidP="003E0161">
      <w:pPr>
        <w:rPr>
          <w:rFonts w:ascii="宋体" w:eastAsia="宋体" w:hAnsi="宋体" w:cs="宋体"/>
          <w:b/>
          <w:color w:val="FF0000"/>
          <w:szCs w:val="21"/>
        </w:rPr>
      </w:pPr>
      <w:r w:rsidRPr="006C58CD">
        <w:rPr>
          <w:rFonts w:ascii="宋体" w:eastAsia="宋体" w:hAnsi="宋体" w:cs="宋体"/>
          <w:b/>
          <w:color w:val="FF0000"/>
          <w:szCs w:val="21"/>
        </w:rPr>
        <w:t>2025 Aug 26.</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The diagnostic value of CD101 in smear-negative pulmonary tuberculosis.</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Ren J(#)(1)(2), Qu S(#)(2), Bian K(#)(3), Yao M(1), Yao F(4), Xu F(2), Zhang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R(1)(5).</w:t>
      </w:r>
    </w:p>
    <w:p w:rsidR="003E0161" w:rsidRDefault="003E0161" w:rsidP="003E0161">
      <w:pPr>
        <w:rPr>
          <w:rFonts w:ascii="宋体" w:eastAsia="宋体" w:hAnsi="宋体" w:cs="宋体"/>
          <w:szCs w:val="21"/>
        </w:rPr>
      </w:pPr>
    </w:p>
    <w:p w:rsidR="007C2299" w:rsidRPr="00A93BA8" w:rsidRDefault="007C2299" w:rsidP="003E0161">
      <w:pPr>
        <w:rPr>
          <w:rFonts w:ascii="宋体" w:eastAsia="宋体" w:hAnsi="宋体" w:cs="宋体"/>
          <w:b/>
          <w:color w:val="0070C0"/>
          <w:szCs w:val="21"/>
        </w:rPr>
      </w:pPr>
      <w:r w:rsidRPr="00A93BA8">
        <w:rPr>
          <w:rFonts w:ascii="宋体" w:eastAsia="宋体" w:hAnsi="宋体" w:cs="宋体"/>
          <w:b/>
          <w:color w:val="0070C0"/>
          <w:szCs w:val="21"/>
        </w:rPr>
        <w:t>Jingjing Ren,</w:t>
      </w:r>
      <w:r w:rsidR="00A93BA8" w:rsidRPr="00A93BA8">
        <w:rPr>
          <w:rFonts w:ascii="宋体" w:eastAsia="宋体" w:hAnsi="宋体" w:cs="宋体"/>
          <w:b/>
          <w:color w:val="0070C0"/>
          <w:szCs w:val="21"/>
        </w:rPr>
        <w:t xml:space="preserve"> </w:t>
      </w:r>
      <w:r w:rsidRPr="00A93BA8">
        <w:rPr>
          <w:rFonts w:ascii="宋体" w:eastAsia="宋体" w:hAnsi="宋体" w:cs="宋体"/>
          <w:b/>
          <w:color w:val="0070C0"/>
          <w:szCs w:val="21"/>
        </w:rPr>
        <w:t>Shengyan Qu,</w:t>
      </w:r>
      <w:r w:rsidR="00A93BA8" w:rsidRPr="00A93BA8">
        <w:rPr>
          <w:rFonts w:ascii="宋体" w:eastAsia="宋体" w:hAnsi="宋体" w:cs="宋体"/>
          <w:b/>
          <w:color w:val="0070C0"/>
          <w:szCs w:val="21"/>
        </w:rPr>
        <w:t xml:space="preserve"> </w:t>
      </w:r>
      <w:r w:rsidRPr="00A93BA8">
        <w:rPr>
          <w:rFonts w:ascii="宋体" w:eastAsia="宋体" w:hAnsi="宋体" w:cs="宋体"/>
          <w:b/>
          <w:color w:val="0070C0"/>
          <w:szCs w:val="21"/>
        </w:rPr>
        <w:t>Keyun Bian,</w:t>
      </w:r>
      <w:r w:rsidR="00A93BA8" w:rsidRPr="00A93BA8">
        <w:rPr>
          <w:rFonts w:ascii="宋体" w:eastAsia="宋体" w:hAnsi="宋体" w:cs="宋体"/>
          <w:b/>
          <w:color w:val="0070C0"/>
          <w:szCs w:val="21"/>
        </w:rPr>
        <w:t xml:space="preserve"> </w:t>
      </w:r>
      <w:r w:rsidRPr="00A93BA8">
        <w:rPr>
          <w:rFonts w:ascii="宋体" w:eastAsia="宋体" w:hAnsi="宋体" w:cs="宋体"/>
          <w:b/>
          <w:color w:val="0070C0"/>
          <w:szCs w:val="21"/>
        </w:rPr>
        <w:t>Min Yao,</w:t>
      </w:r>
      <w:r w:rsidR="00A93BA8" w:rsidRPr="00A93BA8">
        <w:rPr>
          <w:rFonts w:ascii="宋体" w:eastAsia="宋体" w:hAnsi="宋体" w:cs="宋体"/>
          <w:b/>
          <w:color w:val="0070C0"/>
          <w:szCs w:val="21"/>
        </w:rPr>
        <w:t xml:space="preserve"> </w:t>
      </w:r>
      <w:r w:rsidRPr="00A93BA8">
        <w:rPr>
          <w:rFonts w:ascii="宋体" w:eastAsia="宋体" w:hAnsi="宋体" w:cs="宋体"/>
          <w:b/>
          <w:color w:val="0070C0"/>
          <w:szCs w:val="21"/>
        </w:rPr>
        <w:t>Fan Yao,</w:t>
      </w:r>
      <w:r w:rsidR="00A93BA8" w:rsidRPr="00A93BA8">
        <w:rPr>
          <w:rFonts w:ascii="宋体" w:eastAsia="宋体" w:hAnsi="宋体" w:cs="宋体"/>
          <w:b/>
          <w:color w:val="0070C0"/>
          <w:szCs w:val="21"/>
        </w:rPr>
        <w:t xml:space="preserve"> </w:t>
      </w:r>
      <w:r w:rsidRPr="00A93BA8">
        <w:rPr>
          <w:rFonts w:ascii="宋体" w:eastAsia="宋体" w:hAnsi="宋体" w:cs="宋体"/>
          <w:b/>
          <w:color w:val="0070C0"/>
          <w:szCs w:val="21"/>
        </w:rPr>
        <w:t>Feifan Xu</w:t>
      </w:r>
      <w:r w:rsidR="00A93BA8" w:rsidRPr="00A93BA8">
        <w:rPr>
          <w:rFonts w:ascii="宋体" w:eastAsia="宋体" w:hAnsi="宋体" w:cs="宋体" w:hint="eastAsia"/>
          <w:b/>
          <w:color w:val="0070C0"/>
          <w:szCs w:val="21"/>
        </w:rPr>
        <w:t>*</w:t>
      </w:r>
      <w:r w:rsidRPr="00A93BA8">
        <w:rPr>
          <w:rFonts w:ascii="宋体" w:eastAsia="宋体" w:hAnsi="宋体" w:cs="宋体"/>
          <w:b/>
          <w:color w:val="0070C0"/>
          <w:szCs w:val="21"/>
        </w:rPr>
        <w:t>,</w:t>
      </w:r>
      <w:r w:rsidR="00A93BA8" w:rsidRPr="00A93BA8">
        <w:rPr>
          <w:rFonts w:ascii="宋体" w:eastAsia="宋体" w:hAnsi="宋体" w:cs="宋体"/>
          <w:b/>
          <w:color w:val="0070C0"/>
          <w:szCs w:val="21"/>
        </w:rPr>
        <w:t xml:space="preserve"> </w:t>
      </w:r>
      <w:r w:rsidRPr="00A93BA8">
        <w:rPr>
          <w:rFonts w:ascii="宋体" w:eastAsia="宋体" w:hAnsi="宋体" w:cs="宋体"/>
          <w:b/>
          <w:color w:val="0070C0"/>
          <w:szCs w:val="21"/>
        </w:rPr>
        <w:t>Rui Zhang</w:t>
      </w:r>
      <w:r w:rsidR="00A93BA8" w:rsidRPr="00A93BA8">
        <w:rPr>
          <w:rFonts w:ascii="宋体" w:eastAsia="宋体" w:hAnsi="宋体" w:cs="宋体" w:hint="eastAsia"/>
          <w:b/>
          <w:color w:val="0070C0"/>
          <w:szCs w:val="21"/>
        </w:rPr>
        <w:t>*</w:t>
      </w:r>
    </w:p>
    <w:p w:rsidR="007C2299" w:rsidRPr="00A93BA8" w:rsidRDefault="00A93BA8" w:rsidP="003E0161">
      <w:pPr>
        <w:rPr>
          <w:rFonts w:ascii="宋体" w:eastAsia="宋体" w:hAnsi="宋体" w:cs="宋体"/>
          <w:b/>
          <w:color w:val="0070C0"/>
          <w:szCs w:val="21"/>
        </w:rPr>
      </w:pPr>
      <w:r w:rsidRPr="00A93BA8">
        <w:rPr>
          <w:rFonts w:ascii="宋体" w:eastAsia="宋体" w:hAnsi="宋体" w:cs="宋体" w:hint="eastAsia"/>
          <w:b/>
          <w:color w:val="0070C0"/>
          <w:szCs w:val="21"/>
        </w:rPr>
        <w:t>*</w:t>
      </w:r>
      <w:r w:rsidR="007C2299" w:rsidRPr="00A93BA8">
        <w:rPr>
          <w:rFonts w:ascii="宋体" w:eastAsia="宋体" w:hAnsi="宋体" w:cs="宋体"/>
          <w:b/>
          <w:color w:val="0070C0"/>
          <w:szCs w:val="21"/>
        </w:rPr>
        <w:t xml:space="preserve">Correspondence to: Rui Zhang, Email: vivrui@163.com; Feifan Xu, Email: </w:t>
      </w:r>
      <w:r w:rsidR="007C2299" w:rsidRPr="00A93BA8">
        <w:rPr>
          <w:rFonts w:ascii="宋体" w:eastAsia="宋体" w:hAnsi="宋体" w:cs="宋体"/>
          <w:b/>
          <w:color w:val="0070C0"/>
          <w:szCs w:val="21"/>
        </w:rPr>
        <w:lastRenderedPageBreak/>
        <w:t>ntjyxff@126.com.</w:t>
      </w:r>
    </w:p>
    <w:p w:rsidR="007C2299" w:rsidRDefault="007C2299"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(1)Department of Immunology, School of Medicine, Nantong University, Nantong,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(2)Department of Clinical Laboratory, Affiliated Nantong Hospital of Shanghai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University (The Sixth People's Hospital of Nantong), Nantong,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(3)Department of Microbiology Laboratory, Disease Control and Prevention Center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of Rugao, Rugao,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(4)Department of Tuberculosis, Affiliated Nantong Hospital of Shanghai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University (The Sixth People's Hospital of Nantong), Nantong,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(5)Department of Respiratory, Affiliated Hospital of Nantong University,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Nantong,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(#)Contributed equally</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6C58CD">
        <w:rPr>
          <w:rFonts w:ascii="宋体" w:eastAsia="宋体" w:hAnsi="宋体" w:cs="宋体"/>
          <w:b/>
          <w:szCs w:val="21"/>
        </w:rPr>
        <w:t xml:space="preserve">BACKGROUND: </w:t>
      </w:r>
      <w:r w:rsidRPr="003E0161">
        <w:rPr>
          <w:rFonts w:ascii="宋体" w:eastAsia="宋体" w:hAnsi="宋体" w:cs="宋体"/>
          <w:szCs w:val="21"/>
        </w:rPr>
        <w:t xml:space="preserve">Unlike smear-positive tuberculosis (TB) which is more easily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diagnosed due to the presence of Mycobacterium tuberculosis (MTB) in sputum,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smear-negative pulmonary tuberculosis (SN-TB) poses a diagnostic challenge that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can lead to delayed treatment hence new molecular diagnostic markers are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urgently needed. The aim of this study was to analyze the expression of CD101 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peripheral blood mononuclear cells (PBMCs), T cells and natural killer (NK)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cells of patients with SN-TB through a case-control study and to assess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value of CD101 alone or combined with other cytokines in the auxiliary diagnosis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of SN-TB.</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t xml:space="preserve">METHODS: </w:t>
      </w:r>
      <w:r w:rsidRPr="003E0161">
        <w:rPr>
          <w:rFonts w:ascii="宋体" w:eastAsia="宋体" w:hAnsi="宋体" w:cs="宋体"/>
          <w:szCs w:val="21"/>
        </w:rPr>
        <w:t xml:space="preserve">Sixty-three newly treated patients with TB and negative smear results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diagnosis by clinicians were included as the SN-TB group, while 59 healthy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individuals [healthy control (HC)] were included as the control group.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expression of CD101 in PBMCs of the two groups was detected via real-time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quantitative polymerase chain reaction (RT-qPCR). The expression of CD101 on 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cells and NK cells, as well as the expression of T helper (Th) 1/2/17-related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cytokines was detected by flow cytometry. Spearman analysis was used to analyze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the correlation between CD101 expression, cytokines and clinical indicators 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patients with SN-TB. Receiver operating characteristic (ROC) curve analysis was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used to analyze the sensitivity and specificity of CD101 alone or in combination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with other cytokines in diagnosing SN-TB.</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t xml:space="preserve">RESULTS: </w:t>
      </w:r>
      <w:r w:rsidRPr="003E0161">
        <w:rPr>
          <w:rFonts w:ascii="宋体" w:eastAsia="宋体" w:hAnsi="宋体" w:cs="宋体"/>
          <w:szCs w:val="21"/>
        </w:rPr>
        <w:t xml:space="preserve">Compared with the control group, the experimental group showed high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CD101 expression in PBMCs and CD4+ T cells but not in CD8+ T cells or NK cells.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Th1/Th2-related cytokines interleukin-2 (IL-2), IL-4, IL-6, IL-10, tumor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necrosis factor-α (TNF-α) and interferon-γ (IFN-γ) were highly expressed 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patients with SN-TB, but there was no significant difference in the expression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of the Th17-related cytokine (IL-17A). The expression of CD101 on CD4+ T cells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in patients with SN-TB was positively correlated with cytokines IL-2 and IFN-γ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and the clinical indicators of ESR and CRP. CD101 on CD4+ T cells could well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distinguish patients with SN-TB from HC, with a sensitivity of 71.43%, a </w:t>
      </w:r>
    </w:p>
    <w:p w:rsidR="003E0161" w:rsidRPr="003E0161" w:rsidRDefault="003E0161" w:rsidP="003E0161">
      <w:pPr>
        <w:rPr>
          <w:rFonts w:ascii="宋体" w:eastAsia="宋体" w:hAnsi="宋体" w:cs="宋体"/>
          <w:szCs w:val="21"/>
        </w:rPr>
      </w:pPr>
      <w:r w:rsidRPr="003E0161">
        <w:rPr>
          <w:rFonts w:ascii="宋体" w:eastAsia="宋体" w:hAnsi="宋体" w:cs="宋体"/>
          <w:szCs w:val="21"/>
        </w:rPr>
        <w:lastRenderedPageBreak/>
        <w:t xml:space="preserve">specificity of 71.19% and an area under the curve (AUC) of 0.7604.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sensitivity of CD101+CD4+ (%) combined with IL-2 was 73.25%, the specificity was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68.25% and the AUC was 0.7893. The sensitivity of CD101+CD4+ (%) combined with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IFN-γ was 72.88%, the specificity was 66.67% and the AUC was 0.7678.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sensitivity of CD101+CD4+ (%) combined with IFN-γ and IL-2 was 74.58%,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specificity was 74.60% and the AUC was 0.7899.</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t>CONCLUSIONS:</w:t>
      </w:r>
      <w:r w:rsidRPr="003E0161">
        <w:rPr>
          <w:rFonts w:ascii="宋体" w:eastAsia="宋体" w:hAnsi="宋体" w:cs="宋体"/>
          <w:szCs w:val="21"/>
        </w:rPr>
        <w:t xml:space="preserve"> The expression of CD101 on CD4+ T cells could distinguish patients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with SN-TB from healthy individuals and was correlated with key TB infection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cytokines, including IL-2 and IFN-γ, as well as with ESR and CRP. CD101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demonstrated good diagnostic efficacy in combination with cytokines. It might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thus be an indicator for laboratory-assisted diagnosis of SN-TB.</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Copyright © 2025 AME Publishing Company. All rights reserved.</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10.21037/jtd-2025-1299</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PMC12433048</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40950889</w:t>
      </w:r>
    </w:p>
    <w:p w:rsidR="003E0161" w:rsidRPr="003E0161" w:rsidRDefault="003E0161" w:rsidP="003E0161">
      <w:pPr>
        <w:rPr>
          <w:rFonts w:ascii="宋体" w:eastAsia="宋体" w:hAnsi="宋体" w:cs="宋体"/>
          <w:szCs w:val="21"/>
        </w:rPr>
      </w:pPr>
    </w:p>
    <w:p w:rsidR="003E0161" w:rsidRPr="006C58CD" w:rsidRDefault="00455A91" w:rsidP="003E0161">
      <w:pPr>
        <w:rPr>
          <w:rFonts w:ascii="宋体" w:eastAsia="宋体" w:hAnsi="宋体" w:cs="宋体"/>
          <w:b/>
          <w:color w:val="FF0000"/>
          <w:szCs w:val="21"/>
        </w:rPr>
      </w:pPr>
      <w:r>
        <w:rPr>
          <w:rFonts w:ascii="宋体" w:eastAsia="宋体" w:hAnsi="宋体" w:cs="宋体"/>
          <w:b/>
          <w:color w:val="FF0000"/>
          <w:szCs w:val="21"/>
        </w:rPr>
        <w:t>19</w:t>
      </w:r>
      <w:r w:rsidR="003E0161" w:rsidRPr="006C58CD">
        <w:rPr>
          <w:rFonts w:ascii="宋体" w:eastAsia="宋体" w:hAnsi="宋体" w:cs="宋体"/>
          <w:b/>
          <w:color w:val="FF0000"/>
          <w:szCs w:val="21"/>
        </w:rPr>
        <w:t xml:space="preserve">. J Thorac Dis. 2025 Aug 31;17(8):5777-5786. doi: 10.21037/jtd-2024-2295. Epub </w:t>
      </w:r>
    </w:p>
    <w:p w:rsidR="003E0161" w:rsidRPr="006C58CD" w:rsidRDefault="003E0161" w:rsidP="003E0161">
      <w:pPr>
        <w:rPr>
          <w:rFonts w:ascii="宋体" w:eastAsia="宋体" w:hAnsi="宋体" w:cs="宋体"/>
          <w:b/>
          <w:color w:val="FF0000"/>
          <w:szCs w:val="21"/>
        </w:rPr>
      </w:pPr>
      <w:r w:rsidRPr="006C58CD">
        <w:rPr>
          <w:rFonts w:ascii="宋体" w:eastAsia="宋体" w:hAnsi="宋体" w:cs="宋体"/>
          <w:b/>
          <w:color w:val="FF0000"/>
          <w:szCs w:val="21"/>
        </w:rPr>
        <w:t>2025 Aug 28.</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The role of the pleural fluid lactate dehydrogenase/adenosine deaminase ratio in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differentiating between tuberculosis pleural effusion and parapneumonic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effusion: a retrospective cohort study and meta-analysis.</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Shi XY(1), Zhang YX(1), Dong SF(2), Chen QY(1), Yi FS(1)(3).</w:t>
      </w:r>
    </w:p>
    <w:p w:rsidR="003E0161" w:rsidRDefault="003E0161" w:rsidP="003E0161">
      <w:pPr>
        <w:rPr>
          <w:rFonts w:ascii="宋体" w:eastAsia="宋体" w:hAnsi="宋体" w:cs="宋体"/>
          <w:szCs w:val="21"/>
        </w:rPr>
      </w:pPr>
    </w:p>
    <w:p w:rsidR="00A7194C" w:rsidRPr="00A7194C" w:rsidRDefault="00A7194C" w:rsidP="003E0161">
      <w:pPr>
        <w:rPr>
          <w:rFonts w:ascii="宋体" w:eastAsia="宋体" w:hAnsi="宋体" w:cs="宋体"/>
          <w:b/>
          <w:color w:val="0070C0"/>
          <w:szCs w:val="21"/>
        </w:rPr>
      </w:pPr>
      <w:r w:rsidRPr="00A7194C">
        <w:rPr>
          <w:rFonts w:ascii="宋体" w:eastAsia="宋体" w:hAnsi="宋体" w:cs="宋体"/>
          <w:b/>
          <w:color w:val="0070C0"/>
          <w:szCs w:val="21"/>
        </w:rPr>
        <w:t>Xin-Yu Shi, Yi-Xiao Zhang, Shu-Feng Dong, Qing-Yu Chen, Feng-Shuang Yi</w:t>
      </w:r>
      <w:r w:rsidRPr="00A7194C">
        <w:rPr>
          <w:rFonts w:ascii="宋体" w:eastAsia="宋体" w:hAnsi="宋体" w:cs="宋体" w:hint="eastAsia"/>
          <w:b/>
          <w:color w:val="0070C0"/>
          <w:szCs w:val="21"/>
        </w:rPr>
        <w:t>*</w:t>
      </w:r>
    </w:p>
    <w:p w:rsidR="00A7194C" w:rsidRPr="00A7194C" w:rsidRDefault="00A7194C" w:rsidP="003E0161">
      <w:pPr>
        <w:rPr>
          <w:rFonts w:ascii="宋体" w:eastAsia="宋体" w:hAnsi="宋体" w:cs="宋体"/>
          <w:b/>
          <w:color w:val="0070C0"/>
          <w:szCs w:val="21"/>
        </w:rPr>
      </w:pPr>
      <w:r w:rsidRPr="00A7194C">
        <w:rPr>
          <w:rFonts w:ascii="宋体" w:eastAsia="宋体" w:hAnsi="宋体" w:cs="宋体" w:hint="eastAsia"/>
          <w:b/>
          <w:color w:val="0070C0"/>
          <w:szCs w:val="21"/>
        </w:rPr>
        <w:t>*</w:t>
      </w:r>
      <w:r w:rsidRPr="00A7194C">
        <w:rPr>
          <w:rFonts w:ascii="宋体" w:eastAsia="宋体" w:hAnsi="宋体" w:cs="宋体"/>
          <w:b/>
          <w:color w:val="0070C0"/>
          <w:szCs w:val="21"/>
        </w:rPr>
        <w:t>Correspondence to: Feng-Shuang Yi, Email: yifengshuang@ccmu.edu.cn.</w:t>
      </w:r>
    </w:p>
    <w:p w:rsidR="00A7194C" w:rsidRPr="00A7194C" w:rsidRDefault="00A7194C" w:rsidP="003E0161">
      <w:pPr>
        <w:rPr>
          <w:rFonts w:ascii="宋体" w:eastAsia="宋体" w:hAnsi="宋体" w:cs="宋体"/>
          <w:b/>
          <w:color w:val="0070C0"/>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Author information:</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(1)Department of Respiratory and Critical Care Medicine, Beijing Institute of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Respiratory Medicine, Beijing Chaoyang Hospital, Capital Medical University,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Beijing,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(2)Department of Pulmonary and Critical Care Medicine, Shandong Provincial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Hospital Affiliated to Shandong First Medical University, Beijing, China.</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(3)Medical Research Center, Beijing Institute of Respiratory Medicine, Beijing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Chaoyang Hospital, Capital Medical University, Beijing, China.</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6C58CD">
        <w:rPr>
          <w:rFonts w:ascii="宋体" w:eastAsia="宋体" w:hAnsi="宋体" w:cs="宋体"/>
          <w:b/>
          <w:szCs w:val="21"/>
        </w:rPr>
        <w:t>BACKGROUND:</w:t>
      </w:r>
      <w:r w:rsidRPr="003E0161">
        <w:rPr>
          <w:rFonts w:ascii="宋体" w:eastAsia="宋体" w:hAnsi="宋体" w:cs="宋体"/>
          <w:szCs w:val="21"/>
        </w:rPr>
        <w:t xml:space="preserve"> In regions with a high prevalence of tuberculosis, it is crucial to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accurately differentiate between tuberculosis pleural effusion (TPE) and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parapneumonic effusion (PPE). The current study aimed to evaluate the potential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role of the pleural fluid lactate dehydrogenase (LDH)/adenosine deaminase (ADA)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ratio in differentiating between TPE and PPE.</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lastRenderedPageBreak/>
        <w:t>METHODS:</w:t>
      </w:r>
      <w:r w:rsidRPr="003E0161">
        <w:rPr>
          <w:rFonts w:ascii="宋体" w:eastAsia="宋体" w:hAnsi="宋体" w:cs="宋体"/>
          <w:szCs w:val="21"/>
        </w:rPr>
        <w:t xml:space="preserve"> In the first section, the pleural fluid LDH/ADA ratio was compared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between 45 patients with TPE and 81 patients with PPE within our study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population, and its diagnostic efficacy was assessed. In the second section, we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conducted a meta-analysis incorporating six previous publications and the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current study.</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t>RESULTS:</w:t>
      </w:r>
      <w:r w:rsidRPr="003E0161">
        <w:rPr>
          <w:rFonts w:ascii="宋体" w:eastAsia="宋体" w:hAnsi="宋体" w:cs="宋体"/>
          <w:szCs w:val="21"/>
        </w:rPr>
        <w:t xml:space="preserve"> In our study population, a cut-off value of 18.63 for the pleural fluid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LDH/ADA ratio was established for diagnostic performance analysis. The area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under the curve (AUC) to discriminate between TPE and PPE was 0.960 [95%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confidence interval (CI): 0.902 to 0.989]. As for sensitivity, specificity,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positive likelihood ratio (PLR), negative likelihood ratio (NLR), positive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predictive value and negative predictive value, they were 94.44% (95% CI: 81.3%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to 99.3%), 84.85% (95% CI: 73.9% to 92.5%), 6.23 (95% CI: 3.50 to 11.09), 0.065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(95% CI: 0.017 to 0.25), 77.3% (95% CI: 65.6% to 85.8%), and 96.6% (95% CI: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87.9% to 99.1%), respectively. The diagnostic accuracy of the pleural fluid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LDH/ADA ratio was further tested and confirmed in the subsequent meta-analysis.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 xml:space="preserve">The meta-analysis demonstrated that the pooled sensitivity and specificity were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90% (95% CI: 82% to 94%) and 91% (95% CI: 84% to 95%), respectively.</w:t>
      </w:r>
    </w:p>
    <w:p w:rsidR="003E0161" w:rsidRPr="003E0161" w:rsidRDefault="003E0161" w:rsidP="003E0161">
      <w:pPr>
        <w:rPr>
          <w:rFonts w:ascii="宋体" w:eastAsia="宋体" w:hAnsi="宋体" w:cs="宋体"/>
          <w:szCs w:val="21"/>
        </w:rPr>
      </w:pPr>
      <w:r w:rsidRPr="006C58CD">
        <w:rPr>
          <w:rFonts w:ascii="宋体" w:eastAsia="宋体" w:hAnsi="宋体" w:cs="宋体"/>
          <w:b/>
          <w:szCs w:val="21"/>
        </w:rPr>
        <w:t>CONCLUSIONS:</w:t>
      </w:r>
      <w:r w:rsidRPr="003E0161">
        <w:rPr>
          <w:rFonts w:ascii="宋体" w:eastAsia="宋体" w:hAnsi="宋体" w:cs="宋体"/>
          <w:szCs w:val="21"/>
        </w:rPr>
        <w:t xml:space="preserve"> The current study suggests that the pleural fluid LDH/ADA ratio is </w:t>
      </w:r>
    </w:p>
    <w:p w:rsidR="003E0161" w:rsidRPr="003E0161" w:rsidRDefault="003E0161" w:rsidP="003E0161">
      <w:pPr>
        <w:rPr>
          <w:rFonts w:ascii="宋体" w:eastAsia="宋体" w:hAnsi="宋体" w:cs="宋体"/>
          <w:szCs w:val="21"/>
        </w:rPr>
      </w:pPr>
      <w:r w:rsidRPr="003E0161">
        <w:rPr>
          <w:rFonts w:ascii="宋体" w:eastAsia="宋体" w:hAnsi="宋体" w:cs="宋体"/>
          <w:szCs w:val="21"/>
        </w:rPr>
        <w:t>a useful marker for distinguishing TPE from PPE.</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Copyright © 2025 AME Publishing Company. All rights reserved.</w:t>
      </w:r>
    </w:p>
    <w:p w:rsidR="003E0161" w:rsidRPr="003E0161" w:rsidRDefault="003E0161" w:rsidP="003E0161">
      <w:pPr>
        <w:rPr>
          <w:rFonts w:ascii="宋体" w:eastAsia="宋体" w:hAnsi="宋体" w:cs="宋体"/>
          <w:szCs w:val="21"/>
        </w:rPr>
      </w:pPr>
    </w:p>
    <w:p w:rsidR="003E0161" w:rsidRPr="003E0161" w:rsidRDefault="003E0161" w:rsidP="003E0161">
      <w:pPr>
        <w:rPr>
          <w:rFonts w:ascii="宋体" w:eastAsia="宋体" w:hAnsi="宋体" w:cs="宋体"/>
          <w:szCs w:val="21"/>
        </w:rPr>
      </w:pPr>
      <w:r w:rsidRPr="003E0161">
        <w:rPr>
          <w:rFonts w:ascii="宋体" w:eastAsia="宋体" w:hAnsi="宋体" w:cs="宋体"/>
          <w:szCs w:val="21"/>
        </w:rPr>
        <w:t>DOI: 10.21037/jtd-2024-2295</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PMCID: PMC12433054</w:t>
      </w:r>
    </w:p>
    <w:p w:rsidR="003E0161" w:rsidRPr="003E0161" w:rsidRDefault="003E0161" w:rsidP="003E0161">
      <w:pPr>
        <w:rPr>
          <w:rFonts w:ascii="宋体" w:eastAsia="宋体" w:hAnsi="宋体" w:cs="宋体"/>
          <w:szCs w:val="21"/>
        </w:rPr>
      </w:pPr>
      <w:r w:rsidRPr="003E0161">
        <w:rPr>
          <w:rFonts w:ascii="宋体" w:eastAsia="宋体" w:hAnsi="宋体" w:cs="宋体"/>
          <w:szCs w:val="21"/>
        </w:rPr>
        <w:t>PMID: 40950849</w:t>
      </w:r>
    </w:p>
    <w:p w:rsidR="003E0161" w:rsidRPr="003E0161" w:rsidRDefault="003E0161" w:rsidP="003E0161">
      <w:pPr>
        <w:rPr>
          <w:rFonts w:ascii="宋体" w:eastAsia="宋体" w:hAnsi="宋体" w:cs="宋体"/>
          <w:szCs w:val="21"/>
        </w:rPr>
      </w:pPr>
    </w:p>
    <w:p w:rsidR="0042405C" w:rsidRPr="00BB4A0F" w:rsidRDefault="00F04A2E" w:rsidP="0042405C">
      <w:pPr>
        <w:rPr>
          <w:rFonts w:ascii="宋体" w:eastAsia="宋体" w:hAnsi="宋体" w:cs="宋体"/>
          <w:b/>
          <w:color w:val="FF0000"/>
          <w:szCs w:val="24"/>
        </w:rPr>
      </w:pPr>
      <w:r>
        <w:rPr>
          <w:rFonts w:ascii="宋体" w:eastAsia="宋体" w:hAnsi="宋体" w:cs="宋体"/>
          <w:b/>
          <w:color w:val="FF0000"/>
          <w:szCs w:val="24"/>
        </w:rPr>
        <w:t>2</w:t>
      </w:r>
      <w:r w:rsidR="007E328A">
        <w:rPr>
          <w:rFonts w:ascii="宋体" w:eastAsia="宋体" w:hAnsi="宋体" w:cs="宋体"/>
          <w:b/>
          <w:color w:val="FF0000"/>
          <w:szCs w:val="24"/>
        </w:rPr>
        <w:t>0</w:t>
      </w:r>
      <w:r w:rsidR="0042405C" w:rsidRPr="00BB4A0F">
        <w:rPr>
          <w:rFonts w:ascii="宋体" w:eastAsia="宋体" w:hAnsi="宋体" w:cs="宋体"/>
          <w:b/>
          <w:color w:val="FF0000"/>
          <w:szCs w:val="24"/>
        </w:rPr>
        <w:t xml:space="preserve">. bioRxiv [Preprint]. 2025 Sep 2:2025.09.02.673674. doi: </w:t>
      </w:r>
    </w:p>
    <w:p w:rsidR="0042405C" w:rsidRPr="00BB4A0F" w:rsidRDefault="0042405C" w:rsidP="0042405C">
      <w:pPr>
        <w:rPr>
          <w:rFonts w:ascii="宋体" w:eastAsia="宋体" w:hAnsi="宋体" w:cs="宋体"/>
          <w:b/>
          <w:color w:val="FF0000"/>
          <w:szCs w:val="24"/>
        </w:rPr>
      </w:pPr>
      <w:r w:rsidRPr="00BB4A0F">
        <w:rPr>
          <w:rFonts w:ascii="宋体" w:eastAsia="宋体" w:hAnsi="宋体" w:cs="宋体"/>
          <w:b/>
          <w:color w:val="FF0000"/>
          <w:szCs w:val="24"/>
        </w:rPr>
        <w:t>10.1101/2025.09.02.673674.</w:t>
      </w:r>
    </w:p>
    <w:p w:rsidR="0042405C" w:rsidRPr="00836122" w:rsidRDefault="0042405C" w:rsidP="0042405C">
      <w:pPr>
        <w:rPr>
          <w:rFonts w:ascii="宋体" w:eastAsia="宋体" w:hAnsi="宋体" w:cs="宋体"/>
          <w:color w:val="000000" w:themeColor="text1"/>
          <w:szCs w:val="24"/>
        </w:rPr>
      </w:pP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Mycobacterium tuberculosis, Mycobacterium kansasii and Rhodococcus equi induce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macrophage necroptosis in the presence of a caspase inhibitor acting on a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non-canonical target(s).</w:t>
      </w:r>
    </w:p>
    <w:p w:rsidR="0042405C" w:rsidRPr="00836122" w:rsidRDefault="0042405C" w:rsidP="0042405C">
      <w:pPr>
        <w:rPr>
          <w:rFonts w:ascii="宋体" w:eastAsia="宋体" w:hAnsi="宋体" w:cs="宋体"/>
          <w:color w:val="000000" w:themeColor="text1"/>
          <w:szCs w:val="24"/>
        </w:rPr>
      </w:pP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Hu R</w:t>
      </w:r>
      <w:r w:rsidR="00570928" w:rsidRPr="00570928">
        <w:rPr>
          <w:rFonts w:ascii="宋体" w:eastAsia="宋体" w:hAnsi="宋体" w:cs="宋体"/>
          <w:color w:val="000000" w:themeColor="text1"/>
          <w:szCs w:val="24"/>
        </w:rPr>
        <w:t>（</w:t>
      </w:r>
      <w:r w:rsidR="00570928" w:rsidRPr="00570928">
        <w:rPr>
          <w:rFonts w:ascii="宋体" w:eastAsia="宋体" w:hAnsi="宋体" w:cs="宋体" w:hint="eastAsia"/>
          <w:color w:val="000000" w:themeColor="text1"/>
          <w:szCs w:val="24"/>
        </w:rPr>
        <w:t>1</w:t>
      </w:r>
      <w:r w:rsidR="00570928" w:rsidRPr="00570928">
        <w:rPr>
          <w:rFonts w:ascii="宋体" w:eastAsia="宋体" w:hAnsi="宋体" w:cs="宋体"/>
          <w:color w:val="000000" w:themeColor="text1"/>
          <w:szCs w:val="24"/>
        </w:rPr>
        <w:t>）</w:t>
      </w:r>
      <w:r w:rsidRPr="00836122">
        <w:rPr>
          <w:rFonts w:ascii="宋体" w:eastAsia="宋体" w:hAnsi="宋体" w:cs="宋体"/>
          <w:color w:val="000000" w:themeColor="text1"/>
          <w:szCs w:val="24"/>
        </w:rPr>
        <w:t>, Li P</w:t>
      </w:r>
      <w:r w:rsidR="00570928" w:rsidRPr="00570928">
        <w:rPr>
          <w:rFonts w:ascii="宋体" w:eastAsia="宋体" w:hAnsi="宋体" w:cs="宋体"/>
          <w:color w:val="000000" w:themeColor="text1"/>
          <w:szCs w:val="24"/>
        </w:rPr>
        <w:t>（</w:t>
      </w:r>
      <w:r w:rsidR="00570928" w:rsidRPr="00570928">
        <w:rPr>
          <w:rFonts w:ascii="宋体" w:eastAsia="宋体" w:hAnsi="宋体" w:cs="宋体" w:hint="eastAsia"/>
          <w:color w:val="000000" w:themeColor="text1"/>
          <w:szCs w:val="24"/>
        </w:rPr>
        <w:t>1</w:t>
      </w:r>
      <w:r w:rsidR="00570928" w:rsidRPr="00570928">
        <w:rPr>
          <w:rFonts w:ascii="宋体" w:eastAsia="宋体" w:hAnsi="宋体" w:cs="宋体"/>
          <w:color w:val="000000" w:themeColor="text1"/>
          <w:szCs w:val="24"/>
        </w:rPr>
        <w:t>）</w:t>
      </w:r>
      <w:r w:rsidRPr="00836122">
        <w:rPr>
          <w:rFonts w:ascii="宋体" w:eastAsia="宋体" w:hAnsi="宋体" w:cs="宋体"/>
          <w:color w:val="000000" w:themeColor="text1"/>
          <w:szCs w:val="24"/>
        </w:rPr>
        <w:t>, Han J</w:t>
      </w:r>
      <w:r w:rsidR="00570928" w:rsidRPr="00570928">
        <w:rPr>
          <w:rFonts w:ascii="宋体" w:eastAsia="宋体" w:hAnsi="宋体" w:cs="宋体"/>
          <w:color w:val="000000" w:themeColor="text1"/>
          <w:szCs w:val="24"/>
        </w:rPr>
        <w:t>（</w:t>
      </w:r>
      <w:r w:rsidR="00570928" w:rsidRPr="00570928">
        <w:rPr>
          <w:rFonts w:ascii="宋体" w:eastAsia="宋体" w:hAnsi="宋体" w:cs="宋体" w:hint="eastAsia"/>
          <w:color w:val="000000" w:themeColor="text1"/>
          <w:szCs w:val="24"/>
        </w:rPr>
        <w:t>1</w:t>
      </w:r>
      <w:r w:rsidR="00570928" w:rsidRPr="00570928">
        <w:rPr>
          <w:rFonts w:ascii="宋体" w:eastAsia="宋体" w:hAnsi="宋体" w:cs="宋体"/>
          <w:color w:val="000000" w:themeColor="text1"/>
          <w:szCs w:val="24"/>
        </w:rPr>
        <w:t>）</w:t>
      </w:r>
      <w:r w:rsidRPr="00836122">
        <w:rPr>
          <w:rFonts w:ascii="宋体" w:eastAsia="宋体" w:hAnsi="宋体" w:cs="宋体"/>
          <w:color w:val="000000" w:themeColor="text1"/>
          <w:szCs w:val="24"/>
        </w:rPr>
        <w:t>, Huang J</w:t>
      </w:r>
      <w:r w:rsidR="00570928" w:rsidRPr="00570928">
        <w:rPr>
          <w:rFonts w:ascii="宋体" w:eastAsia="宋体" w:hAnsi="宋体" w:cs="宋体"/>
          <w:color w:val="000000" w:themeColor="text1"/>
          <w:szCs w:val="24"/>
        </w:rPr>
        <w:t>（</w:t>
      </w:r>
      <w:r w:rsidR="00570928">
        <w:rPr>
          <w:rFonts w:ascii="宋体" w:eastAsia="宋体" w:hAnsi="宋体" w:cs="宋体"/>
          <w:color w:val="000000" w:themeColor="text1"/>
          <w:szCs w:val="24"/>
        </w:rPr>
        <w:t>2</w:t>
      </w:r>
      <w:r w:rsidR="00570928" w:rsidRPr="00570928">
        <w:rPr>
          <w:rFonts w:ascii="宋体" w:eastAsia="宋体" w:hAnsi="宋体" w:cs="宋体"/>
          <w:color w:val="000000" w:themeColor="text1"/>
          <w:szCs w:val="24"/>
        </w:rPr>
        <w:t>）</w:t>
      </w:r>
      <w:r w:rsidRPr="00836122">
        <w:rPr>
          <w:rFonts w:ascii="宋体" w:eastAsia="宋体" w:hAnsi="宋体" w:cs="宋体"/>
          <w:color w:val="000000" w:themeColor="text1"/>
          <w:szCs w:val="24"/>
        </w:rPr>
        <w:t>, Huang G</w:t>
      </w:r>
      <w:r w:rsidR="00570928" w:rsidRPr="00570928">
        <w:rPr>
          <w:rFonts w:ascii="宋体" w:eastAsia="宋体" w:hAnsi="宋体" w:cs="宋体"/>
          <w:color w:val="000000" w:themeColor="text1"/>
          <w:szCs w:val="24"/>
        </w:rPr>
        <w:t>（</w:t>
      </w:r>
      <w:r w:rsidR="00570928">
        <w:rPr>
          <w:rFonts w:ascii="宋体" w:eastAsia="宋体" w:hAnsi="宋体" w:cs="宋体"/>
          <w:color w:val="000000" w:themeColor="text1"/>
          <w:szCs w:val="24"/>
        </w:rPr>
        <w:t>2</w:t>
      </w:r>
      <w:r w:rsidR="00570928" w:rsidRPr="00570928">
        <w:rPr>
          <w:rFonts w:ascii="宋体" w:eastAsia="宋体" w:hAnsi="宋体" w:cs="宋体"/>
          <w:color w:val="000000" w:themeColor="text1"/>
          <w:szCs w:val="24"/>
        </w:rPr>
        <w:t>）</w:t>
      </w:r>
      <w:r w:rsidRPr="00836122">
        <w:rPr>
          <w:rFonts w:ascii="宋体" w:eastAsia="宋体" w:hAnsi="宋体" w:cs="宋体"/>
          <w:color w:val="000000" w:themeColor="text1"/>
          <w:szCs w:val="24"/>
        </w:rPr>
        <w:t>, Jiang X</w:t>
      </w:r>
      <w:r w:rsidR="00570928" w:rsidRPr="00570928">
        <w:rPr>
          <w:rFonts w:ascii="宋体" w:eastAsia="宋体" w:hAnsi="宋体" w:cs="宋体"/>
          <w:color w:val="000000" w:themeColor="text1"/>
          <w:szCs w:val="24"/>
        </w:rPr>
        <w:t>（</w:t>
      </w:r>
      <w:r w:rsidR="00570928">
        <w:rPr>
          <w:rFonts w:ascii="宋体" w:eastAsia="宋体" w:hAnsi="宋体" w:cs="宋体"/>
          <w:color w:val="000000" w:themeColor="text1"/>
          <w:szCs w:val="24"/>
        </w:rPr>
        <w:t>3</w:t>
      </w:r>
      <w:r w:rsidR="00570928" w:rsidRPr="00570928">
        <w:rPr>
          <w:rFonts w:ascii="宋体" w:eastAsia="宋体" w:hAnsi="宋体" w:cs="宋体"/>
          <w:color w:val="000000" w:themeColor="text1"/>
          <w:szCs w:val="24"/>
        </w:rPr>
        <w:t>）</w:t>
      </w:r>
      <w:r w:rsidRPr="00836122">
        <w:rPr>
          <w:rFonts w:ascii="宋体" w:eastAsia="宋体" w:hAnsi="宋体" w:cs="宋体"/>
          <w:color w:val="000000" w:themeColor="text1"/>
          <w:szCs w:val="24"/>
        </w:rPr>
        <w:t>, Pfau D</w:t>
      </w:r>
      <w:r w:rsidR="00570928" w:rsidRPr="00570928">
        <w:rPr>
          <w:rFonts w:ascii="宋体" w:eastAsia="宋体" w:hAnsi="宋体" w:cs="宋体"/>
          <w:color w:val="000000" w:themeColor="text1"/>
          <w:szCs w:val="24"/>
        </w:rPr>
        <w:t>（</w:t>
      </w:r>
      <w:r w:rsidR="00570928">
        <w:rPr>
          <w:rFonts w:ascii="宋体" w:eastAsia="宋体" w:hAnsi="宋体" w:cs="宋体"/>
          <w:color w:val="000000" w:themeColor="text1"/>
          <w:szCs w:val="24"/>
        </w:rPr>
        <w:t>3</w:t>
      </w:r>
      <w:r w:rsidR="00570928" w:rsidRPr="00570928">
        <w:rPr>
          <w:rFonts w:ascii="宋体" w:eastAsia="宋体" w:hAnsi="宋体" w:cs="宋体"/>
          <w:color w:val="000000" w:themeColor="text1"/>
          <w:szCs w:val="24"/>
        </w:rPr>
        <w:t>）</w:t>
      </w:r>
      <w:r w:rsidRPr="00836122">
        <w:rPr>
          <w:rFonts w:ascii="宋体" w:eastAsia="宋体" w:hAnsi="宋体" w:cs="宋体"/>
          <w:color w:val="000000" w:themeColor="text1"/>
          <w:szCs w:val="24"/>
        </w:rPr>
        <w:t>, Li G</w:t>
      </w:r>
      <w:r w:rsidR="00570928" w:rsidRPr="00570928">
        <w:rPr>
          <w:rFonts w:ascii="宋体" w:eastAsia="宋体" w:hAnsi="宋体" w:cs="宋体"/>
          <w:color w:val="000000" w:themeColor="text1"/>
          <w:szCs w:val="24"/>
        </w:rPr>
        <w:t>（</w:t>
      </w:r>
      <w:r w:rsidR="00570928">
        <w:rPr>
          <w:rFonts w:ascii="宋体" w:eastAsia="宋体" w:hAnsi="宋体" w:cs="宋体"/>
          <w:color w:val="000000" w:themeColor="text1"/>
          <w:szCs w:val="24"/>
        </w:rPr>
        <w:t>2</w:t>
      </w:r>
      <w:r w:rsidR="00570928" w:rsidRPr="00570928">
        <w:rPr>
          <w:rFonts w:ascii="宋体" w:eastAsia="宋体" w:hAnsi="宋体" w:cs="宋体"/>
          <w:color w:val="000000" w:themeColor="text1"/>
          <w:szCs w:val="24"/>
        </w:rPr>
        <w:t>）</w:t>
      </w:r>
      <w:r w:rsidRPr="00836122">
        <w:rPr>
          <w:rFonts w:ascii="宋体" w:eastAsia="宋体" w:hAnsi="宋体" w:cs="宋体"/>
          <w:color w:val="000000" w:themeColor="text1"/>
          <w:szCs w:val="24"/>
        </w:rPr>
        <w:t>, Gong YN</w:t>
      </w:r>
      <w:r w:rsidR="00570928" w:rsidRPr="00570928">
        <w:rPr>
          <w:rFonts w:ascii="宋体" w:eastAsia="宋体" w:hAnsi="宋体" w:cs="宋体"/>
          <w:color w:val="000000" w:themeColor="text1"/>
          <w:szCs w:val="24"/>
        </w:rPr>
        <w:t>（</w:t>
      </w:r>
      <w:r w:rsidR="00570928">
        <w:rPr>
          <w:rFonts w:ascii="宋体" w:eastAsia="宋体" w:hAnsi="宋体" w:cs="宋体"/>
          <w:color w:val="000000" w:themeColor="text1"/>
          <w:szCs w:val="24"/>
        </w:rPr>
        <w:t>4</w:t>
      </w:r>
      <w:r w:rsidR="00570928">
        <w:rPr>
          <w:rFonts w:ascii="宋体" w:eastAsia="宋体" w:hAnsi="宋体" w:cs="宋体" w:hint="eastAsia"/>
          <w:color w:val="000000" w:themeColor="text1"/>
          <w:szCs w:val="24"/>
        </w:rPr>
        <w:t>,5,6</w:t>
      </w:r>
      <w:r w:rsidR="00570928" w:rsidRPr="00570928">
        <w:rPr>
          <w:rFonts w:ascii="宋体" w:eastAsia="宋体" w:hAnsi="宋体" w:cs="宋体"/>
          <w:color w:val="000000" w:themeColor="text1"/>
          <w:szCs w:val="24"/>
        </w:rPr>
        <w:t>）</w:t>
      </w:r>
      <w:r w:rsidRPr="00836122">
        <w:rPr>
          <w:rFonts w:ascii="宋体" w:eastAsia="宋体" w:hAnsi="宋体" w:cs="宋体"/>
          <w:color w:val="000000" w:themeColor="text1"/>
          <w:szCs w:val="24"/>
        </w:rPr>
        <w:t>, Nathan CF</w:t>
      </w:r>
      <w:r w:rsidR="00570928" w:rsidRPr="00570928">
        <w:rPr>
          <w:rFonts w:ascii="宋体" w:eastAsia="宋体" w:hAnsi="宋体" w:cs="宋体"/>
          <w:color w:val="000000" w:themeColor="text1"/>
          <w:szCs w:val="24"/>
        </w:rPr>
        <w:t>（</w:t>
      </w:r>
      <w:r w:rsidR="00570928">
        <w:rPr>
          <w:rFonts w:ascii="宋体" w:eastAsia="宋体" w:hAnsi="宋体" w:cs="宋体"/>
          <w:color w:val="000000" w:themeColor="text1"/>
          <w:szCs w:val="24"/>
        </w:rPr>
        <w:t>3</w:t>
      </w:r>
      <w:r w:rsidR="00570928" w:rsidRPr="00570928">
        <w:rPr>
          <w:rFonts w:ascii="宋体" w:eastAsia="宋体" w:hAnsi="宋体" w:cs="宋体"/>
          <w:color w:val="000000" w:themeColor="text1"/>
          <w:szCs w:val="24"/>
        </w:rPr>
        <w:t>）</w:t>
      </w:r>
      <w:r w:rsidR="00570928">
        <w:rPr>
          <w:rFonts w:ascii="宋体" w:eastAsia="宋体" w:hAnsi="宋体" w:cs="宋体"/>
          <w:color w:val="000000" w:themeColor="text1"/>
          <w:szCs w:val="24"/>
        </w:rPr>
        <w:t xml:space="preserve">, </w:t>
      </w:r>
      <w:r w:rsidRPr="00836122">
        <w:rPr>
          <w:rFonts w:ascii="宋体" w:eastAsia="宋体" w:hAnsi="宋体" w:cs="宋体"/>
          <w:color w:val="000000" w:themeColor="text1"/>
          <w:szCs w:val="24"/>
        </w:rPr>
        <w:t>Zhang L</w:t>
      </w:r>
      <w:r w:rsidR="00570928" w:rsidRPr="00570928">
        <w:rPr>
          <w:rFonts w:ascii="宋体" w:eastAsia="宋体" w:hAnsi="宋体" w:cs="宋体"/>
          <w:color w:val="000000" w:themeColor="text1"/>
          <w:szCs w:val="24"/>
        </w:rPr>
        <w:t>（</w:t>
      </w:r>
      <w:r w:rsidR="00570928" w:rsidRPr="00570928">
        <w:rPr>
          <w:rFonts w:ascii="宋体" w:eastAsia="宋体" w:hAnsi="宋体" w:cs="宋体" w:hint="eastAsia"/>
          <w:color w:val="000000" w:themeColor="text1"/>
          <w:szCs w:val="24"/>
        </w:rPr>
        <w:t>1</w:t>
      </w:r>
      <w:r w:rsidR="00570928">
        <w:rPr>
          <w:rFonts w:ascii="宋体" w:eastAsia="宋体" w:hAnsi="宋体" w:cs="宋体" w:hint="eastAsia"/>
          <w:color w:val="000000" w:themeColor="text1"/>
          <w:szCs w:val="24"/>
        </w:rPr>
        <w:t>，7</w:t>
      </w:r>
      <w:r w:rsidR="00570928" w:rsidRPr="00570928">
        <w:rPr>
          <w:rFonts w:ascii="宋体" w:eastAsia="宋体" w:hAnsi="宋体" w:cs="宋体"/>
          <w:color w:val="000000" w:themeColor="text1"/>
          <w:szCs w:val="24"/>
        </w:rPr>
        <w:t>）</w:t>
      </w:r>
      <w:r w:rsidRPr="00836122">
        <w:rPr>
          <w:rFonts w:ascii="宋体" w:eastAsia="宋体" w:hAnsi="宋体" w:cs="宋体"/>
          <w:color w:val="000000" w:themeColor="text1"/>
          <w:szCs w:val="24"/>
        </w:rPr>
        <w:t>.</w:t>
      </w:r>
    </w:p>
    <w:p w:rsidR="0042405C" w:rsidRDefault="0042405C" w:rsidP="0042405C">
      <w:pPr>
        <w:rPr>
          <w:rFonts w:ascii="宋体" w:eastAsia="宋体" w:hAnsi="宋体" w:cs="宋体"/>
          <w:color w:val="000000" w:themeColor="text1"/>
          <w:szCs w:val="24"/>
        </w:rPr>
      </w:pPr>
    </w:p>
    <w:p w:rsidR="00570928" w:rsidRPr="00570928" w:rsidRDefault="00570928" w:rsidP="0042405C">
      <w:pPr>
        <w:rPr>
          <w:rFonts w:ascii="宋体" w:eastAsia="宋体" w:hAnsi="宋体" w:cs="宋体"/>
          <w:b/>
          <w:color w:val="0070C0"/>
          <w:szCs w:val="24"/>
        </w:rPr>
      </w:pPr>
      <w:r w:rsidRPr="00570928">
        <w:rPr>
          <w:rFonts w:ascii="宋体" w:eastAsia="宋体" w:hAnsi="宋体" w:cs="宋体"/>
          <w:b/>
          <w:color w:val="0070C0"/>
          <w:szCs w:val="24"/>
        </w:rPr>
        <w:t>Rong Hu, Pei Li, Jie Han, Jiamin Huang, Guoyi Huang, Xiuju Jiang, Daniel Pfau, Guobao Li, Yi-Nan Gong, Carl F Nathan, Li Zhang</w:t>
      </w:r>
      <w:r w:rsidRPr="00570928">
        <w:rPr>
          <w:rFonts w:ascii="宋体" w:eastAsia="宋体" w:hAnsi="宋体" w:cs="宋体" w:hint="eastAsia"/>
          <w:b/>
          <w:color w:val="0070C0"/>
          <w:szCs w:val="24"/>
        </w:rPr>
        <w:t>*</w:t>
      </w:r>
    </w:p>
    <w:p w:rsidR="00570928" w:rsidRPr="00570928" w:rsidRDefault="00570928" w:rsidP="0042405C">
      <w:pPr>
        <w:rPr>
          <w:rFonts w:ascii="宋体" w:eastAsia="宋体" w:hAnsi="宋体" w:cs="宋体"/>
          <w:b/>
          <w:color w:val="0070C0"/>
          <w:szCs w:val="24"/>
        </w:rPr>
      </w:pPr>
      <w:r w:rsidRPr="00570928">
        <w:rPr>
          <w:rFonts w:ascii="宋体" w:eastAsia="宋体" w:hAnsi="宋体" w:cs="宋体"/>
          <w:b/>
          <w:color w:val="0070C0"/>
          <w:szCs w:val="24"/>
        </w:rPr>
        <w:t>*Correspondence: zhangl3@sustech.edu.cn (Li Zhang)</w:t>
      </w:r>
    </w:p>
    <w:p w:rsidR="00570928" w:rsidRDefault="00570928" w:rsidP="0042405C">
      <w:pPr>
        <w:rPr>
          <w:rFonts w:ascii="宋体" w:eastAsia="宋体" w:hAnsi="宋体" w:cs="宋体"/>
          <w:color w:val="000000" w:themeColor="text1"/>
          <w:szCs w:val="24"/>
        </w:rPr>
      </w:pPr>
    </w:p>
    <w:p w:rsidR="00570928" w:rsidRDefault="00570928" w:rsidP="0042405C">
      <w:pPr>
        <w:rPr>
          <w:rFonts w:ascii="宋体" w:eastAsia="宋体" w:hAnsi="宋体" w:cs="宋体"/>
          <w:color w:val="000000" w:themeColor="text1"/>
          <w:szCs w:val="24"/>
        </w:rPr>
      </w:pPr>
      <w:r w:rsidRPr="00570928">
        <w:rPr>
          <w:rFonts w:ascii="宋体" w:eastAsia="宋体" w:hAnsi="宋体" w:cs="宋体"/>
          <w:color w:val="000000" w:themeColor="text1"/>
          <w:szCs w:val="24"/>
        </w:rPr>
        <w:t>（</w:t>
      </w:r>
      <w:r w:rsidRPr="00570928">
        <w:rPr>
          <w:rFonts w:ascii="宋体" w:eastAsia="宋体" w:hAnsi="宋体" w:cs="宋体" w:hint="eastAsia"/>
          <w:color w:val="000000" w:themeColor="text1"/>
          <w:szCs w:val="24"/>
        </w:rPr>
        <w:t>1</w:t>
      </w:r>
      <w:r w:rsidRPr="00570928">
        <w:rPr>
          <w:rFonts w:ascii="宋体" w:eastAsia="宋体" w:hAnsi="宋体" w:cs="宋体"/>
          <w:color w:val="000000" w:themeColor="text1"/>
          <w:szCs w:val="24"/>
        </w:rPr>
        <w:t xml:space="preserve">）Department of Immunology and Microbiology, School of Life Sciences, Southern University of Science and Technology, Shenzhen, Guangdong 518055, China </w:t>
      </w:r>
    </w:p>
    <w:p w:rsidR="008A05C7" w:rsidRDefault="00570928" w:rsidP="0042405C">
      <w:pPr>
        <w:rPr>
          <w:rFonts w:ascii="宋体" w:eastAsia="宋体" w:hAnsi="宋体" w:cs="宋体"/>
          <w:color w:val="000000" w:themeColor="text1"/>
          <w:szCs w:val="24"/>
        </w:rPr>
      </w:pPr>
      <w:r w:rsidRPr="00570928">
        <w:rPr>
          <w:rFonts w:ascii="宋体" w:eastAsia="宋体" w:hAnsi="宋体" w:cs="宋体"/>
          <w:color w:val="000000" w:themeColor="text1"/>
          <w:szCs w:val="24"/>
        </w:rPr>
        <w:t>（</w:t>
      </w:r>
      <w:r>
        <w:rPr>
          <w:rFonts w:ascii="宋体" w:eastAsia="宋体" w:hAnsi="宋体" w:cs="宋体"/>
          <w:color w:val="000000" w:themeColor="text1"/>
          <w:szCs w:val="24"/>
        </w:rPr>
        <w:t>2</w:t>
      </w:r>
      <w:r w:rsidRPr="00570928">
        <w:rPr>
          <w:rFonts w:ascii="宋体" w:eastAsia="宋体" w:hAnsi="宋体" w:cs="宋体"/>
          <w:color w:val="000000" w:themeColor="text1"/>
          <w:szCs w:val="24"/>
        </w:rPr>
        <w:t xml:space="preserve">）Shenzhen Third People's Hospital, The Second Affiliated Hospital of Southern University of Science and Technology, Shenzhen, Guangdong 518112, China. </w:t>
      </w:r>
    </w:p>
    <w:p w:rsidR="00570928" w:rsidRDefault="008A05C7" w:rsidP="0042405C">
      <w:pPr>
        <w:rPr>
          <w:rFonts w:ascii="宋体" w:eastAsia="宋体" w:hAnsi="宋体" w:cs="宋体"/>
          <w:color w:val="000000" w:themeColor="text1"/>
          <w:szCs w:val="24"/>
        </w:rPr>
      </w:pPr>
      <w:r w:rsidRPr="008A05C7">
        <w:rPr>
          <w:rFonts w:ascii="宋体" w:eastAsia="宋体" w:hAnsi="宋体" w:cs="宋体"/>
          <w:color w:val="000000" w:themeColor="text1"/>
          <w:szCs w:val="24"/>
        </w:rPr>
        <w:lastRenderedPageBreak/>
        <w:t>（</w:t>
      </w:r>
      <w:r>
        <w:rPr>
          <w:rFonts w:ascii="宋体" w:eastAsia="宋体" w:hAnsi="宋体" w:cs="宋体"/>
          <w:color w:val="000000" w:themeColor="text1"/>
          <w:szCs w:val="24"/>
        </w:rPr>
        <w:t>3</w:t>
      </w:r>
      <w:r w:rsidRPr="008A05C7">
        <w:rPr>
          <w:rFonts w:ascii="宋体" w:eastAsia="宋体" w:hAnsi="宋体" w:cs="宋体"/>
          <w:color w:val="000000" w:themeColor="text1"/>
          <w:szCs w:val="24"/>
        </w:rPr>
        <w:t>）</w:t>
      </w:r>
      <w:r w:rsidR="00570928" w:rsidRPr="00570928">
        <w:rPr>
          <w:rFonts w:ascii="宋体" w:eastAsia="宋体" w:hAnsi="宋体" w:cs="宋体"/>
          <w:color w:val="000000" w:themeColor="text1"/>
          <w:szCs w:val="24"/>
        </w:rPr>
        <w:t xml:space="preserve">Department of Microbiology and Immunology, Weill Cornell Medicine, New York, NY 10065, USA </w:t>
      </w:r>
    </w:p>
    <w:p w:rsidR="00570928" w:rsidRDefault="008A05C7" w:rsidP="0042405C">
      <w:pPr>
        <w:rPr>
          <w:rFonts w:ascii="宋体" w:eastAsia="宋体" w:hAnsi="宋体" w:cs="宋体"/>
          <w:color w:val="000000" w:themeColor="text1"/>
          <w:szCs w:val="24"/>
        </w:rPr>
      </w:pPr>
      <w:r w:rsidRPr="008A05C7">
        <w:rPr>
          <w:rFonts w:ascii="宋体" w:eastAsia="宋体" w:hAnsi="宋体" w:cs="宋体"/>
          <w:color w:val="000000" w:themeColor="text1"/>
          <w:szCs w:val="24"/>
        </w:rPr>
        <w:t>（</w:t>
      </w:r>
      <w:r>
        <w:rPr>
          <w:rFonts w:ascii="宋体" w:eastAsia="宋体" w:hAnsi="宋体" w:cs="宋体"/>
          <w:color w:val="000000" w:themeColor="text1"/>
          <w:szCs w:val="24"/>
        </w:rPr>
        <w:t>4</w:t>
      </w:r>
      <w:r w:rsidRPr="008A05C7">
        <w:rPr>
          <w:rFonts w:ascii="宋体" w:eastAsia="宋体" w:hAnsi="宋体" w:cs="宋体"/>
          <w:color w:val="000000" w:themeColor="text1"/>
          <w:szCs w:val="24"/>
        </w:rPr>
        <w:t>）</w:t>
      </w:r>
      <w:r w:rsidR="00570928" w:rsidRPr="00570928">
        <w:rPr>
          <w:rFonts w:ascii="宋体" w:eastAsia="宋体" w:hAnsi="宋体" w:cs="宋体"/>
          <w:color w:val="000000" w:themeColor="text1"/>
          <w:szCs w:val="24"/>
        </w:rPr>
        <w:t xml:space="preserve">Department of Immunology, University of Pittsburgh School of Medicine, Pittsburgh, PA 15213, USA </w:t>
      </w:r>
    </w:p>
    <w:p w:rsidR="00570928" w:rsidRDefault="008A05C7" w:rsidP="0042405C">
      <w:pPr>
        <w:rPr>
          <w:rFonts w:ascii="宋体" w:eastAsia="宋体" w:hAnsi="宋体" w:cs="宋体"/>
          <w:color w:val="000000" w:themeColor="text1"/>
          <w:szCs w:val="24"/>
        </w:rPr>
      </w:pPr>
      <w:r w:rsidRPr="008A05C7">
        <w:rPr>
          <w:rFonts w:ascii="宋体" w:eastAsia="宋体" w:hAnsi="宋体" w:cs="宋体"/>
          <w:color w:val="000000" w:themeColor="text1"/>
          <w:szCs w:val="24"/>
        </w:rPr>
        <w:t>（</w:t>
      </w:r>
      <w:r>
        <w:rPr>
          <w:rFonts w:ascii="宋体" w:eastAsia="宋体" w:hAnsi="宋体" w:cs="宋体"/>
          <w:color w:val="000000" w:themeColor="text1"/>
          <w:szCs w:val="24"/>
        </w:rPr>
        <w:t>5</w:t>
      </w:r>
      <w:r w:rsidRPr="008A05C7">
        <w:rPr>
          <w:rFonts w:ascii="宋体" w:eastAsia="宋体" w:hAnsi="宋体" w:cs="宋体"/>
          <w:color w:val="000000" w:themeColor="text1"/>
          <w:szCs w:val="24"/>
        </w:rPr>
        <w:t>）</w:t>
      </w:r>
      <w:r w:rsidR="00570928" w:rsidRPr="00570928">
        <w:rPr>
          <w:rFonts w:ascii="宋体" w:eastAsia="宋体" w:hAnsi="宋体" w:cs="宋体"/>
          <w:color w:val="000000" w:themeColor="text1"/>
          <w:szCs w:val="24"/>
        </w:rPr>
        <w:t xml:space="preserve">Tumor Microenvironment Center, UPMC Hillman Cancer Center, University of Pittsburgh, Pittsburgh, PA 15213, USA </w:t>
      </w:r>
    </w:p>
    <w:p w:rsidR="00570928" w:rsidRDefault="008A05C7" w:rsidP="0042405C">
      <w:pPr>
        <w:rPr>
          <w:rFonts w:ascii="宋体" w:eastAsia="宋体" w:hAnsi="宋体" w:cs="宋体"/>
          <w:color w:val="000000" w:themeColor="text1"/>
          <w:szCs w:val="24"/>
        </w:rPr>
      </w:pPr>
      <w:r w:rsidRPr="008A05C7">
        <w:rPr>
          <w:rFonts w:ascii="宋体" w:eastAsia="宋体" w:hAnsi="宋体" w:cs="宋体"/>
          <w:color w:val="000000" w:themeColor="text1"/>
          <w:szCs w:val="24"/>
        </w:rPr>
        <w:t>（</w:t>
      </w:r>
      <w:r>
        <w:rPr>
          <w:rFonts w:ascii="宋体" w:eastAsia="宋体" w:hAnsi="宋体" w:cs="宋体"/>
          <w:color w:val="000000" w:themeColor="text1"/>
          <w:szCs w:val="24"/>
        </w:rPr>
        <w:t>6</w:t>
      </w:r>
      <w:r w:rsidRPr="008A05C7">
        <w:rPr>
          <w:rFonts w:ascii="宋体" w:eastAsia="宋体" w:hAnsi="宋体" w:cs="宋体"/>
          <w:color w:val="000000" w:themeColor="text1"/>
          <w:szCs w:val="24"/>
        </w:rPr>
        <w:t>）</w:t>
      </w:r>
      <w:r w:rsidR="00570928" w:rsidRPr="00570928">
        <w:rPr>
          <w:rFonts w:ascii="宋体" w:eastAsia="宋体" w:hAnsi="宋体" w:cs="宋体"/>
          <w:color w:val="000000" w:themeColor="text1"/>
          <w:szCs w:val="24"/>
        </w:rPr>
        <w:t>Cancer Immunology and Immunotherapy Program, UPMC Hillman Cancer Center, Pittsburgh, PA 15213, USA</w:t>
      </w:r>
    </w:p>
    <w:p w:rsidR="00570928" w:rsidRDefault="008A05C7" w:rsidP="0042405C">
      <w:pPr>
        <w:rPr>
          <w:rFonts w:ascii="宋体" w:eastAsia="宋体" w:hAnsi="宋体" w:cs="宋体"/>
          <w:color w:val="000000" w:themeColor="text1"/>
          <w:szCs w:val="24"/>
        </w:rPr>
      </w:pPr>
      <w:r w:rsidRPr="008A05C7">
        <w:rPr>
          <w:rFonts w:ascii="宋体" w:eastAsia="宋体" w:hAnsi="宋体" w:cs="宋体"/>
          <w:color w:val="000000" w:themeColor="text1"/>
          <w:szCs w:val="24"/>
        </w:rPr>
        <w:t>（</w:t>
      </w:r>
      <w:r>
        <w:rPr>
          <w:rFonts w:ascii="宋体" w:eastAsia="宋体" w:hAnsi="宋体" w:cs="宋体"/>
          <w:color w:val="000000" w:themeColor="text1"/>
          <w:szCs w:val="24"/>
        </w:rPr>
        <w:t>7</w:t>
      </w:r>
      <w:r w:rsidRPr="008A05C7">
        <w:rPr>
          <w:rFonts w:ascii="宋体" w:eastAsia="宋体" w:hAnsi="宋体" w:cs="宋体"/>
          <w:color w:val="000000" w:themeColor="text1"/>
          <w:szCs w:val="24"/>
        </w:rPr>
        <w:t>）</w:t>
      </w:r>
      <w:r w:rsidR="00570928" w:rsidRPr="00570928">
        <w:rPr>
          <w:rFonts w:ascii="宋体" w:eastAsia="宋体" w:hAnsi="宋体" w:cs="宋体"/>
          <w:color w:val="000000" w:themeColor="text1"/>
          <w:szCs w:val="24"/>
        </w:rPr>
        <w:t>National Clinical Research Center for Infectious Diseases (SHENZHEN), Shenzhen, Guangdong 518112, China.</w:t>
      </w:r>
    </w:p>
    <w:p w:rsidR="00570928" w:rsidRDefault="00570928" w:rsidP="0042405C">
      <w:pPr>
        <w:rPr>
          <w:rFonts w:ascii="宋体" w:eastAsia="宋体" w:hAnsi="宋体" w:cs="宋体"/>
          <w:color w:val="000000" w:themeColor="text1"/>
          <w:szCs w:val="24"/>
        </w:rPr>
      </w:pP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Macrophages are the predominant cell type infected by Mycobacterium tuberculosis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(Mtb) in tuberculosis (TB). Death of Mtb-infected macrophages promotes tissue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pathology and releases Mtb to infect other cells, suggesting that inhibiting the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death of Mtb-infected macrophages could be an adjunctive treatment of TB.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Prospects for such an intervention depend on identifying the molecular pathways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leading to cell death. We previously reported that the death of Mtb-infected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mouse macrophages in vitro depends on type I interferon (IFN) and that the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ensuing upregulation of cis -aconitate decarboxylase (ACOD1; IRG1) contributes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to cell death by exacerbating Mtb-induced lysosomal membrane permeabilization.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Here we report that death of Mtb-infected primary mouse macrophages in vitro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became necroptotic and die faster in the presence of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benzyloxycarbonyl-Val-Ala-Asp-fluoromethylketone (z-VAD) acting on a target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other than caspase-8. Macrophages infected with Mycobacterium kansasii and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Rhodococcus equi likewise underwent z-VAD-dependent necroptosis. In C57BL/6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mice, which are relatively TB-resistant, we saw no impact of MLKL deficiency on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bacterial burden or pulmonary pathology. In contrast, in Sp140 -/- mice on the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C57BL/6 background, which express high levels of type I IFN after Mtb infection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and develop necrotic pulmonary lesions, MLKL-deficiency reduced bacterial burden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and pathology after high-dose infection. This report illustrates that off-target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action(s) of a caspase-8 inhibitor can switch the cell death pathway to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necroptosis in macrophages infected with various Gram-positive pathogens. In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turn, this opens the possibility that pathophysiologic circumstances may lead to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inhibition of the same target(s) that z-VAD inhibited in our studies. That may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be what allows MLKL to exacerbate tuberculosis in mice that are prone to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formation of necrotic lesions.</w:t>
      </w:r>
    </w:p>
    <w:p w:rsidR="0042405C" w:rsidRPr="00836122" w:rsidRDefault="0042405C" w:rsidP="0042405C">
      <w:pPr>
        <w:rPr>
          <w:rFonts w:ascii="宋体" w:eastAsia="宋体" w:hAnsi="宋体" w:cs="宋体"/>
          <w:color w:val="000000" w:themeColor="text1"/>
          <w:szCs w:val="24"/>
        </w:rPr>
      </w:pPr>
      <w:r w:rsidRPr="006C58CD">
        <w:rPr>
          <w:rFonts w:ascii="宋体" w:eastAsia="宋体" w:hAnsi="宋体" w:cs="宋体"/>
          <w:b/>
          <w:color w:val="000000" w:themeColor="text1"/>
          <w:szCs w:val="24"/>
        </w:rPr>
        <w:t xml:space="preserve">AUTHOR SUMMARY: </w:t>
      </w:r>
      <w:r w:rsidRPr="00836122">
        <w:rPr>
          <w:rFonts w:ascii="宋体" w:eastAsia="宋体" w:hAnsi="宋体" w:cs="宋体"/>
          <w:color w:val="000000" w:themeColor="text1"/>
          <w:szCs w:val="24"/>
        </w:rPr>
        <w:t xml:space="preserve">Tuberculosis (TB), caused by the bacillus Mycobacterium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tuberculosis (Mtb), led to about 1.3 million deaths in 2023. The rapid emergence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of drug resistance and slow pace of new drug development prompt attention to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adjunctive host-directed therapies, an approach that relies on a thorough and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detailed understanding of host-Mtb interactions. Mtb infection of macrophages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can kill them, promoting tissue pathology and releasing of Mtb to infect other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cells. Here we find that a pan-caspase inhibitor z-VAD hastened the death of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Mtb-infected macrophages and converted the mode of cell death to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lastRenderedPageBreak/>
        <w:t xml:space="preserve">RIPK1-RIPK3-MLKL-dependent necroptosis. However, the functional target(s) of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z-VAD-FMK and the activation mechanism of RIPK3 differ from the canonical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pathways. The pan-caspase inhibitor also promoted rapid, necroptotic death of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macrophages infected with Mycobacterium kansasii and Rhodococcus equi . We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further found that MLKL-deficiency in Sp140 -/- mice on the C57BL/6 background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resulted in less weight loss, lower Mtb burdens and mitigation of lung pathology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after high-dose Mtb infection. Our findings suggest that necroptosis can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contribute to TB pathogenesis in some circumstances. Further identification of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 xml:space="preserve">the death pathway-switching mechanism could deepen our understanding of host-Mtb </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interactions and aid in the design of adjunctive host-directed therapies.</w:t>
      </w:r>
    </w:p>
    <w:p w:rsidR="0042405C" w:rsidRPr="00836122" w:rsidRDefault="0042405C" w:rsidP="0042405C">
      <w:pPr>
        <w:rPr>
          <w:rFonts w:ascii="宋体" w:eastAsia="宋体" w:hAnsi="宋体" w:cs="宋体"/>
          <w:color w:val="000000" w:themeColor="text1"/>
          <w:szCs w:val="24"/>
        </w:rPr>
      </w:pP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DOI: 10.1101/2025.09.02.673674</w:t>
      </w:r>
    </w:p>
    <w:p w:rsidR="0042405C" w:rsidRPr="00836122" w:rsidRDefault="0042405C" w:rsidP="0042405C">
      <w:pPr>
        <w:rPr>
          <w:rFonts w:ascii="宋体" w:eastAsia="宋体" w:hAnsi="宋体" w:cs="宋体"/>
          <w:color w:val="000000" w:themeColor="text1"/>
          <w:szCs w:val="24"/>
        </w:rPr>
      </w:pPr>
      <w:r w:rsidRPr="00836122">
        <w:rPr>
          <w:rFonts w:ascii="宋体" w:eastAsia="宋体" w:hAnsi="宋体" w:cs="宋体"/>
          <w:color w:val="000000" w:themeColor="text1"/>
          <w:szCs w:val="24"/>
        </w:rPr>
        <w:t>PMCID: PMC12424694</w:t>
      </w:r>
    </w:p>
    <w:p w:rsidR="0042405C" w:rsidRPr="00836122" w:rsidRDefault="006C58CD" w:rsidP="0042405C">
      <w:pPr>
        <w:rPr>
          <w:rFonts w:ascii="宋体" w:eastAsia="宋体" w:hAnsi="宋体" w:cs="宋体" w:hint="eastAsia"/>
          <w:color w:val="000000" w:themeColor="text1"/>
          <w:szCs w:val="24"/>
        </w:rPr>
      </w:pPr>
      <w:r>
        <w:rPr>
          <w:rFonts w:ascii="宋体" w:eastAsia="宋体" w:hAnsi="宋体" w:cs="宋体"/>
          <w:color w:val="000000" w:themeColor="text1"/>
          <w:szCs w:val="24"/>
        </w:rPr>
        <w:t>PMID: 40950000</w:t>
      </w:r>
    </w:p>
    <w:p w:rsidR="0042405C" w:rsidRPr="00836122" w:rsidRDefault="0042405C" w:rsidP="0042405C">
      <w:pPr>
        <w:rPr>
          <w:rFonts w:ascii="宋体" w:eastAsia="宋体" w:hAnsi="宋体" w:cs="宋体"/>
          <w:color w:val="000000" w:themeColor="text1"/>
          <w:szCs w:val="24"/>
        </w:rPr>
      </w:pPr>
    </w:p>
    <w:p w:rsidR="0042405C" w:rsidRDefault="0042405C" w:rsidP="0000773C">
      <w:pPr>
        <w:rPr>
          <w:rFonts w:ascii="宋体" w:eastAsia="宋体" w:hAnsi="宋体" w:cs="宋体"/>
          <w:color w:val="000000" w:themeColor="text1"/>
          <w:szCs w:val="24"/>
        </w:rPr>
      </w:pPr>
    </w:p>
    <w:p w:rsidR="0000773C" w:rsidRDefault="0000773C" w:rsidP="0000773C">
      <w:pPr>
        <w:rPr>
          <w:rFonts w:ascii="宋体" w:eastAsia="宋体" w:hAnsi="宋体" w:cs="宋体"/>
          <w:color w:val="000000" w:themeColor="text1"/>
          <w:szCs w:val="24"/>
        </w:rPr>
      </w:pPr>
    </w:p>
    <w:p w:rsidR="00B94E5F" w:rsidRPr="00673AF7" w:rsidRDefault="00B94E5F" w:rsidP="0000773C">
      <w:pPr>
        <w:rPr>
          <w:rFonts w:ascii="宋体" w:eastAsia="宋体" w:hAnsi="宋体" w:cs="宋体"/>
          <w:szCs w:val="21"/>
        </w:rPr>
      </w:pPr>
    </w:p>
    <w:sectPr w:rsidR="00B94E5F" w:rsidRPr="00673AF7"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5E" w:rsidRDefault="00BA755E" w:rsidP="004C39AF">
      <w:r>
        <w:separator/>
      </w:r>
    </w:p>
  </w:endnote>
  <w:endnote w:type="continuationSeparator" w:id="0">
    <w:p w:rsidR="00BA755E" w:rsidRDefault="00BA755E"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5E" w:rsidRDefault="00BA755E" w:rsidP="004C39AF">
      <w:r>
        <w:separator/>
      </w:r>
    </w:p>
  </w:footnote>
  <w:footnote w:type="continuationSeparator" w:id="0">
    <w:p w:rsidR="00BA755E" w:rsidRDefault="00BA755E"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2"/>
  </w:num>
  <w:num w:numId="4">
    <w:abstractNumId w:val="13"/>
  </w:num>
  <w:num w:numId="5">
    <w:abstractNumId w:val="0"/>
  </w:num>
  <w:num w:numId="6">
    <w:abstractNumId w:val="2"/>
  </w:num>
  <w:num w:numId="7">
    <w:abstractNumId w:val="8"/>
  </w:num>
  <w:num w:numId="8">
    <w:abstractNumId w:val="14"/>
  </w:num>
  <w:num w:numId="9">
    <w:abstractNumId w:val="4"/>
  </w:num>
  <w:num w:numId="10">
    <w:abstractNumId w:val="9"/>
  </w:num>
  <w:num w:numId="11">
    <w:abstractNumId w:val="3"/>
  </w:num>
  <w:num w:numId="12">
    <w:abstractNumId w:val="10"/>
  </w:num>
  <w:num w:numId="13">
    <w:abstractNumId w:val="5"/>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2158"/>
    <w:rsid w:val="0000344F"/>
    <w:rsid w:val="000053D4"/>
    <w:rsid w:val="00005626"/>
    <w:rsid w:val="00005C57"/>
    <w:rsid w:val="00005DF6"/>
    <w:rsid w:val="00006B5E"/>
    <w:rsid w:val="00007617"/>
    <w:rsid w:val="0000773C"/>
    <w:rsid w:val="00007812"/>
    <w:rsid w:val="00007A28"/>
    <w:rsid w:val="00011C35"/>
    <w:rsid w:val="00012109"/>
    <w:rsid w:val="0001360E"/>
    <w:rsid w:val="0001363A"/>
    <w:rsid w:val="00013BEE"/>
    <w:rsid w:val="00014403"/>
    <w:rsid w:val="00015A87"/>
    <w:rsid w:val="00016B45"/>
    <w:rsid w:val="00016B5F"/>
    <w:rsid w:val="0001736B"/>
    <w:rsid w:val="0001780F"/>
    <w:rsid w:val="00017F5F"/>
    <w:rsid w:val="000212B5"/>
    <w:rsid w:val="00021B2B"/>
    <w:rsid w:val="00022216"/>
    <w:rsid w:val="00022C1A"/>
    <w:rsid w:val="00024C92"/>
    <w:rsid w:val="0002517A"/>
    <w:rsid w:val="0002556C"/>
    <w:rsid w:val="00026721"/>
    <w:rsid w:val="00026903"/>
    <w:rsid w:val="00026B44"/>
    <w:rsid w:val="00031017"/>
    <w:rsid w:val="00032443"/>
    <w:rsid w:val="0003251D"/>
    <w:rsid w:val="000336F2"/>
    <w:rsid w:val="000341A3"/>
    <w:rsid w:val="000349DB"/>
    <w:rsid w:val="00034C47"/>
    <w:rsid w:val="000369F1"/>
    <w:rsid w:val="000377E0"/>
    <w:rsid w:val="000404D5"/>
    <w:rsid w:val="00040D2C"/>
    <w:rsid w:val="000411E9"/>
    <w:rsid w:val="00041F05"/>
    <w:rsid w:val="00042257"/>
    <w:rsid w:val="00042646"/>
    <w:rsid w:val="000426FD"/>
    <w:rsid w:val="00042BCC"/>
    <w:rsid w:val="000430FF"/>
    <w:rsid w:val="000439C5"/>
    <w:rsid w:val="00043EC1"/>
    <w:rsid w:val="00043FA6"/>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57AE"/>
    <w:rsid w:val="00055DAE"/>
    <w:rsid w:val="00055E67"/>
    <w:rsid w:val="0005622B"/>
    <w:rsid w:val="00056868"/>
    <w:rsid w:val="00056925"/>
    <w:rsid w:val="00056A0E"/>
    <w:rsid w:val="000570CD"/>
    <w:rsid w:val="00057CFD"/>
    <w:rsid w:val="00061893"/>
    <w:rsid w:val="00061C4A"/>
    <w:rsid w:val="00062457"/>
    <w:rsid w:val="0006337A"/>
    <w:rsid w:val="000637F3"/>
    <w:rsid w:val="00063930"/>
    <w:rsid w:val="00063E49"/>
    <w:rsid w:val="000650D3"/>
    <w:rsid w:val="00065A57"/>
    <w:rsid w:val="00065B56"/>
    <w:rsid w:val="00065D42"/>
    <w:rsid w:val="000660CB"/>
    <w:rsid w:val="000672B8"/>
    <w:rsid w:val="00070260"/>
    <w:rsid w:val="0007069D"/>
    <w:rsid w:val="00070FE6"/>
    <w:rsid w:val="00071D85"/>
    <w:rsid w:val="00073164"/>
    <w:rsid w:val="00075067"/>
    <w:rsid w:val="000750A2"/>
    <w:rsid w:val="00075D82"/>
    <w:rsid w:val="00075F42"/>
    <w:rsid w:val="0007684E"/>
    <w:rsid w:val="00076855"/>
    <w:rsid w:val="00076884"/>
    <w:rsid w:val="00076E62"/>
    <w:rsid w:val="00076F4D"/>
    <w:rsid w:val="0007729A"/>
    <w:rsid w:val="0008093D"/>
    <w:rsid w:val="00080EB3"/>
    <w:rsid w:val="00081087"/>
    <w:rsid w:val="000811D4"/>
    <w:rsid w:val="000815C7"/>
    <w:rsid w:val="00082408"/>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C39"/>
    <w:rsid w:val="00092C59"/>
    <w:rsid w:val="00092F3A"/>
    <w:rsid w:val="00093655"/>
    <w:rsid w:val="00093A63"/>
    <w:rsid w:val="00094FDF"/>
    <w:rsid w:val="00096770"/>
    <w:rsid w:val="00097075"/>
    <w:rsid w:val="000979C8"/>
    <w:rsid w:val="00097C56"/>
    <w:rsid w:val="000A0C4E"/>
    <w:rsid w:val="000A12C3"/>
    <w:rsid w:val="000A1FB5"/>
    <w:rsid w:val="000A37B4"/>
    <w:rsid w:val="000A3C36"/>
    <w:rsid w:val="000A3E01"/>
    <w:rsid w:val="000A4B87"/>
    <w:rsid w:val="000A4CEA"/>
    <w:rsid w:val="000A5E88"/>
    <w:rsid w:val="000A6D28"/>
    <w:rsid w:val="000A73A3"/>
    <w:rsid w:val="000B1198"/>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9E6"/>
    <w:rsid w:val="000C2025"/>
    <w:rsid w:val="000C31CF"/>
    <w:rsid w:val="000C3599"/>
    <w:rsid w:val="000C3C2C"/>
    <w:rsid w:val="000C4172"/>
    <w:rsid w:val="000C4425"/>
    <w:rsid w:val="000C48BE"/>
    <w:rsid w:val="000C4AA0"/>
    <w:rsid w:val="000C54B5"/>
    <w:rsid w:val="000C5BD0"/>
    <w:rsid w:val="000C5D65"/>
    <w:rsid w:val="000C6757"/>
    <w:rsid w:val="000C6BE6"/>
    <w:rsid w:val="000D04AB"/>
    <w:rsid w:val="000D111E"/>
    <w:rsid w:val="000D1748"/>
    <w:rsid w:val="000D2140"/>
    <w:rsid w:val="000D229A"/>
    <w:rsid w:val="000D2954"/>
    <w:rsid w:val="000D29AC"/>
    <w:rsid w:val="000D29FE"/>
    <w:rsid w:val="000D2A7B"/>
    <w:rsid w:val="000D2D26"/>
    <w:rsid w:val="000D2E2E"/>
    <w:rsid w:val="000D3106"/>
    <w:rsid w:val="000D3334"/>
    <w:rsid w:val="000D38BB"/>
    <w:rsid w:val="000D48F9"/>
    <w:rsid w:val="000D4DA6"/>
    <w:rsid w:val="000D6767"/>
    <w:rsid w:val="000D6B28"/>
    <w:rsid w:val="000D7225"/>
    <w:rsid w:val="000E0BA3"/>
    <w:rsid w:val="000E0FAD"/>
    <w:rsid w:val="000E160C"/>
    <w:rsid w:val="000E1ED0"/>
    <w:rsid w:val="000E2070"/>
    <w:rsid w:val="000E321F"/>
    <w:rsid w:val="000E350F"/>
    <w:rsid w:val="000E3685"/>
    <w:rsid w:val="000E3861"/>
    <w:rsid w:val="000E3922"/>
    <w:rsid w:val="000E3E6F"/>
    <w:rsid w:val="000E3FAA"/>
    <w:rsid w:val="000E515E"/>
    <w:rsid w:val="000E5936"/>
    <w:rsid w:val="000E6910"/>
    <w:rsid w:val="000E7095"/>
    <w:rsid w:val="000E7324"/>
    <w:rsid w:val="000E782C"/>
    <w:rsid w:val="000F031F"/>
    <w:rsid w:val="000F091F"/>
    <w:rsid w:val="000F1325"/>
    <w:rsid w:val="000F1799"/>
    <w:rsid w:val="000F1C71"/>
    <w:rsid w:val="000F2CAB"/>
    <w:rsid w:val="000F31C8"/>
    <w:rsid w:val="000F38A7"/>
    <w:rsid w:val="000F4278"/>
    <w:rsid w:val="000F5325"/>
    <w:rsid w:val="000F5E34"/>
    <w:rsid w:val="000F64D5"/>
    <w:rsid w:val="000F69E7"/>
    <w:rsid w:val="000F6C96"/>
    <w:rsid w:val="000F6F22"/>
    <w:rsid w:val="000F6FA9"/>
    <w:rsid w:val="001011E5"/>
    <w:rsid w:val="00101917"/>
    <w:rsid w:val="00101965"/>
    <w:rsid w:val="00102C3A"/>
    <w:rsid w:val="00102CB5"/>
    <w:rsid w:val="00102F6D"/>
    <w:rsid w:val="00104454"/>
    <w:rsid w:val="0010615D"/>
    <w:rsid w:val="0010782E"/>
    <w:rsid w:val="00111661"/>
    <w:rsid w:val="00112598"/>
    <w:rsid w:val="00112A56"/>
    <w:rsid w:val="00112F4B"/>
    <w:rsid w:val="0011324E"/>
    <w:rsid w:val="00113349"/>
    <w:rsid w:val="001136AC"/>
    <w:rsid w:val="00113BD6"/>
    <w:rsid w:val="00114747"/>
    <w:rsid w:val="00115471"/>
    <w:rsid w:val="00115817"/>
    <w:rsid w:val="00116CC5"/>
    <w:rsid w:val="001170F6"/>
    <w:rsid w:val="00117346"/>
    <w:rsid w:val="001174DF"/>
    <w:rsid w:val="00117773"/>
    <w:rsid w:val="001177F1"/>
    <w:rsid w:val="00117E84"/>
    <w:rsid w:val="00120949"/>
    <w:rsid w:val="001209C1"/>
    <w:rsid w:val="00120A34"/>
    <w:rsid w:val="00120ED7"/>
    <w:rsid w:val="00122327"/>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A12"/>
    <w:rsid w:val="00134DEE"/>
    <w:rsid w:val="00135067"/>
    <w:rsid w:val="0013594B"/>
    <w:rsid w:val="001362DC"/>
    <w:rsid w:val="00136B8B"/>
    <w:rsid w:val="00136FAC"/>
    <w:rsid w:val="001370CD"/>
    <w:rsid w:val="001405D6"/>
    <w:rsid w:val="0014119D"/>
    <w:rsid w:val="001412B3"/>
    <w:rsid w:val="001415DE"/>
    <w:rsid w:val="00141786"/>
    <w:rsid w:val="00141CE3"/>
    <w:rsid w:val="0014494D"/>
    <w:rsid w:val="00145B48"/>
    <w:rsid w:val="001502F0"/>
    <w:rsid w:val="00150583"/>
    <w:rsid w:val="00150794"/>
    <w:rsid w:val="0015126B"/>
    <w:rsid w:val="00151E7D"/>
    <w:rsid w:val="00152B66"/>
    <w:rsid w:val="0015367E"/>
    <w:rsid w:val="00153B0D"/>
    <w:rsid w:val="001559A6"/>
    <w:rsid w:val="00156286"/>
    <w:rsid w:val="001565EA"/>
    <w:rsid w:val="00157628"/>
    <w:rsid w:val="001609A6"/>
    <w:rsid w:val="00161378"/>
    <w:rsid w:val="001615D7"/>
    <w:rsid w:val="00161BF1"/>
    <w:rsid w:val="00161F92"/>
    <w:rsid w:val="00162F9A"/>
    <w:rsid w:val="00163152"/>
    <w:rsid w:val="00165A37"/>
    <w:rsid w:val="00166250"/>
    <w:rsid w:val="00166477"/>
    <w:rsid w:val="0016753E"/>
    <w:rsid w:val="0016764C"/>
    <w:rsid w:val="00167748"/>
    <w:rsid w:val="00170319"/>
    <w:rsid w:val="0017116D"/>
    <w:rsid w:val="00171541"/>
    <w:rsid w:val="00172F22"/>
    <w:rsid w:val="00173B35"/>
    <w:rsid w:val="00174065"/>
    <w:rsid w:val="001743F5"/>
    <w:rsid w:val="00175ACE"/>
    <w:rsid w:val="00175B5A"/>
    <w:rsid w:val="00175C0E"/>
    <w:rsid w:val="00175D6E"/>
    <w:rsid w:val="0017715C"/>
    <w:rsid w:val="00177548"/>
    <w:rsid w:val="0018099B"/>
    <w:rsid w:val="0018108C"/>
    <w:rsid w:val="001812F4"/>
    <w:rsid w:val="0018181D"/>
    <w:rsid w:val="001830BE"/>
    <w:rsid w:val="00183788"/>
    <w:rsid w:val="001837F3"/>
    <w:rsid w:val="0018564F"/>
    <w:rsid w:val="0018682D"/>
    <w:rsid w:val="00186BCA"/>
    <w:rsid w:val="00187878"/>
    <w:rsid w:val="00187A92"/>
    <w:rsid w:val="00187DA7"/>
    <w:rsid w:val="00190484"/>
    <w:rsid w:val="0019192C"/>
    <w:rsid w:val="00191A50"/>
    <w:rsid w:val="001929C1"/>
    <w:rsid w:val="00192D5E"/>
    <w:rsid w:val="001930F1"/>
    <w:rsid w:val="00193AD7"/>
    <w:rsid w:val="00193ADE"/>
    <w:rsid w:val="00194114"/>
    <w:rsid w:val="00194994"/>
    <w:rsid w:val="00195007"/>
    <w:rsid w:val="00195670"/>
    <w:rsid w:val="0019652D"/>
    <w:rsid w:val="00196C1E"/>
    <w:rsid w:val="0019757F"/>
    <w:rsid w:val="001A040E"/>
    <w:rsid w:val="001A06AF"/>
    <w:rsid w:val="001A127F"/>
    <w:rsid w:val="001A1B60"/>
    <w:rsid w:val="001A1F66"/>
    <w:rsid w:val="001A220A"/>
    <w:rsid w:val="001A3082"/>
    <w:rsid w:val="001A30F9"/>
    <w:rsid w:val="001A3C89"/>
    <w:rsid w:val="001A3ED6"/>
    <w:rsid w:val="001A4B38"/>
    <w:rsid w:val="001A7525"/>
    <w:rsid w:val="001A75BC"/>
    <w:rsid w:val="001A75E8"/>
    <w:rsid w:val="001A77F9"/>
    <w:rsid w:val="001A7832"/>
    <w:rsid w:val="001A79CD"/>
    <w:rsid w:val="001B14E7"/>
    <w:rsid w:val="001B1623"/>
    <w:rsid w:val="001B183C"/>
    <w:rsid w:val="001B1D7B"/>
    <w:rsid w:val="001B2009"/>
    <w:rsid w:val="001B2688"/>
    <w:rsid w:val="001B26E2"/>
    <w:rsid w:val="001B2961"/>
    <w:rsid w:val="001B2D3B"/>
    <w:rsid w:val="001B2EE4"/>
    <w:rsid w:val="001B382E"/>
    <w:rsid w:val="001B468D"/>
    <w:rsid w:val="001B4C3C"/>
    <w:rsid w:val="001B4DC6"/>
    <w:rsid w:val="001B578C"/>
    <w:rsid w:val="001B59BF"/>
    <w:rsid w:val="001B5DFD"/>
    <w:rsid w:val="001B6637"/>
    <w:rsid w:val="001B6AA0"/>
    <w:rsid w:val="001B6B80"/>
    <w:rsid w:val="001C0858"/>
    <w:rsid w:val="001C0BA3"/>
    <w:rsid w:val="001C0DC6"/>
    <w:rsid w:val="001C1546"/>
    <w:rsid w:val="001C1578"/>
    <w:rsid w:val="001C1881"/>
    <w:rsid w:val="001C20B6"/>
    <w:rsid w:val="001C2F64"/>
    <w:rsid w:val="001C3115"/>
    <w:rsid w:val="001C3C4B"/>
    <w:rsid w:val="001C3EF8"/>
    <w:rsid w:val="001C524A"/>
    <w:rsid w:val="001C5712"/>
    <w:rsid w:val="001C57FB"/>
    <w:rsid w:val="001C58F8"/>
    <w:rsid w:val="001C59F0"/>
    <w:rsid w:val="001C62D4"/>
    <w:rsid w:val="001C694D"/>
    <w:rsid w:val="001C69AE"/>
    <w:rsid w:val="001C6E99"/>
    <w:rsid w:val="001D0B07"/>
    <w:rsid w:val="001D1737"/>
    <w:rsid w:val="001D1D47"/>
    <w:rsid w:val="001D2534"/>
    <w:rsid w:val="001D2C2F"/>
    <w:rsid w:val="001D52DD"/>
    <w:rsid w:val="001D5A05"/>
    <w:rsid w:val="001D5FC7"/>
    <w:rsid w:val="001D6262"/>
    <w:rsid w:val="001D74AD"/>
    <w:rsid w:val="001D76AC"/>
    <w:rsid w:val="001D7F12"/>
    <w:rsid w:val="001E02EA"/>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27B"/>
    <w:rsid w:val="001F2E8E"/>
    <w:rsid w:val="001F3DB3"/>
    <w:rsid w:val="001F4101"/>
    <w:rsid w:val="001F4C90"/>
    <w:rsid w:val="001F55C0"/>
    <w:rsid w:val="001F5BE0"/>
    <w:rsid w:val="001F6243"/>
    <w:rsid w:val="001F6401"/>
    <w:rsid w:val="001F6444"/>
    <w:rsid w:val="001F6920"/>
    <w:rsid w:val="001F7747"/>
    <w:rsid w:val="00200448"/>
    <w:rsid w:val="00200BFB"/>
    <w:rsid w:val="00201467"/>
    <w:rsid w:val="0020169B"/>
    <w:rsid w:val="00202162"/>
    <w:rsid w:val="0020283E"/>
    <w:rsid w:val="00203136"/>
    <w:rsid w:val="00203B67"/>
    <w:rsid w:val="00203FDE"/>
    <w:rsid w:val="00204F38"/>
    <w:rsid w:val="0020515F"/>
    <w:rsid w:val="0020559A"/>
    <w:rsid w:val="00206265"/>
    <w:rsid w:val="00207513"/>
    <w:rsid w:val="00207993"/>
    <w:rsid w:val="0021097D"/>
    <w:rsid w:val="0021160B"/>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41F"/>
    <w:rsid w:val="0022177F"/>
    <w:rsid w:val="00222BF8"/>
    <w:rsid w:val="00222C1F"/>
    <w:rsid w:val="002237B6"/>
    <w:rsid w:val="00223EC7"/>
    <w:rsid w:val="00223F13"/>
    <w:rsid w:val="002246F4"/>
    <w:rsid w:val="002250FB"/>
    <w:rsid w:val="0022537C"/>
    <w:rsid w:val="0022635E"/>
    <w:rsid w:val="00226417"/>
    <w:rsid w:val="002269CE"/>
    <w:rsid w:val="00226A07"/>
    <w:rsid w:val="0023030B"/>
    <w:rsid w:val="0023054B"/>
    <w:rsid w:val="002307BF"/>
    <w:rsid w:val="00231B75"/>
    <w:rsid w:val="00232D98"/>
    <w:rsid w:val="0023387B"/>
    <w:rsid w:val="00233B2D"/>
    <w:rsid w:val="00234A90"/>
    <w:rsid w:val="00234AC9"/>
    <w:rsid w:val="00235153"/>
    <w:rsid w:val="00236497"/>
    <w:rsid w:val="002366B9"/>
    <w:rsid w:val="002368A3"/>
    <w:rsid w:val="0023793E"/>
    <w:rsid w:val="0024004F"/>
    <w:rsid w:val="0024079D"/>
    <w:rsid w:val="00240F93"/>
    <w:rsid w:val="0024111C"/>
    <w:rsid w:val="0024123B"/>
    <w:rsid w:val="002414C7"/>
    <w:rsid w:val="002426DE"/>
    <w:rsid w:val="002434F4"/>
    <w:rsid w:val="00244832"/>
    <w:rsid w:val="002449AD"/>
    <w:rsid w:val="002465F0"/>
    <w:rsid w:val="00246901"/>
    <w:rsid w:val="0024704A"/>
    <w:rsid w:val="00247E12"/>
    <w:rsid w:val="00250A8B"/>
    <w:rsid w:val="00251271"/>
    <w:rsid w:val="00251922"/>
    <w:rsid w:val="00252068"/>
    <w:rsid w:val="00252307"/>
    <w:rsid w:val="0025381B"/>
    <w:rsid w:val="0025415A"/>
    <w:rsid w:val="00254919"/>
    <w:rsid w:val="00254E56"/>
    <w:rsid w:val="00254F1F"/>
    <w:rsid w:val="00255583"/>
    <w:rsid w:val="002557EB"/>
    <w:rsid w:val="0025671A"/>
    <w:rsid w:val="00256A02"/>
    <w:rsid w:val="00256D18"/>
    <w:rsid w:val="0025701C"/>
    <w:rsid w:val="002573CF"/>
    <w:rsid w:val="00257A79"/>
    <w:rsid w:val="0026071D"/>
    <w:rsid w:val="00260828"/>
    <w:rsid w:val="002609CD"/>
    <w:rsid w:val="0026193B"/>
    <w:rsid w:val="00261A00"/>
    <w:rsid w:val="0026216B"/>
    <w:rsid w:val="002622F1"/>
    <w:rsid w:val="002629E1"/>
    <w:rsid w:val="00262EA3"/>
    <w:rsid w:val="002640D3"/>
    <w:rsid w:val="00264730"/>
    <w:rsid w:val="00264E66"/>
    <w:rsid w:val="002658B8"/>
    <w:rsid w:val="00265E5B"/>
    <w:rsid w:val="0026605C"/>
    <w:rsid w:val="002667F6"/>
    <w:rsid w:val="00266D93"/>
    <w:rsid w:val="0026754E"/>
    <w:rsid w:val="00270098"/>
    <w:rsid w:val="00270835"/>
    <w:rsid w:val="002708B4"/>
    <w:rsid w:val="002734FB"/>
    <w:rsid w:val="00273BB6"/>
    <w:rsid w:val="00275609"/>
    <w:rsid w:val="00275C21"/>
    <w:rsid w:val="00277640"/>
    <w:rsid w:val="0028258F"/>
    <w:rsid w:val="002839D1"/>
    <w:rsid w:val="00284ADA"/>
    <w:rsid w:val="002850C9"/>
    <w:rsid w:val="00285233"/>
    <w:rsid w:val="00285261"/>
    <w:rsid w:val="002856EB"/>
    <w:rsid w:val="00285E2D"/>
    <w:rsid w:val="00286A3C"/>
    <w:rsid w:val="00286C77"/>
    <w:rsid w:val="00287DB6"/>
    <w:rsid w:val="00290166"/>
    <w:rsid w:val="00291877"/>
    <w:rsid w:val="00291F64"/>
    <w:rsid w:val="00292D3A"/>
    <w:rsid w:val="00294399"/>
    <w:rsid w:val="00294A7A"/>
    <w:rsid w:val="00294FFF"/>
    <w:rsid w:val="0029557A"/>
    <w:rsid w:val="002968AF"/>
    <w:rsid w:val="002A0CFE"/>
    <w:rsid w:val="002A1B89"/>
    <w:rsid w:val="002A22D6"/>
    <w:rsid w:val="002A2B49"/>
    <w:rsid w:val="002A3C2A"/>
    <w:rsid w:val="002A3C75"/>
    <w:rsid w:val="002A4094"/>
    <w:rsid w:val="002A48D6"/>
    <w:rsid w:val="002A52D6"/>
    <w:rsid w:val="002A5755"/>
    <w:rsid w:val="002A5EB6"/>
    <w:rsid w:val="002A65C4"/>
    <w:rsid w:val="002A6BE3"/>
    <w:rsid w:val="002A71C7"/>
    <w:rsid w:val="002A76E3"/>
    <w:rsid w:val="002A7785"/>
    <w:rsid w:val="002A779F"/>
    <w:rsid w:val="002B0853"/>
    <w:rsid w:val="002B0E05"/>
    <w:rsid w:val="002B1915"/>
    <w:rsid w:val="002B2853"/>
    <w:rsid w:val="002B2AF0"/>
    <w:rsid w:val="002B2F94"/>
    <w:rsid w:val="002B39FD"/>
    <w:rsid w:val="002B3B3E"/>
    <w:rsid w:val="002B3C03"/>
    <w:rsid w:val="002B3E8B"/>
    <w:rsid w:val="002B4A2B"/>
    <w:rsid w:val="002B6176"/>
    <w:rsid w:val="002B6D55"/>
    <w:rsid w:val="002B6E03"/>
    <w:rsid w:val="002B7C6A"/>
    <w:rsid w:val="002B7C9B"/>
    <w:rsid w:val="002C0C00"/>
    <w:rsid w:val="002C0D87"/>
    <w:rsid w:val="002C1EE8"/>
    <w:rsid w:val="002C2D59"/>
    <w:rsid w:val="002C4737"/>
    <w:rsid w:val="002C4820"/>
    <w:rsid w:val="002C56DB"/>
    <w:rsid w:val="002C5B8B"/>
    <w:rsid w:val="002C5C4A"/>
    <w:rsid w:val="002C6CB6"/>
    <w:rsid w:val="002C6DF3"/>
    <w:rsid w:val="002C756E"/>
    <w:rsid w:val="002D0691"/>
    <w:rsid w:val="002D1E5D"/>
    <w:rsid w:val="002D1F45"/>
    <w:rsid w:val="002D227E"/>
    <w:rsid w:val="002D2B2D"/>
    <w:rsid w:val="002D2C9F"/>
    <w:rsid w:val="002D2D13"/>
    <w:rsid w:val="002D486C"/>
    <w:rsid w:val="002D4B0D"/>
    <w:rsid w:val="002D56E1"/>
    <w:rsid w:val="002D7004"/>
    <w:rsid w:val="002E07C7"/>
    <w:rsid w:val="002E1B94"/>
    <w:rsid w:val="002E2195"/>
    <w:rsid w:val="002E3D81"/>
    <w:rsid w:val="002E5FCF"/>
    <w:rsid w:val="002E6B73"/>
    <w:rsid w:val="002E731D"/>
    <w:rsid w:val="002E7ACD"/>
    <w:rsid w:val="002E7E95"/>
    <w:rsid w:val="002F0230"/>
    <w:rsid w:val="002F0D59"/>
    <w:rsid w:val="002F0DE0"/>
    <w:rsid w:val="002F197F"/>
    <w:rsid w:val="002F1B7B"/>
    <w:rsid w:val="002F25BC"/>
    <w:rsid w:val="002F2E7B"/>
    <w:rsid w:val="002F3C7F"/>
    <w:rsid w:val="002F3DAB"/>
    <w:rsid w:val="002F4946"/>
    <w:rsid w:val="002F4B1A"/>
    <w:rsid w:val="002F5B09"/>
    <w:rsid w:val="002F61DE"/>
    <w:rsid w:val="002F6822"/>
    <w:rsid w:val="002F6B74"/>
    <w:rsid w:val="002F6EBD"/>
    <w:rsid w:val="002F7159"/>
    <w:rsid w:val="002F7C4D"/>
    <w:rsid w:val="002F7F3B"/>
    <w:rsid w:val="002F7FC3"/>
    <w:rsid w:val="00300459"/>
    <w:rsid w:val="003004F8"/>
    <w:rsid w:val="00300880"/>
    <w:rsid w:val="00300933"/>
    <w:rsid w:val="00300B25"/>
    <w:rsid w:val="00301AFE"/>
    <w:rsid w:val="00301C1E"/>
    <w:rsid w:val="00302429"/>
    <w:rsid w:val="003036B5"/>
    <w:rsid w:val="00303833"/>
    <w:rsid w:val="00303AD4"/>
    <w:rsid w:val="003047CA"/>
    <w:rsid w:val="003047D4"/>
    <w:rsid w:val="00304D6E"/>
    <w:rsid w:val="003059EA"/>
    <w:rsid w:val="00305BF3"/>
    <w:rsid w:val="003076BD"/>
    <w:rsid w:val="0030788B"/>
    <w:rsid w:val="00307B4D"/>
    <w:rsid w:val="003112ED"/>
    <w:rsid w:val="003115CE"/>
    <w:rsid w:val="00311A4A"/>
    <w:rsid w:val="00311AE8"/>
    <w:rsid w:val="00311EB9"/>
    <w:rsid w:val="00312830"/>
    <w:rsid w:val="00313453"/>
    <w:rsid w:val="00314BD8"/>
    <w:rsid w:val="00314DA8"/>
    <w:rsid w:val="00315619"/>
    <w:rsid w:val="00316469"/>
    <w:rsid w:val="00316661"/>
    <w:rsid w:val="003168D6"/>
    <w:rsid w:val="0031733D"/>
    <w:rsid w:val="00317F7F"/>
    <w:rsid w:val="00321B3B"/>
    <w:rsid w:val="00321BA1"/>
    <w:rsid w:val="00322183"/>
    <w:rsid w:val="00322C7B"/>
    <w:rsid w:val="003236C4"/>
    <w:rsid w:val="00324282"/>
    <w:rsid w:val="00324324"/>
    <w:rsid w:val="00325B57"/>
    <w:rsid w:val="00325FC1"/>
    <w:rsid w:val="003264B8"/>
    <w:rsid w:val="003264DA"/>
    <w:rsid w:val="00326B51"/>
    <w:rsid w:val="00326C40"/>
    <w:rsid w:val="00327286"/>
    <w:rsid w:val="00327769"/>
    <w:rsid w:val="00330F68"/>
    <w:rsid w:val="003312A7"/>
    <w:rsid w:val="00331C94"/>
    <w:rsid w:val="00331CA9"/>
    <w:rsid w:val="0033244E"/>
    <w:rsid w:val="00332ED6"/>
    <w:rsid w:val="0033372D"/>
    <w:rsid w:val="003337B2"/>
    <w:rsid w:val="00333C97"/>
    <w:rsid w:val="0033488D"/>
    <w:rsid w:val="00335356"/>
    <w:rsid w:val="00336B6F"/>
    <w:rsid w:val="00336E81"/>
    <w:rsid w:val="00337501"/>
    <w:rsid w:val="00340239"/>
    <w:rsid w:val="0034073E"/>
    <w:rsid w:val="00340832"/>
    <w:rsid w:val="00341464"/>
    <w:rsid w:val="003431E8"/>
    <w:rsid w:val="003432F0"/>
    <w:rsid w:val="003434A1"/>
    <w:rsid w:val="0034470F"/>
    <w:rsid w:val="00346C3C"/>
    <w:rsid w:val="0034753F"/>
    <w:rsid w:val="00347C38"/>
    <w:rsid w:val="00347F11"/>
    <w:rsid w:val="00350006"/>
    <w:rsid w:val="00350BAF"/>
    <w:rsid w:val="0035124C"/>
    <w:rsid w:val="0035196D"/>
    <w:rsid w:val="00351EE7"/>
    <w:rsid w:val="00353FA5"/>
    <w:rsid w:val="00354BF4"/>
    <w:rsid w:val="00354D01"/>
    <w:rsid w:val="00354D93"/>
    <w:rsid w:val="0035505B"/>
    <w:rsid w:val="003554CD"/>
    <w:rsid w:val="0035606C"/>
    <w:rsid w:val="00356D07"/>
    <w:rsid w:val="0035704B"/>
    <w:rsid w:val="003578D4"/>
    <w:rsid w:val="00361061"/>
    <w:rsid w:val="0036188C"/>
    <w:rsid w:val="00361AC8"/>
    <w:rsid w:val="00361F88"/>
    <w:rsid w:val="00363137"/>
    <w:rsid w:val="003634E2"/>
    <w:rsid w:val="0036354F"/>
    <w:rsid w:val="00364147"/>
    <w:rsid w:val="003658FE"/>
    <w:rsid w:val="00365C42"/>
    <w:rsid w:val="003666D3"/>
    <w:rsid w:val="00366949"/>
    <w:rsid w:val="00366985"/>
    <w:rsid w:val="0036725E"/>
    <w:rsid w:val="00367A20"/>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751"/>
    <w:rsid w:val="003918EE"/>
    <w:rsid w:val="00392717"/>
    <w:rsid w:val="003933E4"/>
    <w:rsid w:val="003936C4"/>
    <w:rsid w:val="0039406E"/>
    <w:rsid w:val="00395A4B"/>
    <w:rsid w:val="00395FEA"/>
    <w:rsid w:val="00396B06"/>
    <w:rsid w:val="003978AB"/>
    <w:rsid w:val="003A01DF"/>
    <w:rsid w:val="003A21DE"/>
    <w:rsid w:val="003A3232"/>
    <w:rsid w:val="003A3A4E"/>
    <w:rsid w:val="003A3E49"/>
    <w:rsid w:val="003A6D57"/>
    <w:rsid w:val="003B07D2"/>
    <w:rsid w:val="003B1E9F"/>
    <w:rsid w:val="003B3657"/>
    <w:rsid w:val="003B37D5"/>
    <w:rsid w:val="003B37F0"/>
    <w:rsid w:val="003B4748"/>
    <w:rsid w:val="003B4BC5"/>
    <w:rsid w:val="003B5A29"/>
    <w:rsid w:val="003C12BF"/>
    <w:rsid w:val="003C17B3"/>
    <w:rsid w:val="003C261C"/>
    <w:rsid w:val="003C2964"/>
    <w:rsid w:val="003C2D78"/>
    <w:rsid w:val="003C2FD6"/>
    <w:rsid w:val="003C3777"/>
    <w:rsid w:val="003C3B18"/>
    <w:rsid w:val="003C4B12"/>
    <w:rsid w:val="003C4E94"/>
    <w:rsid w:val="003C5949"/>
    <w:rsid w:val="003C6658"/>
    <w:rsid w:val="003C798C"/>
    <w:rsid w:val="003C79E8"/>
    <w:rsid w:val="003D042F"/>
    <w:rsid w:val="003D0464"/>
    <w:rsid w:val="003D165F"/>
    <w:rsid w:val="003D2B60"/>
    <w:rsid w:val="003D36E0"/>
    <w:rsid w:val="003D4141"/>
    <w:rsid w:val="003D4B4E"/>
    <w:rsid w:val="003D54C1"/>
    <w:rsid w:val="003D630D"/>
    <w:rsid w:val="003D65F4"/>
    <w:rsid w:val="003D7524"/>
    <w:rsid w:val="003D7D26"/>
    <w:rsid w:val="003E0161"/>
    <w:rsid w:val="003E09E3"/>
    <w:rsid w:val="003E0B3D"/>
    <w:rsid w:val="003E0E67"/>
    <w:rsid w:val="003E1A75"/>
    <w:rsid w:val="003E2B2B"/>
    <w:rsid w:val="003E2C2D"/>
    <w:rsid w:val="003E2C86"/>
    <w:rsid w:val="003E3935"/>
    <w:rsid w:val="003E3A21"/>
    <w:rsid w:val="003E45FC"/>
    <w:rsid w:val="003E48AC"/>
    <w:rsid w:val="003E4E48"/>
    <w:rsid w:val="003E505F"/>
    <w:rsid w:val="003E51FE"/>
    <w:rsid w:val="003E6A35"/>
    <w:rsid w:val="003E726A"/>
    <w:rsid w:val="003E7403"/>
    <w:rsid w:val="003F0AA6"/>
    <w:rsid w:val="003F0E95"/>
    <w:rsid w:val="003F24B9"/>
    <w:rsid w:val="003F3631"/>
    <w:rsid w:val="003F3EFD"/>
    <w:rsid w:val="003F4068"/>
    <w:rsid w:val="003F4C2D"/>
    <w:rsid w:val="003F52AD"/>
    <w:rsid w:val="003F562F"/>
    <w:rsid w:val="003F7583"/>
    <w:rsid w:val="003F76D8"/>
    <w:rsid w:val="003F7C2C"/>
    <w:rsid w:val="003F7D93"/>
    <w:rsid w:val="003F7EAC"/>
    <w:rsid w:val="004013A4"/>
    <w:rsid w:val="00401F72"/>
    <w:rsid w:val="00402280"/>
    <w:rsid w:val="004024C7"/>
    <w:rsid w:val="00403146"/>
    <w:rsid w:val="004035AF"/>
    <w:rsid w:val="00403E00"/>
    <w:rsid w:val="004048F2"/>
    <w:rsid w:val="00404999"/>
    <w:rsid w:val="00404B86"/>
    <w:rsid w:val="00405665"/>
    <w:rsid w:val="00406328"/>
    <w:rsid w:val="004078DF"/>
    <w:rsid w:val="004110AD"/>
    <w:rsid w:val="00415306"/>
    <w:rsid w:val="004155D7"/>
    <w:rsid w:val="00415BE5"/>
    <w:rsid w:val="00416636"/>
    <w:rsid w:val="00417C19"/>
    <w:rsid w:val="00417DFE"/>
    <w:rsid w:val="00420607"/>
    <w:rsid w:val="0042083B"/>
    <w:rsid w:val="00420C63"/>
    <w:rsid w:val="00421469"/>
    <w:rsid w:val="00422E5C"/>
    <w:rsid w:val="004238F2"/>
    <w:rsid w:val="0042405C"/>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21C5"/>
    <w:rsid w:val="004327EB"/>
    <w:rsid w:val="004333ED"/>
    <w:rsid w:val="00433991"/>
    <w:rsid w:val="00433FD7"/>
    <w:rsid w:val="00434AAA"/>
    <w:rsid w:val="0043516A"/>
    <w:rsid w:val="004402E7"/>
    <w:rsid w:val="004407E8"/>
    <w:rsid w:val="00440802"/>
    <w:rsid w:val="004408A5"/>
    <w:rsid w:val="0044128E"/>
    <w:rsid w:val="004414FD"/>
    <w:rsid w:val="0044254E"/>
    <w:rsid w:val="004425FA"/>
    <w:rsid w:val="00442724"/>
    <w:rsid w:val="00443412"/>
    <w:rsid w:val="00443446"/>
    <w:rsid w:val="00444133"/>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A91"/>
    <w:rsid w:val="00455DA7"/>
    <w:rsid w:val="0045657F"/>
    <w:rsid w:val="00456B60"/>
    <w:rsid w:val="00460119"/>
    <w:rsid w:val="004603A0"/>
    <w:rsid w:val="00461010"/>
    <w:rsid w:val="004620E3"/>
    <w:rsid w:val="00462950"/>
    <w:rsid w:val="00462D96"/>
    <w:rsid w:val="0046350F"/>
    <w:rsid w:val="0046490E"/>
    <w:rsid w:val="00464FE8"/>
    <w:rsid w:val="00466C06"/>
    <w:rsid w:val="004674FC"/>
    <w:rsid w:val="00470389"/>
    <w:rsid w:val="00471B3F"/>
    <w:rsid w:val="004723C7"/>
    <w:rsid w:val="004732A1"/>
    <w:rsid w:val="00473331"/>
    <w:rsid w:val="004735B6"/>
    <w:rsid w:val="004742E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E8E"/>
    <w:rsid w:val="00485132"/>
    <w:rsid w:val="004859E6"/>
    <w:rsid w:val="00485A26"/>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C86"/>
    <w:rsid w:val="00497113"/>
    <w:rsid w:val="004A0388"/>
    <w:rsid w:val="004A03A0"/>
    <w:rsid w:val="004A0414"/>
    <w:rsid w:val="004A0998"/>
    <w:rsid w:val="004A10E1"/>
    <w:rsid w:val="004A1710"/>
    <w:rsid w:val="004A1E1E"/>
    <w:rsid w:val="004A20AB"/>
    <w:rsid w:val="004A221A"/>
    <w:rsid w:val="004A24B3"/>
    <w:rsid w:val="004A24B6"/>
    <w:rsid w:val="004A32E6"/>
    <w:rsid w:val="004A3E99"/>
    <w:rsid w:val="004A3F28"/>
    <w:rsid w:val="004A405A"/>
    <w:rsid w:val="004A589F"/>
    <w:rsid w:val="004A5F86"/>
    <w:rsid w:val="004A63AC"/>
    <w:rsid w:val="004A70E6"/>
    <w:rsid w:val="004A7EC9"/>
    <w:rsid w:val="004B21EC"/>
    <w:rsid w:val="004B2741"/>
    <w:rsid w:val="004B2A6F"/>
    <w:rsid w:val="004B2B7F"/>
    <w:rsid w:val="004B2F17"/>
    <w:rsid w:val="004B460A"/>
    <w:rsid w:val="004B4BC3"/>
    <w:rsid w:val="004B5C90"/>
    <w:rsid w:val="004B5EAA"/>
    <w:rsid w:val="004B652B"/>
    <w:rsid w:val="004B6958"/>
    <w:rsid w:val="004B706D"/>
    <w:rsid w:val="004B7473"/>
    <w:rsid w:val="004C163C"/>
    <w:rsid w:val="004C1FE4"/>
    <w:rsid w:val="004C33DB"/>
    <w:rsid w:val="004C37A0"/>
    <w:rsid w:val="004C39AF"/>
    <w:rsid w:val="004C40BE"/>
    <w:rsid w:val="004C421E"/>
    <w:rsid w:val="004C44DA"/>
    <w:rsid w:val="004C575A"/>
    <w:rsid w:val="004C5C1E"/>
    <w:rsid w:val="004C655A"/>
    <w:rsid w:val="004C7734"/>
    <w:rsid w:val="004C7A21"/>
    <w:rsid w:val="004C7A4E"/>
    <w:rsid w:val="004C7F23"/>
    <w:rsid w:val="004D0791"/>
    <w:rsid w:val="004D1D8C"/>
    <w:rsid w:val="004D1E11"/>
    <w:rsid w:val="004D20D6"/>
    <w:rsid w:val="004D2500"/>
    <w:rsid w:val="004D2C65"/>
    <w:rsid w:val="004D3BE2"/>
    <w:rsid w:val="004D3CD1"/>
    <w:rsid w:val="004D560C"/>
    <w:rsid w:val="004D567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7B"/>
    <w:rsid w:val="004E4CB6"/>
    <w:rsid w:val="004E52E1"/>
    <w:rsid w:val="004E7581"/>
    <w:rsid w:val="004E7687"/>
    <w:rsid w:val="004E775D"/>
    <w:rsid w:val="004F0850"/>
    <w:rsid w:val="004F0C58"/>
    <w:rsid w:val="004F1049"/>
    <w:rsid w:val="004F20CB"/>
    <w:rsid w:val="004F2487"/>
    <w:rsid w:val="004F484F"/>
    <w:rsid w:val="004F52AA"/>
    <w:rsid w:val="004F531A"/>
    <w:rsid w:val="004F64F4"/>
    <w:rsid w:val="004F76E0"/>
    <w:rsid w:val="0050001C"/>
    <w:rsid w:val="005008A3"/>
    <w:rsid w:val="00500FB2"/>
    <w:rsid w:val="0050107D"/>
    <w:rsid w:val="00501DA9"/>
    <w:rsid w:val="0050212E"/>
    <w:rsid w:val="00502AEF"/>
    <w:rsid w:val="00502EE4"/>
    <w:rsid w:val="0050362C"/>
    <w:rsid w:val="00504516"/>
    <w:rsid w:val="0050541F"/>
    <w:rsid w:val="00506493"/>
    <w:rsid w:val="005073CF"/>
    <w:rsid w:val="00510B8F"/>
    <w:rsid w:val="005117AC"/>
    <w:rsid w:val="00511E33"/>
    <w:rsid w:val="0051229D"/>
    <w:rsid w:val="00512610"/>
    <w:rsid w:val="00512AED"/>
    <w:rsid w:val="00513327"/>
    <w:rsid w:val="00513D1A"/>
    <w:rsid w:val="00515F90"/>
    <w:rsid w:val="00515FAC"/>
    <w:rsid w:val="00516223"/>
    <w:rsid w:val="00516566"/>
    <w:rsid w:val="00516D23"/>
    <w:rsid w:val="00517C63"/>
    <w:rsid w:val="00520EF5"/>
    <w:rsid w:val="00520F44"/>
    <w:rsid w:val="005210D9"/>
    <w:rsid w:val="00521280"/>
    <w:rsid w:val="00521AEE"/>
    <w:rsid w:val="005228C0"/>
    <w:rsid w:val="00522A4E"/>
    <w:rsid w:val="00522D67"/>
    <w:rsid w:val="0052454A"/>
    <w:rsid w:val="00524C51"/>
    <w:rsid w:val="00524D3F"/>
    <w:rsid w:val="00525431"/>
    <w:rsid w:val="00526038"/>
    <w:rsid w:val="00526157"/>
    <w:rsid w:val="00526479"/>
    <w:rsid w:val="005271DF"/>
    <w:rsid w:val="0052759B"/>
    <w:rsid w:val="00530493"/>
    <w:rsid w:val="00530E25"/>
    <w:rsid w:val="0053112F"/>
    <w:rsid w:val="00531421"/>
    <w:rsid w:val="00532246"/>
    <w:rsid w:val="005328FF"/>
    <w:rsid w:val="00533759"/>
    <w:rsid w:val="00534130"/>
    <w:rsid w:val="005347F2"/>
    <w:rsid w:val="00535A76"/>
    <w:rsid w:val="00535C55"/>
    <w:rsid w:val="0053619F"/>
    <w:rsid w:val="005363A7"/>
    <w:rsid w:val="00536994"/>
    <w:rsid w:val="005369C7"/>
    <w:rsid w:val="00537678"/>
    <w:rsid w:val="00540FD2"/>
    <w:rsid w:val="00541D1C"/>
    <w:rsid w:val="00541E77"/>
    <w:rsid w:val="005425E6"/>
    <w:rsid w:val="00542924"/>
    <w:rsid w:val="00542A66"/>
    <w:rsid w:val="00542BC0"/>
    <w:rsid w:val="00542DC6"/>
    <w:rsid w:val="0054357B"/>
    <w:rsid w:val="00544C92"/>
    <w:rsid w:val="00544D1E"/>
    <w:rsid w:val="00544E11"/>
    <w:rsid w:val="00545D04"/>
    <w:rsid w:val="005463C2"/>
    <w:rsid w:val="005468FB"/>
    <w:rsid w:val="00546D92"/>
    <w:rsid w:val="00546DF0"/>
    <w:rsid w:val="00546EAF"/>
    <w:rsid w:val="0054714C"/>
    <w:rsid w:val="00550993"/>
    <w:rsid w:val="005510A1"/>
    <w:rsid w:val="00551148"/>
    <w:rsid w:val="0055142B"/>
    <w:rsid w:val="00551B20"/>
    <w:rsid w:val="00553692"/>
    <w:rsid w:val="005539F7"/>
    <w:rsid w:val="005561D4"/>
    <w:rsid w:val="005567FD"/>
    <w:rsid w:val="0056090E"/>
    <w:rsid w:val="00561AC4"/>
    <w:rsid w:val="00563250"/>
    <w:rsid w:val="005639AA"/>
    <w:rsid w:val="00563B6E"/>
    <w:rsid w:val="00563BE1"/>
    <w:rsid w:val="00563EFD"/>
    <w:rsid w:val="005641AE"/>
    <w:rsid w:val="00564F2D"/>
    <w:rsid w:val="0056547A"/>
    <w:rsid w:val="00565CDB"/>
    <w:rsid w:val="00565D91"/>
    <w:rsid w:val="0056627D"/>
    <w:rsid w:val="005667B7"/>
    <w:rsid w:val="00570928"/>
    <w:rsid w:val="0057123A"/>
    <w:rsid w:val="00572B13"/>
    <w:rsid w:val="00572D95"/>
    <w:rsid w:val="00573DBC"/>
    <w:rsid w:val="005744AE"/>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F42"/>
    <w:rsid w:val="005847E0"/>
    <w:rsid w:val="00584820"/>
    <w:rsid w:val="00584E3C"/>
    <w:rsid w:val="005854E1"/>
    <w:rsid w:val="005854EF"/>
    <w:rsid w:val="00585B55"/>
    <w:rsid w:val="00585C01"/>
    <w:rsid w:val="00586304"/>
    <w:rsid w:val="0058681F"/>
    <w:rsid w:val="00587769"/>
    <w:rsid w:val="00587C48"/>
    <w:rsid w:val="005906AE"/>
    <w:rsid w:val="00590D40"/>
    <w:rsid w:val="0059135B"/>
    <w:rsid w:val="005919ED"/>
    <w:rsid w:val="00591C5E"/>
    <w:rsid w:val="00592011"/>
    <w:rsid w:val="0059203B"/>
    <w:rsid w:val="00592666"/>
    <w:rsid w:val="005954E1"/>
    <w:rsid w:val="0059632A"/>
    <w:rsid w:val="00597960"/>
    <w:rsid w:val="005A07B1"/>
    <w:rsid w:val="005A0F8A"/>
    <w:rsid w:val="005A1148"/>
    <w:rsid w:val="005A12C9"/>
    <w:rsid w:val="005A1371"/>
    <w:rsid w:val="005A1910"/>
    <w:rsid w:val="005A1A34"/>
    <w:rsid w:val="005A2514"/>
    <w:rsid w:val="005A32BA"/>
    <w:rsid w:val="005A3D50"/>
    <w:rsid w:val="005A4AC6"/>
    <w:rsid w:val="005A4E75"/>
    <w:rsid w:val="005A4F50"/>
    <w:rsid w:val="005A53EB"/>
    <w:rsid w:val="005A6971"/>
    <w:rsid w:val="005B14FD"/>
    <w:rsid w:val="005B1C1C"/>
    <w:rsid w:val="005B1CFB"/>
    <w:rsid w:val="005B2212"/>
    <w:rsid w:val="005B24F5"/>
    <w:rsid w:val="005B29C0"/>
    <w:rsid w:val="005B2D3A"/>
    <w:rsid w:val="005B3C5A"/>
    <w:rsid w:val="005B5963"/>
    <w:rsid w:val="005B6734"/>
    <w:rsid w:val="005B6828"/>
    <w:rsid w:val="005B6A8D"/>
    <w:rsid w:val="005B6F08"/>
    <w:rsid w:val="005B6FB7"/>
    <w:rsid w:val="005B727D"/>
    <w:rsid w:val="005C1BEE"/>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113E"/>
    <w:rsid w:val="005D1DE4"/>
    <w:rsid w:val="005D27E2"/>
    <w:rsid w:val="005D655F"/>
    <w:rsid w:val="005D6CAB"/>
    <w:rsid w:val="005D7495"/>
    <w:rsid w:val="005D763A"/>
    <w:rsid w:val="005D791F"/>
    <w:rsid w:val="005D7AD8"/>
    <w:rsid w:val="005E0676"/>
    <w:rsid w:val="005E08A7"/>
    <w:rsid w:val="005E1D31"/>
    <w:rsid w:val="005E5330"/>
    <w:rsid w:val="005E53FA"/>
    <w:rsid w:val="005E5461"/>
    <w:rsid w:val="005E56C0"/>
    <w:rsid w:val="005E6037"/>
    <w:rsid w:val="005E7A49"/>
    <w:rsid w:val="005F16BD"/>
    <w:rsid w:val="005F1710"/>
    <w:rsid w:val="005F325B"/>
    <w:rsid w:val="005F35FE"/>
    <w:rsid w:val="005F4617"/>
    <w:rsid w:val="005F5780"/>
    <w:rsid w:val="005F67F3"/>
    <w:rsid w:val="005F69FA"/>
    <w:rsid w:val="005F6BCD"/>
    <w:rsid w:val="00600E34"/>
    <w:rsid w:val="006046E1"/>
    <w:rsid w:val="00604994"/>
    <w:rsid w:val="00604B10"/>
    <w:rsid w:val="00604C3C"/>
    <w:rsid w:val="00604CA8"/>
    <w:rsid w:val="00605A62"/>
    <w:rsid w:val="00605E3D"/>
    <w:rsid w:val="00606339"/>
    <w:rsid w:val="00606E01"/>
    <w:rsid w:val="00606F91"/>
    <w:rsid w:val="006076D5"/>
    <w:rsid w:val="00610403"/>
    <w:rsid w:val="006109CC"/>
    <w:rsid w:val="00610CD3"/>
    <w:rsid w:val="00611BA8"/>
    <w:rsid w:val="0061248D"/>
    <w:rsid w:val="00612BA1"/>
    <w:rsid w:val="0061356E"/>
    <w:rsid w:val="006137B5"/>
    <w:rsid w:val="00613A12"/>
    <w:rsid w:val="00613A84"/>
    <w:rsid w:val="00613C37"/>
    <w:rsid w:val="006147C5"/>
    <w:rsid w:val="0061517C"/>
    <w:rsid w:val="00615A71"/>
    <w:rsid w:val="00615C74"/>
    <w:rsid w:val="006160C7"/>
    <w:rsid w:val="006164FF"/>
    <w:rsid w:val="00616B33"/>
    <w:rsid w:val="00617566"/>
    <w:rsid w:val="00617F75"/>
    <w:rsid w:val="0062009C"/>
    <w:rsid w:val="00620A34"/>
    <w:rsid w:val="0062176C"/>
    <w:rsid w:val="00621A24"/>
    <w:rsid w:val="00622365"/>
    <w:rsid w:val="006227EF"/>
    <w:rsid w:val="0062292E"/>
    <w:rsid w:val="00622948"/>
    <w:rsid w:val="00622E3A"/>
    <w:rsid w:val="00623F5A"/>
    <w:rsid w:val="00623FBD"/>
    <w:rsid w:val="00624871"/>
    <w:rsid w:val="00624DFC"/>
    <w:rsid w:val="0062514F"/>
    <w:rsid w:val="006253AF"/>
    <w:rsid w:val="00625C8E"/>
    <w:rsid w:val="00626868"/>
    <w:rsid w:val="00626C50"/>
    <w:rsid w:val="006274E9"/>
    <w:rsid w:val="00627D5A"/>
    <w:rsid w:val="00627DB7"/>
    <w:rsid w:val="00627F44"/>
    <w:rsid w:val="0063016C"/>
    <w:rsid w:val="006313DB"/>
    <w:rsid w:val="006321EE"/>
    <w:rsid w:val="0063254D"/>
    <w:rsid w:val="0063273A"/>
    <w:rsid w:val="00633521"/>
    <w:rsid w:val="006351B3"/>
    <w:rsid w:val="0063579D"/>
    <w:rsid w:val="00635B56"/>
    <w:rsid w:val="0063602E"/>
    <w:rsid w:val="006368FD"/>
    <w:rsid w:val="00637137"/>
    <w:rsid w:val="00637349"/>
    <w:rsid w:val="006374EA"/>
    <w:rsid w:val="006375B6"/>
    <w:rsid w:val="006378C9"/>
    <w:rsid w:val="00641284"/>
    <w:rsid w:val="00643189"/>
    <w:rsid w:val="006433C2"/>
    <w:rsid w:val="006436AF"/>
    <w:rsid w:val="00643BD7"/>
    <w:rsid w:val="006448D7"/>
    <w:rsid w:val="006449C1"/>
    <w:rsid w:val="00646CB9"/>
    <w:rsid w:val="006471F4"/>
    <w:rsid w:val="00647D56"/>
    <w:rsid w:val="00647D78"/>
    <w:rsid w:val="006507F4"/>
    <w:rsid w:val="006512B1"/>
    <w:rsid w:val="00652177"/>
    <w:rsid w:val="0065257E"/>
    <w:rsid w:val="00652780"/>
    <w:rsid w:val="00652B69"/>
    <w:rsid w:val="00652EA4"/>
    <w:rsid w:val="006540B2"/>
    <w:rsid w:val="0065417B"/>
    <w:rsid w:val="0065510B"/>
    <w:rsid w:val="00655605"/>
    <w:rsid w:val="00655A39"/>
    <w:rsid w:val="006562B2"/>
    <w:rsid w:val="006565EC"/>
    <w:rsid w:val="00657006"/>
    <w:rsid w:val="006601F0"/>
    <w:rsid w:val="006628F1"/>
    <w:rsid w:val="0066295F"/>
    <w:rsid w:val="0066352E"/>
    <w:rsid w:val="00665476"/>
    <w:rsid w:val="006657D3"/>
    <w:rsid w:val="00665B79"/>
    <w:rsid w:val="00667089"/>
    <w:rsid w:val="0066796D"/>
    <w:rsid w:val="00667BA3"/>
    <w:rsid w:val="006725FF"/>
    <w:rsid w:val="00673AF7"/>
    <w:rsid w:val="00673FF7"/>
    <w:rsid w:val="00674DD3"/>
    <w:rsid w:val="006816F2"/>
    <w:rsid w:val="006828B9"/>
    <w:rsid w:val="00682943"/>
    <w:rsid w:val="00682DBF"/>
    <w:rsid w:val="00683C75"/>
    <w:rsid w:val="006844D1"/>
    <w:rsid w:val="00684A8B"/>
    <w:rsid w:val="00684AE5"/>
    <w:rsid w:val="00685FAC"/>
    <w:rsid w:val="00686628"/>
    <w:rsid w:val="006869D9"/>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71BB"/>
    <w:rsid w:val="006A0194"/>
    <w:rsid w:val="006A1466"/>
    <w:rsid w:val="006A2B25"/>
    <w:rsid w:val="006A344E"/>
    <w:rsid w:val="006A358D"/>
    <w:rsid w:val="006A3AE7"/>
    <w:rsid w:val="006A5A9E"/>
    <w:rsid w:val="006A5AA2"/>
    <w:rsid w:val="006A6A10"/>
    <w:rsid w:val="006A6CC7"/>
    <w:rsid w:val="006B0960"/>
    <w:rsid w:val="006B1E2E"/>
    <w:rsid w:val="006B30F6"/>
    <w:rsid w:val="006B3169"/>
    <w:rsid w:val="006B3571"/>
    <w:rsid w:val="006B4698"/>
    <w:rsid w:val="006B52A7"/>
    <w:rsid w:val="006B57E2"/>
    <w:rsid w:val="006B580F"/>
    <w:rsid w:val="006B6C2A"/>
    <w:rsid w:val="006B6D06"/>
    <w:rsid w:val="006B76B3"/>
    <w:rsid w:val="006C04FA"/>
    <w:rsid w:val="006C0837"/>
    <w:rsid w:val="006C127B"/>
    <w:rsid w:val="006C1ADD"/>
    <w:rsid w:val="006C1B41"/>
    <w:rsid w:val="006C3262"/>
    <w:rsid w:val="006C45C8"/>
    <w:rsid w:val="006C58CD"/>
    <w:rsid w:val="006C6318"/>
    <w:rsid w:val="006C65D5"/>
    <w:rsid w:val="006C6C80"/>
    <w:rsid w:val="006C7733"/>
    <w:rsid w:val="006D0BD3"/>
    <w:rsid w:val="006D0D5A"/>
    <w:rsid w:val="006D2CEB"/>
    <w:rsid w:val="006D3077"/>
    <w:rsid w:val="006D42AA"/>
    <w:rsid w:val="006D4387"/>
    <w:rsid w:val="006D4F8F"/>
    <w:rsid w:val="006D598D"/>
    <w:rsid w:val="006D5A91"/>
    <w:rsid w:val="006D63FA"/>
    <w:rsid w:val="006D657F"/>
    <w:rsid w:val="006D77A6"/>
    <w:rsid w:val="006D7860"/>
    <w:rsid w:val="006E067D"/>
    <w:rsid w:val="006E0C7E"/>
    <w:rsid w:val="006E1287"/>
    <w:rsid w:val="006E139D"/>
    <w:rsid w:val="006E4F9B"/>
    <w:rsid w:val="006E61FA"/>
    <w:rsid w:val="006E6466"/>
    <w:rsid w:val="006E6AAA"/>
    <w:rsid w:val="006F038C"/>
    <w:rsid w:val="006F0464"/>
    <w:rsid w:val="006F14F6"/>
    <w:rsid w:val="006F2099"/>
    <w:rsid w:val="006F2408"/>
    <w:rsid w:val="006F3806"/>
    <w:rsid w:val="006F4189"/>
    <w:rsid w:val="006F57FE"/>
    <w:rsid w:val="006F5D99"/>
    <w:rsid w:val="006F722C"/>
    <w:rsid w:val="006F7D9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9A1"/>
    <w:rsid w:val="00706E0B"/>
    <w:rsid w:val="00707300"/>
    <w:rsid w:val="00707935"/>
    <w:rsid w:val="00711B45"/>
    <w:rsid w:val="007120D6"/>
    <w:rsid w:val="00712616"/>
    <w:rsid w:val="00714374"/>
    <w:rsid w:val="0071599D"/>
    <w:rsid w:val="00715ADB"/>
    <w:rsid w:val="007172D2"/>
    <w:rsid w:val="007173E7"/>
    <w:rsid w:val="00720707"/>
    <w:rsid w:val="00720951"/>
    <w:rsid w:val="00720A47"/>
    <w:rsid w:val="0072136A"/>
    <w:rsid w:val="007218C1"/>
    <w:rsid w:val="00721C7E"/>
    <w:rsid w:val="00722281"/>
    <w:rsid w:val="007227A3"/>
    <w:rsid w:val="00722CAC"/>
    <w:rsid w:val="00722DC6"/>
    <w:rsid w:val="00722E16"/>
    <w:rsid w:val="0072330E"/>
    <w:rsid w:val="0072491D"/>
    <w:rsid w:val="00724D65"/>
    <w:rsid w:val="00725154"/>
    <w:rsid w:val="0072524B"/>
    <w:rsid w:val="00725A44"/>
    <w:rsid w:val="00725D45"/>
    <w:rsid w:val="00731036"/>
    <w:rsid w:val="00731F1F"/>
    <w:rsid w:val="00732650"/>
    <w:rsid w:val="0073298A"/>
    <w:rsid w:val="007338C1"/>
    <w:rsid w:val="00733988"/>
    <w:rsid w:val="0073449C"/>
    <w:rsid w:val="00734B72"/>
    <w:rsid w:val="00734BF8"/>
    <w:rsid w:val="00735370"/>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81A"/>
    <w:rsid w:val="00745BB2"/>
    <w:rsid w:val="007465DC"/>
    <w:rsid w:val="00746E28"/>
    <w:rsid w:val="00747710"/>
    <w:rsid w:val="00747A2C"/>
    <w:rsid w:val="00751203"/>
    <w:rsid w:val="00751218"/>
    <w:rsid w:val="0075188B"/>
    <w:rsid w:val="00752D27"/>
    <w:rsid w:val="00752E94"/>
    <w:rsid w:val="0075306C"/>
    <w:rsid w:val="00753B0E"/>
    <w:rsid w:val="00753F11"/>
    <w:rsid w:val="00754F96"/>
    <w:rsid w:val="0075586B"/>
    <w:rsid w:val="00756563"/>
    <w:rsid w:val="007565F5"/>
    <w:rsid w:val="00757186"/>
    <w:rsid w:val="00757B7B"/>
    <w:rsid w:val="00757CC6"/>
    <w:rsid w:val="007616CA"/>
    <w:rsid w:val="00761E6D"/>
    <w:rsid w:val="00762957"/>
    <w:rsid w:val="00763E0C"/>
    <w:rsid w:val="007640F6"/>
    <w:rsid w:val="00765370"/>
    <w:rsid w:val="00765739"/>
    <w:rsid w:val="00766BFB"/>
    <w:rsid w:val="00767B63"/>
    <w:rsid w:val="00767FA3"/>
    <w:rsid w:val="00770878"/>
    <w:rsid w:val="00770B16"/>
    <w:rsid w:val="0077263B"/>
    <w:rsid w:val="00772B2A"/>
    <w:rsid w:val="00774BFA"/>
    <w:rsid w:val="00774F3A"/>
    <w:rsid w:val="0077537B"/>
    <w:rsid w:val="007756B4"/>
    <w:rsid w:val="00775A9D"/>
    <w:rsid w:val="00775E06"/>
    <w:rsid w:val="0077618A"/>
    <w:rsid w:val="00776350"/>
    <w:rsid w:val="00776970"/>
    <w:rsid w:val="00777321"/>
    <w:rsid w:val="00780249"/>
    <w:rsid w:val="007804AF"/>
    <w:rsid w:val="007808EB"/>
    <w:rsid w:val="00781810"/>
    <w:rsid w:val="00781CAB"/>
    <w:rsid w:val="00782D2F"/>
    <w:rsid w:val="007831CD"/>
    <w:rsid w:val="0078327D"/>
    <w:rsid w:val="0078407E"/>
    <w:rsid w:val="007844AB"/>
    <w:rsid w:val="007844B7"/>
    <w:rsid w:val="007846C1"/>
    <w:rsid w:val="007849AE"/>
    <w:rsid w:val="007871E6"/>
    <w:rsid w:val="00787B4B"/>
    <w:rsid w:val="0079009C"/>
    <w:rsid w:val="00790495"/>
    <w:rsid w:val="00790AA2"/>
    <w:rsid w:val="007923CD"/>
    <w:rsid w:val="00793E4B"/>
    <w:rsid w:val="00794365"/>
    <w:rsid w:val="00794EFE"/>
    <w:rsid w:val="0079510A"/>
    <w:rsid w:val="00795863"/>
    <w:rsid w:val="007974B6"/>
    <w:rsid w:val="007A0071"/>
    <w:rsid w:val="007A0AD3"/>
    <w:rsid w:val="007A201C"/>
    <w:rsid w:val="007A2A43"/>
    <w:rsid w:val="007A2E23"/>
    <w:rsid w:val="007A32DC"/>
    <w:rsid w:val="007A3A3A"/>
    <w:rsid w:val="007A3E59"/>
    <w:rsid w:val="007A46E8"/>
    <w:rsid w:val="007A5E30"/>
    <w:rsid w:val="007A73EF"/>
    <w:rsid w:val="007B1C9B"/>
    <w:rsid w:val="007B3E9A"/>
    <w:rsid w:val="007B499C"/>
    <w:rsid w:val="007B4BFB"/>
    <w:rsid w:val="007B56EA"/>
    <w:rsid w:val="007B5963"/>
    <w:rsid w:val="007C1D3C"/>
    <w:rsid w:val="007C2299"/>
    <w:rsid w:val="007C3803"/>
    <w:rsid w:val="007C3BB1"/>
    <w:rsid w:val="007C4351"/>
    <w:rsid w:val="007C521B"/>
    <w:rsid w:val="007C5251"/>
    <w:rsid w:val="007C58E0"/>
    <w:rsid w:val="007C5D2F"/>
    <w:rsid w:val="007C68BC"/>
    <w:rsid w:val="007C6EFE"/>
    <w:rsid w:val="007C71E8"/>
    <w:rsid w:val="007C7BE1"/>
    <w:rsid w:val="007D09B0"/>
    <w:rsid w:val="007D0E9F"/>
    <w:rsid w:val="007D0F1E"/>
    <w:rsid w:val="007D1F16"/>
    <w:rsid w:val="007D254A"/>
    <w:rsid w:val="007D2CCF"/>
    <w:rsid w:val="007D38B8"/>
    <w:rsid w:val="007D3AF4"/>
    <w:rsid w:val="007D3F73"/>
    <w:rsid w:val="007D492A"/>
    <w:rsid w:val="007D516D"/>
    <w:rsid w:val="007D541E"/>
    <w:rsid w:val="007D5BA1"/>
    <w:rsid w:val="007D611B"/>
    <w:rsid w:val="007D767C"/>
    <w:rsid w:val="007D77CB"/>
    <w:rsid w:val="007D7944"/>
    <w:rsid w:val="007D7A0E"/>
    <w:rsid w:val="007E205F"/>
    <w:rsid w:val="007E328A"/>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F1CA6"/>
    <w:rsid w:val="007F1E8A"/>
    <w:rsid w:val="007F1F8B"/>
    <w:rsid w:val="007F2D35"/>
    <w:rsid w:val="007F31F5"/>
    <w:rsid w:val="007F3252"/>
    <w:rsid w:val="007F4F76"/>
    <w:rsid w:val="007F55E1"/>
    <w:rsid w:val="007F58C8"/>
    <w:rsid w:val="007F58DA"/>
    <w:rsid w:val="007F7F42"/>
    <w:rsid w:val="00800133"/>
    <w:rsid w:val="00800C4F"/>
    <w:rsid w:val="0080132C"/>
    <w:rsid w:val="008022E1"/>
    <w:rsid w:val="00803553"/>
    <w:rsid w:val="00803BF7"/>
    <w:rsid w:val="00803DD0"/>
    <w:rsid w:val="008048AB"/>
    <w:rsid w:val="00804E7B"/>
    <w:rsid w:val="008051D7"/>
    <w:rsid w:val="008056A3"/>
    <w:rsid w:val="00806052"/>
    <w:rsid w:val="00807605"/>
    <w:rsid w:val="00807B96"/>
    <w:rsid w:val="0081025B"/>
    <w:rsid w:val="00810B62"/>
    <w:rsid w:val="008110B3"/>
    <w:rsid w:val="0081167A"/>
    <w:rsid w:val="00811AD3"/>
    <w:rsid w:val="00811CAC"/>
    <w:rsid w:val="00813D11"/>
    <w:rsid w:val="00813EA5"/>
    <w:rsid w:val="00814DB4"/>
    <w:rsid w:val="00814F18"/>
    <w:rsid w:val="00815E5E"/>
    <w:rsid w:val="008162FC"/>
    <w:rsid w:val="0082171F"/>
    <w:rsid w:val="00821E18"/>
    <w:rsid w:val="0082315C"/>
    <w:rsid w:val="008243A3"/>
    <w:rsid w:val="00824894"/>
    <w:rsid w:val="00824D19"/>
    <w:rsid w:val="008252CC"/>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751C"/>
    <w:rsid w:val="008378FC"/>
    <w:rsid w:val="00837ED8"/>
    <w:rsid w:val="00840D42"/>
    <w:rsid w:val="00840DD7"/>
    <w:rsid w:val="00841191"/>
    <w:rsid w:val="008412EA"/>
    <w:rsid w:val="0084154A"/>
    <w:rsid w:val="00842D92"/>
    <w:rsid w:val="0084332D"/>
    <w:rsid w:val="00843896"/>
    <w:rsid w:val="0084601D"/>
    <w:rsid w:val="008467D3"/>
    <w:rsid w:val="008470D2"/>
    <w:rsid w:val="00850734"/>
    <w:rsid w:val="0085158E"/>
    <w:rsid w:val="00852118"/>
    <w:rsid w:val="00852969"/>
    <w:rsid w:val="00852A4E"/>
    <w:rsid w:val="00853720"/>
    <w:rsid w:val="00853E37"/>
    <w:rsid w:val="008545D7"/>
    <w:rsid w:val="008548A5"/>
    <w:rsid w:val="0085769D"/>
    <w:rsid w:val="00860FAD"/>
    <w:rsid w:val="00861748"/>
    <w:rsid w:val="00861DD5"/>
    <w:rsid w:val="008620D9"/>
    <w:rsid w:val="00862F54"/>
    <w:rsid w:val="00863919"/>
    <w:rsid w:val="008640E9"/>
    <w:rsid w:val="00864B2A"/>
    <w:rsid w:val="00865F14"/>
    <w:rsid w:val="008675CD"/>
    <w:rsid w:val="0086797A"/>
    <w:rsid w:val="00870312"/>
    <w:rsid w:val="00870492"/>
    <w:rsid w:val="008707AC"/>
    <w:rsid w:val="00872E28"/>
    <w:rsid w:val="00872FCF"/>
    <w:rsid w:val="00873E07"/>
    <w:rsid w:val="00873E74"/>
    <w:rsid w:val="00876391"/>
    <w:rsid w:val="008773AF"/>
    <w:rsid w:val="0087758D"/>
    <w:rsid w:val="00877A7E"/>
    <w:rsid w:val="00880AA0"/>
    <w:rsid w:val="00880E23"/>
    <w:rsid w:val="008810B3"/>
    <w:rsid w:val="0088151C"/>
    <w:rsid w:val="00881543"/>
    <w:rsid w:val="008817D9"/>
    <w:rsid w:val="008819A5"/>
    <w:rsid w:val="00882EDF"/>
    <w:rsid w:val="00883112"/>
    <w:rsid w:val="0088344B"/>
    <w:rsid w:val="008837CA"/>
    <w:rsid w:val="00883A84"/>
    <w:rsid w:val="00883D8A"/>
    <w:rsid w:val="008857EC"/>
    <w:rsid w:val="00886913"/>
    <w:rsid w:val="00886F39"/>
    <w:rsid w:val="008878C5"/>
    <w:rsid w:val="00887AEB"/>
    <w:rsid w:val="008913C1"/>
    <w:rsid w:val="00891566"/>
    <w:rsid w:val="00891B37"/>
    <w:rsid w:val="00891E54"/>
    <w:rsid w:val="0089221B"/>
    <w:rsid w:val="00893270"/>
    <w:rsid w:val="00893E77"/>
    <w:rsid w:val="00893F70"/>
    <w:rsid w:val="008943C6"/>
    <w:rsid w:val="0089537A"/>
    <w:rsid w:val="00895B68"/>
    <w:rsid w:val="008968A8"/>
    <w:rsid w:val="0089699F"/>
    <w:rsid w:val="0089776F"/>
    <w:rsid w:val="00897DDA"/>
    <w:rsid w:val="00897FE8"/>
    <w:rsid w:val="008A03C4"/>
    <w:rsid w:val="008A0552"/>
    <w:rsid w:val="008A05C7"/>
    <w:rsid w:val="008A07BB"/>
    <w:rsid w:val="008A1336"/>
    <w:rsid w:val="008A26F4"/>
    <w:rsid w:val="008A2D78"/>
    <w:rsid w:val="008A33B8"/>
    <w:rsid w:val="008A376A"/>
    <w:rsid w:val="008A3A25"/>
    <w:rsid w:val="008A49B6"/>
    <w:rsid w:val="008A502C"/>
    <w:rsid w:val="008A67C7"/>
    <w:rsid w:val="008A7317"/>
    <w:rsid w:val="008B0785"/>
    <w:rsid w:val="008B1ED5"/>
    <w:rsid w:val="008B2019"/>
    <w:rsid w:val="008B2B66"/>
    <w:rsid w:val="008B32CE"/>
    <w:rsid w:val="008B33A6"/>
    <w:rsid w:val="008B3F12"/>
    <w:rsid w:val="008B3F1B"/>
    <w:rsid w:val="008B4B63"/>
    <w:rsid w:val="008B63D9"/>
    <w:rsid w:val="008B6B47"/>
    <w:rsid w:val="008B74C6"/>
    <w:rsid w:val="008C0986"/>
    <w:rsid w:val="008C0B58"/>
    <w:rsid w:val="008C28F9"/>
    <w:rsid w:val="008C2AF7"/>
    <w:rsid w:val="008C3813"/>
    <w:rsid w:val="008C383D"/>
    <w:rsid w:val="008C5040"/>
    <w:rsid w:val="008C59EE"/>
    <w:rsid w:val="008C5AC6"/>
    <w:rsid w:val="008C6077"/>
    <w:rsid w:val="008C7978"/>
    <w:rsid w:val="008D0075"/>
    <w:rsid w:val="008D072F"/>
    <w:rsid w:val="008D0BA0"/>
    <w:rsid w:val="008D2072"/>
    <w:rsid w:val="008D223E"/>
    <w:rsid w:val="008D25B6"/>
    <w:rsid w:val="008D4563"/>
    <w:rsid w:val="008D5754"/>
    <w:rsid w:val="008D57B4"/>
    <w:rsid w:val="008D6077"/>
    <w:rsid w:val="008D66B9"/>
    <w:rsid w:val="008D6AB7"/>
    <w:rsid w:val="008D7649"/>
    <w:rsid w:val="008D7BC9"/>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5FC"/>
    <w:rsid w:val="008E790D"/>
    <w:rsid w:val="008F0433"/>
    <w:rsid w:val="008F0C02"/>
    <w:rsid w:val="008F18E5"/>
    <w:rsid w:val="008F2CD7"/>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5731"/>
    <w:rsid w:val="00906273"/>
    <w:rsid w:val="00906F57"/>
    <w:rsid w:val="00910DA9"/>
    <w:rsid w:val="009116CD"/>
    <w:rsid w:val="00911859"/>
    <w:rsid w:val="009120A0"/>
    <w:rsid w:val="00913049"/>
    <w:rsid w:val="0091328C"/>
    <w:rsid w:val="009134D0"/>
    <w:rsid w:val="009136EB"/>
    <w:rsid w:val="0091410C"/>
    <w:rsid w:val="009141E6"/>
    <w:rsid w:val="00914382"/>
    <w:rsid w:val="0091559E"/>
    <w:rsid w:val="00915E9C"/>
    <w:rsid w:val="00916502"/>
    <w:rsid w:val="00916D23"/>
    <w:rsid w:val="00916D98"/>
    <w:rsid w:val="009171E9"/>
    <w:rsid w:val="00917A51"/>
    <w:rsid w:val="00920653"/>
    <w:rsid w:val="0092148B"/>
    <w:rsid w:val="00921C72"/>
    <w:rsid w:val="0092223A"/>
    <w:rsid w:val="00922924"/>
    <w:rsid w:val="00922D68"/>
    <w:rsid w:val="00923C53"/>
    <w:rsid w:val="0092510D"/>
    <w:rsid w:val="009254F2"/>
    <w:rsid w:val="00926B00"/>
    <w:rsid w:val="00926D85"/>
    <w:rsid w:val="00927523"/>
    <w:rsid w:val="009303B8"/>
    <w:rsid w:val="00930ACB"/>
    <w:rsid w:val="009312EB"/>
    <w:rsid w:val="009319E6"/>
    <w:rsid w:val="0093236C"/>
    <w:rsid w:val="00932B18"/>
    <w:rsid w:val="00932E05"/>
    <w:rsid w:val="00932FFB"/>
    <w:rsid w:val="009336D0"/>
    <w:rsid w:val="00933A2A"/>
    <w:rsid w:val="00934E9F"/>
    <w:rsid w:val="0093604D"/>
    <w:rsid w:val="0093710E"/>
    <w:rsid w:val="00937CA2"/>
    <w:rsid w:val="00940190"/>
    <w:rsid w:val="00940EAF"/>
    <w:rsid w:val="0094168E"/>
    <w:rsid w:val="00941A10"/>
    <w:rsid w:val="00941D86"/>
    <w:rsid w:val="00941E85"/>
    <w:rsid w:val="00942234"/>
    <w:rsid w:val="0094452C"/>
    <w:rsid w:val="00945C6C"/>
    <w:rsid w:val="0094712F"/>
    <w:rsid w:val="00947BD7"/>
    <w:rsid w:val="00950783"/>
    <w:rsid w:val="009511AD"/>
    <w:rsid w:val="00951ABF"/>
    <w:rsid w:val="00951EA6"/>
    <w:rsid w:val="009521B7"/>
    <w:rsid w:val="00952F0D"/>
    <w:rsid w:val="00953057"/>
    <w:rsid w:val="009531B1"/>
    <w:rsid w:val="00953733"/>
    <w:rsid w:val="00953E5E"/>
    <w:rsid w:val="00954036"/>
    <w:rsid w:val="0095432E"/>
    <w:rsid w:val="00955A08"/>
    <w:rsid w:val="00955C03"/>
    <w:rsid w:val="00956836"/>
    <w:rsid w:val="0095689A"/>
    <w:rsid w:val="009568AE"/>
    <w:rsid w:val="00956AA7"/>
    <w:rsid w:val="0095773F"/>
    <w:rsid w:val="00957D20"/>
    <w:rsid w:val="009601E6"/>
    <w:rsid w:val="009603AF"/>
    <w:rsid w:val="00960F45"/>
    <w:rsid w:val="00961094"/>
    <w:rsid w:val="00961630"/>
    <w:rsid w:val="009629D6"/>
    <w:rsid w:val="00962E0E"/>
    <w:rsid w:val="009635D5"/>
    <w:rsid w:val="009639D7"/>
    <w:rsid w:val="00964692"/>
    <w:rsid w:val="00964831"/>
    <w:rsid w:val="00964CD9"/>
    <w:rsid w:val="0096544B"/>
    <w:rsid w:val="00965896"/>
    <w:rsid w:val="00966AA0"/>
    <w:rsid w:val="00966C06"/>
    <w:rsid w:val="0096729F"/>
    <w:rsid w:val="009672C6"/>
    <w:rsid w:val="00967DB8"/>
    <w:rsid w:val="00967E93"/>
    <w:rsid w:val="00970484"/>
    <w:rsid w:val="0097071C"/>
    <w:rsid w:val="00970C2A"/>
    <w:rsid w:val="009725F3"/>
    <w:rsid w:val="009731CB"/>
    <w:rsid w:val="009736A2"/>
    <w:rsid w:val="009736A5"/>
    <w:rsid w:val="009758E0"/>
    <w:rsid w:val="0097632C"/>
    <w:rsid w:val="00976EDA"/>
    <w:rsid w:val="009777ED"/>
    <w:rsid w:val="00980AAA"/>
    <w:rsid w:val="00980F37"/>
    <w:rsid w:val="00980FB2"/>
    <w:rsid w:val="00981E33"/>
    <w:rsid w:val="009824D5"/>
    <w:rsid w:val="00983A5D"/>
    <w:rsid w:val="0098444D"/>
    <w:rsid w:val="009851A1"/>
    <w:rsid w:val="0098557C"/>
    <w:rsid w:val="00986837"/>
    <w:rsid w:val="0098780C"/>
    <w:rsid w:val="00990211"/>
    <w:rsid w:val="0099092A"/>
    <w:rsid w:val="00990E13"/>
    <w:rsid w:val="00992979"/>
    <w:rsid w:val="00992EA3"/>
    <w:rsid w:val="009948D7"/>
    <w:rsid w:val="009955FD"/>
    <w:rsid w:val="00995DD3"/>
    <w:rsid w:val="00995FEC"/>
    <w:rsid w:val="009A1E12"/>
    <w:rsid w:val="009A2251"/>
    <w:rsid w:val="009A2D40"/>
    <w:rsid w:val="009A36F2"/>
    <w:rsid w:val="009A3F53"/>
    <w:rsid w:val="009A4770"/>
    <w:rsid w:val="009A617C"/>
    <w:rsid w:val="009A63FC"/>
    <w:rsid w:val="009A6C08"/>
    <w:rsid w:val="009A6C15"/>
    <w:rsid w:val="009A6F1C"/>
    <w:rsid w:val="009B0AB1"/>
    <w:rsid w:val="009B29F5"/>
    <w:rsid w:val="009B2BEB"/>
    <w:rsid w:val="009B4B67"/>
    <w:rsid w:val="009B5096"/>
    <w:rsid w:val="009B5575"/>
    <w:rsid w:val="009B5700"/>
    <w:rsid w:val="009B6300"/>
    <w:rsid w:val="009B6A48"/>
    <w:rsid w:val="009B6C9A"/>
    <w:rsid w:val="009B711E"/>
    <w:rsid w:val="009B7EA1"/>
    <w:rsid w:val="009C0E67"/>
    <w:rsid w:val="009C0EF6"/>
    <w:rsid w:val="009C14B1"/>
    <w:rsid w:val="009C1F8E"/>
    <w:rsid w:val="009C3114"/>
    <w:rsid w:val="009C31DF"/>
    <w:rsid w:val="009C3773"/>
    <w:rsid w:val="009C3AC8"/>
    <w:rsid w:val="009C3E2D"/>
    <w:rsid w:val="009C51AE"/>
    <w:rsid w:val="009C545E"/>
    <w:rsid w:val="009C59D7"/>
    <w:rsid w:val="009C6171"/>
    <w:rsid w:val="009C6C2F"/>
    <w:rsid w:val="009C73FF"/>
    <w:rsid w:val="009C7421"/>
    <w:rsid w:val="009D05E6"/>
    <w:rsid w:val="009D241F"/>
    <w:rsid w:val="009D2A98"/>
    <w:rsid w:val="009D4C0F"/>
    <w:rsid w:val="009D526D"/>
    <w:rsid w:val="009D60B6"/>
    <w:rsid w:val="009D6635"/>
    <w:rsid w:val="009D6FD5"/>
    <w:rsid w:val="009D7B56"/>
    <w:rsid w:val="009E08C3"/>
    <w:rsid w:val="009E18FC"/>
    <w:rsid w:val="009E2455"/>
    <w:rsid w:val="009E2995"/>
    <w:rsid w:val="009E2D8B"/>
    <w:rsid w:val="009E4E5F"/>
    <w:rsid w:val="009E52C7"/>
    <w:rsid w:val="009E5954"/>
    <w:rsid w:val="009E5D21"/>
    <w:rsid w:val="009E7FEB"/>
    <w:rsid w:val="009F0CB7"/>
    <w:rsid w:val="009F2DD4"/>
    <w:rsid w:val="009F2FF4"/>
    <w:rsid w:val="009F32AF"/>
    <w:rsid w:val="009F39EA"/>
    <w:rsid w:val="009F3BAF"/>
    <w:rsid w:val="009F3E12"/>
    <w:rsid w:val="009F4C9F"/>
    <w:rsid w:val="009F59A0"/>
    <w:rsid w:val="009F6AF8"/>
    <w:rsid w:val="009F6BD0"/>
    <w:rsid w:val="009F6FAB"/>
    <w:rsid w:val="00A00723"/>
    <w:rsid w:val="00A007C6"/>
    <w:rsid w:val="00A01B33"/>
    <w:rsid w:val="00A02ACD"/>
    <w:rsid w:val="00A02C04"/>
    <w:rsid w:val="00A05559"/>
    <w:rsid w:val="00A06BDE"/>
    <w:rsid w:val="00A1017A"/>
    <w:rsid w:val="00A107EE"/>
    <w:rsid w:val="00A11131"/>
    <w:rsid w:val="00A1297E"/>
    <w:rsid w:val="00A13244"/>
    <w:rsid w:val="00A15C9E"/>
    <w:rsid w:val="00A20B10"/>
    <w:rsid w:val="00A213EB"/>
    <w:rsid w:val="00A21A61"/>
    <w:rsid w:val="00A21DB4"/>
    <w:rsid w:val="00A21F8C"/>
    <w:rsid w:val="00A221DD"/>
    <w:rsid w:val="00A22970"/>
    <w:rsid w:val="00A22FCB"/>
    <w:rsid w:val="00A23295"/>
    <w:rsid w:val="00A24349"/>
    <w:rsid w:val="00A254FD"/>
    <w:rsid w:val="00A27A48"/>
    <w:rsid w:val="00A30201"/>
    <w:rsid w:val="00A3034A"/>
    <w:rsid w:val="00A303A0"/>
    <w:rsid w:val="00A308DD"/>
    <w:rsid w:val="00A31127"/>
    <w:rsid w:val="00A329CF"/>
    <w:rsid w:val="00A32F57"/>
    <w:rsid w:val="00A33487"/>
    <w:rsid w:val="00A33CE7"/>
    <w:rsid w:val="00A33CF6"/>
    <w:rsid w:val="00A33FE5"/>
    <w:rsid w:val="00A35E98"/>
    <w:rsid w:val="00A4004A"/>
    <w:rsid w:val="00A404D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F5C"/>
    <w:rsid w:val="00A50273"/>
    <w:rsid w:val="00A50D9E"/>
    <w:rsid w:val="00A51CE6"/>
    <w:rsid w:val="00A527A3"/>
    <w:rsid w:val="00A52911"/>
    <w:rsid w:val="00A53382"/>
    <w:rsid w:val="00A535B3"/>
    <w:rsid w:val="00A53DCE"/>
    <w:rsid w:val="00A5792D"/>
    <w:rsid w:val="00A57C22"/>
    <w:rsid w:val="00A60785"/>
    <w:rsid w:val="00A60FFB"/>
    <w:rsid w:val="00A61824"/>
    <w:rsid w:val="00A619F3"/>
    <w:rsid w:val="00A619FA"/>
    <w:rsid w:val="00A622CF"/>
    <w:rsid w:val="00A62A5E"/>
    <w:rsid w:val="00A62B1B"/>
    <w:rsid w:val="00A648EB"/>
    <w:rsid w:val="00A65631"/>
    <w:rsid w:val="00A65C83"/>
    <w:rsid w:val="00A66AFF"/>
    <w:rsid w:val="00A66E30"/>
    <w:rsid w:val="00A67AF2"/>
    <w:rsid w:val="00A7108E"/>
    <w:rsid w:val="00A7194C"/>
    <w:rsid w:val="00A72F26"/>
    <w:rsid w:val="00A73C19"/>
    <w:rsid w:val="00A73E93"/>
    <w:rsid w:val="00A74088"/>
    <w:rsid w:val="00A74409"/>
    <w:rsid w:val="00A7468A"/>
    <w:rsid w:val="00A7643D"/>
    <w:rsid w:val="00A7685E"/>
    <w:rsid w:val="00A771D3"/>
    <w:rsid w:val="00A77355"/>
    <w:rsid w:val="00A77750"/>
    <w:rsid w:val="00A77CC1"/>
    <w:rsid w:val="00A77D60"/>
    <w:rsid w:val="00A77E8C"/>
    <w:rsid w:val="00A80B6F"/>
    <w:rsid w:val="00A81DAA"/>
    <w:rsid w:val="00A82594"/>
    <w:rsid w:val="00A83DF3"/>
    <w:rsid w:val="00A84A1B"/>
    <w:rsid w:val="00A84E88"/>
    <w:rsid w:val="00A85A03"/>
    <w:rsid w:val="00A86556"/>
    <w:rsid w:val="00A86F6D"/>
    <w:rsid w:val="00A870FE"/>
    <w:rsid w:val="00A92173"/>
    <w:rsid w:val="00A92442"/>
    <w:rsid w:val="00A92752"/>
    <w:rsid w:val="00A9280D"/>
    <w:rsid w:val="00A93BA8"/>
    <w:rsid w:val="00A94CC3"/>
    <w:rsid w:val="00A94CFF"/>
    <w:rsid w:val="00A94E5B"/>
    <w:rsid w:val="00A95445"/>
    <w:rsid w:val="00A9551C"/>
    <w:rsid w:val="00A95A0B"/>
    <w:rsid w:val="00A95A71"/>
    <w:rsid w:val="00A95B12"/>
    <w:rsid w:val="00A977C6"/>
    <w:rsid w:val="00A979E9"/>
    <w:rsid w:val="00AA005B"/>
    <w:rsid w:val="00AA0442"/>
    <w:rsid w:val="00AA09FD"/>
    <w:rsid w:val="00AA0BB4"/>
    <w:rsid w:val="00AA113F"/>
    <w:rsid w:val="00AA19DC"/>
    <w:rsid w:val="00AA235C"/>
    <w:rsid w:val="00AA2F62"/>
    <w:rsid w:val="00AA39F3"/>
    <w:rsid w:val="00AA62E2"/>
    <w:rsid w:val="00AA66E7"/>
    <w:rsid w:val="00AA6FCF"/>
    <w:rsid w:val="00AA7253"/>
    <w:rsid w:val="00AA74A5"/>
    <w:rsid w:val="00AA7CB5"/>
    <w:rsid w:val="00AA7EAE"/>
    <w:rsid w:val="00AB0442"/>
    <w:rsid w:val="00AB158E"/>
    <w:rsid w:val="00AB18F7"/>
    <w:rsid w:val="00AB1ED5"/>
    <w:rsid w:val="00AB208F"/>
    <w:rsid w:val="00AB2580"/>
    <w:rsid w:val="00AB3C55"/>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D0962"/>
    <w:rsid w:val="00AD1169"/>
    <w:rsid w:val="00AD19CE"/>
    <w:rsid w:val="00AD1E9E"/>
    <w:rsid w:val="00AD41E4"/>
    <w:rsid w:val="00AD4284"/>
    <w:rsid w:val="00AD58FE"/>
    <w:rsid w:val="00AD5C53"/>
    <w:rsid w:val="00AD612D"/>
    <w:rsid w:val="00AD7CD5"/>
    <w:rsid w:val="00AE07E9"/>
    <w:rsid w:val="00AE08CA"/>
    <w:rsid w:val="00AE0F1E"/>
    <w:rsid w:val="00AE3D8E"/>
    <w:rsid w:val="00AE4469"/>
    <w:rsid w:val="00AE4540"/>
    <w:rsid w:val="00AE4C72"/>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7396"/>
    <w:rsid w:val="00AF748C"/>
    <w:rsid w:val="00B00D9C"/>
    <w:rsid w:val="00B00E1C"/>
    <w:rsid w:val="00B0113D"/>
    <w:rsid w:val="00B01306"/>
    <w:rsid w:val="00B01AC5"/>
    <w:rsid w:val="00B027D1"/>
    <w:rsid w:val="00B0297A"/>
    <w:rsid w:val="00B02C9C"/>
    <w:rsid w:val="00B03757"/>
    <w:rsid w:val="00B04D1B"/>
    <w:rsid w:val="00B0518C"/>
    <w:rsid w:val="00B05F00"/>
    <w:rsid w:val="00B05F98"/>
    <w:rsid w:val="00B06760"/>
    <w:rsid w:val="00B077C8"/>
    <w:rsid w:val="00B102FF"/>
    <w:rsid w:val="00B104DE"/>
    <w:rsid w:val="00B10A2C"/>
    <w:rsid w:val="00B10CB4"/>
    <w:rsid w:val="00B110D6"/>
    <w:rsid w:val="00B11211"/>
    <w:rsid w:val="00B12596"/>
    <w:rsid w:val="00B13479"/>
    <w:rsid w:val="00B160F6"/>
    <w:rsid w:val="00B16192"/>
    <w:rsid w:val="00B17CCC"/>
    <w:rsid w:val="00B17D8F"/>
    <w:rsid w:val="00B217ED"/>
    <w:rsid w:val="00B2189B"/>
    <w:rsid w:val="00B2275B"/>
    <w:rsid w:val="00B23123"/>
    <w:rsid w:val="00B2364B"/>
    <w:rsid w:val="00B23AED"/>
    <w:rsid w:val="00B25292"/>
    <w:rsid w:val="00B25FA5"/>
    <w:rsid w:val="00B261B8"/>
    <w:rsid w:val="00B265D4"/>
    <w:rsid w:val="00B26623"/>
    <w:rsid w:val="00B2673C"/>
    <w:rsid w:val="00B26BB5"/>
    <w:rsid w:val="00B2718A"/>
    <w:rsid w:val="00B31FCC"/>
    <w:rsid w:val="00B3364B"/>
    <w:rsid w:val="00B343B4"/>
    <w:rsid w:val="00B3722F"/>
    <w:rsid w:val="00B37837"/>
    <w:rsid w:val="00B4051A"/>
    <w:rsid w:val="00B40D3B"/>
    <w:rsid w:val="00B40E50"/>
    <w:rsid w:val="00B412A4"/>
    <w:rsid w:val="00B416DF"/>
    <w:rsid w:val="00B41BEB"/>
    <w:rsid w:val="00B41E0F"/>
    <w:rsid w:val="00B42A98"/>
    <w:rsid w:val="00B42D28"/>
    <w:rsid w:val="00B4367A"/>
    <w:rsid w:val="00B44E63"/>
    <w:rsid w:val="00B44EB5"/>
    <w:rsid w:val="00B45EF4"/>
    <w:rsid w:val="00B51EF6"/>
    <w:rsid w:val="00B52DE6"/>
    <w:rsid w:val="00B52F69"/>
    <w:rsid w:val="00B53E71"/>
    <w:rsid w:val="00B53FC8"/>
    <w:rsid w:val="00B55E0A"/>
    <w:rsid w:val="00B561E0"/>
    <w:rsid w:val="00B566EE"/>
    <w:rsid w:val="00B5770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7A4"/>
    <w:rsid w:val="00B709C9"/>
    <w:rsid w:val="00B71E05"/>
    <w:rsid w:val="00B729AC"/>
    <w:rsid w:val="00B735D2"/>
    <w:rsid w:val="00B73A9D"/>
    <w:rsid w:val="00B74527"/>
    <w:rsid w:val="00B75742"/>
    <w:rsid w:val="00B75D2B"/>
    <w:rsid w:val="00B763C9"/>
    <w:rsid w:val="00B77122"/>
    <w:rsid w:val="00B772FF"/>
    <w:rsid w:val="00B77A93"/>
    <w:rsid w:val="00B77F87"/>
    <w:rsid w:val="00B81372"/>
    <w:rsid w:val="00B82221"/>
    <w:rsid w:val="00B8260B"/>
    <w:rsid w:val="00B82AC2"/>
    <w:rsid w:val="00B831C5"/>
    <w:rsid w:val="00B834BB"/>
    <w:rsid w:val="00B83C3B"/>
    <w:rsid w:val="00B84873"/>
    <w:rsid w:val="00B86DD4"/>
    <w:rsid w:val="00B87449"/>
    <w:rsid w:val="00B876E3"/>
    <w:rsid w:val="00B90968"/>
    <w:rsid w:val="00B91619"/>
    <w:rsid w:val="00B94E5F"/>
    <w:rsid w:val="00B94F3C"/>
    <w:rsid w:val="00B95533"/>
    <w:rsid w:val="00B95D99"/>
    <w:rsid w:val="00B96155"/>
    <w:rsid w:val="00B96DB1"/>
    <w:rsid w:val="00B97495"/>
    <w:rsid w:val="00B97D57"/>
    <w:rsid w:val="00BA0D74"/>
    <w:rsid w:val="00BA0DB7"/>
    <w:rsid w:val="00BA1155"/>
    <w:rsid w:val="00BA194E"/>
    <w:rsid w:val="00BA2440"/>
    <w:rsid w:val="00BA2933"/>
    <w:rsid w:val="00BA2BB8"/>
    <w:rsid w:val="00BA2D7A"/>
    <w:rsid w:val="00BA31E7"/>
    <w:rsid w:val="00BA3C6C"/>
    <w:rsid w:val="00BA3F59"/>
    <w:rsid w:val="00BA44F6"/>
    <w:rsid w:val="00BA55AC"/>
    <w:rsid w:val="00BA5DF0"/>
    <w:rsid w:val="00BA68DB"/>
    <w:rsid w:val="00BA6E90"/>
    <w:rsid w:val="00BA6FB9"/>
    <w:rsid w:val="00BA70E2"/>
    <w:rsid w:val="00BA711B"/>
    <w:rsid w:val="00BA755E"/>
    <w:rsid w:val="00BB1D4E"/>
    <w:rsid w:val="00BB3057"/>
    <w:rsid w:val="00BB3B5B"/>
    <w:rsid w:val="00BB427C"/>
    <w:rsid w:val="00BB45AB"/>
    <w:rsid w:val="00BB4D08"/>
    <w:rsid w:val="00BB6F9A"/>
    <w:rsid w:val="00BB757F"/>
    <w:rsid w:val="00BC0FFD"/>
    <w:rsid w:val="00BC17E6"/>
    <w:rsid w:val="00BC4E7B"/>
    <w:rsid w:val="00BC6BDC"/>
    <w:rsid w:val="00BC6C68"/>
    <w:rsid w:val="00BC79FB"/>
    <w:rsid w:val="00BC7ACC"/>
    <w:rsid w:val="00BD1B32"/>
    <w:rsid w:val="00BD25BC"/>
    <w:rsid w:val="00BD3497"/>
    <w:rsid w:val="00BD4533"/>
    <w:rsid w:val="00BD5A34"/>
    <w:rsid w:val="00BD5AEB"/>
    <w:rsid w:val="00BD5B54"/>
    <w:rsid w:val="00BD740A"/>
    <w:rsid w:val="00BD7E5F"/>
    <w:rsid w:val="00BD7E8E"/>
    <w:rsid w:val="00BE0FF1"/>
    <w:rsid w:val="00BE1CC3"/>
    <w:rsid w:val="00BE1F12"/>
    <w:rsid w:val="00BE32D6"/>
    <w:rsid w:val="00BE367F"/>
    <w:rsid w:val="00BE5222"/>
    <w:rsid w:val="00BE5488"/>
    <w:rsid w:val="00BE699E"/>
    <w:rsid w:val="00BE6EA6"/>
    <w:rsid w:val="00BE7237"/>
    <w:rsid w:val="00BE79F3"/>
    <w:rsid w:val="00BE7D2B"/>
    <w:rsid w:val="00BE7F22"/>
    <w:rsid w:val="00BF104A"/>
    <w:rsid w:val="00BF16D9"/>
    <w:rsid w:val="00BF1894"/>
    <w:rsid w:val="00BF1C70"/>
    <w:rsid w:val="00BF2E23"/>
    <w:rsid w:val="00BF54C7"/>
    <w:rsid w:val="00BF5610"/>
    <w:rsid w:val="00BF5745"/>
    <w:rsid w:val="00BF5CC8"/>
    <w:rsid w:val="00BF5E8D"/>
    <w:rsid w:val="00BF641A"/>
    <w:rsid w:val="00BF6DBE"/>
    <w:rsid w:val="00BF7D01"/>
    <w:rsid w:val="00C00B8D"/>
    <w:rsid w:val="00C010FA"/>
    <w:rsid w:val="00C01183"/>
    <w:rsid w:val="00C0145E"/>
    <w:rsid w:val="00C026CC"/>
    <w:rsid w:val="00C026FD"/>
    <w:rsid w:val="00C02DF7"/>
    <w:rsid w:val="00C03953"/>
    <w:rsid w:val="00C041F7"/>
    <w:rsid w:val="00C04427"/>
    <w:rsid w:val="00C0447D"/>
    <w:rsid w:val="00C04C2A"/>
    <w:rsid w:val="00C0593D"/>
    <w:rsid w:val="00C05BB8"/>
    <w:rsid w:val="00C065C0"/>
    <w:rsid w:val="00C06F64"/>
    <w:rsid w:val="00C1030B"/>
    <w:rsid w:val="00C10B95"/>
    <w:rsid w:val="00C111A6"/>
    <w:rsid w:val="00C11470"/>
    <w:rsid w:val="00C11512"/>
    <w:rsid w:val="00C119CD"/>
    <w:rsid w:val="00C11BBF"/>
    <w:rsid w:val="00C12CED"/>
    <w:rsid w:val="00C12E22"/>
    <w:rsid w:val="00C13648"/>
    <w:rsid w:val="00C138EC"/>
    <w:rsid w:val="00C139CE"/>
    <w:rsid w:val="00C14572"/>
    <w:rsid w:val="00C14BD5"/>
    <w:rsid w:val="00C15135"/>
    <w:rsid w:val="00C1557A"/>
    <w:rsid w:val="00C168D7"/>
    <w:rsid w:val="00C21F68"/>
    <w:rsid w:val="00C221C3"/>
    <w:rsid w:val="00C2346B"/>
    <w:rsid w:val="00C238A2"/>
    <w:rsid w:val="00C23CB7"/>
    <w:rsid w:val="00C25209"/>
    <w:rsid w:val="00C252BE"/>
    <w:rsid w:val="00C254DA"/>
    <w:rsid w:val="00C26B0A"/>
    <w:rsid w:val="00C279A5"/>
    <w:rsid w:val="00C27E0E"/>
    <w:rsid w:val="00C3010C"/>
    <w:rsid w:val="00C309C5"/>
    <w:rsid w:val="00C30AC5"/>
    <w:rsid w:val="00C310C6"/>
    <w:rsid w:val="00C315E8"/>
    <w:rsid w:val="00C32448"/>
    <w:rsid w:val="00C329B3"/>
    <w:rsid w:val="00C32A7D"/>
    <w:rsid w:val="00C32CB2"/>
    <w:rsid w:val="00C330F5"/>
    <w:rsid w:val="00C3348F"/>
    <w:rsid w:val="00C338E4"/>
    <w:rsid w:val="00C341ED"/>
    <w:rsid w:val="00C34279"/>
    <w:rsid w:val="00C34C75"/>
    <w:rsid w:val="00C37DFF"/>
    <w:rsid w:val="00C40A8C"/>
    <w:rsid w:val="00C42CE3"/>
    <w:rsid w:val="00C42D37"/>
    <w:rsid w:val="00C431D9"/>
    <w:rsid w:val="00C437D2"/>
    <w:rsid w:val="00C4393E"/>
    <w:rsid w:val="00C43CE8"/>
    <w:rsid w:val="00C43F4F"/>
    <w:rsid w:val="00C44440"/>
    <w:rsid w:val="00C4520D"/>
    <w:rsid w:val="00C50B84"/>
    <w:rsid w:val="00C5108A"/>
    <w:rsid w:val="00C512A4"/>
    <w:rsid w:val="00C52411"/>
    <w:rsid w:val="00C5246A"/>
    <w:rsid w:val="00C5271F"/>
    <w:rsid w:val="00C52E63"/>
    <w:rsid w:val="00C53802"/>
    <w:rsid w:val="00C53D8A"/>
    <w:rsid w:val="00C54840"/>
    <w:rsid w:val="00C55AE5"/>
    <w:rsid w:val="00C56FFE"/>
    <w:rsid w:val="00C5702F"/>
    <w:rsid w:val="00C577B3"/>
    <w:rsid w:val="00C57890"/>
    <w:rsid w:val="00C60E87"/>
    <w:rsid w:val="00C6137E"/>
    <w:rsid w:val="00C61C75"/>
    <w:rsid w:val="00C65E2C"/>
    <w:rsid w:val="00C6620A"/>
    <w:rsid w:val="00C662D5"/>
    <w:rsid w:val="00C668F4"/>
    <w:rsid w:val="00C6710D"/>
    <w:rsid w:val="00C672B0"/>
    <w:rsid w:val="00C67EEC"/>
    <w:rsid w:val="00C70EBC"/>
    <w:rsid w:val="00C7126E"/>
    <w:rsid w:val="00C71B8D"/>
    <w:rsid w:val="00C728AB"/>
    <w:rsid w:val="00C735A0"/>
    <w:rsid w:val="00C743B7"/>
    <w:rsid w:val="00C74DAA"/>
    <w:rsid w:val="00C758FF"/>
    <w:rsid w:val="00C76B49"/>
    <w:rsid w:val="00C77D09"/>
    <w:rsid w:val="00C803F1"/>
    <w:rsid w:val="00C8098E"/>
    <w:rsid w:val="00C80FE3"/>
    <w:rsid w:val="00C81073"/>
    <w:rsid w:val="00C81CEB"/>
    <w:rsid w:val="00C81ED3"/>
    <w:rsid w:val="00C82437"/>
    <w:rsid w:val="00C83A1A"/>
    <w:rsid w:val="00C83E9D"/>
    <w:rsid w:val="00C84176"/>
    <w:rsid w:val="00C84671"/>
    <w:rsid w:val="00C85631"/>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60E"/>
    <w:rsid w:val="00CA1989"/>
    <w:rsid w:val="00CA2848"/>
    <w:rsid w:val="00CA29AB"/>
    <w:rsid w:val="00CA3035"/>
    <w:rsid w:val="00CA3F25"/>
    <w:rsid w:val="00CA4670"/>
    <w:rsid w:val="00CA4D85"/>
    <w:rsid w:val="00CA53C4"/>
    <w:rsid w:val="00CA54B8"/>
    <w:rsid w:val="00CA556C"/>
    <w:rsid w:val="00CA60CC"/>
    <w:rsid w:val="00CB13BD"/>
    <w:rsid w:val="00CB1AEE"/>
    <w:rsid w:val="00CB4601"/>
    <w:rsid w:val="00CB49EA"/>
    <w:rsid w:val="00CB4BC2"/>
    <w:rsid w:val="00CB4E5E"/>
    <w:rsid w:val="00CB77B6"/>
    <w:rsid w:val="00CC1BC3"/>
    <w:rsid w:val="00CC1D8F"/>
    <w:rsid w:val="00CC25DD"/>
    <w:rsid w:val="00CC277C"/>
    <w:rsid w:val="00CC2E40"/>
    <w:rsid w:val="00CC3856"/>
    <w:rsid w:val="00CC3B2E"/>
    <w:rsid w:val="00CC3F61"/>
    <w:rsid w:val="00CC4682"/>
    <w:rsid w:val="00CC46B7"/>
    <w:rsid w:val="00CC4CD3"/>
    <w:rsid w:val="00CC536B"/>
    <w:rsid w:val="00CC554E"/>
    <w:rsid w:val="00CC5B25"/>
    <w:rsid w:val="00CC65AA"/>
    <w:rsid w:val="00CC6D67"/>
    <w:rsid w:val="00CC7868"/>
    <w:rsid w:val="00CC7BD5"/>
    <w:rsid w:val="00CC7CD8"/>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E080E"/>
    <w:rsid w:val="00CE0A2A"/>
    <w:rsid w:val="00CE2009"/>
    <w:rsid w:val="00CE2518"/>
    <w:rsid w:val="00CE276A"/>
    <w:rsid w:val="00CE2E7C"/>
    <w:rsid w:val="00CE30EB"/>
    <w:rsid w:val="00CE3903"/>
    <w:rsid w:val="00CE4071"/>
    <w:rsid w:val="00CE4533"/>
    <w:rsid w:val="00CE523C"/>
    <w:rsid w:val="00CE6C4F"/>
    <w:rsid w:val="00CE7B8A"/>
    <w:rsid w:val="00CF0800"/>
    <w:rsid w:val="00CF0930"/>
    <w:rsid w:val="00CF0D1A"/>
    <w:rsid w:val="00CF21DA"/>
    <w:rsid w:val="00CF27A8"/>
    <w:rsid w:val="00CF2DC4"/>
    <w:rsid w:val="00CF3E2E"/>
    <w:rsid w:val="00CF42B5"/>
    <w:rsid w:val="00CF4A23"/>
    <w:rsid w:val="00CF578F"/>
    <w:rsid w:val="00CF637D"/>
    <w:rsid w:val="00CF6915"/>
    <w:rsid w:val="00CF6BBF"/>
    <w:rsid w:val="00CF6C3E"/>
    <w:rsid w:val="00CF6DB2"/>
    <w:rsid w:val="00CF6F45"/>
    <w:rsid w:val="00CF7572"/>
    <w:rsid w:val="00CF7C98"/>
    <w:rsid w:val="00D00903"/>
    <w:rsid w:val="00D00D57"/>
    <w:rsid w:val="00D0124E"/>
    <w:rsid w:val="00D0143F"/>
    <w:rsid w:val="00D030E9"/>
    <w:rsid w:val="00D03B68"/>
    <w:rsid w:val="00D03CA2"/>
    <w:rsid w:val="00D048C7"/>
    <w:rsid w:val="00D06C63"/>
    <w:rsid w:val="00D077F9"/>
    <w:rsid w:val="00D07898"/>
    <w:rsid w:val="00D106EA"/>
    <w:rsid w:val="00D10B06"/>
    <w:rsid w:val="00D10D04"/>
    <w:rsid w:val="00D10FC5"/>
    <w:rsid w:val="00D111E1"/>
    <w:rsid w:val="00D1139E"/>
    <w:rsid w:val="00D113BA"/>
    <w:rsid w:val="00D11A61"/>
    <w:rsid w:val="00D11BE3"/>
    <w:rsid w:val="00D11FA3"/>
    <w:rsid w:val="00D12945"/>
    <w:rsid w:val="00D12AD2"/>
    <w:rsid w:val="00D12FD2"/>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2125"/>
    <w:rsid w:val="00D23ADE"/>
    <w:rsid w:val="00D24CE2"/>
    <w:rsid w:val="00D24F4B"/>
    <w:rsid w:val="00D253B8"/>
    <w:rsid w:val="00D25ABF"/>
    <w:rsid w:val="00D265AC"/>
    <w:rsid w:val="00D26915"/>
    <w:rsid w:val="00D2739F"/>
    <w:rsid w:val="00D27ECE"/>
    <w:rsid w:val="00D301BB"/>
    <w:rsid w:val="00D3118D"/>
    <w:rsid w:val="00D3127C"/>
    <w:rsid w:val="00D31393"/>
    <w:rsid w:val="00D31566"/>
    <w:rsid w:val="00D31AD5"/>
    <w:rsid w:val="00D31D4A"/>
    <w:rsid w:val="00D323D8"/>
    <w:rsid w:val="00D3262B"/>
    <w:rsid w:val="00D327BD"/>
    <w:rsid w:val="00D34601"/>
    <w:rsid w:val="00D3469A"/>
    <w:rsid w:val="00D363CA"/>
    <w:rsid w:val="00D36FFC"/>
    <w:rsid w:val="00D371F7"/>
    <w:rsid w:val="00D37795"/>
    <w:rsid w:val="00D37AB7"/>
    <w:rsid w:val="00D4052B"/>
    <w:rsid w:val="00D40808"/>
    <w:rsid w:val="00D40F97"/>
    <w:rsid w:val="00D4151E"/>
    <w:rsid w:val="00D417F8"/>
    <w:rsid w:val="00D418CB"/>
    <w:rsid w:val="00D41EC1"/>
    <w:rsid w:val="00D4282A"/>
    <w:rsid w:val="00D42EED"/>
    <w:rsid w:val="00D43FA4"/>
    <w:rsid w:val="00D43FFD"/>
    <w:rsid w:val="00D441A7"/>
    <w:rsid w:val="00D44A98"/>
    <w:rsid w:val="00D44BD6"/>
    <w:rsid w:val="00D459CB"/>
    <w:rsid w:val="00D461B4"/>
    <w:rsid w:val="00D4631C"/>
    <w:rsid w:val="00D4635D"/>
    <w:rsid w:val="00D46B77"/>
    <w:rsid w:val="00D52BC4"/>
    <w:rsid w:val="00D52BFF"/>
    <w:rsid w:val="00D538C0"/>
    <w:rsid w:val="00D53DE2"/>
    <w:rsid w:val="00D55279"/>
    <w:rsid w:val="00D55786"/>
    <w:rsid w:val="00D56786"/>
    <w:rsid w:val="00D56BA4"/>
    <w:rsid w:val="00D5707A"/>
    <w:rsid w:val="00D600B1"/>
    <w:rsid w:val="00D60957"/>
    <w:rsid w:val="00D61147"/>
    <w:rsid w:val="00D613EE"/>
    <w:rsid w:val="00D61967"/>
    <w:rsid w:val="00D61BD2"/>
    <w:rsid w:val="00D628B3"/>
    <w:rsid w:val="00D62FF3"/>
    <w:rsid w:val="00D62FF5"/>
    <w:rsid w:val="00D63436"/>
    <w:rsid w:val="00D636DE"/>
    <w:rsid w:val="00D63EA9"/>
    <w:rsid w:val="00D64B8B"/>
    <w:rsid w:val="00D654AE"/>
    <w:rsid w:val="00D65D90"/>
    <w:rsid w:val="00D65EF4"/>
    <w:rsid w:val="00D663AA"/>
    <w:rsid w:val="00D665E8"/>
    <w:rsid w:val="00D668EA"/>
    <w:rsid w:val="00D66B40"/>
    <w:rsid w:val="00D6778E"/>
    <w:rsid w:val="00D67A05"/>
    <w:rsid w:val="00D71C72"/>
    <w:rsid w:val="00D72183"/>
    <w:rsid w:val="00D73BE9"/>
    <w:rsid w:val="00D7484C"/>
    <w:rsid w:val="00D74CE3"/>
    <w:rsid w:val="00D74D5D"/>
    <w:rsid w:val="00D75058"/>
    <w:rsid w:val="00D7520C"/>
    <w:rsid w:val="00D7585C"/>
    <w:rsid w:val="00D761B5"/>
    <w:rsid w:val="00D77060"/>
    <w:rsid w:val="00D77CA6"/>
    <w:rsid w:val="00D8028B"/>
    <w:rsid w:val="00D80D39"/>
    <w:rsid w:val="00D80FB6"/>
    <w:rsid w:val="00D8107D"/>
    <w:rsid w:val="00D81782"/>
    <w:rsid w:val="00D818FA"/>
    <w:rsid w:val="00D81B0D"/>
    <w:rsid w:val="00D81E08"/>
    <w:rsid w:val="00D81F51"/>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C66"/>
    <w:rsid w:val="00D95863"/>
    <w:rsid w:val="00D96CD5"/>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7278"/>
    <w:rsid w:val="00DA729A"/>
    <w:rsid w:val="00DA7AAD"/>
    <w:rsid w:val="00DB039C"/>
    <w:rsid w:val="00DB0442"/>
    <w:rsid w:val="00DB3275"/>
    <w:rsid w:val="00DB4D1C"/>
    <w:rsid w:val="00DB51FF"/>
    <w:rsid w:val="00DB65AA"/>
    <w:rsid w:val="00DB79ED"/>
    <w:rsid w:val="00DC00C6"/>
    <w:rsid w:val="00DC0136"/>
    <w:rsid w:val="00DC136A"/>
    <w:rsid w:val="00DC317E"/>
    <w:rsid w:val="00DC3808"/>
    <w:rsid w:val="00DC4300"/>
    <w:rsid w:val="00DC446B"/>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2370"/>
    <w:rsid w:val="00DD291F"/>
    <w:rsid w:val="00DD2DB9"/>
    <w:rsid w:val="00DD2E95"/>
    <w:rsid w:val="00DD3C29"/>
    <w:rsid w:val="00DD44DD"/>
    <w:rsid w:val="00DD4809"/>
    <w:rsid w:val="00DD5006"/>
    <w:rsid w:val="00DD50F9"/>
    <w:rsid w:val="00DD592D"/>
    <w:rsid w:val="00DD6259"/>
    <w:rsid w:val="00DD6A9C"/>
    <w:rsid w:val="00DD7F34"/>
    <w:rsid w:val="00DD7F87"/>
    <w:rsid w:val="00DE0954"/>
    <w:rsid w:val="00DE0C08"/>
    <w:rsid w:val="00DE0C96"/>
    <w:rsid w:val="00DE0C9F"/>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1987"/>
    <w:rsid w:val="00DF25F9"/>
    <w:rsid w:val="00DF29F2"/>
    <w:rsid w:val="00DF3A22"/>
    <w:rsid w:val="00DF41E1"/>
    <w:rsid w:val="00DF4442"/>
    <w:rsid w:val="00DF48E7"/>
    <w:rsid w:val="00DF49DA"/>
    <w:rsid w:val="00DF4FE9"/>
    <w:rsid w:val="00DF6B60"/>
    <w:rsid w:val="00E008F0"/>
    <w:rsid w:val="00E013CC"/>
    <w:rsid w:val="00E016FD"/>
    <w:rsid w:val="00E04850"/>
    <w:rsid w:val="00E05745"/>
    <w:rsid w:val="00E066C8"/>
    <w:rsid w:val="00E06815"/>
    <w:rsid w:val="00E06BD3"/>
    <w:rsid w:val="00E06D0F"/>
    <w:rsid w:val="00E07D70"/>
    <w:rsid w:val="00E1029F"/>
    <w:rsid w:val="00E10E48"/>
    <w:rsid w:val="00E1291C"/>
    <w:rsid w:val="00E13510"/>
    <w:rsid w:val="00E13B0E"/>
    <w:rsid w:val="00E16ED0"/>
    <w:rsid w:val="00E170ED"/>
    <w:rsid w:val="00E17DEE"/>
    <w:rsid w:val="00E20CC2"/>
    <w:rsid w:val="00E20D3B"/>
    <w:rsid w:val="00E20DD4"/>
    <w:rsid w:val="00E21330"/>
    <w:rsid w:val="00E22471"/>
    <w:rsid w:val="00E23227"/>
    <w:rsid w:val="00E23A9C"/>
    <w:rsid w:val="00E245F3"/>
    <w:rsid w:val="00E24C13"/>
    <w:rsid w:val="00E30B8C"/>
    <w:rsid w:val="00E31417"/>
    <w:rsid w:val="00E336C0"/>
    <w:rsid w:val="00E336FF"/>
    <w:rsid w:val="00E3716D"/>
    <w:rsid w:val="00E417B9"/>
    <w:rsid w:val="00E419E5"/>
    <w:rsid w:val="00E41F70"/>
    <w:rsid w:val="00E43260"/>
    <w:rsid w:val="00E441B6"/>
    <w:rsid w:val="00E443AD"/>
    <w:rsid w:val="00E445EE"/>
    <w:rsid w:val="00E449F9"/>
    <w:rsid w:val="00E45046"/>
    <w:rsid w:val="00E45174"/>
    <w:rsid w:val="00E45FF1"/>
    <w:rsid w:val="00E474B9"/>
    <w:rsid w:val="00E47E99"/>
    <w:rsid w:val="00E508B7"/>
    <w:rsid w:val="00E508C0"/>
    <w:rsid w:val="00E5229C"/>
    <w:rsid w:val="00E52521"/>
    <w:rsid w:val="00E53441"/>
    <w:rsid w:val="00E53903"/>
    <w:rsid w:val="00E54472"/>
    <w:rsid w:val="00E55520"/>
    <w:rsid w:val="00E555BA"/>
    <w:rsid w:val="00E55D7B"/>
    <w:rsid w:val="00E55F42"/>
    <w:rsid w:val="00E56040"/>
    <w:rsid w:val="00E60252"/>
    <w:rsid w:val="00E60958"/>
    <w:rsid w:val="00E61570"/>
    <w:rsid w:val="00E619C5"/>
    <w:rsid w:val="00E6266E"/>
    <w:rsid w:val="00E62834"/>
    <w:rsid w:val="00E62F06"/>
    <w:rsid w:val="00E63C91"/>
    <w:rsid w:val="00E6460C"/>
    <w:rsid w:val="00E65B4D"/>
    <w:rsid w:val="00E670F9"/>
    <w:rsid w:val="00E672F0"/>
    <w:rsid w:val="00E67A7E"/>
    <w:rsid w:val="00E67F67"/>
    <w:rsid w:val="00E709A2"/>
    <w:rsid w:val="00E70FEC"/>
    <w:rsid w:val="00E72BB5"/>
    <w:rsid w:val="00E72EB8"/>
    <w:rsid w:val="00E73A2E"/>
    <w:rsid w:val="00E742C0"/>
    <w:rsid w:val="00E75050"/>
    <w:rsid w:val="00E750D3"/>
    <w:rsid w:val="00E76A5C"/>
    <w:rsid w:val="00E77063"/>
    <w:rsid w:val="00E77411"/>
    <w:rsid w:val="00E77D16"/>
    <w:rsid w:val="00E77F75"/>
    <w:rsid w:val="00E80DEC"/>
    <w:rsid w:val="00E82FE6"/>
    <w:rsid w:val="00E83351"/>
    <w:rsid w:val="00E838E8"/>
    <w:rsid w:val="00E841C0"/>
    <w:rsid w:val="00E85266"/>
    <w:rsid w:val="00E85584"/>
    <w:rsid w:val="00E86518"/>
    <w:rsid w:val="00E86B56"/>
    <w:rsid w:val="00E86CE3"/>
    <w:rsid w:val="00E86F22"/>
    <w:rsid w:val="00E87213"/>
    <w:rsid w:val="00E8743E"/>
    <w:rsid w:val="00E87548"/>
    <w:rsid w:val="00E91DFD"/>
    <w:rsid w:val="00E9277B"/>
    <w:rsid w:val="00E92C4B"/>
    <w:rsid w:val="00E92D01"/>
    <w:rsid w:val="00E93277"/>
    <w:rsid w:val="00E9424F"/>
    <w:rsid w:val="00E94566"/>
    <w:rsid w:val="00E954E9"/>
    <w:rsid w:val="00E970C8"/>
    <w:rsid w:val="00E9793B"/>
    <w:rsid w:val="00E979A3"/>
    <w:rsid w:val="00E97A68"/>
    <w:rsid w:val="00EA1ADB"/>
    <w:rsid w:val="00EA1DD0"/>
    <w:rsid w:val="00EA2129"/>
    <w:rsid w:val="00EA22C0"/>
    <w:rsid w:val="00EA2494"/>
    <w:rsid w:val="00EA2A5E"/>
    <w:rsid w:val="00EA35DF"/>
    <w:rsid w:val="00EA3966"/>
    <w:rsid w:val="00EA4767"/>
    <w:rsid w:val="00EA4C3B"/>
    <w:rsid w:val="00EA5468"/>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952"/>
    <w:rsid w:val="00EC007A"/>
    <w:rsid w:val="00EC0515"/>
    <w:rsid w:val="00EC0964"/>
    <w:rsid w:val="00EC0D05"/>
    <w:rsid w:val="00EC0E96"/>
    <w:rsid w:val="00EC29BC"/>
    <w:rsid w:val="00EC2EDC"/>
    <w:rsid w:val="00EC3CE4"/>
    <w:rsid w:val="00EC5A2A"/>
    <w:rsid w:val="00EC5EC1"/>
    <w:rsid w:val="00EC62FC"/>
    <w:rsid w:val="00EC6D4C"/>
    <w:rsid w:val="00EC737D"/>
    <w:rsid w:val="00EC7590"/>
    <w:rsid w:val="00EC7D3B"/>
    <w:rsid w:val="00ED0BC0"/>
    <w:rsid w:val="00ED0D84"/>
    <w:rsid w:val="00ED13AD"/>
    <w:rsid w:val="00ED1BA6"/>
    <w:rsid w:val="00ED2735"/>
    <w:rsid w:val="00ED2975"/>
    <w:rsid w:val="00ED2CE0"/>
    <w:rsid w:val="00ED3016"/>
    <w:rsid w:val="00ED47E1"/>
    <w:rsid w:val="00ED4CD3"/>
    <w:rsid w:val="00ED4D40"/>
    <w:rsid w:val="00ED50CC"/>
    <w:rsid w:val="00ED6DD5"/>
    <w:rsid w:val="00EE03EE"/>
    <w:rsid w:val="00EE0608"/>
    <w:rsid w:val="00EE0BF7"/>
    <w:rsid w:val="00EE0E48"/>
    <w:rsid w:val="00EE1533"/>
    <w:rsid w:val="00EE1C3C"/>
    <w:rsid w:val="00EE1D82"/>
    <w:rsid w:val="00EE235E"/>
    <w:rsid w:val="00EE23CD"/>
    <w:rsid w:val="00EE2ACF"/>
    <w:rsid w:val="00EE3D5B"/>
    <w:rsid w:val="00EE3F83"/>
    <w:rsid w:val="00EE4151"/>
    <w:rsid w:val="00EE48BE"/>
    <w:rsid w:val="00EE4CA1"/>
    <w:rsid w:val="00EE502A"/>
    <w:rsid w:val="00EE50CC"/>
    <w:rsid w:val="00EE5D8E"/>
    <w:rsid w:val="00EE5F87"/>
    <w:rsid w:val="00EE684D"/>
    <w:rsid w:val="00EE72BB"/>
    <w:rsid w:val="00EE7556"/>
    <w:rsid w:val="00EE7DE6"/>
    <w:rsid w:val="00EE7F4F"/>
    <w:rsid w:val="00EF079A"/>
    <w:rsid w:val="00EF0FB8"/>
    <w:rsid w:val="00EF1FD8"/>
    <w:rsid w:val="00EF22E1"/>
    <w:rsid w:val="00EF259B"/>
    <w:rsid w:val="00EF336F"/>
    <w:rsid w:val="00EF3687"/>
    <w:rsid w:val="00EF3B9C"/>
    <w:rsid w:val="00EF3C26"/>
    <w:rsid w:val="00EF3E22"/>
    <w:rsid w:val="00EF408B"/>
    <w:rsid w:val="00EF4107"/>
    <w:rsid w:val="00EF43B6"/>
    <w:rsid w:val="00EF449A"/>
    <w:rsid w:val="00EF5F34"/>
    <w:rsid w:val="00EF7234"/>
    <w:rsid w:val="00EF7380"/>
    <w:rsid w:val="00F006F3"/>
    <w:rsid w:val="00F00B39"/>
    <w:rsid w:val="00F010C6"/>
    <w:rsid w:val="00F01384"/>
    <w:rsid w:val="00F017FC"/>
    <w:rsid w:val="00F028DB"/>
    <w:rsid w:val="00F02C47"/>
    <w:rsid w:val="00F02CE4"/>
    <w:rsid w:val="00F0344C"/>
    <w:rsid w:val="00F0496B"/>
    <w:rsid w:val="00F04A2E"/>
    <w:rsid w:val="00F05456"/>
    <w:rsid w:val="00F056D9"/>
    <w:rsid w:val="00F07842"/>
    <w:rsid w:val="00F07D99"/>
    <w:rsid w:val="00F10855"/>
    <w:rsid w:val="00F121B8"/>
    <w:rsid w:val="00F12C42"/>
    <w:rsid w:val="00F12FB3"/>
    <w:rsid w:val="00F14347"/>
    <w:rsid w:val="00F16734"/>
    <w:rsid w:val="00F179A3"/>
    <w:rsid w:val="00F20005"/>
    <w:rsid w:val="00F202E0"/>
    <w:rsid w:val="00F20820"/>
    <w:rsid w:val="00F20DE4"/>
    <w:rsid w:val="00F21185"/>
    <w:rsid w:val="00F21C1C"/>
    <w:rsid w:val="00F22764"/>
    <w:rsid w:val="00F234D7"/>
    <w:rsid w:val="00F23C57"/>
    <w:rsid w:val="00F23CBE"/>
    <w:rsid w:val="00F244D7"/>
    <w:rsid w:val="00F246A9"/>
    <w:rsid w:val="00F2474F"/>
    <w:rsid w:val="00F257B5"/>
    <w:rsid w:val="00F25934"/>
    <w:rsid w:val="00F25BC9"/>
    <w:rsid w:val="00F261E3"/>
    <w:rsid w:val="00F2697E"/>
    <w:rsid w:val="00F26B48"/>
    <w:rsid w:val="00F27E03"/>
    <w:rsid w:val="00F27F2E"/>
    <w:rsid w:val="00F30019"/>
    <w:rsid w:val="00F308C0"/>
    <w:rsid w:val="00F30925"/>
    <w:rsid w:val="00F30C44"/>
    <w:rsid w:val="00F31060"/>
    <w:rsid w:val="00F318E1"/>
    <w:rsid w:val="00F31DD2"/>
    <w:rsid w:val="00F3240F"/>
    <w:rsid w:val="00F33D23"/>
    <w:rsid w:val="00F34AEA"/>
    <w:rsid w:val="00F34BD7"/>
    <w:rsid w:val="00F34DF4"/>
    <w:rsid w:val="00F37397"/>
    <w:rsid w:val="00F377AB"/>
    <w:rsid w:val="00F402BF"/>
    <w:rsid w:val="00F4122B"/>
    <w:rsid w:val="00F419C6"/>
    <w:rsid w:val="00F41AC6"/>
    <w:rsid w:val="00F42A11"/>
    <w:rsid w:val="00F42A36"/>
    <w:rsid w:val="00F42A49"/>
    <w:rsid w:val="00F44A9D"/>
    <w:rsid w:val="00F44B2A"/>
    <w:rsid w:val="00F458FB"/>
    <w:rsid w:val="00F461A4"/>
    <w:rsid w:val="00F463CF"/>
    <w:rsid w:val="00F46862"/>
    <w:rsid w:val="00F46B46"/>
    <w:rsid w:val="00F51351"/>
    <w:rsid w:val="00F51475"/>
    <w:rsid w:val="00F51532"/>
    <w:rsid w:val="00F51576"/>
    <w:rsid w:val="00F51E87"/>
    <w:rsid w:val="00F51EC9"/>
    <w:rsid w:val="00F52819"/>
    <w:rsid w:val="00F53098"/>
    <w:rsid w:val="00F5458F"/>
    <w:rsid w:val="00F5480D"/>
    <w:rsid w:val="00F548A3"/>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AC4"/>
    <w:rsid w:val="00F66DF2"/>
    <w:rsid w:val="00F6748D"/>
    <w:rsid w:val="00F67C74"/>
    <w:rsid w:val="00F70529"/>
    <w:rsid w:val="00F71445"/>
    <w:rsid w:val="00F71763"/>
    <w:rsid w:val="00F72FF1"/>
    <w:rsid w:val="00F7345A"/>
    <w:rsid w:val="00F76347"/>
    <w:rsid w:val="00F76980"/>
    <w:rsid w:val="00F77FD7"/>
    <w:rsid w:val="00F81155"/>
    <w:rsid w:val="00F81EA8"/>
    <w:rsid w:val="00F82356"/>
    <w:rsid w:val="00F82B11"/>
    <w:rsid w:val="00F82F38"/>
    <w:rsid w:val="00F83165"/>
    <w:rsid w:val="00F83EF5"/>
    <w:rsid w:val="00F83F0A"/>
    <w:rsid w:val="00F85CA7"/>
    <w:rsid w:val="00F85D0C"/>
    <w:rsid w:val="00F85EC3"/>
    <w:rsid w:val="00F860F1"/>
    <w:rsid w:val="00F86A28"/>
    <w:rsid w:val="00F86A5B"/>
    <w:rsid w:val="00F86F0D"/>
    <w:rsid w:val="00F9084B"/>
    <w:rsid w:val="00F90CA7"/>
    <w:rsid w:val="00F9172A"/>
    <w:rsid w:val="00F9183E"/>
    <w:rsid w:val="00F92B5A"/>
    <w:rsid w:val="00F92D14"/>
    <w:rsid w:val="00F92FE1"/>
    <w:rsid w:val="00F93479"/>
    <w:rsid w:val="00F94934"/>
    <w:rsid w:val="00F94BEB"/>
    <w:rsid w:val="00F9596C"/>
    <w:rsid w:val="00F95FEE"/>
    <w:rsid w:val="00F96478"/>
    <w:rsid w:val="00F965E5"/>
    <w:rsid w:val="00F96C1E"/>
    <w:rsid w:val="00F96D07"/>
    <w:rsid w:val="00FA0174"/>
    <w:rsid w:val="00FA18F1"/>
    <w:rsid w:val="00FA2046"/>
    <w:rsid w:val="00FA3241"/>
    <w:rsid w:val="00FA3829"/>
    <w:rsid w:val="00FA52BA"/>
    <w:rsid w:val="00FA577D"/>
    <w:rsid w:val="00FA58D7"/>
    <w:rsid w:val="00FA6774"/>
    <w:rsid w:val="00FA67BA"/>
    <w:rsid w:val="00FA6D42"/>
    <w:rsid w:val="00FA77D9"/>
    <w:rsid w:val="00FA797E"/>
    <w:rsid w:val="00FB02E2"/>
    <w:rsid w:val="00FB074D"/>
    <w:rsid w:val="00FB11EC"/>
    <w:rsid w:val="00FB13E4"/>
    <w:rsid w:val="00FB1909"/>
    <w:rsid w:val="00FB19BB"/>
    <w:rsid w:val="00FB3A6F"/>
    <w:rsid w:val="00FB3ECD"/>
    <w:rsid w:val="00FB42C4"/>
    <w:rsid w:val="00FB6B5C"/>
    <w:rsid w:val="00FB7E27"/>
    <w:rsid w:val="00FC02B9"/>
    <w:rsid w:val="00FC0AD0"/>
    <w:rsid w:val="00FC0F91"/>
    <w:rsid w:val="00FC118D"/>
    <w:rsid w:val="00FC1CA0"/>
    <w:rsid w:val="00FC2DD3"/>
    <w:rsid w:val="00FC37C3"/>
    <w:rsid w:val="00FC3803"/>
    <w:rsid w:val="00FC3D2B"/>
    <w:rsid w:val="00FC4BBE"/>
    <w:rsid w:val="00FC4BC8"/>
    <w:rsid w:val="00FC4FD8"/>
    <w:rsid w:val="00FC58E7"/>
    <w:rsid w:val="00FC5C2B"/>
    <w:rsid w:val="00FC5EA2"/>
    <w:rsid w:val="00FC749E"/>
    <w:rsid w:val="00FC7AD0"/>
    <w:rsid w:val="00FC7AD8"/>
    <w:rsid w:val="00FC7E8E"/>
    <w:rsid w:val="00FD04A5"/>
    <w:rsid w:val="00FD04C7"/>
    <w:rsid w:val="00FD077F"/>
    <w:rsid w:val="00FD0DF2"/>
    <w:rsid w:val="00FD1130"/>
    <w:rsid w:val="00FD1675"/>
    <w:rsid w:val="00FD1C7B"/>
    <w:rsid w:val="00FD214C"/>
    <w:rsid w:val="00FD3086"/>
    <w:rsid w:val="00FD40DF"/>
    <w:rsid w:val="00FD4E9F"/>
    <w:rsid w:val="00FD6343"/>
    <w:rsid w:val="00FD6AA1"/>
    <w:rsid w:val="00FD743A"/>
    <w:rsid w:val="00FD7539"/>
    <w:rsid w:val="00FD7B68"/>
    <w:rsid w:val="00FE0760"/>
    <w:rsid w:val="00FE2967"/>
    <w:rsid w:val="00FE2DA0"/>
    <w:rsid w:val="00FE3184"/>
    <w:rsid w:val="00FE6B07"/>
    <w:rsid w:val="00FE6B97"/>
    <w:rsid w:val="00FE7289"/>
    <w:rsid w:val="00FF0924"/>
    <w:rsid w:val="00FF0E46"/>
    <w:rsid w:val="00FF0FCE"/>
    <w:rsid w:val="00FF1628"/>
    <w:rsid w:val="00FF1CA2"/>
    <w:rsid w:val="00FF2189"/>
    <w:rsid w:val="00FF21BD"/>
    <w:rsid w:val="00FF24F6"/>
    <w:rsid w:val="00FF4D25"/>
    <w:rsid w:val="00FF56BC"/>
    <w:rsid w:val="00FF6A3A"/>
    <w:rsid w:val="00FF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3993063">
      <w:bodyDiv w:val="1"/>
      <w:marLeft w:val="0"/>
      <w:marRight w:val="0"/>
      <w:marTop w:val="0"/>
      <w:marBottom w:val="0"/>
      <w:divBdr>
        <w:top w:val="none" w:sz="0" w:space="0" w:color="auto"/>
        <w:left w:val="none" w:sz="0" w:space="0" w:color="auto"/>
        <w:bottom w:val="none" w:sz="0" w:space="0" w:color="auto"/>
        <w:right w:val="none" w:sz="0" w:space="0" w:color="auto"/>
      </w:divBdr>
      <w:divsChild>
        <w:div w:id="417943822">
          <w:marLeft w:val="0"/>
          <w:marRight w:val="0"/>
          <w:marTop w:val="0"/>
          <w:marBottom w:val="0"/>
          <w:divBdr>
            <w:top w:val="none" w:sz="0" w:space="0" w:color="auto"/>
            <w:left w:val="none" w:sz="0" w:space="0" w:color="auto"/>
            <w:bottom w:val="none" w:sz="0" w:space="0" w:color="auto"/>
            <w:right w:val="none" w:sz="0" w:space="0" w:color="auto"/>
          </w:divBdr>
          <w:divsChild>
            <w:div w:id="756950736">
              <w:marLeft w:val="0"/>
              <w:marRight w:val="0"/>
              <w:marTop w:val="0"/>
              <w:marBottom w:val="0"/>
              <w:divBdr>
                <w:top w:val="none" w:sz="0" w:space="0" w:color="auto"/>
                <w:left w:val="none" w:sz="0" w:space="0" w:color="auto"/>
                <w:bottom w:val="none" w:sz="0" w:space="0" w:color="auto"/>
                <w:right w:val="none" w:sz="0" w:space="0" w:color="auto"/>
              </w:divBdr>
            </w:div>
          </w:divsChild>
        </w:div>
        <w:div w:id="489097891">
          <w:marLeft w:val="0"/>
          <w:marRight w:val="0"/>
          <w:marTop w:val="0"/>
          <w:marBottom w:val="0"/>
          <w:divBdr>
            <w:top w:val="none" w:sz="0" w:space="0" w:color="auto"/>
            <w:left w:val="none" w:sz="0" w:space="0" w:color="auto"/>
            <w:bottom w:val="none" w:sz="0" w:space="0" w:color="auto"/>
            <w:right w:val="none" w:sz="0" w:space="0" w:color="auto"/>
          </w:divBdr>
          <w:divsChild>
            <w:div w:id="81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dl@mail.ccm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3DC8-0F84-49E1-A369-A68B626D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18387</TotalTime>
  <Pages>27</Pages>
  <Words>9560</Words>
  <Characters>54496</Characters>
  <Application>Microsoft Office Word</Application>
  <DocSecurity>0</DocSecurity>
  <Lines>454</Lines>
  <Paragraphs>127</Paragraphs>
  <ScaleCrop>false</ScaleCrop>
  <Company/>
  <LinksUpToDate>false</LinksUpToDate>
  <CharactersWithSpaces>63929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2340</cp:revision>
  <dcterms:created xsi:type="dcterms:W3CDTF">2024-04-01T04:18:00Z</dcterms:created>
  <dcterms:modified xsi:type="dcterms:W3CDTF">2025-09-22T11:30:00Z</dcterms:modified>
</cp:coreProperties>
</file>