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D44A98">
        <w:rPr>
          <w:rFonts w:ascii="宋体" w:eastAsia="宋体" w:hAnsi="宋体" w:cs="宋体"/>
          <w:b/>
          <w:sz w:val="28"/>
          <w:szCs w:val="28"/>
        </w:rPr>
        <w:t>3</w:t>
      </w:r>
      <w:r w:rsidR="00734B72">
        <w:rPr>
          <w:rFonts w:ascii="宋体" w:eastAsia="宋体" w:hAnsi="宋体" w:cs="宋体"/>
          <w:b/>
          <w:sz w:val="28"/>
          <w:szCs w:val="28"/>
        </w:rPr>
        <w:t>6</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D8107D">
        <w:rPr>
          <w:rFonts w:ascii="宋体" w:eastAsia="宋体" w:hAnsi="宋体" w:cs="宋体" w:hint="eastAsia"/>
          <w:b/>
          <w:sz w:val="28"/>
          <w:szCs w:val="28"/>
        </w:rPr>
        <w:t>2</w:t>
      </w:r>
      <w:r w:rsidR="00D8107D">
        <w:rPr>
          <w:rFonts w:ascii="宋体" w:eastAsia="宋体" w:hAnsi="宋体" w:cs="宋体"/>
          <w:b/>
          <w:sz w:val="28"/>
          <w:szCs w:val="28"/>
        </w:rPr>
        <w:t>0</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734B72">
        <w:rPr>
          <w:rFonts w:ascii="宋体" w:eastAsia="宋体" w:hAnsi="宋体" w:cs="宋体"/>
          <w:b/>
          <w:color w:val="FF0000"/>
          <w:szCs w:val="24"/>
        </w:rPr>
        <w:t>9</w:t>
      </w:r>
      <w:r w:rsidRPr="00842D92">
        <w:rPr>
          <w:rFonts w:ascii="宋体" w:eastAsia="宋体" w:hAnsi="宋体" w:cs="宋体" w:hint="eastAsia"/>
          <w:b/>
          <w:color w:val="FF0000"/>
          <w:szCs w:val="24"/>
        </w:rPr>
        <w:t>/</w:t>
      </w:r>
      <w:r w:rsidR="00734B72">
        <w:rPr>
          <w:rFonts w:ascii="宋体" w:eastAsia="宋体" w:hAnsi="宋体" w:cs="宋体"/>
          <w:b/>
          <w:color w:val="FF0000"/>
          <w:szCs w:val="24"/>
        </w:rPr>
        <w:t>1</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734B72">
        <w:rPr>
          <w:rFonts w:ascii="宋体" w:eastAsia="宋体" w:hAnsi="宋体" w:cs="宋体"/>
          <w:b/>
          <w:color w:val="FF0000"/>
          <w:szCs w:val="24"/>
        </w:rPr>
        <w:t>9</w:t>
      </w:r>
      <w:r w:rsidRPr="00842D92">
        <w:rPr>
          <w:rFonts w:ascii="宋体" w:eastAsia="宋体" w:hAnsi="宋体" w:cs="宋体" w:hint="eastAsia"/>
          <w:b/>
          <w:color w:val="FF0000"/>
          <w:szCs w:val="24"/>
        </w:rPr>
        <w:t>/</w:t>
      </w:r>
      <w:r w:rsidR="00734B72">
        <w:rPr>
          <w:rFonts w:ascii="宋体" w:eastAsia="宋体" w:hAnsi="宋体" w:cs="宋体"/>
          <w:b/>
          <w:color w:val="FF0000"/>
          <w:szCs w:val="24"/>
        </w:rPr>
        <w:t>7</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240F93" w:rsidRPr="00C26A1F" w:rsidRDefault="00715ADB" w:rsidP="00240F93">
      <w:pPr>
        <w:rPr>
          <w:rFonts w:ascii="宋体" w:eastAsia="宋体" w:hAnsi="宋体" w:cs="宋体"/>
          <w:b/>
          <w:color w:val="FF0000"/>
          <w:szCs w:val="21"/>
        </w:rPr>
      </w:pPr>
      <w:r>
        <w:rPr>
          <w:rFonts w:ascii="宋体" w:eastAsia="宋体" w:hAnsi="宋体" w:cs="宋体"/>
          <w:b/>
          <w:color w:val="FF0000"/>
          <w:szCs w:val="21"/>
        </w:rPr>
        <w:t>1</w:t>
      </w:r>
      <w:r w:rsidR="00240F93" w:rsidRPr="00C26A1F">
        <w:rPr>
          <w:rFonts w:ascii="宋体" w:eastAsia="宋体" w:hAnsi="宋体" w:cs="宋体"/>
          <w:b/>
          <w:color w:val="FF0000"/>
          <w:szCs w:val="21"/>
        </w:rPr>
        <w:t xml:space="preserve">. Eur J Pharmacol. 2025 Aug 28:178102. doi: 10.1016/j.ejphar.2025.178102. Online </w:t>
      </w:r>
    </w:p>
    <w:p w:rsidR="00240F93" w:rsidRPr="00C26A1F" w:rsidRDefault="00240F93" w:rsidP="00240F93">
      <w:pPr>
        <w:rPr>
          <w:rFonts w:ascii="宋体" w:eastAsia="宋体" w:hAnsi="宋体" w:cs="宋体"/>
          <w:b/>
          <w:color w:val="FF0000"/>
          <w:szCs w:val="21"/>
        </w:rPr>
      </w:pPr>
      <w:r w:rsidRPr="00C26A1F">
        <w:rPr>
          <w:rFonts w:ascii="宋体" w:eastAsia="宋体" w:hAnsi="宋体" w:cs="宋体"/>
          <w:b/>
          <w:color w:val="FF0000"/>
          <w:szCs w:val="21"/>
        </w:rPr>
        <w:t>ahead of print.</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Tioconazole Exerts Anti-TB activity By Destroying Cell Integrity.</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Chen Z(1), Wang X(1), Zhang H(1), Kong X(1), Chen J(1), Wang Q(2), Meng J(3), Lu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S(4).</w:t>
      </w:r>
    </w:p>
    <w:p w:rsidR="00240F93" w:rsidRDefault="00240F93" w:rsidP="00240F93">
      <w:pPr>
        <w:rPr>
          <w:rFonts w:ascii="宋体" w:eastAsia="宋体" w:hAnsi="宋体" w:cs="宋体"/>
          <w:szCs w:val="21"/>
        </w:rPr>
      </w:pPr>
    </w:p>
    <w:p w:rsidR="00240F93" w:rsidRPr="005B69BA" w:rsidRDefault="00240F93" w:rsidP="00240F93">
      <w:pPr>
        <w:rPr>
          <w:rFonts w:ascii="宋体" w:eastAsia="宋体" w:hAnsi="宋体" w:cs="宋体"/>
          <w:b/>
          <w:color w:val="0070C0"/>
          <w:szCs w:val="21"/>
        </w:rPr>
      </w:pPr>
      <w:r w:rsidRPr="005B69BA">
        <w:rPr>
          <w:rFonts w:ascii="宋体" w:eastAsia="宋体" w:hAnsi="宋体" w:cs="宋体"/>
          <w:b/>
          <w:color w:val="0070C0"/>
          <w:szCs w:val="21"/>
        </w:rPr>
        <w:t>Zhanpeng Chen, Xiaoming Wang, He Zhang, Xingxing Kong, Jinyun Chen, Qiong Wang, Jianzhou Meng</w:t>
      </w:r>
      <w:r w:rsidR="000A3E01">
        <w:rPr>
          <w:rFonts w:ascii="宋体" w:eastAsia="宋体" w:hAnsi="宋体" w:cs="宋体" w:hint="eastAsia"/>
          <w:b/>
          <w:color w:val="0070C0"/>
          <w:szCs w:val="21"/>
        </w:rPr>
        <w:t>*</w:t>
      </w:r>
      <w:r w:rsidRPr="005B69BA">
        <w:rPr>
          <w:rFonts w:ascii="宋体" w:eastAsia="宋体" w:hAnsi="宋体" w:cs="宋体"/>
          <w:b/>
          <w:color w:val="0070C0"/>
          <w:szCs w:val="21"/>
        </w:rPr>
        <w:t>, Shuihua Lu</w:t>
      </w:r>
      <w:r w:rsidR="000A3E01">
        <w:rPr>
          <w:rFonts w:ascii="宋体" w:eastAsia="宋体" w:hAnsi="宋体" w:cs="宋体" w:hint="eastAsia"/>
          <w:b/>
          <w:color w:val="0070C0"/>
          <w:szCs w:val="21"/>
        </w:rPr>
        <w:t>*</w:t>
      </w:r>
    </w:p>
    <w:p w:rsidR="00240F93" w:rsidRPr="000A3E01" w:rsidRDefault="000A3E01" w:rsidP="00240F93">
      <w:pPr>
        <w:rPr>
          <w:rFonts w:ascii="宋体" w:eastAsia="宋体" w:hAnsi="宋体" w:cs="宋体"/>
          <w:b/>
          <w:color w:val="0070C0"/>
          <w:szCs w:val="21"/>
        </w:rPr>
      </w:pPr>
      <w:r w:rsidRPr="000A3E01">
        <w:rPr>
          <w:rFonts w:ascii="宋体" w:eastAsia="宋体" w:hAnsi="宋体" w:cs="宋体"/>
          <w:b/>
          <w:color w:val="0070C0"/>
          <w:szCs w:val="21"/>
        </w:rPr>
        <w:t>* Corresponding author</w:t>
      </w:r>
      <w:r>
        <w:rPr>
          <w:rFonts w:ascii="宋体" w:eastAsia="宋体" w:hAnsi="宋体" w:cs="宋体"/>
          <w:b/>
          <w:color w:val="0070C0"/>
          <w:szCs w:val="21"/>
        </w:rPr>
        <w:t>s</w:t>
      </w:r>
      <w:r w:rsidRPr="000A3E01">
        <w:rPr>
          <w:rFonts w:ascii="宋体" w:eastAsia="宋体" w:hAnsi="宋体" w:cs="宋体"/>
          <w:b/>
          <w:color w:val="0070C0"/>
          <w:szCs w:val="21"/>
        </w:rPr>
        <w:t>, Jianzhou Meng</w:t>
      </w:r>
      <w:r w:rsidRPr="000A3E01">
        <w:rPr>
          <w:rFonts w:ascii="宋体" w:eastAsia="宋体" w:hAnsi="宋体" w:cs="宋体" w:hint="eastAsia"/>
          <w:b/>
          <w:color w:val="0070C0"/>
          <w:szCs w:val="21"/>
        </w:rPr>
        <w:t>，</w:t>
      </w:r>
      <w:r w:rsidRPr="000A3E01">
        <w:rPr>
          <w:rFonts w:ascii="宋体" w:eastAsia="宋体" w:hAnsi="宋体" w:cs="宋体"/>
          <w:b/>
          <w:color w:val="0070C0"/>
          <w:szCs w:val="21"/>
        </w:rPr>
        <w:t>E-mail addresses: mengjianzhou@126.com (J. Meng)</w:t>
      </w:r>
      <w:r>
        <w:rPr>
          <w:rFonts w:ascii="宋体" w:eastAsia="宋体" w:hAnsi="宋体" w:cs="宋体" w:hint="eastAsia"/>
          <w:b/>
          <w:color w:val="0070C0"/>
          <w:szCs w:val="21"/>
        </w:rPr>
        <w:t>；</w:t>
      </w:r>
      <w:r w:rsidRPr="000A3E01">
        <w:rPr>
          <w:rFonts w:ascii="宋体" w:eastAsia="宋体" w:hAnsi="宋体" w:cs="宋体"/>
          <w:b/>
          <w:color w:val="0070C0"/>
          <w:szCs w:val="21"/>
        </w:rPr>
        <w:t xml:space="preserve"> Shuihua Lu</w:t>
      </w:r>
      <w:r w:rsidRPr="000A3E01">
        <w:rPr>
          <w:rFonts w:ascii="宋体" w:eastAsia="宋体" w:hAnsi="宋体" w:cs="宋体" w:hint="eastAsia"/>
          <w:b/>
          <w:color w:val="0070C0"/>
          <w:szCs w:val="21"/>
        </w:rPr>
        <w:t>，</w:t>
      </w:r>
      <w:r w:rsidRPr="000A3E01">
        <w:rPr>
          <w:rFonts w:ascii="宋体" w:eastAsia="宋体" w:hAnsi="宋体" w:cs="宋体"/>
          <w:b/>
          <w:color w:val="0070C0"/>
          <w:szCs w:val="21"/>
        </w:rPr>
        <w:t>lushuihua66@126.com (S. Lu).</w:t>
      </w:r>
    </w:p>
    <w:p w:rsidR="00240F93"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Author information:</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(1)National Clinical Research Center for Infectious Diseases, Shenzhen Third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People's Hospital, Shenzhen, Guangdong, China.</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(2)Department of Pharmacy, Shenzhen University General Hospital, Shenzhen,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China.</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(3)National Clinical Research Center for Infectious Diseases, Shenzhen Third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People's Hospital, Shenzhen, Guangdong, China. Electronic address: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mengjianzhou@126.com.</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(4)National Clinical Research Center for Infectious Diseases, Shenzhen Third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People's Hospital, Shenzhen, Guangdong, China. Electronic address: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lushuihua66@126.com.</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The increasing prevalence of drug-resistant tuberculosis (TB), coupled with the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lengthy and toxic nature of conventional treatments and the complicating factor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of Human Immunodeficiency Virus (HIV) co-infection, underscores the urgent need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for the development of effective anti-TB drugs and robust stockpiles to combat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this global health crisis. In this study, the anti-tubercular activity and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potential antibacterial mechanisms of tioconazole were investigated. Tioconazole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exhibited remarkable antibacterial activity against Mtb H37Ra and H37Rv, with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minimum inhibitory concentrations (MICs) of 4 μg/mL and 1μg/mL respectively.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While cholesterol or palmitic acid was utilized as a solo carbon source, its MIC </w:t>
      </w:r>
    </w:p>
    <w:p w:rsidR="00240F93" w:rsidRPr="00BA69CA" w:rsidRDefault="00240F93" w:rsidP="00240F93">
      <w:pPr>
        <w:rPr>
          <w:rFonts w:ascii="宋体" w:eastAsia="宋体" w:hAnsi="宋体" w:cs="宋体"/>
          <w:szCs w:val="21"/>
        </w:rPr>
      </w:pPr>
      <w:r w:rsidRPr="00BA69CA">
        <w:rPr>
          <w:rFonts w:ascii="宋体" w:eastAsia="宋体" w:hAnsi="宋体" w:cs="宋体"/>
          <w:szCs w:val="21"/>
        </w:rPr>
        <w:lastRenderedPageBreak/>
        <w:t xml:space="preserve">against Mtb H37Ra decreased to 2 μg/mL. Mtb H37Ra CYP121 conditional mutant was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more sensitive to tioconazole in comparison with Mtb H37Ra in the presence of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the pristinamycin (0.1μg/mL and 0.001μg/mL). Further experiments demonstrated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that treatment with 0.5 × MIC of tioconazole (2μg/mL) for five days resulted in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the formation of invagination and bulge on the surfaces of Mtb cells.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Concurrently, intracellular ATP levels decreased by nearly 50%, likely due to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the inhibition of lipid metabolism by tioconazole, which compromises the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integrity of the cell wall and cell membrane. Taken together, these findings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suggest that tioconazole may serve as a novel anti-TB agent, exerting anti-TB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activities by disrupting the structural integrity of the pathogen's cells.</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Copyright © 2025. Published by Elsevier B.V.</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DOI: 10.1016/j.ejphar.2025.178102</w:t>
      </w:r>
    </w:p>
    <w:p w:rsidR="00240F93" w:rsidRPr="00BA69CA" w:rsidRDefault="00240F93" w:rsidP="00240F93">
      <w:pPr>
        <w:rPr>
          <w:rFonts w:ascii="宋体" w:eastAsia="宋体" w:hAnsi="宋体" w:cs="宋体"/>
          <w:szCs w:val="21"/>
        </w:rPr>
      </w:pPr>
      <w:r w:rsidRPr="00BA69CA">
        <w:rPr>
          <w:rFonts w:ascii="宋体" w:eastAsia="宋体" w:hAnsi="宋体" w:cs="宋体"/>
          <w:szCs w:val="21"/>
        </w:rPr>
        <w:t>PMID: 40885237</w:t>
      </w:r>
    </w:p>
    <w:p w:rsidR="00240F93" w:rsidRPr="00BA69CA" w:rsidRDefault="00240F93" w:rsidP="00240F93">
      <w:pPr>
        <w:rPr>
          <w:rFonts w:ascii="宋体" w:eastAsia="宋体" w:hAnsi="宋体" w:cs="宋体"/>
          <w:szCs w:val="21"/>
        </w:rPr>
      </w:pPr>
    </w:p>
    <w:p w:rsidR="00240F93" w:rsidRPr="00C26A1F" w:rsidRDefault="00715ADB" w:rsidP="00240F93">
      <w:pPr>
        <w:rPr>
          <w:rFonts w:ascii="宋体" w:eastAsia="宋体" w:hAnsi="宋体" w:cs="宋体"/>
          <w:b/>
          <w:color w:val="FF0000"/>
          <w:szCs w:val="21"/>
        </w:rPr>
      </w:pPr>
      <w:r>
        <w:rPr>
          <w:rFonts w:ascii="宋体" w:eastAsia="宋体" w:hAnsi="宋体" w:cs="宋体"/>
          <w:b/>
          <w:color w:val="FF0000"/>
          <w:szCs w:val="21"/>
        </w:rPr>
        <w:t>2</w:t>
      </w:r>
      <w:r w:rsidR="00240F93" w:rsidRPr="00C26A1F">
        <w:rPr>
          <w:rFonts w:ascii="宋体" w:eastAsia="宋体" w:hAnsi="宋体" w:cs="宋体"/>
          <w:b/>
          <w:color w:val="FF0000"/>
          <w:szCs w:val="21"/>
        </w:rPr>
        <w:t xml:space="preserve">. J Immunol Methods. 2025 Aug 28:113969. doi: 10.1016/j.jim.2025.113969. Online </w:t>
      </w:r>
    </w:p>
    <w:p w:rsidR="00240F93" w:rsidRPr="00C26A1F" w:rsidRDefault="00240F93" w:rsidP="00240F93">
      <w:pPr>
        <w:rPr>
          <w:rFonts w:ascii="宋体" w:eastAsia="宋体" w:hAnsi="宋体" w:cs="宋体"/>
          <w:b/>
          <w:color w:val="FF0000"/>
          <w:szCs w:val="21"/>
        </w:rPr>
      </w:pPr>
      <w:r w:rsidRPr="00C26A1F">
        <w:rPr>
          <w:rFonts w:ascii="宋体" w:eastAsia="宋体" w:hAnsi="宋体" w:cs="宋体"/>
          <w:b/>
          <w:color w:val="FF0000"/>
          <w:szCs w:val="21"/>
        </w:rPr>
        <w:t>ahead of print.</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Immunogenicity, biodistribution, and toxicology evaluation of Mycobacterium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tuberculosis ag85a plasmid DNA in cynomolgus monkeys, mice and guinea pigs.</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Zhang D(1), Yang Y(1), Zhang Z(2), Zhang J(1), Wu X(3), Liang Y(4).</w:t>
      </w:r>
    </w:p>
    <w:p w:rsidR="00240F93" w:rsidRDefault="00240F93" w:rsidP="00240F93">
      <w:pPr>
        <w:rPr>
          <w:rFonts w:ascii="宋体" w:eastAsia="宋体" w:hAnsi="宋体" w:cs="宋体"/>
          <w:szCs w:val="21"/>
        </w:rPr>
      </w:pPr>
    </w:p>
    <w:p w:rsidR="00240F93" w:rsidRPr="005B69BA" w:rsidRDefault="00240F93" w:rsidP="00240F93">
      <w:pPr>
        <w:rPr>
          <w:rFonts w:ascii="宋体" w:eastAsia="宋体" w:hAnsi="宋体" w:cs="宋体"/>
          <w:b/>
          <w:color w:val="0070C0"/>
          <w:szCs w:val="21"/>
        </w:rPr>
      </w:pPr>
      <w:r w:rsidRPr="005B69BA">
        <w:rPr>
          <w:rFonts w:ascii="宋体" w:eastAsia="宋体" w:hAnsi="宋体" w:cs="宋体"/>
          <w:b/>
          <w:color w:val="0070C0"/>
          <w:szCs w:val="21"/>
        </w:rPr>
        <w:t>Danyang Zhang, Yourong Yang, Zhen Zhang, Junxian Zhang, Xueqiong Wu</w:t>
      </w:r>
      <w:r w:rsidR="00794EFE">
        <w:rPr>
          <w:rFonts w:ascii="宋体" w:eastAsia="宋体" w:hAnsi="宋体" w:cs="宋体" w:hint="eastAsia"/>
          <w:b/>
          <w:color w:val="0070C0"/>
          <w:szCs w:val="21"/>
        </w:rPr>
        <w:t>*</w:t>
      </w:r>
      <w:r w:rsidRPr="005B69BA">
        <w:rPr>
          <w:rFonts w:ascii="宋体" w:eastAsia="宋体" w:hAnsi="宋体" w:cs="宋体"/>
          <w:b/>
          <w:color w:val="0070C0"/>
          <w:szCs w:val="21"/>
        </w:rPr>
        <w:t>, Yan Liang</w:t>
      </w:r>
      <w:r w:rsidR="00794EFE">
        <w:rPr>
          <w:rFonts w:ascii="宋体" w:eastAsia="宋体" w:hAnsi="宋体" w:cs="宋体" w:hint="eastAsia"/>
          <w:b/>
          <w:color w:val="0070C0"/>
          <w:szCs w:val="21"/>
        </w:rPr>
        <w:t>*</w:t>
      </w:r>
    </w:p>
    <w:p w:rsidR="00240F93" w:rsidRPr="00794EFE" w:rsidRDefault="00794EFE" w:rsidP="00794EFE">
      <w:pPr>
        <w:jc w:val="left"/>
        <w:rPr>
          <w:rFonts w:ascii="宋体" w:eastAsia="宋体" w:hAnsi="宋体" w:cs="宋体"/>
          <w:b/>
          <w:color w:val="0070C0"/>
          <w:szCs w:val="21"/>
        </w:rPr>
      </w:pPr>
      <w:r w:rsidRPr="00794EFE">
        <w:rPr>
          <w:rFonts w:ascii="宋体" w:eastAsia="宋体" w:hAnsi="宋体" w:cs="宋体"/>
          <w:b/>
          <w:color w:val="0070C0"/>
          <w:szCs w:val="21"/>
        </w:rPr>
        <w:t>* Corresponding authors: Yan Liang (amy5919@sina.com.); Xueqiong Wu (xueqiongwu@139.com)</w:t>
      </w:r>
    </w:p>
    <w:p w:rsidR="00240F93"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Author information:</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(1)Beijing Key Laboratory of New Techniques of Tuberculosis Diagnosis and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Treatment, Institute of Tuberculosis Research, Senior department of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Tuberculosis, the Eighth Medical Center of PLA General Hospital, Beijing 100091,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China.</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(2)The Third Hospital of Bazhou City, Department of Laboratory, Bazhou 065799,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Hebei, China.</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(3)Beijing Key Laboratory of New Techniques of Tuberculosis Diagnosis and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Treatment, Institute of Tuberculosis Research, Senior department of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Tuberculosis, the Eighth Medical Center of PLA General Hospital, Beijing 100091,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China. Electronic address: xueqiongwu@139.com.</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(4)Beijing Key Laboratory of New Techniques of Tuberculosis Diagnosis and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Treatment, Institute of Tuberculosis Research, Senior department of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Tuberculosis, the Eighth Medical Center of PLA General Hospital, Beijing 100091,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China. Electronic address: amy5919@sina.com.</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C26A1F">
        <w:rPr>
          <w:rFonts w:ascii="宋体" w:eastAsia="宋体" w:hAnsi="宋体" w:cs="宋体"/>
          <w:b/>
          <w:szCs w:val="21"/>
        </w:rPr>
        <w:lastRenderedPageBreak/>
        <w:t>BACKGROUND:</w:t>
      </w:r>
      <w:r w:rsidRPr="00BA69CA">
        <w:rPr>
          <w:rFonts w:ascii="宋体" w:eastAsia="宋体" w:hAnsi="宋体" w:cs="宋体"/>
          <w:szCs w:val="21"/>
        </w:rPr>
        <w:t xml:space="preserve"> Mycobacterium tuberculosis (MTB) Ag85A has become a component of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multiple new tuberculosis vaccines. It is necessary to evaluate the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immunogenicity, biological distribution, and safety of ag85a plasmid DNA (pDNA)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to lay the foundation for the design of new vaccines.</w:t>
      </w:r>
    </w:p>
    <w:p w:rsidR="00240F93" w:rsidRPr="00BA69CA" w:rsidRDefault="00240F93" w:rsidP="00240F93">
      <w:pPr>
        <w:rPr>
          <w:rFonts w:ascii="宋体" w:eastAsia="宋体" w:hAnsi="宋体" w:cs="宋体"/>
          <w:szCs w:val="21"/>
        </w:rPr>
      </w:pPr>
      <w:r w:rsidRPr="00C26A1F">
        <w:rPr>
          <w:rFonts w:ascii="宋体" w:eastAsia="宋体" w:hAnsi="宋体" w:cs="宋体"/>
          <w:b/>
          <w:szCs w:val="21"/>
        </w:rPr>
        <w:t xml:space="preserve">METHOD: </w:t>
      </w:r>
      <w:r w:rsidRPr="00BA69CA">
        <w:rPr>
          <w:rFonts w:ascii="宋体" w:eastAsia="宋体" w:hAnsi="宋体" w:cs="宋体"/>
          <w:szCs w:val="21"/>
        </w:rPr>
        <w:t xml:space="preserve">Chronic toxicity test: cynomolgus monkeys were injected intramuscularly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with different doses of ag85a pDNA, and the vaccine absorption kinetics, tissue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distribution, and toxicity were observed. Their immune function was evaluated.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Acute toxicity test: Mice were injected intramuscularly 0.5</w:t>
      </w:r>
      <w:r w:rsidRPr="00BA69CA">
        <w:rPr>
          <w:rFonts w:ascii="Times New Roman" w:eastAsia="宋体" w:hAnsi="Times New Roman" w:cs="Times New Roman"/>
          <w:szCs w:val="21"/>
        </w:rPr>
        <w:t> </w:t>
      </w:r>
      <w:r w:rsidRPr="00BA69CA">
        <w:rPr>
          <w:rFonts w:ascii="宋体" w:eastAsia="宋体" w:hAnsi="宋体" w:cs="宋体"/>
          <w:szCs w:val="21"/>
        </w:rPr>
        <w:t xml:space="preserve">ml saline, and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injected intramuscularly and intravenously 0.5</w:t>
      </w:r>
      <w:r w:rsidRPr="00BA69CA">
        <w:rPr>
          <w:rFonts w:ascii="Times New Roman" w:eastAsia="宋体" w:hAnsi="Times New Roman" w:cs="Times New Roman"/>
          <w:szCs w:val="21"/>
        </w:rPr>
        <w:t> </w:t>
      </w:r>
      <w:r w:rsidRPr="00BA69CA">
        <w:rPr>
          <w:rFonts w:ascii="宋体" w:eastAsia="宋体" w:hAnsi="宋体" w:cs="宋体"/>
          <w:szCs w:val="21"/>
        </w:rPr>
        <w:t>mg/0.5</w:t>
      </w:r>
      <w:r w:rsidRPr="00BA69CA">
        <w:rPr>
          <w:rFonts w:ascii="Times New Roman" w:eastAsia="宋体" w:hAnsi="Times New Roman" w:cs="Times New Roman"/>
          <w:szCs w:val="21"/>
        </w:rPr>
        <w:t> </w:t>
      </w:r>
      <w:r w:rsidRPr="00BA69CA">
        <w:rPr>
          <w:rFonts w:ascii="宋体" w:eastAsia="宋体" w:hAnsi="宋体" w:cs="宋体"/>
          <w:szCs w:val="21"/>
        </w:rPr>
        <w:t xml:space="preserve">ml ag85a pDNAs,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respectively. The toxicity and death of the mice were observed continuously for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14</w:t>
      </w:r>
      <w:r w:rsidRPr="00BA69CA">
        <w:rPr>
          <w:rFonts w:ascii="Times New Roman" w:eastAsia="宋体" w:hAnsi="Times New Roman" w:cs="Times New Roman"/>
          <w:szCs w:val="21"/>
        </w:rPr>
        <w:t> </w:t>
      </w:r>
      <w:r w:rsidRPr="00BA69CA">
        <w:rPr>
          <w:rFonts w:ascii="宋体" w:eastAsia="宋体" w:hAnsi="宋体" w:cs="宋体"/>
          <w:szCs w:val="21"/>
        </w:rPr>
        <w:t xml:space="preserve">days. Allergic test: Guinea pigs were intraperitoneally injected with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different doses of ag85a pDNA. After stimulation, the allergic reaction and its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severity were observed.</w:t>
      </w:r>
    </w:p>
    <w:p w:rsidR="00240F93" w:rsidRPr="00BA69CA" w:rsidRDefault="00240F93" w:rsidP="00240F93">
      <w:pPr>
        <w:rPr>
          <w:rFonts w:ascii="宋体" w:eastAsia="宋体" w:hAnsi="宋体" w:cs="宋体"/>
          <w:szCs w:val="21"/>
        </w:rPr>
      </w:pPr>
      <w:r w:rsidRPr="00C26A1F">
        <w:rPr>
          <w:rFonts w:ascii="宋体" w:eastAsia="宋体" w:hAnsi="宋体" w:cs="宋体"/>
          <w:b/>
          <w:szCs w:val="21"/>
        </w:rPr>
        <w:t>RESULTS:</w:t>
      </w:r>
      <w:r w:rsidRPr="00BA69CA">
        <w:rPr>
          <w:rFonts w:ascii="宋体" w:eastAsia="宋体" w:hAnsi="宋体" w:cs="宋体"/>
          <w:szCs w:val="21"/>
        </w:rPr>
        <w:t xml:space="preserve"> Chronic and acute toxicity tests demonstrated that ag85a pDNA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injections caused no clinical symptoms or tissue damage. Repeated intramuscular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injections in cynomolgus monkeys enhanced specific Th1 immune responses, with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pDNA rapidly entering the bloodstream and its concentration positively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correlating with dosage. After 8</w:t>
      </w:r>
      <w:r w:rsidRPr="00BA69CA">
        <w:rPr>
          <w:rFonts w:ascii="Times New Roman" w:eastAsia="宋体" w:hAnsi="Times New Roman" w:cs="Times New Roman"/>
          <w:szCs w:val="21"/>
        </w:rPr>
        <w:t> </w:t>
      </w:r>
      <w:r w:rsidRPr="00BA69CA">
        <w:rPr>
          <w:rFonts w:ascii="宋体" w:eastAsia="宋体" w:hAnsi="宋体" w:cs="宋体"/>
          <w:szCs w:val="21"/>
        </w:rPr>
        <w:t xml:space="preserve">weeks, ag85a gene was detected only in muscles,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myocardium, iliac lymph nodes, and blood. Guinea pig allergy tests showed no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weight changes or allergic reactions, even after multiple sensitizations.</w:t>
      </w:r>
    </w:p>
    <w:p w:rsidR="00240F93" w:rsidRPr="00BA69CA" w:rsidRDefault="00240F93" w:rsidP="00240F93">
      <w:pPr>
        <w:rPr>
          <w:rFonts w:ascii="宋体" w:eastAsia="宋体" w:hAnsi="宋体" w:cs="宋体"/>
          <w:szCs w:val="21"/>
        </w:rPr>
      </w:pPr>
      <w:r w:rsidRPr="00C26A1F">
        <w:rPr>
          <w:rFonts w:ascii="宋体" w:eastAsia="宋体" w:hAnsi="宋体" w:cs="宋体"/>
          <w:b/>
          <w:szCs w:val="21"/>
        </w:rPr>
        <w:t xml:space="preserve">CONCLUSIONS: </w:t>
      </w:r>
      <w:r w:rsidRPr="00BA69CA">
        <w:rPr>
          <w:rFonts w:ascii="宋体" w:eastAsia="宋体" w:hAnsi="宋体" w:cs="宋体"/>
          <w:szCs w:val="21"/>
        </w:rPr>
        <w:t xml:space="preserve">The ag85a pDNA showed good safety in cynomolgus monkeys, mice, and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 xml:space="preserve">guinea pigs, and induced high levels of antibodies and T-cell responses, making </w:t>
      </w:r>
    </w:p>
    <w:p w:rsidR="00240F93" w:rsidRPr="00BA69CA" w:rsidRDefault="00240F93" w:rsidP="00240F93">
      <w:pPr>
        <w:rPr>
          <w:rFonts w:ascii="宋体" w:eastAsia="宋体" w:hAnsi="宋体" w:cs="宋体"/>
          <w:szCs w:val="21"/>
        </w:rPr>
      </w:pPr>
      <w:r w:rsidRPr="00BA69CA">
        <w:rPr>
          <w:rFonts w:ascii="宋体" w:eastAsia="宋体" w:hAnsi="宋体" w:cs="宋体"/>
          <w:szCs w:val="21"/>
        </w:rPr>
        <w:t>it a candidate antigen for the construction of a new tuberculosis vaccine.</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Copyright © 2025. Published by Elsevier B.V.</w:t>
      </w:r>
    </w:p>
    <w:p w:rsidR="00240F93" w:rsidRPr="00BA69CA" w:rsidRDefault="00240F93" w:rsidP="00240F93">
      <w:pPr>
        <w:rPr>
          <w:rFonts w:ascii="宋体" w:eastAsia="宋体" w:hAnsi="宋体" w:cs="宋体"/>
          <w:szCs w:val="21"/>
        </w:rPr>
      </w:pPr>
    </w:p>
    <w:p w:rsidR="00240F93" w:rsidRPr="00BA69CA" w:rsidRDefault="00240F93" w:rsidP="00240F93">
      <w:pPr>
        <w:rPr>
          <w:rFonts w:ascii="宋体" w:eastAsia="宋体" w:hAnsi="宋体" w:cs="宋体"/>
          <w:szCs w:val="21"/>
        </w:rPr>
      </w:pPr>
      <w:r w:rsidRPr="00BA69CA">
        <w:rPr>
          <w:rFonts w:ascii="宋体" w:eastAsia="宋体" w:hAnsi="宋体" w:cs="宋体"/>
          <w:szCs w:val="21"/>
        </w:rPr>
        <w:t>DOI: 10.1016/j.jim.2025.113969</w:t>
      </w:r>
    </w:p>
    <w:p w:rsidR="00240F93" w:rsidRPr="00BA69CA" w:rsidRDefault="00240F93" w:rsidP="00240F93">
      <w:pPr>
        <w:rPr>
          <w:rFonts w:ascii="宋体" w:eastAsia="宋体" w:hAnsi="宋体" w:cs="宋体"/>
          <w:szCs w:val="21"/>
        </w:rPr>
      </w:pPr>
      <w:r w:rsidRPr="00BA69CA">
        <w:rPr>
          <w:rFonts w:ascii="宋体" w:eastAsia="宋体" w:hAnsi="宋体" w:cs="宋体"/>
          <w:szCs w:val="21"/>
        </w:rPr>
        <w:t>PMID: 40885465</w:t>
      </w:r>
    </w:p>
    <w:p w:rsidR="00240F93" w:rsidRPr="00BA69CA" w:rsidRDefault="00240F93" w:rsidP="00240F93">
      <w:pPr>
        <w:rPr>
          <w:rFonts w:ascii="宋体" w:eastAsia="宋体" w:hAnsi="宋体" w:cs="宋体"/>
          <w:szCs w:val="21"/>
        </w:rPr>
      </w:pPr>
    </w:p>
    <w:p w:rsidR="00673AF7" w:rsidRPr="007D5BC8" w:rsidRDefault="00715ADB" w:rsidP="00673AF7">
      <w:pPr>
        <w:rPr>
          <w:rFonts w:ascii="宋体" w:eastAsia="宋体" w:hAnsi="宋体" w:cs="宋体"/>
          <w:b/>
          <w:color w:val="FF0000"/>
          <w:szCs w:val="21"/>
        </w:rPr>
      </w:pPr>
      <w:r>
        <w:rPr>
          <w:rFonts w:ascii="宋体" w:eastAsia="宋体" w:hAnsi="宋体" w:cs="宋体"/>
          <w:b/>
          <w:color w:val="FF0000"/>
          <w:szCs w:val="21"/>
        </w:rPr>
        <w:t>3</w:t>
      </w:r>
      <w:r w:rsidR="00673AF7" w:rsidRPr="007D5BC8">
        <w:rPr>
          <w:rFonts w:ascii="宋体" w:eastAsia="宋体" w:hAnsi="宋体" w:cs="宋体"/>
          <w:b/>
          <w:color w:val="FF0000"/>
          <w:szCs w:val="21"/>
        </w:rPr>
        <w:t>. Exp Clin Transplant. 2025 Jul;23(7):501-504. doi: 10.6002/ect.2024.0315.</w:t>
      </w:r>
    </w:p>
    <w:p w:rsidR="00673AF7" w:rsidRPr="004A4D52" w:rsidRDefault="00673AF7" w:rsidP="00673AF7">
      <w:pPr>
        <w:rPr>
          <w:rFonts w:ascii="宋体" w:eastAsia="宋体" w:hAnsi="宋体" w:cs="宋体"/>
          <w:szCs w:val="21"/>
        </w:rPr>
      </w:pP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Can Tuberculosis Infection After Liver Transplant Induce Lung Squamous Cell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Carcinoma from Squamous Metaplasia of Alveolar Epithelium?</w:t>
      </w:r>
    </w:p>
    <w:p w:rsidR="00673AF7" w:rsidRPr="004A4D52" w:rsidRDefault="00673AF7" w:rsidP="00673AF7">
      <w:pPr>
        <w:rPr>
          <w:rFonts w:ascii="宋体" w:eastAsia="宋体" w:hAnsi="宋体" w:cs="宋体"/>
          <w:szCs w:val="21"/>
        </w:rPr>
      </w:pPr>
    </w:p>
    <w:p w:rsidR="00673AF7" w:rsidRPr="004A4D52" w:rsidRDefault="00673AF7" w:rsidP="00673AF7">
      <w:pPr>
        <w:rPr>
          <w:rFonts w:ascii="宋体" w:eastAsia="宋体" w:hAnsi="宋体" w:cs="宋体"/>
          <w:szCs w:val="21"/>
        </w:rPr>
      </w:pPr>
      <w:r w:rsidRPr="004A4D52">
        <w:rPr>
          <w:rFonts w:ascii="宋体" w:eastAsia="宋体" w:hAnsi="宋体" w:cs="宋体"/>
          <w:szCs w:val="21"/>
        </w:rPr>
        <w:t>Yao J(1), Chen J, Yin H.</w:t>
      </w:r>
    </w:p>
    <w:p w:rsidR="00673AF7" w:rsidRDefault="00673AF7" w:rsidP="00673AF7">
      <w:pPr>
        <w:rPr>
          <w:rFonts w:ascii="宋体" w:eastAsia="宋体" w:hAnsi="宋体" w:cs="宋体"/>
          <w:szCs w:val="21"/>
        </w:rPr>
      </w:pPr>
    </w:p>
    <w:p w:rsidR="00673AF7" w:rsidRPr="00814E0F" w:rsidRDefault="00673AF7" w:rsidP="00673AF7">
      <w:pPr>
        <w:rPr>
          <w:rFonts w:ascii="宋体" w:eastAsia="宋体" w:hAnsi="宋体" w:cs="宋体"/>
          <w:b/>
          <w:color w:val="0070C0"/>
          <w:szCs w:val="21"/>
        </w:rPr>
      </w:pPr>
      <w:r w:rsidRPr="00814E0F">
        <w:rPr>
          <w:rFonts w:ascii="宋体" w:eastAsia="宋体" w:hAnsi="宋体" w:cs="宋体"/>
          <w:b/>
          <w:color w:val="0070C0"/>
          <w:szCs w:val="21"/>
        </w:rPr>
        <w:t>Jingjing Yao, Jianying Chen, Hongfang Yin</w:t>
      </w:r>
      <w:r w:rsidR="004A7EC9">
        <w:rPr>
          <w:rFonts w:ascii="宋体" w:eastAsia="宋体" w:hAnsi="宋体" w:cs="宋体" w:hint="eastAsia"/>
          <w:b/>
          <w:color w:val="0070C0"/>
          <w:szCs w:val="21"/>
        </w:rPr>
        <w:t>*</w:t>
      </w:r>
    </w:p>
    <w:p w:rsidR="004A7EC9" w:rsidRPr="004A7EC9" w:rsidRDefault="004A7EC9" w:rsidP="004A7EC9">
      <w:pPr>
        <w:rPr>
          <w:rFonts w:ascii="宋体" w:eastAsia="宋体" w:hAnsi="宋体" w:cs="宋体"/>
          <w:b/>
          <w:color w:val="0070C0"/>
          <w:szCs w:val="21"/>
        </w:rPr>
      </w:pPr>
      <w:r w:rsidRPr="004A7EC9">
        <w:rPr>
          <w:rFonts w:ascii="宋体" w:eastAsia="宋体" w:hAnsi="宋体" w:cs="宋体" w:hint="eastAsia"/>
          <w:b/>
          <w:color w:val="0070C0"/>
          <w:szCs w:val="21"/>
        </w:rPr>
        <w:t>*</w:t>
      </w:r>
      <w:r w:rsidRPr="004A7EC9">
        <w:rPr>
          <w:rFonts w:ascii="宋体" w:eastAsia="宋体" w:hAnsi="宋体" w:cs="宋体"/>
          <w:b/>
          <w:color w:val="0070C0"/>
          <w:szCs w:val="21"/>
        </w:rPr>
        <w:t>Corresponding author: E-mail: yhfa00530@btch.edu.cn</w:t>
      </w:r>
    </w:p>
    <w:p w:rsidR="004A7EC9" w:rsidRPr="004A7EC9" w:rsidRDefault="004A7EC9" w:rsidP="004A7EC9">
      <w:pPr>
        <w:rPr>
          <w:rFonts w:ascii="宋体" w:eastAsia="宋体" w:hAnsi="宋体" w:cs="宋体"/>
          <w:szCs w:val="21"/>
        </w:rPr>
      </w:pPr>
    </w:p>
    <w:p w:rsidR="00673AF7" w:rsidRPr="004A4D52" w:rsidRDefault="00673AF7" w:rsidP="00673AF7">
      <w:pPr>
        <w:rPr>
          <w:rFonts w:ascii="宋体" w:eastAsia="宋体" w:hAnsi="宋体" w:cs="宋体"/>
          <w:szCs w:val="21"/>
        </w:rPr>
      </w:pPr>
      <w:r w:rsidRPr="004A4D52">
        <w:rPr>
          <w:rFonts w:ascii="宋体" w:eastAsia="宋体" w:hAnsi="宋体" w:cs="宋体"/>
          <w:szCs w:val="21"/>
        </w:rPr>
        <w:t>Author information:</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(1)&gt;From the Department of Pathology, Beijing Tsinghua Changgung Hospital,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School of Clinical Medicine, Tsinghua University. Beijing, China.</w:t>
      </w:r>
    </w:p>
    <w:p w:rsidR="00673AF7" w:rsidRPr="004A4D52" w:rsidRDefault="00673AF7" w:rsidP="00673AF7">
      <w:pPr>
        <w:rPr>
          <w:rFonts w:ascii="宋体" w:eastAsia="宋体" w:hAnsi="宋体" w:cs="宋体"/>
          <w:szCs w:val="21"/>
        </w:rPr>
      </w:pP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This case report describes a 65-year-old male patient with hepatocellular </w:t>
      </w:r>
    </w:p>
    <w:p w:rsidR="00673AF7" w:rsidRPr="004A4D52" w:rsidRDefault="00673AF7" w:rsidP="00673AF7">
      <w:pPr>
        <w:rPr>
          <w:rFonts w:ascii="宋体" w:eastAsia="宋体" w:hAnsi="宋体" w:cs="宋体"/>
          <w:szCs w:val="21"/>
        </w:rPr>
      </w:pPr>
      <w:r w:rsidRPr="004A4D52">
        <w:rPr>
          <w:rFonts w:ascii="宋体" w:eastAsia="宋体" w:hAnsi="宋体" w:cs="宋体"/>
          <w:szCs w:val="21"/>
        </w:rPr>
        <w:lastRenderedPageBreak/>
        <w:t xml:space="preserve">carcinoma who received an orthotopic liver transplant. One month after surgery,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the patient was treated for tuberculosis due to the fever. At 16 months after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the operation, a chest computed tomography scan revealed a mixed ground-glass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nodule at the apex of the right upper lobe, which gradually grew from 5 mm to 10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mm and then was removed via thoracoscopy. Pathology examination revealed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extensive squamous metaplasia of the alveolar lumen, with focal areas of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malignant transformation of the squamous epithelium into moderately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differentiated squamous cell carcinoma. This study highlighted the increased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risks of tuber-culosis infection and lung cancer in liver transplant recipients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 xml:space="preserve">because of use of immunosuppressive drugs, which presented as a rare case of </w:t>
      </w:r>
    </w:p>
    <w:p w:rsidR="00673AF7" w:rsidRPr="004A4D52" w:rsidRDefault="00673AF7" w:rsidP="00673AF7">
      <w:pPr>
        <w:rPr>
          <w:rFonts w:ascii="宋体" w:eastAsia="宋体" w:hAnsi="宋体" w:cs="宋体"/>
          <w:szCs w:val="21"/>
        </w:rPr>
      </w:pPr>
      <w:r w:rsidRPr="004A4D52">
        <w:rPr>
          <w:rFonts w:ascii="宋体" w:eastAsia="宋体" w:hAnsi="宋体" w:cs="宋体"/>
          <w:szCs w:val="21"/>
        </w:rPr>
        <w:t>carcino-genesis based on alveolar epithelial squamous metaplasia.</w:t>
      </w:r>
    </w:p>
    <w:p w:rsidR="00673AF7" w:rsidRPr="004A4D52" w:rsidRDefault="00673AF7" w:rsidP="00673AF7">
      <w:pPr>
        <w:rPr>
          <w:rFonts w:ascii="宋体" w:eastAsia="宋体" w:hAnsi="宋体" w:cs="宋体"/>
          <w:szCs w:val="21"/>
        </w:rPr>
      </w:pPr>
    </w:p>
    <w:p w:rsidR="00673AF7" w:rsidRPr="004A4D52" w:rsidRDefault="00673AF7" w:rsidP="00673AF7">
      <w:pPr>
        <w:rPr>
          <w:rFonts w:ascii="宋体" w:eastAsia="宋体" w:hAnsi="宋体" w:cs="宋体"/>
          <w:szCs w:val="21"/>
        </w:rPr>
      </w:pPr>
      <w:r w:rsidRPr="004A4D52">
        <w:rPr>
          <w:rFonts w:ascii="宋体" w:eastAsia="宋体" w:hAnsi="宋体" w:cs="宋体"/>
          <w:szCs w:val="21"/>
        </w:rPr>
        <w:t>DOI: 10.6002/ect.2024.0315</w:t>
      </w:r>
    </w:p>
    <w:p w:rsidR="00673AF7" w:rsidRPr="004A4D52" w:rsidRDefault="00673AF7" w:rsidP="00673AF7">
      <w:pPr>
        <w:rPr>
          <w:rFonts w:ascii="宋体" w:eastAsia="宋体" w:hAnsi="宋体" w:cs="宋体"/>
          <w:szCs w:val="21"/>
        </w:rPr>
      </w:pPr>
      <w:r w:rsidRPr="004A4D52">
        <w:rPr>
          <w:rFonts w:ascii="宋体" w:eastAsia="宋体" w:hAnsi="宋体" w:cs="宋体"/>
          <w:szCs w:val="21"/>
        </w:rPr>
        <w:t>PMID: 40878143 [Indexed for MEDLINE]</w:t>
      </w:r>
    </w:p>
    <w:p w:rsidR="00673AF7" w:rsidRPr="004A4D52" w:rsidRDefault="00673AF7" w:rsidP="00673AF7">
      <w:pPr>
        <w:rPr>
          <w:rFonts w:ascii="宋体" w:eastAsia="宋体" w:hAnsi="宋体" w:cs="宋体"/>
          <w:szCs w:val="21"/>
        </w:rPr>
      </w:pPr>
    </w:p>
    <w:p w:rsidR="00261A00" w:rsidRPr="007D5BC8" w:rsidRDefault="00715ADB" w:rsidP="00261A00">
      <w:pPr>
        <w:rPr>
          <w:rFonts w:ascii="宋体" w:eastAsia="宋体" w:hAnsi="宋体" w:cs="宋体"/>
          <w:b/>
          <w:color w:val="FF0000"/>
          <w:szCs w:val="21"/>
        </w:rPr>
      </w:pPr>
      <w:r>
        <w:rPr>
          <w:rFonts w:ascii="宋体" w:eastAsia="宋体" w:hAnsi="宋体" w:cs="宋体"/>
          <w:b/>
          <w:color w:val="FF0000"/>
          <w:szCs w:val="21"/>
        </w:rPr>
        <w:t>4</w:t>
      </w:r>
      <w:r w:rsidR="00261A00" w:rsidRPr="007D5BC8">
        <w:rPr>
          <w:rFonts w:ascii="宋体" w:eastAsia="宋体" w:hAnsi="宋体" w:cs="宋体"/>
          <w:b/>
          <w:color w:val="FF0000"/>
          <w:szCs w:val="21"/>
        </w:rPr>
        <w:t>. Clin Chim Acta. 2025 Aug 22;578:120565. doi: 10.</w:t>
      </w:r>
      <w:r w:rsidR="00261A00">
        <w:rPr>
          <w:rFonts w:ascii="宋体" w:eastAsia="宋体" w:hAnsi="宋体" w:cs="宋体"/>
          <w:b/>
          <w:color w:val="FF0000"/>
          <w:szCs w:val="21"/>
        </w:rPr>
        <w:t xml:space="preserve">1016/j.cca.2025.120565. Online </w:t>
      </w:r>
      <w:r w:rsidR="00261A00" w:rsidRPr="007D5BC8">
        <w:rPr>
          <w:rFonts w:ascii="宋体" w:eastAsia="宋体" w:hAnsi="宋体" w:cs="宋体"/>
          <w:b/>
          <w:color w:val="FF0000"/>
          <w:szCs w:val="21"/>
        </w:rPr>
        <w:t>ahead of print.</w:t>
      </w:r>
    </w:p>
    <w:p w:rsidR="00261A00" w:rsidRPr="004A4D52" w:rsidRDefault="00261A00" w:rsidP="00261A00">
      <w:pPr>
        <w:rPr>
          <w:rFonts w:ascii="宋体" w:eastAsia="宋体" w:hAnsi="宋体" w:cs="宋体"/>
          <w:szCs w:val="21"/>
        </w:rPr>
      </w:pP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The diagnostic value of combined detection of GBP1, IFN-γ and IL-2 in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differentiating NTM from TB infection.</w:t>
      </w:r>
    </w:p>
    <w:p w:rsidR="00261A00" w:rsidRPr="004A4D52" w:rsidRDefault="00261A00" w:rsidP="00261A00">
      <w:pPr>
        <w:rPr>
          <w:rFonts w:ascii="宋体" w:eastAsia="宋体" w:hAnsi="宋体" w:cs="宋体"/>
          <w:szCs w:val="21"/>
        </w:rPr>
      </w:pPr>
    </w:p>
    <w:p w:rsidR="00261A00" w:rsidRPr="004A4D52" w:rsidRDefault="00261A00" w:rsidP="00261A00">
      <w:pPr>
        <w:rPr>
          <w:rFonts w:ascii="宋体" w:eastAsia="宋体" w:hAnsi="宋体" w:cs="宋体"/>
          <w:szCs w:val="21"/>
        </w:rPr>
      </w:pPr>
      <w:r w:rsidRPr="004A4D52">
        <w:rPr>
          <w:rFonts w:ascii="宋体" w:eastAsia="宋体" w:hAnsi="宋体" w:cs="宋体"/>
          <w:szCs w:val="21"/>
        </w:rPr>
        <w:t>Liu X(1), Zhang Y(2), Zheng L(3), Zhang N(4), Wang Z(4), Chen X(4), Gu B(5).</w:t>
      </w:r>
    </w:p>
    <w:p w:rsidR="00261A00" w:rsidRDefault="00261A00" w:rsidP="00261A00">
      <w:pPr>
        <w:rPr>
          <w:rFonts w:ascii="宋体" w:eastAsia="宋体" w:hAnsi="宋体" w:cs="宋体"/>
          <w:szCs w:val="21"/>
        </w:rPr>
      </w:pPr>
    </w:p>
    <w:p w:rsidR="00261A00" w:rsidRPr="004175AE" w:rsidRDefault="00261A00" w:rsidP="00261A00">
      <w:pPr>
        <w:rPr>
          <w:rFonts w:ascii="宋体" w:eastAsia="宋体" w:hAnsi="宋体" w:cs="宋体"/>
          <w:b/>
          <w:color w:val="0070C0"/>
          <w:szCs w:val="21"/>
        </w:rPr>
      </w:pPr>
      <w:r w:rsidRPr="004175AE">
        <w:rPr>
          <w:rFonts w:ascii="宋体" w:eastAsia="宋体" w:hAnsi="宋体" w:cs="宋体"/>
          <w:b/>
          <w:color w:val="0070C0"/>
          <w:szCs w:val="21"/>
        </w:rPr>
        <w:t>Xiaoxiao Liu</w:t>
      </w:r>
      <w:r w:rsidR="00F46B46">
        <w:rPr>
          <w:rFonts w:ascii="宋体" w:eastAsia="宋体" w:hAnsi="宋体" w:cs="宋体" w:hint="eastAsia"/>
          <w:b/>
          <w:color w:val="0070C0"/>
          <w:szCs w:val="21"/>
        </w:rPr>
        <w:t>*</w:t>
      </w:r>
      <w:r w:rsidRPr="004175AE">
        <w:rPr>
          <w:rFonts w:ascii="宋体" w:eastAsia="宋体" w:hAnsi="宋体" w:cs="宋体"/>
          <w:b/>
          <w:color w:val="0070C0"/>
          <w:szCs w:val="21"/>
        </w:rPr>
        <w:t>,</w:t>
      </w:r>
      <w:r>
        <w:rPr>
          <w:rFonts w:ascii="宋体" w:eastAsia="宋体" w:hAnsi="宋体" w:cs="宋体"/>
          <w:b/>
          <w:color w:val="0070C0"/>
          <w:szCs w:val="21"/>
        </w:rPr>
        <w:t xml:space="preserve"> </w:t>
      </w:r>
      <w:r w:rsidRPr="004175AE">
        <w:rPr>
          <w:rFonts w:ascii="宋体" w:eastAsia="宋体" w:hAnsi="宋体" w:cs="宋体"/>
          <w:b/>
          <w:color w:val="0070C0"/>
          <w:szCs w:val="21"/>
        </w:rPr>
        <w:t>Ye Zhang,</w:t>
      </w:r>
      <w:r>
        <w:rPr>
          <w:rFonts w:ascii="宋体" w:eastAsia="宋体" w:hAnsi="宋体" w:cs="宋体"/>
          <w:b/>
          <w:color w:val="0070C0"/>
          <w:szCs w:val="21"/>
        </w:rPr>
        <w:t xml:space="preserve"> </w:t>
      </w:r>
      <w:r w:rsidRPr="004175AE">
        <w:rPr>
          <w:rFonts w:ascii="宋体" w:eastAsia="宋体" w:hAnsi="宋体" w:cs="宋体"/>
          <w:b/>
          <w:color w:val="0070C0"/>
          <w:szCs w:val="21"/>
        </w:rPr>
        <w:t>Lan Zheng,</w:t>
      </w:r>
      <w:r>
        <w:rPr>
          <w:rFonts w:ascii="宋体" w:eastAsia="宋体" w:hAnsi="宋体" w:cs="宋体"/>
          <w:b/>
          <w:color w:val="0070C0"/>
          <w:szCs w:val="21"/>
        </w:rPr>
        <w:t xml:space="preserve"> </w:t>
      </w:r>
      <w:r w:rsidRPr="004175AE">
        <w:rPr>
          <w:rFonts w:ascii="宋体" w:eastAsia="宋体" w:hAnsi="宋体" w:cs="宋体"/>
          <w:b/>
          <w:color w:val="0070C0"/>
          <w:szCs w:val="21"/>
        </w:rPr>
        <w:t>Ni Zhang,</w:t>
      </w:r>
      <w:r>
        <w:rPr>
          <w:rFonts w:ascii="宋体" w:eastAsia="宋体" w:hAnsi="宋体" w:cs="宋体"/>
          <w:b/>
          <w:color w:val="0070C0"/>
          <w:szCs w:val="21"/>
        </w:rPr>
        <w:t xml:space="preserve"> </w:t>
      </w:r>
      <w:r w:rsidRPr="004175AE">
        <w:rPr>
          <w:rFonts w:ascii="宋体" w:eastAsia="宋体" w:hAnsi="宋体" w:cs="宋体"/>
          <w:b/>
          <w:color w:val="0070C0"/>
          <w:szCs w:val="21"/>
        </w:rPr>
        <w:t>Zixia Wang,</w:t>
      </w:r>
      <w:r>
        <w:rPr>
          <w:rFonts w:ascii="宋体" w:eastAsia="宋体" w:hAnsi="宋体" w:cs="宋体"/>
          <w:b/>
          <w:color w:val="0070C0"/>
          <w:szCs w:val="21"/>
        </w:rPr>
        <w:t xml:space="preserve"> </w:t>
      </w:r>
      <w:r w:rsidRPr="004175AE">
        <w:rPr>
          <w:rFonts w:ascii="宋体" w:eastAsia="宋体" w:hAnsi="宋体" w:cs="宋体"/>
          <w:b/>
          <w:color w:val="0070C0"/>
          <w:szCs w:val="21"/>
        </w:rPr>
        <w:t>Xiaozhong Chen,</w:t>
      </w:r>
      <w:r>
        <w:rPr>
          <w:rFonts w:ascii="宋体" w:eastAsia="宋体" w:hAnsi="宋体" w:cs="宋体"/>
          <w:b/>
          <w:color w:val="0070C0"/>
          <w:szCs w:val="21"/>
        </w:rPr>
        <w:t xml:space="preserve"> </w:t>
      </w:r>
      <w:r w:rsidRPr="004175AE">
        <w:rPr>
          <w:rFonts w:ascii="宋体" w:eastAsia="宋体" w:hAnsi="宋体" w:cs="宋体"/>
          <w:b/>
          <w:color w:val="0070C0"/>
          <w:szCs w:val="21"/>
        </w:rPr>
        <w:t>Bing Gu</w:t>
      </w:r>
      <w:r w:rsidR="00F46B46">
        <w:rPr>
          <w:rFonts w:ascii="宋体" w:eastAsia="宋体" w:hAnsi="宋体" w:cs="宋体" w:hint="eastAsia"/>
          <w:b/>
          <w:color w:val="0070C0"/>
          <w:szCs w:val="21"/>
        </w:rPr>
        <w:t>*</w:t>
      </w:r>
    </w:p>
    <w:p w:rsidR="00261A00" w:rsidRPr="00F46B46" w:rsidRDefault="00F46B46" w:rsidP="00261A00">
      <w:pPr>
        <w:rPr>
          <w:rFonts w:ascii="宋体" w:eastAsia="宋体" w:hAnsi="宋体" w:cs="宋体"/>
          <w:b/>
          <w:color w:val="0070C0"/>
          <w:szCs w:val="21"/>
        </w:rPr>
      </w:pPr>
      <w:r w:rsidRPr="00F46B46">
        <w:rPr>
          <w:rFonts w:ascii="宋体" w:eastAsia="宋体" w:hAnsi="宋体" w:cs="宋体"/>
          <w:b/>
          <w:color w:val="0070C0"/>
          <w:szCs w:val="21"/>
        </w:rPr>
        <w:t>* Corresponding authors: Xiaoxiao Liu</w:t>
      </w:r>
      <w:r>
        <w:rPr>
          <w:rFonts w:ascii="宋体" w:eastAsia="宋体" w:hAnsi="宋体" w:cs="宋体" w:hint="eastAsia"/>
          <w:b/>
          <w:color w:val="0070C0"/>
          <w:szCs w:val="21"/>
        </w:rPr>
        <w:t>，</w:t>
      </w:r>
      <w:r w:rsidRPr="00F46B46">
        <w:rPr>
          <w:rFonts w:ascii="宋体" w:eastAsia="宋体" w:hAnsi="宋体" w:cs="宋体"/>
          <w:b/>
          <w:color w:val="0070C0"/>
          <w:szCs w:val="21"/>
        </w:rPr>
        <w:t>E-mail addresses: liuxiaoxiao@gdph.org.cn</w:t>
      </w:r>
      <w:r>
        <w:rPr>
          <w:rFonts w:ascii="宋体" w:eastAsia="宋体" w:hAnsi="宋体" w:cs="宋体" w:hint="eastAsia"/>
          <w:b/>
          <w:color w:val="0070C0"/>
          <w:szCs w:val="21"/>
        </w:rPr>
        <w:t>；</w:t>
      </w:r>
      <w:r w:rsidRPr="00F46B46">
        <w:rPr>
          <w:rFonts w:ascii="宋体" w:eastAsia="宋体" w:hAnsi="宋体" w:cs="宋体"/>
          <w:b/>
          <w:color w:val="0070C0"/>
          <w:szCs w:val="21"/>
        </w:rPr>
        <w:t xml:space="preserve"> Bing Gu</w:t>
      </w:r>
      <w:r>
        <w:rPr>
          <w:rFonts w:ascii="宋体" w:eastAsia="宋体" w:hAnsi="宋体" w:cs="宋体" w:hint="eastAsia"/>
          <w:b/>
          <w:color w:val="0070C0"/>
          <w:szCs w:val="21"/>
        </w:rPr>
        <w:t>，</w:t>
      </w:r>
      <w:r w:rsidRPr="00F46B46">
        <w:rPr>
          <w:rFonts w:ascii="宋体" w:eastAsia="宋体" w:hAnsi="宋体" w:cs="宋体"/>
          <w:b/>
          <w:color w:val="0070C0"/>
          <w:szCs w:val="21"/>
        </w:rPr>
        <w:t>gubing@gdph.org.cn.</w:t>
      </w:r>
    </w:p>
    <w:p w:rsidR="00F46B46" w:rsidRPr="00BC0FFD" w:rsidRDefault="00F46B46" w:rsidP="00261A00">
      <w:pPr>
        <w:rPr>
          <w:rFonts w:ascii="宋体" w:eastAsia="宋体" w:hAnsi="宋体" w:cs="宋体"/>
          <w:szCs w:val="21"/>
        </w:rPr>
      </w:pPr>
    </w:p>
    <w:p w:rsidR="00261A00" w:rsidRPr="004A4D52" w:rsidRDefault="00261A00" w:rsidP="00261A00">
      <w:pPr>
        <w:rPr>
          <w:rFonts w:ascii="宋体" w:eastAsia="宋体" w:hAnsi="宋体" w:cs="宋体"/>
          <w:szCs w:val="21"/>
        </w:rPr>
      </w:pPr>
      <w:r w:rsidRPr="004A4D52">
        <w:rPr>
          <w:rFonts w:ascii="宋体" w:eastAsia="宋体" w:hAnsi="宋体" w:cs="宋体"/>
          <w:szCs w:val="21"/>
        </w:rPr>
        <w:t>Author information:</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(1)Laboratory Medicine, Guangdong Provincial People's Hospital (Guangdong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Academy of Medical Sciences), Southern Medical University, Guangzhou 510000, PR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China. Electronic address: liuxiaoxiao@gdph.org.cn.</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(2)School of Medical Technology, Xuzhou Key Laboratory of Laboratory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Diagnostics, Xuzhou Medical University, Xuzhou 221004 Jiangsu, PR China; The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Third the People's Hospital of Bengbu, Central Hospital of Bengbu, Bengbu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233000, PR China.</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(3)The Third the People's Hospital of Bengbu, Central Hospital of Bengbu, Bengbu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233000, PR China.</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(4)Laboratory Medicine, Guangdong Provincial People's Hospital (Guangdong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Academy of Medical Sciences), Southern Medical University, Guangzhou 510000, PR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China.</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(5)Laboratory Medicine, Guangdong Provincial People's Hospital (Guangdong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Academy of Medical Sciences), Southern Medical University, Guangzhou 510000, PR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China; School of Medical Technology, Xuzhou Key Laboratory of Laboratory </w:t>
      </w:r>
    </w:p>
    <w:p w:rsidR="00261A00" w:rsidRPr="004A4D52" w:rsidRDefault="00261A00" w:rsidP="00261A00">
      <w:pPr>
        <w:rPr>
          <w:rFonts w:ascii="宋体" w:eastAsia="宋体" w:hAnsi="宋体" w:cs="宋体"/>
          <w:szCs w:val="21"/>
        </w:rPr>
      </w:pPr>
      <w:r w:rsidRPr="004A4D52">
        <w:rPr>
          <w:rFonts w:ascii="宋体" w:eastAsia="宋体" w:hAnsi="宋体" w:cs="宋体"/>
          <w:szCs w:val="21"/>
        </w:rPr>
        <w:lastRenderedPageBreak/>
        <w:t xml:space="preserve">Diagnostics, Xuzhou Medical University, Xuzhou 221004 Jiangsu, PR China.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Electronic address: gubing@gdph.org.cn.</w:t>
      </w:r>
    </w:p>
    <w:p w:rsidR="00261A00" w:rsidRPr="004A4D52" w:rsidRDefault="00261A00" w:rsidP="00261A00">
      <w:pPr>
        <w:rPr>
          <w:rFonts w:ascii="宋体" w:eastAsia="宋体" w:hAnsi="宋体" w:cs="宋体"/>
          <w:szCs w:val="21"/>
        </w:rPr>
      </w:pPr>
    </w:p>
    <w:p w:rsidR="00261A00" w:rsidRPr="004A4D52" w:rsidRDefault="00261A00" w:rsidP="00261A00">
      <w:pPr>
        <w:rPr>
          <w:rFonts w:ascii="宋体" w:eastAsia="宋体" w:hAnsi="宋体" w:cs="宋体"/>
          <w:szCs w:val="21"/>
        </w:rPr>
      </w:pPr>
      <w:r w:rsidRPr="007D5BC8">
        <w:rPr>
          <w:rFonts w:ascii="宋体" w:eastAsia="宋体" w:hAnsi="宋体" w:cs="宋体"/>
          <w:b/>
          <w:szCs w:val="21"/>
        </w:rPr>
        <w:t>BACKGROUND:</w:t>
      </w:r>
      <w:r w:rsidRPr="004A4D52">
        <w:rPr>
          <w:rFonts w:ascii="宋体" w:eastAsia="宋体" w:hAnsi="宋体" w:cs="宋体"/>
          <w:szCs w:val="21"/>
        </w:rPr>
        <w:t xml:space="preserve"> Early differentiation between Mycobacterium tuberculosis (MTB) and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non-tuberculous mycobacteria (NTM) is critical due to distinct treatment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protocols. Traditional diagnostic methods, including acid-fast staining,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bacterial culture, and nucleic acid assays, often face challenges. This study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evaluated the diagnostic value of Guanylate-Binding Protein 1 (GBP1),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interferon-gamma (IFN-γ), and interleukin-2 (IL-2) in peripheral blood for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distinguishing active TB, NTM infections, and cured TB.</w:t>
      </w:r>
    </w:p>
    <w:p w:rsidR="00261A00" w:rsidRPr="004A4D52" w:rsidRDefault="00261A00" w:rsidP="00261A00">
      <w:pPr>
        <w:rPr>
          <w:rFonts w:ascii="宋体" w:eastAsia="宋体" w:hAnsi="宋体" w:cs="宋体"/>
          <w:szCs w:val="21"/>
        </w:rPr>
      </w:pPr>
      <w:r w:rsidRPr="007D5BC8">
        <w:rPr>
          <w:rFonts w:ascii="宋体" w:eastAsia="宋体" w:hAnsi="宋体" w:cs="宋体"/>
          <w:b/>
          <w:szCs w:val="21"/>
        </w:rPr>
        <w:t>METHODS:</w:t>
      </w:r>
      <w:r w:rsidRPr="004A4D52">
        <w:rPr>
          <w:rFonts w:ascii="宋体" w:eastAsia="宋体" w:hAnsi="宋体" w:cs="宋体"/>
          <w:szCs w:val="21"/>
        </w:rPr>
        <w:t xml:space="preserve"> We recruited patients with active TB (n = 50), NTM disease (n = 46),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cured TB (n = 37), and healthy controls (HC, n = 20). GBP1 mRNA in peripheral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blood mononuclear cells was quantified by qPCR. MTB-specific IFN-γ and IL-2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levels were measured by ELISA.</w:t>
      </w:r>
    </w:p>
    <w:p w:rsidR="00261A00" w:rsidRPr="004A4D52" w:rsidRDefault="00261A00" w:rsidP="00261A00">
      <w:pPr>
        <w:rPr>
          <w:rFonts w:ascii="宋体" w:eastAsia="宋体" w:hAnsi="宋体" w:cs="宋体"/>
          <w:szCs w:val="21"/>
        </w:rPr>
      </w:pPr>
      <w:r w:rsidRPr="007D5BC8">
        <w:rPr>
          <w:rFonts w:ascii="宋体" w:eastAsia="宋体" w:hAnsi="宋体" w:cs="宋体"/>
          <w:b/>
          <w:szCs w:val="21"/>
        </w:rPr>
        <w:t xml:space="preserve">RESULTS: </w:t>
      </w:r>
      <w:r w:rsidRPr="004A4D52">
        <w:rPr>
          <w:rFonts w:ascii="宋体" w:eastAsia="宋体" w:hAnsi="宋体" w:cs="宋体"/>
          <w:szCs w:val="21"/>
        </w:rPr>
        <w:t xml:space="preserve">The relative expression of GBP1 was significantly higher in active TB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(2.764 ± 1.774) and in NTM patients (2.099 ± 0.66</w:t>
      </w:r>
      <w:r>
        <w:rPr>
          <w:rFonts w:ascii="宋体" w:eastAsia="宋体" w:hAnsi="宋体" w:cs="宋体"/>
          <w:szCs w:val="21"/>
        </w:rPr>
        <w:t xml:space="preserve">5) compared to healthy control </w:t>
      </w:r>
      <w:r w:rsidRPr="004A4D52">
        <w:rPr>
          <w:rFonts w:ascii="宋体" w:eastAsia="宋体" w:hAnsi="宋体" w:cs="宋体"/>
          <w:szCs w:val="21"/>
        </w:rPr>
        <w:t>group (-0.001 ± 1.844; P &lt; 0.0001 and P &lt; 0.01</w:t>
      </w:r>
      <w:r>
        <w:rPr>
          <w:rFonts w:ascii="宋体" w:eastAsia="宋体" w:hAnsi="宋体" w:cs="宋体"/>
          <w:szCs w:val="21"/>
        </w:rPr>
        <w:t xml:space="preserve">, respectively). Additionally, </w:t>
      </w:r>
      <w:r w:rsidRPr="004A4D52">
        <w:rPr>
          <w:rFonts w:ascii="宋体" w:eastAsia="宋体" w:hAnsi="宋体" w:cs="宋体"/>
          <w:szCs w:val="21"/>
        </w:rPr>
        <w:t>IL-2 showed prognostic value, as levels in cur</w:t>
      </w:r>
      <w:r>
        <w:rPr>
          <w:rFonts w:ascii="宋体" w:eastAsia="宋体" w:hAnsi="宋体" w:cs="宋体"/>
          <w:szCs w:val="21"/>
        </w:rPr>
        <w:t xml:space="preserve">ed TB patients (135.7 ± 332.9) </w:t>
      </w:r>
      <w:r w:rsidRPr="004A4D52">
        <w:rPr>
          <w:rFonts w:ascii="宋体" w:eastAsia="宋体" w:hAnsi="宋体" w:cs="宋体"/>
          <w:szCs w:val="21"/>
        </w:rPr>
        <w:t>were significantly lower than in active TB patie</w:t>
      </w:r>
      <w:r>
        <w:rPr>
          <w:rFonts w:ascii="宋体" w:eastAsia="宋体" w:hAnsi="宋体" w:cs="宋体"/>
          <w:szCs w:val="21"/>
        </w:rPr>
        <w:t xml:space="preserve">nts (362.7 ± 530.7, P &lt; 0.01). </w:t>
      </w:r>
      <w:r w:rsidRPr="004A4D52">
        <w:rPr>
          <w:rFonts w:ascii="宋体" w:eastAsia="宋体" w:hAnsi="宋体" w:cs="宋体"/>
          <w:szCs w:val="21"/>
        </w:rPr>
        <w:t>For differentiating active TB from healthy control</w:t>
      </w:r>
      <w:r>
        <w:rPr>
          <w:rFonts w:ascii="宋体" w:eastAsia="宋体" w:hAnsi="宋体" w:cs="宋体"/>
          <w:szCs w:val="21"/>
        </w:rPr>
        <w:t xml:space="preserve">s, the area under the receiver </w:t>
      </w:r>
      <w:r w:rsidRPr="004A4D52">
        <w:rPr>
          <w:rFonts w:ascii="宋体" w:eastAsia="宋体" w:hAnsi="宋体" w:cs="宋体"/>
          <w:szCs w:val="21"/>
        </w:rPr>
        <w:t xml:space="preserve">operating characteristic curve (AUC) for GBP1 </w:t>
      </w:r>
      <w:r>
        <w:rPr>
          <w:rFonts w:ascii="宋体" w:eastAsia="宋体" w:hAnsi="宋体" w:cs="宋体"/>
          <w:szCs w:val="21"/>
        </w:rPr>
        <w:t xml:space="preserve">was 0.899, outperforming IFN-γ </w:t>
      </w:r>
      <w:r w:rsidRPr="004A4D52">
        <w:rPr>
          <w:rFonts w:ascii="宋体" w:eastAsia="宋体" w:hAnsi="宋体" w:cs="宋体"/>
          <w:szCs w:val="21"/>
        </w:rPr>
        <w:t>(0.846) and IL-2 (0.786). Crucially, a combined t</w:t>
      </w:r>
      <w:r>
        <w:rPr>
          <w:rFonts w:ascii="宋体" w:eastAsia="宋体" w:hAnsi="宋体" w:cs="宋体"/>
          <w:szCs w:val="21"/>
        </w:rPr>
        <w:t xml:space="preserve">hree-marker panel demonstrated </w:t>
      </w:r>
      <w:r w:rsidRPr="004A4D52">
        <w:rPr>
          <w:rFonts w:ascii="宋体" w:eastAsia="宋体" w:hAnsi="宋体" w:cs="宋体"/>
          <w:szCs w:val="21"/>
        </w:rPr>
        <w:t>superior diagnostic performance in all comparison</w:t>
      </w:r>
      <w:r>
        <w:rPr>
          <w:rFonts w:ascii="宋体" w:eastAsia="宋体" w:hAnsi="宋体" w:cs="宋体"/>
          <w:szCs w:val="21"/>
        </w:rPr>
        <w:t xml:space="preserve">s, notably achieving an AUC of </w:t>
      </w:r>
      <w:r w:rsidRPr="004A4D52">
        <w:rPr>
          <w:rFonts w:ascii="宋体" w:eastAsia="宋体" w:hAnsi="宋体" w:cs="宋体"/>
          <w:szCs w:val="21"/>
        </w:rPr>
        <w:t>0.990 for distinguishing active TB from NTM dise</w:t>
      </w:r>
      <w:r>
        <w:rPr>
          <w:rFonts w:ascii="宋体" w:eastAsia="宋体" w:hAnsi="宋体" w:cs="宋体"/>
          <w:szCs w:val="21"/>
        </w:rPr>
        <w:t xml:space="preserve">ase, significantly higher than </w:t>
      </w:r>
      <w:r w:rsidRPr="004A4D52">
        <w:rPr>
          <w:rFonts w:ascii="宋体" w:eastAsia="宋体" w:hAnsi="宋体" w:cs="宋体"/>
          <w:szCs w:val="21"/>
        </w:rPr>
        <w:t>any single marker.</w:t>
      </w:r>
    </w:p>
    <w:p w:rsidR="00261A00" w:rsidRPr="004A4D52" w:rsidRDefault="00261A00" w:rsidP="00261A00">
      <w:pPr>
        <w:rPr>
          <w:rFonts w:ascii="宋体" w:eastAsia="宋体" w:hAnsi="宋体" w:cs="宋体"/>
          <w:szCs w:val="21"/>
        </w:rPr>
      </w:pPr>
      <w:r w:rsidRPr="007D5BC8">
        <w:rPr>
          <w:rFonts w:ascii="宋体" w:eastAsia="宋体" w:hAnsi="宋体" w:cs="宋体"/>
          <w:b/>
          <w:szCs w:val="21"/>
        </w:rPr>
        <w:t>CONCLUSIONS:</w:t>
      </w:r>
      <w:r w:rsidRPr="004A4D52">
        <w:rPr>
          <w:rFonts w:ascii="宋体" w:eastAsia="宋体" w:hAnsi="宋体" w:cs="宋体"/>
          <w:szCs w:val="21"/>
        </w:rPr>
        <w:t xml:space="preserve"> GBP1 is a robust marker for identifying mycobacterial infections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(both MTB and NTM). While IL-2 shows potential for monitoring treatment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response, the combined detection of GBP1, IFN-γ, and IL-2 provides the highest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diagnostic accuracy, effectively differentiating between NTM and MTB infections.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 xml:space="preserve">This panel offers a promising tool for improving clinical diagnosis and patient </w:t>
      </w:r>
    </w:p>
    <w:p w:rsidR="00261A00" w:rsidRPr="004A4D52" w:rsidRDefault="00261A00" w:rsidP="00261A00">
      <w:pPr>
        <w:rPr>
          <w:rFonts w:ascii="宋体" w:eastAsia="宋体" w:hAnsi="宋体" w:cs="宋体"/>
          <w:szCs w:val="21"/>
        </w:rPr>
      </w:pPr>
      <w:r w:rsidRPr="004A4D52">
        <w:rPr>
          <w:rFonts w:ascii="宋体" w:eastAsia="宋体" w:hAnsi="宋体" w:cs="宋体"/>
          <w:szCs w:val="21"/>
        </w:rPr>
        <w:t>management.</w:t>
      </w:r>
    </w:p>
    <w:p w:rsidR="00261A00" w:rsidRPr="004A4D52" w:rsidRDefault="00261A00" w:rsidP="00261A00">
      <w:pPr>
        <w:rPr>
          <w:rFonts w:ascii="宋体" w:eastAsia="宋体" w:hAnsi="宋体" w:cs="宋体"/>
          <w:szCs w:val="21"/>
        </w:rPr>
      </w:pPr>
    </w:p>
    <w:p w:rsidR="00261A00" w:rsidRPr="004A4D52" w:rsidRDefault="00261A00" w:rsidP="00261A00">
      <w:pPr>
        <w:rPr>
          <w:rFonts w:ascii="宋体" w:eastAsia="宋体" w:hAnsi="宋体" w:cs="宋体"/>
          <w:szCs w:val="21"/>
        </w:rPr>
      </w:pPr>
      <w:r w:rsidRPr="004A4D52">
        <w:rPr>
          <w:rFonts w:ascii="宋体" w:eastAsia="宋体" w:hAnsi="宋体" w:cs="宋体"/>
          <w:szCs w:val="21"/>
        </w:rPr>
        <w:t>Copyright © 2025 Elsevier B.V. All rights reserved.</w:t>
      </w:r>
    </w:p>
    <w:p w:rsidR="00261A00" w:rsidRPr="004A4D52" w:rsidRDefault="00261A00" w:rsidP="00261A00">
      <w:pPr>
        <w:rPr>
          <w:rFonts w:ascii="宋体" w:eastAsia="宋体" w:hAnsi="宋体" w:cs="宋体"/>
          <w:szCs w:val="21"/>
        </w:rPr>
      </w:pPr>
    </w:p>
    <w:p w:rsidR="00261A00" w:rsidRPr="004A4D52" w:rsidRDefault="00261A00" w:rsidP="00261A00">
      <w:pPr>
        <w:rPr>
          <w:rFonts w:ascii="宋体" w:eastAsia="宋体" w:hAnsi="宋体" w:cs="宋体"/>
          <w:szCs w:val="21"/>
        </w:rPr>
      </w:pPr>
      <w:r w:rsidRPr="004A4D52">
        <w:rPr>
          <w:rFonts w:ascii="宋体" w:eastAsia="宋体" w:hAnsi="宋体" w:cs="宋体"/>
          <w:szCs w:val="21"/>
        </w:rPr>
        <w:t>DOI: 10.1016/j.cca.2025.120565</w:t>
      </w:r>
    </w:p>
    <w:p w:rsidR="00261A00" w:rsidRPr="004A4D52" w:rsidRDefault="00261A00" w:rsidP="00261A00">
      <w:pPr>
        <w:rPr>
          <w:rFonts w:ascii="宋体" w:eastAsia="宋体" w:hAnsi="宋体" w:cs="宋体"/>
          <w:szCs w:val="21"/>
        </w:rPr>
      </w:pPr>
      <w:r w:rsidRPr="004A4D52">
        <w:rPr>
          <w:rFonts w:ascii="宋体" w:eastAsia="宋体" w:hAnsi="宋体" w:cs="宋体"/>
          <w:szCs w:val="21"/>
        </w:rPr>
        <w:t>PMID: 40850648</w:t>
      </w:r>
    </w:p>
    <w:p w:rsidR="00261A00" w:rsidRDefault="00261A00" w:rsidP="00261A00">
      <w:pPr>
        <w:rPr>
          <w:rFonts w:ascii="宋体" w:eastAsia="宋体" w:hAnsi="宋体" w:cs="宋体"/>
          <w:szCs w:val="21"/>
        </w:rPr>
      </w:pPr>
    </w:p>
    <w:p w:rsidR="004B2F17" w:rsidRPr="009736A5" w:rsidRDefault="007844B7" w:rsidP="004B2F17">
      <w:pPr>
        <w:rPr>
          <w:rFonts w:ascii="宋体" w:eastAsia="宋体" w:hAnsi="宋体" w:cs="宋体"/>
          <w:b/>
          <w:color w:val="FF0000"/>
          <w:szCs w:val="21"/>
        </w:rPr>
      </w:pPr>
      <w:r>
        <w:rPr>
          <w:rFonts w:ascii="宋体" w:eastAsia="宋体" w:hAnsi="宋体" w:cs="宋体"/>
          <w:b/>
          <w:color w:val="FF0000"/>
          <w:szCs w:val="21"/>
        </w:rPr>
        <w:t>5</w:t>
      </w:r>
      <w:r w:rsidR="004B2F17" w:rsidRPr="009736A5">
        <w:rPr>
          <w:rFonts w:ascii="宋体" w:eastAsia="宋体" w:hAnsi="宋体" w:cs="宋体"/>
          <w:b/>
          <w:color w:val="FF0000"/>
          <w:szCs w:val="21"/>
        </w:rPr>
        <w:t xml:space="preserve">. J Med Chem. 2025 Sep 6. doi: 10.1021/acs.jmedchem.5c01856. Online ahead of </w:t>
      </w:r>
    </w:p>
    <w:p w:rsidR="004B2F17" w:rsidRPr="009736A5" w:rsidRDefault="004B2F17" w:rsidP="004B2F17">
      <w:pPr>
        <w:rPr>
          <w:rFonts w:ascii="宋体" w:eastAsia="宋体" w:hAnsi="宋体" w:cs="宋体"/>
          <w:b/>
          <w:color w:val="FF0000"/>
          <w:szCs w:val="21"/>
        </w:rPr>
      </w:pPr>
      <w:r w:rsidRPr="009736A5">
        <w:rPr>
          <w:rFonts w:ascii="宋体" w:eastAsia="宋体" w:hAnsi="宋体" w:cs="宋体"/>
          <w:b/>
          <w:color w:val="FF0000"/>
          <w:szCs w:val="21"/>
        </w:rPr>
        <w:t>print.</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Synthesis and Biological Evaluation of Platensimycin Analogues with Improved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Antimycobacterial Activity.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Liang G(1), Bai E(1), Zhuang Z(1), Yang J(1), Li Y(1), Deng Y(1), Duan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Y(1)(2)(3), Huang Y(1)(4).</w:t>
      </w:r>
    </w:p>
    <w:p w:rsidR="004B2F17" w:rsidRDefault="004B2F17" w:rsidP="004B2F17">
      <w:pPr>
        <w:rPr>
          <w:rFonts w:ascii="宋体" w:eastAsia="宋体" w:hAnsi="宋体" w:cs="宋体"/>
          <w:szCs w:val="21"/>
        </w:rPr>
      </w:pPr>
    </w:p>
    <w:p w:rsidR="00B707A4" w:rsidRPr="00B707A4" w:rsidRDefault="00B707A4" w:rsidP="004B2F17">
      <w:pPr>
        <w:rPr>
          <w:rFonts w:ascii="宋体" w:eastAsia="宋体" w:hAnsi="宋体" w:cs="宋体"/>
          <w:b/>
          <w:color w:val="0070C0"/>
          <w:szCs w:val="21"/>
        </w:rPr>
      </w:pPr>
      <w:r w:rsidRPr="00B707A4">
        <w:rPr>
          <w:rFonts w:ascii="宋体" w:eastAsia="宋体" w:hAnsi="宋体" w:cs="宋体"/>
          <w:b/>
          <w:color w:val="0070C0"/>
          <w:szCs w:val="21"/>
        </w:rPr>
        <w:t>Guibin Liang, Enhe Bai, Zhoukang Zhuang, Jie Yang, Yu Li, Youchao Deng, Yanwen Duan</w:t>
      </w:r>
      <w:r w:rsidRPr="00B707A4">
        <w:rPr>
          <w:rFonts w:ascii="宋体" w:eastAsia="宋体" w:hAnsi="宋体" w:cs="宋体" w:hint="eastAsia"/>
          <w:b/>
          <w:color w:val="0070C0"/>
          <w:szCs w:val="21"/>
        </w:rPr>
        <w:t>*</w:t>
      </w:r>
      <w:r w:rsidRPr="00B707A4">
        <w:rPr>
          <w:rFonts w:ascii="宋体" w:eastAsia="宋体" w:hAnsi="宋体" w:cs="宋体"/>
          <w:b/>
          <w:color w:val="0070C0"/>
          <w:szCs w:val="21"/>
        </w:rPr>
        <w:t>, Yong Huang</w:t>
      </w:r>
      <w:r w:rsidRPr="00B707A4">
        <w:rPr>
          <w:rFonts w:ascii="宋体" w:eastAsia="宋体" w:hAnsi="宋体" w:cs="宋体" w:hint="eastAsia"/>
          <w:b/>
          <w:color w:val="0070C0"/>
          <w:szCs w:val="21"/>
        </w:rPr>
        <w:t>*</w:t>
      </w:r>
    </w:p>
    <w:p w:rsidR="00B707A4" w:rsidRPr="00B707A4" w:rsidRDefault="00B707A4" w:rsidP="00B707A4">
      <w:pPr>
        <w:jc w:val="left"/>
        <w:rPr>
          <w:rFonts w:ascii="宋体" w:eastAsia="宋体" w:hAnsi="宋体" w:cs="宋体"/>
          <w:b/>
          <w:color w:val="0070C0"/>
          <w:szCs w:val="21"/>
        </w:rPr>
      </w:pPr>
      <w:r w:rsidRPr="00B707A4">
        <w:rPr>
          <w:rFonts w:ascii="宋体" w:eastAsia="宋体" w:hAnsi="宋体" w:cs="宋体" w:hint="eastAsia"/>
          <w:b/>
          <w:color w:val="0070C0"/>
          <w:szCs w:val="21"/>
        </w:rPr>
        <w:t>*</w:t>
      </w:r>
      <w:r w:rsidRPr="00B707A4">
        <w:rPr>
          <w:rFonts w:ascii="宋体" w:eastAsia="宋体" w:hAnsi="宋体" w:cs="宋体"/>
          <w:b/>
          <w:color w:val="0070C0"/>
          <w:szCs w:val="21"/>
        </w:rPr>
        <w:t xml:space="preserve"> Yanwen Duan</w:t>
      </w:r>
      <w:r w:rsidRPr="00B707A4">
        <w:rPr>
          <w:rFonts w:ascii="宋体" w:eastAsia="宋体" w:hAnsi="宋体" w:cs="宋体" w:hint="eastAsia"/>
          <w:b/>
          <w:color w:val="0070C0"/>
          <w:szCs w:val="21"/>
        </w:rPr>
        <w:t>，</w:t>
      </w:r>
      <w:r w:rsidRPr="00B707A4">
        <w:rPr>
          <w:rFonts w:ascii="宋体" w:eastAsia="宋体" w:hAnsi="宋体" w:cs="宋体"/>
          <w:b/>
          <w:color w:val="0070C0"/>
          <w:szCs w:val="21"/>
        </w:rPr>
        <w:t>E-mai</w:t>
      </w:r>
      <w:r>
        <w:rPr>
          <w:rFonts w:ascii="宋体" w:eastAsia="宋体" w:hAnsi="宋体" w:cs="宋体"/>
          <w:b/>
          <w:color w:val="0070C0"/>
          <w:szCs w:val="21"/>
        </w:rPr>
        <w:t xml:space="preserve">l: </w:t>
      </w:r>
      <w:hyperlink r:id="rId8" w:history="1">
        <w:r w:rsidRPr="00B707A4">
          <w:rPr>
            <w:rStyle w:val="a6"/>
            <w:rFonts w:ascii="宋体" w:eastAsia="宋体" w:hAnsi="宋体" w:cs="宋体"/>
            <w:b/>
            <w:color w:val="0070C0"/>
            <w:szCs w:val="21"/>
            <w:u w:val="none"/>
          </w:rPr>
          <w:t>ywduan66@sina.com</w:t>
        </w:r>
      </w:hyperlink>
      <w:r w:rsidRPr="00B707A4">
        <w:rPr>
          <w:rFonts w:ascii="宋体" w:eastAsia="宋体" w:hAnsi="宋体" w:cs="宋体" w:hint="eastAsia"/>
          <w:b/>
          <w:color w:val="0070C0"/>
          <w:szCs w:val="21"/>
        </w:rPr>
        <w:t xml:space="preserve"> ；</w:t>
      </w:r>
      <w:r w:rsidRPr="00B707A4">
        <w:rPr>
          <w:rFonts w:ascii="宋体" w:eastAsia="宋体" w:hAnsi="宋体" w:cs="宋体"/>
          <w:b/>
          <w:color w:val="0070C0"/>
          <w:szCs w:val="21"/>
        </w:rPr>
        <w:t>Yong Huang</w:t>
      </w:r>
      <w:r w:rsidRPr="00B707A4">
        <w:rPr>
          <w:rFonts w:ascii="宋体" w:eastAsia="宋体" w:hAnsi="宋体" w:cs="宋体" w:hint="eastAsia"/>
          <w:b/>
          <w:color w:val="0070C0"/>
          <w:szCs w:val="21"/>
        </w:rPr>
        <w:t>，</w:t>
      </w:r>
      <w:r>
        <w:rPr>
          <w:rFonts w:ascii="宋体" w:eastAsia="宋体" w:hAnsi="宋体" w:cs="宋体"/>
          <w:b/>
          <w:color w:val="0070C0"/>
          <w:szCs w:val="21"/>
        </w:rPr>
        <w:t xml:space="preserve">E-mail: </w:t>
      </w:r>
      <w:hyperlink r:id="rId9" w:history="1">
        <w:r w:rsidRPr="00B707A4">
          <w:rPr>
            <w:rStyle w:val="a6"/>
            <w:rFonts w:ascii="宋体" w:eastAsia="宋体" w:hAnsi="宋体" w:cs="宋体"/>
            <w:b/>
            <w:color w:val="0070C0"/>
            <w:szCs w:val="21"/>
            <w:u w:val="none"/>
          </w:rPr>
          <w:t>jonghuang@ihm.ac.cn</w:t>
        </w:r>
      </w:hyperlink>
    </w:p>
    <w:p w:rsidR="00B707A4" w:rsidRPr="004B2F17" w:rsidRDefault="00B707A4" w:rsidP="00B707A4">
      <w:pPr>
        <w:jc w:val="left"/>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(1)Xiangya International Academy of Translational Medicine, Central South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University, Changsha, Hunan 410013,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(2)Hunan Engineering Research Center of Combinatorial Biosynthesis and Natural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Product Drug Discovery, Changsha, Hunan 410011,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(3)National Engineering Research Center of Combinatorial Biosynthesis for Drug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Discovery, Changsha 410011,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(4)Hefei Comprehensive National Science Center, Institute of Health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Medicine, Hefei 230093, China.</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KasA and KasB are promising drug targets against Mycobacterium tuberculosis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infectious nontuberculous mycobacteria, while most lead compounds are in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preclinical development stage. Herein, a platensimycin (PTM) analogue library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consisting of 340 members was first screened to identify 46 PTM thioethers with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superior activity compared to that of PTM against Mycobacterium smegmatis. Next,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19 PTM thioethers were chosen and semisynthesized from PTM oxirane (7), together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with seven PTM ether derivatives and 6-ido, 6-bromo-, and 6-thiocyanato PTM.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Most of them showed stronger antimycobacterial activity than PTM. In particular,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one thioether Ec42 exhibited superior antimycobacterial activity to INH in 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smegmatis-infected mouse model. Molecular docking analysis revealed that Ec42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may bind to the active sites of KasA and KasB. Our study revealed that these PTM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derivatives significantly expand dual inhibitors for KasA and KasB, and suggest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that late-stage functionalization of natural antibiotics targeting mycolic acid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biosynthesis remains fruitful for antimycobacterial drug discovery.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10.1021/acs.jmedchem.5c01856</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40913570</w:t>
      </w:r>
    </w:p>
    <w:p w:rsidR="004B2F17" w:rsidRPr="004B2F17" w:rsidRDefault="004B2F17" w:rsidP="004B2F17">
      <w:pPr>
        <w:rPr>
          <w:rFonts w:ascii="宋体" w:eastAsia="宋体" w:hAnsi="宋体" w:cs="宋体"/>
          <w:szCs w:val="21"/>
        </w:rPr>
      </w:pPr>
    </w:p>
    <w:p w:rsidR="004B2F17" w:rsidRPr="009736A5" w:rsidRDefault="007844B7" w:rsidP="004B2F17">
      <w:pPr>
        <w:rPr>
          <w:rFonts w:ascii="宋体" w:eastAsia="宋体" w:hAnsi="宋体" w:cs="宋体"/>
          <w:b/>
          <w:color w:val="FF0000"/>
          <w:szCs w:val="21"/>
        </w:rPr>
      </w:pPr>
      <w:r>
        <w:rPr>
          <w:rFonts w:ascii="宋体" w:eastAsia="宋体" w:hAnsi="宋体" w:cs="宋体"/>
          <w:b/>
          <w:color w:val="FF0000"/>
          <w:szCs w:val="21"/>
        </w:rPr>
        <w:t>6</w:t>
      </w:r>
      <w:r w:rsidR="004B2F17" w:rsidRPr="009736A5">
        <w:rPr>
          <w:rFonts w:ascii="宋体" w:eastAsia="宋体" w:hAnsi="宋体" w:cs="宋体"/>
          <w:b/>
          <w:color w:val="FF0000"/>
          <w:szCs w:val="21"/>
        </w:rPr>
        <w:t xml:space="preserve">. J Antimicrob Chemother. 2025 Sep 4:dkaf321. doi: 10.1093/jac/dkaf321. Online </w:t>
      </w:r>
    </w:p>
    <w:p w:rsidR="004B2F17" w:rsidRPr="009736A5" w:rsidRDefault="004B2F17" w:rsidP="004B2F17">
      <w:pPr>
        <w:rPr>
          <w:rFonts w:ascii="宋体" w:eastAsia="宋体" w:hAnsi="宋体" w:cs="宋体"/>
          <w:b/>
          <w:color w:val="FF0000"/>
          <w:szCs w:val="21"/>
        </w:rPr>
      </w:pPr>
      <w:r w:rsidRPr="009736A5">
        <w:rPr>
          <w:rFonts w:ascii="宋体" w:eastAsia="宋体" w:hAnsi="宋体" w:cs="宋体"/>
          <w:b/>
          <w:color w:val="FF0000"/>
          <w:szCs w:val="21"/>
        </w:rPr>
        <w:t>ahead of print.</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Novel mutations associated with clofazimine resistance in Mycobacterium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intracellulare.</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Jiang X(1)(2), Cao D(1)(2), Qiu Y(1)(2), Dong X(1)(2), Xu P(1)(2), Li Y(1)(2),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Yuan X(1)(2), Xiang Y(1)(2), Xu K(1)(2), Zhang Y(1)(2)(3).</w:t>
      </w:r>
    </w:p>
    <w:p w:rsidR="004B2F17" w:rsidRDefault="004B2F17" w:rsidP="004B2F17">
      <w:pPr>
        <w:rPr>
          <w:rFonts w:ascii="宋体" w:eastAsia="宋体" w:hAnsi="宋体" w:cs="宋体"/>
          <w:szCs w:val="21"/>
        </w:rPr>
      </w:pPr>
    </w:p>
    <w:p w:rsidR="000F091F" w:rsidRPr="000F091F" w:rsidRDefault="000F091F" w:rsidP="004B2F17">
      <w:pPr>
        <w:rPr>
          <w:rFonts w:ascii="宋体" w:eastAsia="宋体" w:hAnsi="宋体" w:cs="宋体"/>
          <w:b/>
          <w:color w:val="0070C0"/>
          <w:szCs w:val="21"/>
        </w:rPr>
      </w:pPr>
      <w:r w:rsidRPr="000F091F">
        <w:rPr>
          <w:rFonts w:ascii="宋体" w:eastAsia="宋体" w:hAnsi="宋体" w:cs="宋体"/>
          <w:b/>
          <w:color w:val="0070C0"/>
          <w:szCs w:val="21"/>
        </w:rPr>
        <w:lastRenderedPageBreak/>
        <w:t>Xiuzhi Jiang, Dan Cao, Yuwei Qiu, Xu Dong, Pusheng Xu, Yi Li, Xin Yuan, Yanghui Xiang, Kaijin Xu, Ying Zhang</w:t>
      </w:r>
      <w:r w:rsidRPr="000F091F">
        <w:rPr>
          <w:rFonts w:ascii="宋体" w:eastAsia="宋体" w:hAnsi="宋体" w:cs="宋体" w:hint="eastAsia"/>
          <w:b/>
          <w:color w:val="0070C0"/>
          <w:szCs w:val="21"/>
        </w:rPr>
        <w:t>*</w:t>
      </w:r>
    </w:p>
    <w:p w:rsidR="000F091F" w:rsidRPr="000F091F" w:rsidRDefault="000F091F" w:rsidP="004B2F17">
      <w:pPr>
        <w:rPr>
          <w:rFonts w:ascii="宋体" w:eastAsia="宋体" w:hAnsi="宋体" w:cs="宋体"/>
          <w:b/>
          <w:color w:val="0070C0"/>
          <w:szCs w:val="21"/>
        </w:rPr>
      </w:pPr>
      <w:r w:rsidRPr="000F091F">
        <w:rPr>
          <w:rFonts w:ascii="宋体" w:eastAsia="宋体" w:hAnsi="宋体" w:cs="宋体"/>
          <w:b/>
          <w:color w:val="0070C0"/>
          <w:szCs w:val="21"/>
        </w:rPr>
        <w:t>*Corresponding author. E-mail: yzhang207@zju.edu.cn</w:t>
      </w:r>
    </w:p>
    <w:p w:rsidR="000F091F" w:rsidRPr="004B2F17" w:rsidRDefault="000F091F"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(1)State Key Laboratory for Diagnosis and Treatment of Infectious Diseases,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National Clinical Research Center for Infectious Diseases, China-Singapore Belt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and Road Joint Laboratory on Infection Research and Drug Development, National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Medical Center for Infectious Diseases, Collaborative Innovation Center for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Diagnosis and Treatment of Infectious Diseases, The First Affiliated Hospital,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Zhejiang University School of Medicine, Hangzhou, Zhejiang 310003,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(2)Yuhang Institute for Collaborative Innovation and Translational Research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Life Sciences and Technology, Zhejiang University School of Medicine, Hangzhou,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Zhejiang 310003,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(3)Jinan Microecological Biomedicine Shandong Laboratory, Shandong First Medical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University School of Medicine, Jinan 250117, China.</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9736A5">
        <w:rPr>
          <w:rFonts w:ascii="宋体" w:eastAsia="宋体" w:hAnsi="宋体" w:cs="宋体"/>
          <w:b/>
          <w:szCs w:val="21"/>
        </w:rPr>
        <w:t>BACKGROUND</w:t>
      </w:r>
      <w:r w:rsidRPr="004B2F17">
        <w:rPr>
          <w:rFonts w:ascii="宋体" w:eastAsia="宋体" w:hAnsi="宋体" w:cs="宋体"/>
          <w:szCs w:val="21"/>
        </w:rPr>
        <w:t xml:space="preserve">: Clofazimine is a promising repurposed drug for treating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Mycobacterium avium-intracellulare complex pulmonary disease, but its resistance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mechanisms in Mycobacterium intracellulare remain poorly understood.</w:t>
      </w:r>
    </w:p>
    <w:p w:rsidR="004B2F17" w:rsidRPr="004B2F17" w:rsidRDefault="004B2F17" w:rsidP="004B2F17">
      <w:pPr>
        <w:rPr>
          <w:rFonts w:ascii="宋体" w:eastAsia="宋体" w:hAnsi="宋体" w:cs="宋体"/>
          <w:szCs w:val="21"/>
        </w:rPr>
      </w:pPr>
      <w:r w:rsidRPr="009736A5">
        <w:rPr>
          <w:rFonts w:ascii="宋体" w:eastAsia="宋体" w:hAnsi="宋体" w:cs="宋体"/>
          <w:b/>
          <w:szCs w:val="21"/>
        </w:rPr>
        <w:t xml:space="preserve">OBJECTIVE: </w:t>
      </w:r>
      <w:r w:rsidRPr="004B2F17">
        <w:rPr>
          <w:rFonts w:ascii="宋体" w:eastAsia="宋体" w:hAnsi="宋体" w:cs="宋体"/>
          <w:szCs w:val="21"/>
        </w:rPr>
        <w:t xml:space="preserve">This study aims to elucidate the resistance mechanisms of 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intracellulare to clofazimine.</w:t>
      </w:r>
    </w:p>
    <w:p w:rsidR="004B2F17" w:rsidRPr="004B2F17" w:rsidRDefault="004B2F17" w:rsidP="004B2F17">
      <w:pPr>
        <w:rPr>
          <w:rFonts w:ascii="宋体" w:eastAsia="宋体" w:hAnsi="宋体" w:cs="宋体"/>
          <w:szCs w:val="21"/>
        </w:rPr>
      </w:pPr>
      <w:r w:rsidRPr="009736A5">
        <w:rPr>
          <w:rFonts w:ascii="宋体" w:eastAsia="宋体" w:hAnsi="宋体" w:cs="宋体"/>
          <w:b/>
          <w:szCs w:val="21"/>
        </w:rPr>
        <w:t xml:space="preserve">METHODS: </w:t>
      </w:r>
      <w:r w:rsidRPr="004B2F17">
        <w:rPr>
          <w:rFonts w:ascii="宋体" w:eastAsia="宋体" w:hAnsi="宋体" w:cs="宋体"/>
          <w:szCs w:val="21"/>
        </w:rPr>
        <w:t xml:space="preserve">We isolated 36 clofazimine-resistant M. intracellulare mutants in vitro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and performed whole-genome sequencing to identify resistance-associated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mutations. Gene complementation was used to validate the role of the identified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mutations.</w:t>
      </w:r>
    </w:p>
    <w:p w:rsidR="004B2F17" w:rsidRPr="004B2F17" w:rsidRDefault="004B2F17" w:rsidP="004B2F17">
      <w:pPr>
        <w:rPr>
          <w:rFonts w:ascii="宋体" w:eastAsia="宋体" w:hAnsi="宋体" w:cs="宋体"/>
          <w:szCs w:val="21"/>
        </w:rPr>
      </w:pPr>
      <w:r w:rsidRPr="009736A5">
        <w:rPr>
          <w:rFonts w:ascii="宋体" w:eastAsia="宋体" w:hAnsi="宋体" w:cs="宋体"/>
          <w:b/>
          <w:szCs w:val="21"/>
        </w:rPr>
        <w:t>RESULTS:</w:t>
      </w:r>
      <w:r w:rsidRPr="004B2F17">
        <w:rPr>
          <w:rFonts w:ascii="宋体" w:eastAsia="宋体" w:hAnsi="宋体" w:cs="宋体"/>
          <w:szCs w:val="21"/>
        </w:rPr>
        <w:t xml:space="preserve"> We identified various mutations in the marR gene (WP_009952290.1)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61% of clofazimine-resistant mutants by whole-genome sequencing. Mutations were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identified in additional genes encoding ssuD (flavin-dependent oxidoreductase,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C67A), lppI (membrane lipoprotein, C207 deletion), GMC oxidoreductase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(glucose-methanol-choline oxidoreductase, G157 deletion), MASE1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domain-containing protein (C62G) and PPE family protein (222C deletion). Gene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complementation experiments demonstrated that introducing the wild-type marR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clofazimine-resistant strain (L72) with marR mutations reduced clofazimine MIC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from 1</w:t>
      </w:r>
      <w:r w:rsidRPr="004B2F17">
        <w:rPr>
          <w:rFonts w:ascii="MS Gothic" w:eastAsia="MS Gothic" w:hAnsi="MS Gothic" w:cs="MS Gothic" w:hint="eastAsia"/>
          <w:szCs w:val="21"/>
        </w:rPr>
        <w:t> </w:t>
      </w:r>
      <w:r w:rsidRPr="004B2F17">
        <w:rPr>
          <w:rFonts w:ascii="宋体" w:eastAsia="宋体" w:hAnsi="宋体" w:cs="宋体"/>
          <w:szCs w:val="21"/>
        </w:rPr>
        <w:t>mg/L to susceptible baseline (0.25</w:t>
      </w:r>
      <w:r w:rsidRPr="004B2F17">
        <w:rPr>
          <w:rFonts w:ascii="MS Gothic" w:eastAsia="MS Gothic" w:hAnsi="MS Gothic" w:cs="MS Gothic" w:hint="eastAsia"/>
          <w:szCs w:val="21"/>
        </w:rPr>
        <w:t> </w:t>
      </w:r>
      <w:r w:rsidRPr="004B2F17">
        <w:rPr>
          <w:rFonts w:ascii="宋体" w:eastAsia="宋体" w:hAnsi="宋体" w:cs="宋体"/>
          <w:szCs w:val="21"/>
        </w:rPr>
        <w:t xml:space="preserve">mg/L), confirming its critical role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clofazimine resistance. Notably, the M. intracellulare MarR lacks homology to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Mycobacterium tuberculosis MarR family protein Rv0678 (MmpR) involved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clofazimine and bedaquiline resistance but is flanked by non-efflux pump genes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(dhmA and doxX), and unlike M. tuberculosis, its mutation does not cause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bedaquiline cross-resistance, indicating a different MarR and distinct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regulatory mechanism for clofazimine resistance in M. intracellulare.</w:t>
      </w:r>
    </w:p>
    <w:p w:rsidR="004B2F17" w:rsidRPr="004B2F17" w:rsidRDefault="004B2F17" w:rsidP="004B2F17">
      <w:pPr>
        <w:rPr>
          <w:rFonts w:ascii="宋体" w:eastAsia="宋体" w:hAnsi="宋体" w:cs="宋体"/>
          <w:szCs w:val="21"/>
        </w:rPr>
      </w:pPr>
      <w:r w:rsidRPr="009736A5">
        <w:rPr>
          <w:rFonts w:ascii="宋体" w:eastAsia="宋体" w:hAnsi="宋体" w:cs="宋体"/>
          <w:b/>
          <w:szCs w:val="21"/>
        </w:rPr>
        <w:t xml:space="preserve">CONCLUSIONS: </w:t>
      </w:r>
      <w:r w:rsidRPr="004B2F17">
        <w:rPr>
          <w:rFonts w:ascii="宋体" w:eastAsia="宋体" w:hAnsi="宋体" w:cs="宋体"/>
          <w:szCs w:val="21"/>
        </w:rPr>
        <w:t xml:space="preserve">This work highlights marR as a key determinant of clofazimine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resistance in M. intracellulare and underscores the need for further mechanistic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studies with implications for rapid molecular detection and effective treatment.</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hint="eastAsia"/>
          <w:szCs w:val="21"/>
        </w:rPr>
        <w:t>©</w:t>
      </w:r>
      <w:r w:rsidRPr="004B2F17">
        <w:rPr>
          <w:rFonts w:ascii="宋体" w:eastAsia="宋体" w:hAnsi="宋体" w:cs="宋体"/>
          <w:szCs w:val="21"/>
        </w:rPr>
        <w:t xml:space="preserve"> The Author(s) 2025. Published by Oxford University Press on behalf of British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Society for Antimicrobial Chemotherapy. All rights reserved. For commercial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re-use, please contact reprints@oup.com for reprints and translation rights for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reprints. All other permissions can be obtained through our RightsLink service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via the Permissions link on the article page on our site—for further information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please contact journals.permissions@oup.com.</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10.1093/jac/dkaf321</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40905483</w:t>
      </w:r>
    </w:p>
    <w:p w:rsidR="004B2F17" w:rsidRPr="004B2F17" w:rsidRDefault="004B2F17" w:rsidP="004B2F17">
      <w:pPr>
        <w:rPr>
          <w:rFonts w:ascii="宋体" w:eastAsia="宋体" w:hAnsi="宋体" w:cs="宋体"/>
          <w:szCs w:val="21"/>
        </w:rPr>
      </w:pPr>
    </w:p>
    <w:p w:rsidR="004B2F17" w:rsidRPr="009E4E5F" w:rsidRDefault="007844B7" w:rsidP="004B2F17">
      <w:pPr>
        <w:rPr>
          <w:rFonts w:ascii="宋体" w:eastAsia="宋体" w:hAnsi="宋体" w:cs="宋体"/>
          <w:b/>
          <w:color w:val="FF0000"/>
          <w:szCs w:val="21"/>
        </w:rPr>
      </w:pPr>
      <w:r>
        <w:rPr>
          <w:rFonts w:ascii="宋体" w:eastAsia="宋体" w:hAnsi="宋体" w:cs="宋体"/>
          <w:b/>
          <w:color w:val="FF0000"/>
          <w:szCs w:val="21"/>
        </w:rPr>
        <w:t>7</w:t>
      </w:r>
      <w:r w:rsidR="004B2F17" w:rsidRPr="009E4E5F">
        <w:rPr>
          <w:rFonts w:ascii="宋体" w:eastAsia="宋体" w:hAnsi="宋体" w:cs="宋体"/>
          <w:b/>
          <w:color w:val="FF0000"/>
          <w:szCs w:val="21"/>
        </w:rPr>
        <w:t xml:space="preserve">. Infect Dis Ther. 2025 Sep 3. doi: 10.1007/s40121-025-01221-3. Online ahead of </w:t>
      </w:r>
    </w:p>
    <w:p w:rsidR="004B2F17" w:rsidRPr="009E4E5F" w:rsidRDefault="004B2F17" w:rsidP="004B2F17">
      <w:pPr>
        <w:rPr>
          <w:rFonts w:ascii="宋体" w:eastAsia="宋体" w:hAnsi="宋体" w:cs="宋体"/>
          <w:b/>
          <w:color w:val="FF0000"/>
          <w:szCs w:val="21"/>
        </w:rPr>
      </w:pPr>
      <w:r w:rsidRPr="009E4E5F">
        <w:rPr>
          <w:rFonts w:ascii="宋体" w:eastAsia="宋体" w:hAnsi="宋体" w:cs="宋体"/>
          <w:b/>
          <w:color w:val="FF0000"/>
          <w:szCs w:val="21"/>
        </w:rPr>
        <w:t>print.</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 New Era in Tuberculosis Prevention and Treatment: Breakthroughs in Drug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Development and Future Prospects.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Zhao CY(#)(1)(2), Song C(#)(1)(2), Lu YB(#)(3), Huang AC(1), Zeng CM(1), Liu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RH(2), Li WW(1), Xie ZH(4), Zhu QD(5).</w:t>
      </w:r>
    </w:p>
    <w:p w:rsidR="004B2F17" w:rsidRDefault="004B2F17" w:rsidP="004B2F17">
      <w:pPr>
        <w:rPr>
          <w:rFonts w:ascii="宋体" w:eastAsia="宋体" w:hAnsi="宋体" w:cs="宋体"/>
          <w:szCs w:val="21"/>
        </w:rPr>
      </w:pPr>
    </w:p>
    <w:p w:rsidR="00C80FE3" w:rsidRPr="00C80FE3" w:rsidRDefault="00C80FE3" w:rsidP="004B2F17">
      <w:pPr>
        <w:rPr>
          <w:rFonts w:ascii="宋体" w:eastAsia="宋体" w:hAnsi="宋体" w:cs="宋体"/>
          <w:b/>
          <w:color w:val="0070C0"/>
          <w:szCs w:val="21"/>
        </w:rPr>
      </w:pPr>
      <w:r w:rsidRPr="00C80FE3">
        <w:rPr>
          <w:rFonts w:ascii="宋体" w:eastAsia="宋体" w:hAnsi="宋体" w:cs="宋体"/>
          <w:b/>
          <w:color w:val="0070C0"/>
          <w:szCs w:val="21"/>
        </w:rPr>
        <w:t>Chun-Yan Zhao, Chang Song, Yi-Bo Lu, Ai-Chun Huang, Chun-Mei Zeng, Ren-Hao Liu, Wei-Wen Li, Zhou-Hua Xie</w:t>
      </w:r>
      <w:r w:rsidRPr="00C80FE3">
        <w:rPr>
          <w:rFonts w:ascii="宋体" w:eastAsia="宋体" w:hAnsi="宋体" w:cs="宋体" w:hint="eastAsia"/>
          <w:b/>
          <w:color w:val="0070C0"/>
          <w:szCs w:val="21"/>
        </w:rPr>
        <w:t>*</w:t>
      </w:r>
      <w:r w:rsidRPr="00C80FE3">
        <w:rPr>
          <w:rFonts w:ascii="宋体" w:eastAsia="宋体" w:hAnsi="宋体" w:cs="宋体"/>
          <w:b/>
          <w:color w:val="0070C0"/>
          <w:szCs w:val="21"/>
        </w:rPr>
        <w:t>, Qing-Dong Zhu</w:t>
      </w:r>
      <w:r w:rsidRPr="00C80FE3">
        <w:rPr>
          <w:rFonts w:ascii="宋体" w:eastAsia="宋体" w:hAnsi="宋体" w:cs="宋体" w:hint="eastAsia"/>
          <w:b/>
          <w:color w:val="0070C0"/>
          <w:szCs w:val="21"/>
        </w:rPr>
        <w:t>*</w:t>
      </w:r>
    </w:p>
    <w:p w:rsidR="00C80FE3" w:rsidRPr="00C80FE3" w:rsidRDefault="00C80FE3" w:rsidP="00C80FE3">
      <w:pPr>
        <w:jc w:val="left"/>
        <w:rPr>
          <w:rFonts w:ascii="宋体" w:eastAsia="宋体" w:hAnsi="宋体" w:cs="宋体"/>
          <w:b/>
          <w:color w:val="0070C0"/>
          <w:szCs w:val="21"/>
        </w:rPr>
      </w:pPr>
      <w:r w:rsidRPr="00C80FE3">
        <w:rPr>
          <w:rFonts w:ascii="宋体" w:eastAsia="宋体" w:hAnsi="宋体" w:cs="宋体" w:hint="eastAsia"/>
          <w:b/>
          <w:color w:val="0070C0"/>
          <w:szCs w:val="21"/>
        </w:rPr>
        <w:t>*</w:t>
      </w:r>
      <w:r w:rsidRPr="00C80FE3">
        <w:rPr>
          <w:rFonts w:ascii="宋体" w:eastAsia="宋体" w:hAnsi="宋体" w:cs="宋体"/>
          <w:b/>
          <w:color w:val="0070C0"/>
          <w:szCs w:val="21"/>
        </w:rPr>
        <w:t xml:space="preserve"> Zhou-Hua Xie, e</w:t>
      </w:r>
      <w:r w:rsidRPr="00C80FE3">
        <w:rPr>
          <w:rFonts w:ascii="宋体" w:eastAsia="宋体" w:hAnsi="宋体" w:cs="宋体"/>
          <w:b/>
          <w:color w:val="0070C0"/>
          <w:szCs w:val="21"/>
        </w:rPr>
        <w:noBreakHyphen/>
        <w:t xml:space="preserve">mail: 1491348066@qq.com </w:t>
      </w:r>
      <w:r w:rsidRPr="00C80FE3">
        <w:rPr>
          <w:rFonts w:ascii="宋体" w:eastAsia="宋体" w:hAnsi="宋体" w:cs="宋体" w:hint="eastAsia"/>
          <w:b/>
          <w:color w:val="0070C0"/>
          <w:szCs w:val="21"/>
        </w:rPr>
        <w:t>；</w:t>
      </w:r>
      <w:r w:rsidRPr="00C80FE3">
        <w:rPr>
          <w:rFonts w:ascii="宋体" w:eastAsia="宋体" w:hAnsi="宋体" w:cs="宋体"/>
          <w:b/>
          <w:color w:val="0070C0"/>
          <w:szCs w:val="21"/>
        </w:rPr>
        <w:t xml:space="preserve"> Qing-Dong Zhu</w:t>
      </w:r>
      <w:r w:rsidRPr="00C80FE3">
        <w:rPr>
          <w:rFonts w:ascii="宋体" w:eastAsia="宋体" w:hAnsi="宋体" w:cs="宋体" w:hint="eastAsia"/>
          <w:b/>
          <w:color w:val="0070C0"/>
          <w:szCs w:val="21"/>
        </w:rPr>
        <w:t>，</w:t>
      </w:r>
      <w:r w:rsidRPr="00C80FE3">
        <w:rPr>
          <w:rFonts w:ascii="宋体" w:eastAsia="宋体" w:hAnsi="宋体" w:cs="宋体"/>
          <w:b/>
          <w:color w:val="0070C0"/>
          <w:szCs w:val="21"/>
        </w:rPr>
        <w:t>e</w:t>
      </w:r>
      <w:r w:rsidRPr="00C80FE3">
        <w:rPr>
          <w:rFonts w:ascii="宋体" w:eastAsia="宋体" w:hAnsi="宋体" w:cs="宋体"/>
          <w:b/>
          <w:color w:val="0070C0"/>
          <w:szCs w:val="21"/>
        </w:rPr>
        <w:noBreakHyphen/>
        <w:t xml:space="preserve">mail: zhuqingdong2003@163.com </w:t>
      </w:r>
    </w:p>
    <w:p w:rsidR="00C80FE3" w:rsidRPr="004B2F17" w:rsidRDefault="00C80FE3"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(1)Department of Tuberculosis, The Fourth People's Hospital of Nanning, Nanning,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530023, Guangxi,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(2)Guangxi Medical University, Nanning, 530021, Guangxi,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(3)Department of Radiology, The Fourth People's Hospital of Nanning, Nanning,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530023, Guangxi,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(4)Department of Tuberculosis, The Fourth People's Hospital of Nanning, Nanning,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530023, Guangxi, China. 1491348066@qq.com.</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(5)Department of Tuberculosis, The Fourth People's Hospital of Nanning, Nanning,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530023, Guangxi, China. zhuqingdong2003@163.com.</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(#)Contributed equally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Tuberculosis (TB) remains a significant global public health challenge, despite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recent advances in drug development. However, a comprehensive and systematic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overview of the current clinical trial landscape in TB prevention and treatment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is still lacking. This study aims to systematically review recent breakthroughs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 TB drug development, assess their scientific value and global impact,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provide valuable insights for clinicians and policymakers involved in TB control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efforts. We systematically searched the INFORMA pharmaceutical database to </w:t>
      </w: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 xml:space="preserve">identify 1041 clinical trial projects related to TB. Two independent researchers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screened and extracted the data, and discrepancies were resolved through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consultation with a third researcher. Inclusion criteria were: (1) trials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explicitly focused on TB drug development, (2) studies containing detailed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descriptions of drug mechanisms or therapeutic targets, and (3) interventional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studies. Exclusion criteria were the absence of key information, incomplete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datasets, or non-interventional study designs. Descriptive statistical analyses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were employed to systematically summarize trial characteristics, and data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distribution features were visualized accordingly. Between 1990 and 2025,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number of TB-related clinical trials increased significantly, with a notable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peak observed between 2018 and 2023. China and South Africa emerged as leading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contributors to research activity, while the United States and the United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Kingdom accounted for the majority of "Completed" trials. Despite the emergence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of novel agents, traditional cornerstone drugs continued to dominate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development pipeline. Bedaquiline, in particular, demonstrated rapid, largely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driven by supportive health policies. Academic institutions were the primary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funding of TB trials, and regional analysis revealed heightened research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activity in Asia and Africa. However, the global distribution of research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resources remained uneven, highlighting the need for improved collaboration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mechanisms to promote both health equity and innovation. This study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systematically offers a comprehensive review of recent breakthroughs in TB drug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development, revealing the current status and persistent challenges facing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global clinical trials. Realizing the goal of ending TB will require sustained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investment in scientific innovation, equitable resource allocation,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steadfast political commitment. Through coordinated global efforts, a new era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TB prevention and treatment is within reach.</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hint="eastAsia"/>
          <w:szCs w:val="21"/>
        </w:rPr>
        <w:t>©</w:t>
      </w:r>
      <w:r w:rsidRPr="004B2F17">
        <w:rPr>
          <w:rFonts w:ascii="宋体" w:eastAsia="宋体" w:hAnsi="宋体" w:cs="宋体"/>
          <w:szCs w:val="21"/>
        </w:rPr>
        <w:t xml:space="preserve"> 2025. The Author(s).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10.1007/s40121-025-01221-3</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40900290</w:t>
      </w:r>
    </w:p>
    <w:p w:rsidR="004B2F17" w:rsidRPr="004B2F17" w:rsidRDefault="004B2F17" w:rsidP="004B2F17">
      <w:pPr>
        <w:rPr>
          <w:rFonts w:ascii="宋体" w:eastAsia="宋体" w:hAnsi="宋体" w:cs="宋体"/>
          <w:szCs w:val="21"/>
        </w:rPr>
      </w:pPr>
    </w:p>
    <w:p w:rsidR="004B2F17" w:rsidRPr="009E4E5F" w:rsidRDefault="007844B7" w:rsidP="004B2F17">
      <w:pPr>
        <w:rPr>
          <w:rFonts w:ascii="宋体" w:eastAsia="宋体" w:hAnsi="宋体" w:cs="宋体"/>
          <w:b/>
          <w:color w:val="FF0000"/>
          <w:szCs w:val="21"/>
        </w:rPr>
      </w:pPr>
      <w:r>
        <w:rPr>
          <w:rFonts w:ascii="宋体" w:eastAsia="宋体" w:hAnsi="宋体" w:cs="宋体"/>
          <w:b/>
          <w:color w:val="FF0000"/>
          <w:szCs w:val="21"/>
        </w:rPr>
        <w:t>8</w:t>
      </w:r>
      <w:r w:rsidR="004B2F17" w:rsidRPr="009E4E5F">
        <w:rPr>
          <w:rFonts w:ascii="宋体" w:eastAsia="宋体" w:hAnsi="宋体" w:cs="宋体"/>
          <w:b/>
          <w:color w:val="FF0000"/>
          <w:szCs w:val="21"/>
        </w:rPr>
        <w:t xml:space="preserve">. Microbiol Spectr. 2025 Sep 3:e0016525. doi: 10.1128/spectrum.00165-25. Online </w:t>
      </w:r>
    </w:p>
    <w:p w:rsidR="004B2F17" w:rsidRPr="009E4E5F" w:rsidRDefault="004B2F17" w:rsidP="004B2F17">
      <w:pPr>
        <w:rPr>
          <w:rFonts w:ascii="宋体" w:eastAsia="宋体" w:hAnsi="宋体" w:cs="宋体"/>
          <w:b/>
          <w:color w:val="FF0000"/>
          <w:szCs w:val="21"/>
        </w:rPr>
      </w:pPr>
      <w:r w:rsidRPr="009E4E5F">
        <w:rPr>
          <w:rFonts w:ascii="宋体" w:eastAsia="宋体" w:hAnsi="宋体" w:cs="宋体"/>
          <w:b/>
          <w:color w:val="FF0000"/>
          <w:szCs w:val="21"/>
        </w:rPr>
        <w:t>ahead of print.</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Application of engineered CRISPR/Cas12a variants with altered protospacer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adjacent motif specificities for the detection of isoniazid resistance mutations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in Mycobacterium tuberculosis.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Liu P(#)(1)(2), Zhang J(#)(2)(3), Gong Y(#)(1), Liu W(1), Xiao G(1), Liang J(4),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Wang X(2), Bi J(1), Zhang G(1).</w:t>
      </w:r>
    </w:p>
    <w:p w:rsidR="004B2F17" w:rsidRDefault="004B2F17" w:rsidP="004B2F17">
      <w:pPr>
        <w:rPr>
          <w:rFonts w:ascii="宋体" w:eastAsia="宋体" w:hAnsi="宋体" w:cs="宋体"/>
          <w:szCs w:val="21"/>
        </w:rPr>
      </w:pPr>
    </w:p>
    <w:p w:rsidR="009D7B56" w:rsidRPr="009D7B56" w:rsidRDefault="009D7B56" w:rsidP="004B2F17">
      <w:pPr>
        <w:rPr>
          <w:rFonts w:ascii="宋体" w:eastAsia="宋体" w:hAnsi="宋体" w:cs="宋体"/>
          <w:b/>
          <w:color w:val="0070C0"/>
          <w:szCs w:val="21"/>
        </w:rPr>
      </w:pPr>
      <w:r w:rsidRPr="009D7B56">
        <w:rPr>
          <w:rFonts w:ascii="宋体" w:eastAsia="宋体" w:hAnsi="宋体" w:cs="宋体"/>
          <w:b/>
          <w:color w:val="0070C0"/>
          <w:szCs w:val="21"/>
        </w:rPr>
        <w:t>Peng Liu, Jinping Zhang, Yaqi Gong, Wenqi Liu, Guohui Xiao, Juan Liang, Xuan Wang, Jing Bi, Guoliang Zhang</w:t>
      </w:r>
      <w:r w:rsidRPr="009D7B56">
        <w:rPr>
          <w:rFonts w:ascii="宋体" w:eastAsia="宋体" w:hAnsi="宋体" w:cs="宋体" w:hint="eastAsia"/>
          <w:b/>
          <w:color w:val="0070C0"/>
          <w:szCs w:val="21"/>
        </w:rPr>
        <w:t>*</w:t>
      </w:r>
    </w:p>
    <w:p w:rsidR="009D7B56" w:rsidRPr="009D7B56" w:rsidRDefault="009D7B56" w:rsidP="004B2F17">
      <w:pPr>
        <w:rPr>
          <w:rFonts w:ascii="宋体" w:eastAsia="宋体" w:hAnsi="宋体" w:cs="宋体"/>
          <w:b/>
          <w:color w:val="0070C0"/>
          <w:szCs w:val="21"/>
        </w:rPr>
      </w:pPr>
      <w:r w:rsidRPr="009D7B56">
        <w:rPr>
          <w:rFonts w:ascii="宋体" w:eastAsia="宋体" w:hAnsi="宋体" w:cs="宋体" w:hint="eastAsia"/>
          <w:b/>
          <w:color w:val="0070C0"/>
          <w:szCs w:val="21"/>
        </w:rPr>
        <w:lastRenderedPageBreak/>
        <w:t>*</w:t>
      </w:r>
      <w:r w:rsidRPr="009D7B56">
        <w:rPr>
          <w:rFonts w:ascii="宋体" w:eastAsia="宋体" w:hAnsi="宋体" w:cs="宋体"/>
          <w:b/>
          <w:color w:val="0070C0"/>
          <w:szCs w:val="21"/>
        </w:rPr>
        <w:t xml:space="preserve">Address correspondence to Guoliang Zhang, </w:t>
      </w:r>
      <w:hyperlink r:id="rId10" w:history="1">
        <w:r w:rsidRPr="009D7B56">
          <w:rPr>
            <w:rStyle w:val="a6"/>
            <w:rFonts w:ascii="宋体" w:eastAsia="宋体" w:hAnsi="宋体" w:cs="宋体"/>
            <w:b/>
            <w:color w:val="0070C0"/>
            <w:szCs w:val="21"/>
            <w:u w:val="none"/>
          </w:rPr>
          <w:t>szdsyy@aliyun.com</w:t>
        </w:r>
      </w:hyperlink>
      <w:r w:rsidRPr="009D7B56">
        <w:rPr>
          <w:rFonts w:ascii="宋体" w:eastAsia="宋体" w:hAnsi="宋体" w:cs="宋体"/>
          <w:b/>
          <w:color w:val="0070C0"/>
          <w:szCs w:val="21"/>
        </w:rPr>
        <w:t>.</w:t>
      </w:r>
    </w:p>
    <w:p w:rsidR="009D7B56" w:rsidRDefault="009D7B56"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(1)National Clinical Research Center for Infectious Diseases, Guangdong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Provincial Clinical Research Center for Tuberculosis, Shenzhen Third People's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Hospital, Southern University of Science and Technology, Shenzhen,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(2)Wuhan Pulmonary Hospital, Wuhan Tuberculosis Prevention and Control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Institute, The Hubei Branch of the National Clinical Research Center for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Infectious Disease, Wuhan,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(3)Intensive Care Unit, Liyuan Hospital, Tongji Medical College, Huazhong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University of Science and Technology, Wuhan,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(4)Clinical Laboratory Experiment Center, Hangzhou Red Cross Hospital, Zhejiang,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(#)Contributed equally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Drug-resistant tuberculosis (TB) is a major global public health concern.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Although isoniazid is currently considered one of the most effective first-line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drugs for TB treatment, its efficacy is limited by the emergence of resistance.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Therefore, it is imperative to develop new methods for detecting drug-resistant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TB. In this study, we developed a nucleic acid detection system based on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clustered regularly interspaced short palindromic repeat (CRISPR) Cas12a_RR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protein. The system combines recombinase polymerase amplification with an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engineered CRISPR/Cas12a_RR protein to enable rapid and specific detection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the katG G944C mutation in isoniazid-resistant Mycobacterium tuberculosis (Mtb).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It could detect the target DNA at concentrations as low as 1% in a mixed sample.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Compared with TaqMan quantitative polymerase chain reaction and DNA sequencing,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the CRISPR/Cas12a_RR system demonstrated superior detection performance in terms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of sensitivity, specificity, and cost-effectiveness. Furthermore, it effectively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differentiated between drug-resistant Mtb strains from wild-type Mtb strains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clinically isolated samples, with the entire detection process completed in 60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min. In conclusion, the CRISPR/Cas12a_RR detection system offers a novel, rapid,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simple, sensitive, and specific approach for identifying isoniazid-resistant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Mtb, with significant potential for clinical application, particularly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resource-limited settings.</w:t>
      </w:r>
    </w:p>
    <w:p w:rsidR="004B2F17" w:rsidRPr="004B2F17" w:rsidRDefault="004B2F17" w:rsidP="004B2F17">
      <w:pPr>
        <w:rPr>
          <w:rFonts w:ascii="宋体" w:eastAsia="宋体" w:hAnsi="宋体" w:cs="宋体"/>
          <w:szCs w:val="21"/>
        </w:rPr>
      </w:pPr>
      <w:r w:rsidRPr="008B32CE">
        <w:rPr>
          <w:rFonts w:ascii="宋体" w:eastAsia="宋体" w:hAnsi="宋体" w:cs="宋体"/>
          <w:b/>
          <w:szCs w:val="21"/>
        </w:rPr>
        <w:t xml:space="preserve">IMPORTANCE: </w:t>
      </w:r>
      <w:r w:rsidRPr="004B2F17">
        <w:rPr>
          <w:rFonts w:ascii="宋体" w:eastAsia="宋体" w:hAnsi="宋体" w:cs="宋体"/>
          <w:szCs w:val="21"/>
        </w:rPr>
        <w:t xml:space="preserve">This study presents a novel method for detecting isoniazid-resistant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Mycobacterium tuberculosis (Mtb) using clustered regularly interspaced short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palindromic repeat (CRISPR)/Cas12a mutants, offering rapid detection,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cost-effectiveness, and high specificity, and thereby providing a promising new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avenue for detecting isoniazid-resistant Mtb.</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10.1128/spectrum.00165-25</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40899880</w:t>
      </w:r>
    </w:p>
    <w:p w:rsidR="004B2F17" w:rsidRPr="004B2F17" w:rsidRDefault="004B2F17" w:rsidP="004B2F17">
      <w:pPr>
        <w:rPr>
          <w:rFonts w:ascii="宋体" w:eastAsia="宋体" w:hAnsi="宋体" w:cs="宋体"/>
          <w:szCs w:val="21"/>
        </w:rPr>
      </w:pPr>
    </w:p>
    <w:p w:rsidR="004B2F17" w:rsidRPr="009E4E5F" w:rsidRDefault="007844B7" w:rsidP="004B2F17">
      <w:pPr>
        <w:rPr>
          <w:rFonts w:ascii="宋体" w:eastAsia="宋体" w:hAnsi="宋体" w:cs="宋体"/>
          <w:b/>
          <w:color w:val="FF0000"/>
          <w:szCs w:val="21"/>
        </w:rPr>
      </w:pPr>
      <w:r>
        <w:rPr>
          <w:rFonts w:ascii="宋体" w:eastAsia="宋体" w:hAnsi="宋体" w:cs="宋体"/>
          <w:b/>
          <w:color w:val="FF0000"/>
          <w:szCs w:val="21"/>
        </w:rPr>
        <w:t>9</w:t>
      </w:r>
      <w:r w:rsidR="004B2F17" w:rsidRPr="009E4E5F">
        <w:rPr>
          <w:rFonts w:ascii="宋体" w:eastAsia="宋体" w:hAnsi="宋体" w:cs="宋体"/>
          <w:b/>
          <w:color w:val="FF0000"/>
          <w:szCs w:val="21"/>
        </w:rPr>
        <w:t xml:space="preserve">. Microbiol Spectr. 2025 Sep 3:e0137025. doi: 10.1128/spectrum.01370-25. Online </w:t>
      </w:r>
    </w:p>
    <w:p w:rsidR="004B2F17" w:rsidRPr="009E4E5F" w:rsidRDefault="004B2F17" w:rsidP="004B2F17">
      <w:pPr>
        <w:rPr>
          <w:rFonts w:ascii="宋体" w:eastAsia="宋体" w:hAnsi="宋体" w:cs="宋体"/>
          <w:b/>
          <w:color w:val="FF0000"/>
          <w:szCs w:val="21"/>
        </w:rPr>
      </w:pPr>
      <w:r w:rsidRPr="009E4E5F">
        <w:rPr>
          <w:rFonts w:ascii="宋体" w:eastAsia="宋体" w:hAnsi="宋体" w:cs="宋体"/>
          <w:b/>
          <w:color w:val="FF0000"/>
          <w:szCs w:val="21"/>
        </w:rPr>
        <w:lastRenderedPageBreak/>
        <w:t>ahead of print.</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Prevalence and distribution patterns of drug resistance in Mycobacterium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tuberculosis to first-line antituberculosis drugs in Urumqi, China.</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Yang J(#)(1)(2), Lou P(#)(3), Zhang W(1), Chen Y(1), Lu Y(1), Xue N(4), Wang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P(5), Wang K(6).</w:t>
      </w:r>
    </w:p>
    <w:p w:rsidR="004B2F17" w:rsidRDefault="004B2F17" w:rsidP="004B2F17">
      <w:pPr>
        <w:rPr>
          <w:rFonts w:ascii="宋体" w:eastAsia="宋体" w:hAnsi="宋体" w:cs="宋体"/>
          <w:szCs w:val="21"/>
        </w:rPr>
      </w:pPr>
    </w:p>
    <w:p w:rsidR="00FC02B9" w:rsidRPr="00FC02B9" w:rsidRDefault="00FC02B9" w:rsidP="004B2F17">
      <w:pPr>
        <w:rPr>
          <w:rFonts w:ascii="宋体" w:eastAsia="宋体" w:hAnsi="宋体" w:cs="宋体"/>
          <w:b/>
          <w:color w:val="0070C0"/>
          <w:szCs w:val="21"/>
        </w:rPr>
      </w:pPr>
      <w:r w:rsidRPr="00FC02B9">
        <w:rPr>
          <w:rFonts w:ascii="宋体" w:eastAsia="宋体" w:hAnsi="宋体" w:cs="宋体"/>
          <w:b/>
          <w:color w:val="0070C0"/>
          <w:szCs w:val="21"/>
        </w:rPr>
        <w:t>Jiandong Yang, Pengwei Lou, Weisheng Zhang, Yanggui Chen, Yaoqin Lu, Na Xue, Peisheng Wang, Kai Wang</w:t>
      </w:r>
      <w:r w:rsidRPr="00FC02B9">
        <w:rPr>
          <w:rFonts w:ascii="宋体" w:eastAsia="宋体" w:hAnsi="宋体" w:cs="宋体" w:hint="eastAsia"/>
          <w:b/>
          <w:color w:val="0070C0"/>
          <w:szCs w:val="21"/>
        </w:rPr>
        <w:t>*</w:t>
      </w:r>
    </w:p>
    <w:p w:rsidR="00FC02B9" w:rsidRPr="00FC02B9" w:rsidRDefault="00FC02B9" w:rsidP="004B2F17">
      <w:pPr>
        <w:rPr>
          <w:rFonts w:ascii="宋体" w:eastAsia="宋体" w:hAnsi="宋体" w:cs="宋体"/>
          <w:b/>
          <w:color w:val="0070C0"/>
          <w:szCs w:val="21"/>
        </w:rPr>
      </w:pPr>
      <w:r w:rsidRPr="00FC02B9">
        <w:rPr>
          <w:rFonts w:ascii="宋体" w:eastAsia="宋体" w:hAnsi="宋体" w:cs="宋体" w:hint="eastAsia"/>
          <w:b/>
          <w:color w:val="0070C0"/>
          <w:szCs w:val="21"/>
        </w:rPr>
        <w:t>*</w:t>
      </w:r>
      <w:r w:rsidRPr="00FC02B9">
        <w:rPr>
          <w:rFonts w:ascii="宋体" w:eastAsia="宋体" w:hAnsi="宋体" w:cs="宋体"/>
          <w:b/>
          <w:color w:val="0070C0"/>
          <w:szCs w:val="21"/>
        </w:rPr>
        <w:t xml:space="preserve">Address correspondence to Kai Wang, </w:t>
      </w:r>
      <w:hyperlink r:id="rId11" w:history="1">
        <w:r w:rsidRPr="00FC02B9">
          <w:rPr>
            <w:rStyle w:val="a6"/>
            <w:rFonts w:ascii="宋体" w:eastAsia="宋体" w:hAnsi="宋体" w:cs="宋体"/>
            <w:b/>
            <w:color w:val="0070C0"/>
            <w:szCs w:val="21"/>
            <w:u w:val="none"/>
          </w:rPr>
          <w:t>wangkaimath@sina.com</w:t>
        </w:r>
      </w:hyperlink>
    </w:p>
    <w:p w:rsidR="00FC02B9" w:rsidRDefault="00FC02B9"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(1)Department of Tuberculosis Control and Prevention, Urumqi Center for Disease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Control and Prevention, Urumqi, People's Republic of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(2)School of Public Health, Xinjiang Medical University, Urumqi, People's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Republic of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(3)Department of Big Data, College of Information Engineering, Xinjiang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Institute of Engineering, Urumqi, People's Republic of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(4)Department of Infectious Disease Control and Prevention, Urumqi Center for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Disease Control and Prevention, Urumqi, People's Republic of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(5)Department of Science, Education and International Exchange, Urumqi Center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for Disease Control and Prevention, Urumqi, People's Republic of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(6)Laboratory of Pathogenesis, Prevention and Treatment of High Incidence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Diseases in Central Asia, Department of Medical Engineering and Technology,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Xinjiang Medical University, Urumqi,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(#)Contributed equally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This study aimed to investigate the epidemic status and distribution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characteristics of drug-resistant Mycobacterium tuberculosis in Urumqi. From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January 2019 to July 2024, all sputum culture-positive Mycobacterium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tuberculosis strains were collected in Urumqi. Using the traditional solid-state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proportion method for drug-sensitivity testing, we determined the resistance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Mycobacterium tuberculosis to first-line antituberculosis (TB) drugs.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epidemic status and distribution characteristics of first-line antituberculosis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drug-resistant Mycobacterium tuberculosis were analyzed using R statistical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software (version 3.6.1). Among the 1,241 culture-positive Mycobacterium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tuberculosis strains included in this analysis, 973 (78.40%) were smear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positive. The overall proportion of non-tuberculous mycobacteria was 2.5%.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overall prevalence of drug-resistant tuberculosis (DR-TB) was 18.93%, with 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prevalence of 17.78% in new cases and 24.40% in retreatment cases, respectively.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 this survey, the overall prevalence was 10.91% (132 out of 1,210) for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mono-drug-resistant tuberculosis, 3.72% (45 out of 1,210) for polydrug-resistant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tuberculosis, and 4.30% (52 out of 1,210) for multidrug-resistant tuberculosis.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 xml:space="preserve">Moreover, the patterns of resistance to first-line anti-TB drugs were highly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diverse. The drug-resistance rate among retreatment tuberculosis patients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Urumqi remains notably high. Thus, enhancing drug-resistance surveillance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these patients is critical for effective tuberculosis prevention and control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the region.</w:t>
      </w:r>
    </w:p>
    <w:p w:rsidR="004B2F17" w:rsidRPr="004B2F17" w:rsidRDefault="004B2F17" w:rsidP="004B2F17">
      <w:pPr>
        <w:rPr>
          <w:rFonts w:ascii="宋体" w:eastAsia="宋体" w:hAnsi="宋体" w:cs="宋体"/>
          <w:szCs w:val="21"/>
        </w:rPr>
      </w:pPr>
      <w:r w:rsidRPr="008B32CE">
        <w:rPr>
          <w:rFonts w:ascii="宋体" w:eastAsia="宋体" w:hAnsi="宋体" w:cs="宋体"/>
          <w:b/>
          <w:szCs w:val="21"/>
        </w:rPr>
        <w:t>IMPORTANCE:</w:t>
      </w:r>
      <w:r w:rsidRPr="004B2F17">
        <w:rPr>
          <w:rFonts w:ascii="宋体" w:eastAsia="宋体" w:hAnsi="宋体" w:cs="宋体"/>
          <w:szCs w:val="21"/>
        </w:rPr>
        <w:t xml:space="preserve"> The result of this study indicated that DR-TB is a serious public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health problem in Urumqi. Resistance drugs distributed type to first-line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anti-TB drugs are very broad in Urumqi. Any resistance to anti-TB drugs in new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cases is more than in retreatment cases.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10.1128/spectrum.01370-25</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40899878</w:t>
      </w:r>
      <w:bookmarkStart w:id="0" w:name="_GoBack"/>
      <w:bookmarkEnd w:id="0"/>
    </w:p>
    <w:p w:rsidR="004B2F17" w:rsidRPr="004B2F17" w:rsidRDefault="004B2F17" w:rsidP="004B2F17">
      <w:pPr>
        <w:rPr>
          <w:rFonts w:ascii="宋体" w:eastAsia="宋体" w:hAnsi="宋体" w:cs="宋体"/>
          <w:szCs w:val="21"/>
        </w:rPr>
      </w:pPr>
    </w:p>
    <w:p w:rsidR="004B2F17" w:rsidRPr="009E4E5F" w:rsidRDefault="007844B7" w:rsidP="004B2F17">
      <w:pPr>
        <w:rPr>
          <w:rFonts w:ascii="宋体" w:eastAsia="宋体" w:hAnsi="宋体" w:cs="宋体"/>
          <w:b/>
          <w:color w:val="FF0000"/>
          <w:szCs w:val="21"/>
        </w:rPr>
      </w:pPr>
      <w:r>
        <w:rPr>
          <w:rFonts w:ascii="宋体" w:eastAsia="宋体" w:hAnsi="宋体" w:cs="宋体"/>
          <w:b/>
          <w:color w:val="FF0000"/>
          <w:szCs w:val="21"/>
        </w:rPr>
        <w:t>10</w:t>
      </w:r>
      <w:r w:rsidR="004B2F17" w:rsidRPr="009E4E5F">
        <w:rPr>
          <w:rFonts w:ascii="宋体" w:eastAsia="宋体" w:hAnsi="宋体" w:cs="宋体"/>
          <w:b/>
          <w:color w:val="FF0000"/>
          <w:szCs w:val="21"/>
        </w:rPr>
        <w:t>. BMC Infect Dis. 2025 Sep 2;25(1):1094. doi: 10.1186/s12879-025-11460-x.</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Risk factors and prevalence of latent tuberculosis infection in rheumatic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patients: a meta-analysis.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Huang J(1), Xia J(2), Hong B(2), Zhang C(2), Zhao L(3), Yuan P(4), Jiang S(2).</w:t>
      </w:r>
    </w:p>
    <w:p w:rsidR="004B2F17" w:rsidRDefault="004B2F17" w:rsidP="004B2F17">
      <w:pPr>
        <w:rPr>
          <w:rFonts w:ascii="宋体" w:eastAsia="宋体" w:hAnsi="宋体" w:cs="宋体"/>
          <w:szCs w:val="21"/>
        </w:rPr>
      </w:pPr>
    </w:p>
    <w:p w:rsidR="002F6B74" w:rsidRPr="002F6B74" w:rsidRDefault="002F6B74" w:rsidP="004B2F17">
      <w:pPr>
        <w:rPr>
          <w:rFonts w:ascii="宋体" w:eastAsia="宋体" w:hAnsi="宋体" w:cs="宋体"/>
          <w:b/>
          <w:color w:val="0070C0"/>
          <w:szCs w:val="21"/>
        </w:rPr>
      </w:pPr>
      <w:r w:rsidRPr="002F6B74">
        <w:rPr>
          <w:rFonts w:ascii="宋体" w:eastAsia="宋体" w:hAnsi="宋体" w:cs="宋体"/>
          <w:b/>
          <w:color w:val="0070C0"/>
          <w:szCs w:val="21"/>
        </w:rPr>
        <w:t>Jincheng Huang</w:t>
      </w:r>
      <w:r w:rsidRPr="002F6B74">
        <w:rPr>
          <w:rFonts w:ascii="宋体" w:eastAsia="宋体" w:hAnsi="宋体" w:cs="宋体" w:hint="eastAsia"/>
          <w:b/>
          <w:color w:val="0070C0"/>
          <w:szCs w:val="21"/>
        </w:rPr>
        <w:t>*</w:t>
      </w:r>
      <w:r w:rsidRPr="002F6B74">
        <w:rPr>
          <w:rFonts w:ascii="宋体" w:eastAsia="宋体" w:hAnsi="宋体" w:cs="宋体"/>
          <w:b/>
          <w:color w:val="0070C0"/>
          <w:szCs w:val="21"/>
        </w:rPr>
        <w:t>, Jinjie Xia, Binxue Hong, Can Zhang, Li Zhao, Ping Yuan, Shan Jiang</w:t>
      </w:r>
    </w:p>
    <w:p w:rsidR="002F6B74" w:rsidRPr="002F6B74" w:rsidRDefault="002F6B74" w:rsidP="004B2F17">
      <w:pPr>
        <w:rPr>
          <w:rFonts w:ascii="宋体" w:eastAsia="宋体" w:hAnsi="宋体" w:cs="宋体"/>
          <w:b/>
          <w:color w:val="0070C0"/>
          <w:szCs w:val="21"/>
        </w:rPr>
      </w:pPr>
      <w:r w:rsidRPr="002F6B74">
        <w:rPr>
          <w:rFonts w:ascii="宋体" w:eastAsia="宋体" w:hAnsi="宋体" w:cs="宋体"/>
          <w:b/>
          <w:color w:val="0070C0"/>
          <w:szCs w:val="21"/>
        </w:rPr>
        <w:t>*Correspondence: Jincheng Huang</w:t>
      </w:r>
      <w:r w:rsidRPr="002F6B74">
        <w:rPr>
          <w:rFonts w:ascii="宋体" w:eastAsia="宋体" w:hAnsi="宋体" w:cs="宋体" w:hint="eastAsia"/>
          <w:b/>
          <w:color w:val="0070C0"/>
          <w:szCs w:val="21"/>
        </w:rPr>
        <w:t>，</w:t>
      </w:r>
      <w:r w:rsidRPr="002F6B74">
        <w:rPr>
          <w:rFonts w:ascii="宋体" w:eastAsia="宋体" w:hAnsi="宋体" w:cs="宋体"/>
          <w:b/>
          <w:color w:val="0070C0"/>
          <w:szCs w:val="21"/>
        </w:rPr>
        <w:t>115848445@qq.com</w:t>
      </w:r>
    </w:p>
    <w:p w:rsidR="002F6B74" w:rsidRDefault="002F6B74"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(1)Chengdu Center for Disease Control and Prevention, Chengdu, Sichuan province,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610041, China. 115848445@qq.com.</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(2)Chengdu Center for Disease Control and Prevention, Chengdu, Sichuan province,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610041,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(3)Department of Health Policy and Management, West China School of Public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Health, Sichuan University, Chengdu, Sichuan province, 610041,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(4)Epidemiology and Health Statistics, West China School of Public Health,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Sichuan University, Chengdu, Sichuan province, 610041, China.</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9E4E5F">
        <w:rPr>
          <w:rFonts w:ascii="宋体" w:eastAsia="宋体" w:hAnsi="宋体" w:cs="宋体"/>
          <w:b/>
          <w:szCs w:val="21"/>
        </w:rPr>
        <w:t xml:space="preserve">OBJECTIVE: </w:t>
      </w:r>
      <w:r w:rsidRPr="004B2F17">
        <w:rPr>
          <w:rFonts w:ascii="宋体" w:eastAsia="宋体" w:hAnsi="宋体" w:cs="宋体"/>
          <w:szCs w:val="21"/>
        </w:rPr>
        <w:t xml:space="preserve">This study aims to evaluate the risk factors and prevalence of latent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tuberculosis infection (LTBI) in patients with rheumatic diseases.</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METHODS:</w:t>
      </w:r>
      <w:r w:rsidRPr="004B2F17">
        <w:rPr>
          <w:rFonts w:ascii="宋体" w:eastAsia="宋体" w:hAnsi="宋体" w:cs="宋体"/>
          <w:szCs w:val="21"/>
        </w:rPr>
        <w:t xml:space="preserve"> Databases including PubMed, EMBASE, Web of Science, Cochrane Library,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CNKI, Vip, and Wanfang were searched. Data extraction was performed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independently by two authors. The Newcastle-Ottawa Scale (NOS) was utilized to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assess study quality. Heterogeneity was evaluated using I2 statistics and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chi-square test. The relative risk (RR), odds ratio (OR) with 95% confidence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intervals (95% CI), and prevalence rate were calculated. Sensitivity analysis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was conducted using the leave-one-out method. Publication bias was assessed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using either the Begg rank correlation or Egger’s linear regression.</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lastRenderedPageBreak/>
        <w:t>RESULTS:</w:t>
      </w:r>
      <w:r w:rsidRPr="004B2F17">
        <w:rPr>
          <w:rFonts w:ascii="宋体" w:eastAsia="宋体" w:hAnsi="宋体" w:cs="宋体"/>
          <w:szCs w:val="21"/>
        </w:rPr>
        <w:t xml:space="preserve"> Eighteen studies (13 cross-sectional and 5 cohort studies) involving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12,167 rheumatic patients were included. Increased risk of LTBI was associated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with current smoking (OR</w:t>
      </w:r>
      <w:r w:rsidRPr="004B2F17">
        <w:rPr>
          <w:rFonts w:ascii="MS Gothic" w:eastAsia="MS Gothic" w:hAnsi="MS Gothic" w:cs="MS Gothic" w:hint="eastAsia"/>
          <w:szCs w:val="21"/>
        </w:rPr>
        <w:t> </w:t>
      </w:r>
      <w:r w:rsidRPr="004B2F17">
        <w:rPr>
          <w:rFonts w:ascii="宋体" w:eastAsia="宋体" w:hAnsi="宋体" w:cs="宋体"/>
          <w:szCs w:val="21"/>
        </w:rPr>
        <w:t>=</w:t>
      </w:r>
      <w:r w:rsidRPr="004B2F17">
        <w:rPr>
          <w:rFonts w:ascii="MS Gothic" w:eastAsia="MS Gothic" w:hAnsi="MS Gothic" w:cs="MS Gothic" w:hint="eastAsia"/>
          <w:szCs w:val="21"/>
        </w:rPr>
        <w:t> </w:t>
      </w:r>
      <w:r w:rsidRPr="004B2F17">
        <w:rPr>
          <w:rFonts w:ascii="宋体" w:eastAsia="宋体" w:hAnsi="宋体" w:cs="宋体"/>
          <w:szCs w:val="21"/>
        </w:rPr>
        <w:t>1.50, 95%CI: 1.28</w:t>
      </w:r>
      <w:r w:rsidRPr="004B2F17">
        <w:rPr>
          <w:rFonts w:ascii="宋体" w:eastAsia="宋体" w:hAnsi="宋体" w:cs="宋体" w:hint="eastAsia"/>
          <w:szCs w:val="21"/>
        </w:rPr>
        <w:t>–</w:t>
      </w:r>
      <w:r w:rsidRPr="004B2F17">
        <w:rPr>
          <w:rFonts w:ascii="宋体" w:eastAsia="宋体" w:hAnsi="宋体" w:cs="宋体"/>
          <w:szCs w:val="21"/>
        </w:rPr>
        <w:t xml:space="preserve">1.78), Golimumab treatment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(OR</w:t>
      </w:r>
      <w:r w:rsidRPr="004B2F17">
        <w:rPr>
          <w:rFonts w:ascii="MS Gothic" w:eastAsia="MS Gothic" w:hAnsi="MS Gothic" w:cs="MS Gothic" w:hint="eastAsia"/>
          <w:szCs w:val="21"/>
        </w:rPr>
        <w:t> </w:t>
      </w:r>
      <w:r w:rsidRPr="004B2F17">
        <w:rPr>
          <w:rFonts w:ascii="宋体" w:eastAsia="宋体" w:hAnsi="宋体" w:cs="宋体"/>
          <w:szCs w:val="21"/>
        </w:rPr>
        <w:t>=</w:t>
      </w:r>
      <w:r w:rsidRPr="004B2F17">
        <w:rPr>
          <w:rFonts w:ascii="MS Gothic" w:eastAsia="MS Gothic" w:hAnsi="MS Gothic" w:cs="MS Gothic" w:hint="eastAsia"/>
          <w:szCs w:val="21"/>
        </w:rPr>
        <w:t> </w:t>
      </w:r>
      <w:r w:rsidRPr="004B2F17">
        <w:rPr>
          <w:rFonts w:ascii="宋体" w:eastAsia="宋体" w:hAnsi="宋体" w:cs="宋体"/>
          <w:szCs w:val="21"/>
        </w:rPr>
        <w:t>2.90, 95% CI: 1.08</w:t>
      </w:r>
      <w:r w:rsidRPr="004B2F17">
        <w:rPr>
          <w:rFonts w:ascii="宋体" w:eastAsia="宋体" w:hAnsi="宋体" w:cs="宋体" w:hint="eastAsia"/>
          <w:szCs w:val="21"/>
        </w:rPr>
        <w:t>–</w:t>
      </w:r>
      <w:r w:rsidRPr="004B2F17">
        <w:rPr>
          <w:rFonts w:ascii="宋体" w:eastAsia="宋体" w:hAnsi="宋体" w:cs="宋体"/>
          <w:szCs w:val="21"/>
        </w:rPr>
        <w:t>7.78), Chloroquine treatment ( OR</w:t>
      </w:r>
      <w:r w:rsidRPr="004B2F17">
        <w:rPr>
          <w:rFonts w:ascii="MS Gothic" w:eastAsia="MS Gothic" w:hAnsi="MS Gothic" w:cs="MS Gothic" w:hint="eastAsia"/>
          <w:szCs w:val="21"/>
        </w:rPr>
        <w:t> </w:t>
      </w:r>
      <w:r w:rsidRPr="004B2F17">
        <w:rPr>
          <w:rFonts w:ascii="宋体" w:eastAsia="宋体" w:hAnsi="宋体" w:cs="宋体"/>
          <w:szCs w:val="21"/>
        </w:rPr>
        <w:t>=</w:t>
      </w:r>
      <w:r w:rsidRPr="004B2F17">
        <w:rPr>
          <w:rFonts w:ascii="MS Gothic" w:eastAsia="MS Gothic" w:hAnsi="MS Gothic" w:cs="MS Gothic" w:hint="eastAsia"/>
          <w:szCs w:val="21"/>
        </w:rPr>
        <w:t> </w:t>
      </w:r>
      <w:r w:rsidRPr="004B2F17">
        <w:rPr>
          <w:rFonts w:ascii="宋体" w:eastAsia="宋体" w:hAnsi="宋体" w:cs="宋体"/>
          <w:szCs w:val="21"/>
        </w:rPr>
        <w:t xml:space="preserve">1.27, 95%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CI:1.01–1.61), age</w:t>
      </w:r>
      <w:r w:rsidRPr="004B2F17">
        <w:rPr>
          <w:rFonts w:ascii="MS Gothic" w:eastAsia="MS Gothic" w:hAnsi="MS Gothic" w:cs="MS Gothic" w:hint="eastAsia"/>
          <w:szCs w:val="21"/>
        </w:rPr>
        <w:t> </w:t>
      </w:r>
      <w:r w:rsidRPr="004B2F17">
        <w:rPr>
          <w:rFonts w:ascii="宋体" w:eastAsia="宋体" w:hAnsi="宋体" w:cs="宋体"/>
          <w:szCs w:val="21"/>
        </w:rPr>
        <w:t>&gt;</w:t>
      </w:r>
      <w:r w:rsidRPr="004B2F17">
        <w:rPr>
          <w:rFonts w:ascii="MS Gothic" w:eastAsia="MS Gothic" w:hAnsi="MS Gothic" w:cs="MS Gothic" w:hint="eastAsia"/>
          <w:szCs w:val="21"/>
        </w:rPr>
        <w:t> </w:t>
      </w:r>
      <w:r w:rsidRPr="004B2F17">
        <w:rPr>
          <w:rFonts w:ascii="宋体" w:eastAsia="宋体" w:hAnsi="宋体" w:cs="宋体"/>
          <w:szCs w:val="21"/>
        </w:rPr>
        <w:t>40 (OR</w:t>
      </w:r>
      <w:r w:rsidRPr="004B2F17">
        <w:rPr>
          <w:rFonts w:ascii="MS Gothic" w:eastAsia="MS Gothic" w:hAnsi="MS Gothic" w:cs="MS Gothic" w:hint="eastAsia"/>
          <w:szCs w:val="21"/>
        </w:rPr>
        <w:t> </w:t>
      </w:r>
      <w:r w:rsidRPr="004B2F17">
        <w:rPr>
          <w:rFonts w:ascii="宋体" w:eastAsia="宋体" w:hAnsi="宋体" w:cs="宋体"/>
          <w:szCs w:val="21"/>
        </w:rPr>
        <w:t>=</w:t>
      </w:r>
      <w:r w:rsidRPr="004B2F17">
        <w:rPr>
          <w:rFonts w:ascii="MS Gothic" w:eastAsia="MS Gothic" w:hAnsi="MS Gothic" w:cs="MS Gothic" w:hint="eastAsia"/>
          <w:szCs w:val="21"/>
        </w:rPr>
        <w:t> </w:t>
      </w:r>
      <w:r w:rsidRPr="004B2F17">
        <w:rPr>
          <w:rFonts w:ascii="宋体" w:eastAsia="宋体" w:hAnsi="宋体" w:cs="宋体"/>
          <w:szCs w:val="21"/>
        </w:rPr>
        <w:t>1.84, 95% CI: 1.51</w:t>
      </w:r>
      <w:r w:rsidRPr="004B2F17">
        <w:rPr>
          <w:rFonts w:ascii="宋体" w:eastAsia="宋体" w:hAnsi="宋体" w:cs="宋体" w:hint="eastAsia"/>
          <w:szCs w:val="21"/>
        </w:rPr>
        <w:t>–</w:t>
      </w:r>
      <w:r w:rsidRPr="004B2F17">
        <w:rPr>
          <w:rFonts w:ascii="宋体" w:eastAsia="宋体" w:hAnsi="宋体" w:cs="宋体"/>
          <w:szCs w:val="21"/>
        </w:rPr>
        <w:t xml:space="preserve">2.24) and a history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tuberculosis (TB) ( OR</w:t>
      </w:r>
      <w:r w:rsidRPr="004B2F17">
        <w:rPr>
          <w:rFonts w:ascii="MS Gothic" w:eastAsia="MS Gothic" w:hAnsi="MS Gothic" w:cs="MS Gothic" w:hint="eastAsia"/>
          <w:szCs w:val="21"/>
        </w:rPr>
        <w:t> </w:t>
      </w:r>
      <w:r w:rsidRPr="004B2F17">
        <w:rPr>
          <w:rFonts w:ascii="宋体" w:eastAsia="宋体" w:hAnsi="宋体" w:cs="宋体"/>
          <w:szCs w:val="21"/>
        </w:rPr>
        <w:t>=</w:t>
      </w:r>
      <w:r w:rsidRPr="004B2F17">
        <w:rPr>
          <w:rFonts w:ascii="MS Gothic" w:eastAsia="MS Gothic" w:hAnsi="MS Gothic" w:cs="MS Gothic" w:hint="eastAsia"/>
          <w:szCs w:val="21"/>
        </w:rPr>
        <w:t> </w:t>
      </w:r>
      <w:r w:rsidRPr="004B2F17">
        <w:rPr>
          <w:rFonts w:ascii="宋体" w:eastAsia="宋体" w:hAnsi="宋体" w:cs="宋体"/>
          <w:szCs w:val="21"/>
        </w:rPr>
        <w:t>3.26, 95% CI: 1.87</w:t>
      </w:r>
      <w:r w:rsidRPr="004B2F17">
        <w:rPr>
          <w:rFonts w:ascii="宋体" w:eastAsia="宋体" w:hAnsi="宋体" w:cs="宋体" w:hint="eastAsia"/>
          <w:szCs w:val="21"/>
        </w:rPr>
        <w:t>–</w:t>
      </w:r>
      <w:r w:rsidRPr="004B2F17">
        <w:rPr>
          <w:rFonts w:ascii="宋体" w:eastAsia="宋体" w:hAnsi="宋体" w:cs="宋体"/>
          <w:szCs w:val="21"/>
        </w:rPr>
        <w:t xml:space="preserve">5.68). Additionally, male rheumatic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patients had a higher risk of LTBI compared to females (OR</w:t>
      </w:r>
      <w:r w:rsidRPr="004B2F17">
        <w:rPr>
          <w:rFonts w:ascii="MS Gothic" w:eastAsia="MS Gothic" w:hAnsi="MS Gothic" w:cs="MS Gothic" w:hint="eastAsia"/>
          <w:szCs w:val="21"/>
        </w:rPr>
        <w:t> </w:t>
      </w:r>
      <w:r w:rsidRPr="004B2F17">
        <w:rPr>
          <w:rFonts w:ascii="宋体" w:eastAsia="宋体" w:hAnsi="宋体" w:cs="宋体"/>
          <w:szCs w:val="21"/>
        </w:rPr>
        <w:t>= 1.72, 95% CI: 1.46</w:t>
      </w:r>
      <w:r w:rsidRPr="004B2F17">
        <w:rPr>
          <w:rFonts w:ascii="宋体" w:eastAsia="宋体" w:hAnsi="宋体" w:cs="宋体" w:hint="eastAsia"/>
          <w:szCs w:val="21"/>
        </w:rPr>
        <w:t>–</w:t>
      </w:r>
      <w:r w:rsidRPr="004B2F17">
        <w:rPr>
          <w:rFonts w:ascii="宋体" w:eastAsia="宋体" w:hAnsi="宋体" w:cs="宋体"/>
          <w:szCs w:val="21"/>
        </w:rPr>
        <w:t xml:space="preserv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2.02). However, no significant associations were found between LTBI risk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history of smoking, duration of disease, history of Bacillus Calmette-Guérin,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positive rheumatoid factor, corticosteroid use, diabetes history, TB exposure,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Adalimumab or Etanercept use. The pooled prevalence rate of LTBI in rheumatic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patients was 22% (95% CI: 18–27%).</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CONCLUSIONS:</w:t>
      </w:r>
      <w:r w:rsidRPr="004B2F17">
        <w:rPr>
          <w:rFonts w:ascii="宋体" w:eastAsia="宋体" w:hAnsi="宋体" w:cs="宋体"/>
          <w:szCs w:val="21"/>
        </w:rPr>
        <w:t xml:space="preserve"> Current smoking, Golimumab treatment, Chloroquine treatment, age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&gt;40 and a history of TB are identified as risk factors for LTBI in rheumatic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patients. Male patients are more prone to developing LTBI. The overall LTBI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prevalence in rheumatic patients is high.</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SUPPLEMENTARY INFORMATION: The online version contains supplementary material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available at 10.1186/s12879-025-11460-x.</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10.1186/s12879-025-11460-x</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PMCID: PMC12403398</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40898127</w:t>
      </w:r>
    </w:p>
    <w:p w:rsidR="004B2F17" w:rsidRPr="004B2F17" w:rsidRDefault="004B2F17" w:rsidP="004B2F17">
      <w:pPr>
        <w:rPr>
          <w:rFonts w:ascii="宋体" w:eastAsia="宋体" w:hAnsi="宋体" w:cs="宋体"/>
          <w:szCs w:val="21"/>
        </w:rPr>
      </w:pPr>
    </w:p>
    <w:p w:rsidR="004B2F17" w:rsidRPr="009E4E5F" w:rsidRDefault="007844B7" w:rsidP="004B2F17">
      <w:pPr>
        <w:rPr>
          <w:rFonts w:ascii="宋体" w:eastAsia="宋体" w:hAnsi="宋体" w:cs="宋体"/>
          <w:b/>
          <w:color w:val="FF0000"/>
          <w:szCs w:val="21"/>
        </w:rPr>
      </w:pPr>
      <w:r>
        <w:rPr>
          <w:rFonts w:ascii="宋体" w:eastAsia="宋体" w:hAnsi="宋体" w:cs="宋体"/>
          <w:b/>
          <w:color w:val="FF0000"/>
          <w:szCs w:val="21"/>
        </w:rPr>
        <w:t>11</w:t>
      </w:r>
      <w:r w:rsidR="004B2F17" w:rsidRPr="009E4E5F">
        <w:rPr>
          <w:rFonts w:ascii="宋体" w:eastAsia="宋体" w:hAnsi="宋体" w:cs="宋体"/>
          <w:b/>
          <w:color w:val="FF0000"/>
          <w:szCs w:val="21"/>
        </w:rPr>
        <w:t>. BMJ Open. 2025 Sep 2;15(9):e103676. doi: 10.1136/bmjopen-2025-103676.</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Diagnostic accuracy of nanopore sequencing for the rapid diagnosis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extrapulmonary tuberculosis: a protocol for a systematic review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meta-analysis.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Yu G(#)(1), Xu X(2), Shen Y(2), Ling Y(#)(3).</w:t>
      </w:r>
    </w:p>
    <w:p w:rsidR="004B2F17" w:rsidRDefault="004B2F17" w:rsidP="004B2F17">
      <w:pPr>
        <w:rPr>
          <w:rFonts w:ascii="宋体" w:eastAsia="宋体" w:hAnsi="宋体" w:cs="宋体"/>
          <w:szCs w:val="21"/>
        </w:rPr>
      </w:pPr>
    </w:p>
    <w:p w:rsidR="0086797A" w:rsidRPr="0086797A" w:rsidRDefault="0086797A" w:rsidP="004B2F17">
      <w:pPr>
        <w:rPr>
          <w:rFonts w:ascii="宋体" w:eastAsia="宋体" w:hAnsi="宋体" w:cs="宋体"/>
          <w:b/>
          <w:color w:val="0070C0"/>
          <w:szCs w:val="21"/>
        </w:rPr>
      </w:pPr>
      <w:r w:rsidRPr="0086797A">
        <w:rPr>
          <w:rFonts w:ascii="宋体" w:eastAsia="宋体" w:hAnsi="宋体" w:cs="宋体"/>
          <w:b/>
          <w:color w:val="0070C0"/>
          <w:szCs w:val="21"/>
        </w:rPr>
        <w:t>Guocan Yu</w:t>
      </w:r>
      <w:r w:rsidRPr="0086797A">
        <w:rPr>
          <w:rFonts w:ascii="宋体" w:eastAsia="宋体" w:hAnsi="宋体" w:cs="宋体" w:hint="eastAsia"/>
          <w:b/>
          <w:color w:val="0070C0"/>
          <w:szCs w:val="21"/>
        </w:rPr>
        <w:t>*</w:t>
      </w:r>
      <w:r w:rsidRPr="0086797A">
        <w:rPr>
          <w:rFonts w:ascii="宋体" w:eastAsia="宋体" w:hAnsi="宋体" w:cs="宋体"/>
          <w:b/>
          <w:color w:val="0070C0"/>
          <w:szCs w:val="21"/>
        </w:rPr>
        <w:t>, Xudong Xu, Yanqin Shen, Yuyang Ling</w:t>
      </w:r>
    </w:p>
    <w:p w:rsidR="0086797A" w:rsidRPr="0086797A" w:rsidRDefault="0086797A" w:rsidP="004B2F17">
      <w:pPr>
        <w:rPr>
          <w:rFonts w:ascii="宋体" w:eastAsia="宋体" w:hAnsi="宋体" w:cs="宋体"/>
          <w:b/>
          <w:color w:val="0070C0"/>
          <w:szCs w:val="21"/>
        </w:rPr>
      </w:pPr>
      <w:r w:rsidRPr="0086797A">
        <w:rPr>
          <w:rFonts w:ascii="宋体" w:eastAsia="宋体" w:hAnsi="宋体" w:cs="宋体" w:hint="eastAsia"/>
          <w:b/>
          <w:color w:val="0070C0"/>
          <w:szCs w:val="21"/>
        </w:rPr>
        <w:t>*</w:t>
      </w:r>
      <w:r w:rsidRPr="0086797A">
        <w:rPr>
          <w:rFonts w:ascii="宋体" w:eastAsia="宋体" w:hAnsi="宋体" w:cs="宋体"/>
          <w:b/>
          <w:color w:val="0070C0"/>
          <w:szCs w:val="21"/>
        </w:rPr>
        <w:t>Correspondence to Dr Guocan Yu; dabaitwo@163.com</w:t>
      </w:r>
    </w:p>
    <w:p w:rsidR="0086797A" w:rsidRDefault="0086797A"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(1)Tuberculosis Diagnosis and Treatment Center of Zhejiang Province, Hangzhou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Red Cross Hospital, Hangzhou, Zhejiang, China dabaitwo@163.com.</w:t>
      </w:r>
    </w:p>
    <w:p w:rsidR="004B2F17" w:rsidRPr="004B2F17" w:rsidRDefault="004B2F17" w:rsidP="004B2F17">
      <w:pPr>
        <w:rPr>
          <w:rFonts w:ascii="宋体" w:eastAsia="宋体" w:hAnsi="宋体" w:cs="宋体"/>
          <w:szCs w:val="21"/>
        </w:rPr>
      </w:pPr>
      <w:r w:rsidRPr="004B2F17">
        <w:rPr>
          <w:rFonts w:ascii="宋体" w:eastAsia="宋体" w:hAnsi="宋体" w:cs="宋体"/>
          <w:szCs w:val="21"/>
        </w:rPr>
        <w:t>(2)Hangzhou Red Cross Hospital, Hangzhou, Zhejiang,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(3)The Second School of Clinical Medicine, Zhejiang Chinese Medical University,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Hangzhou, Zhejiang,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(#)Contributed equally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9E4E5F">
        <w:rPr>
          <w:rFonts w:ascii="宋体" w:eastAsia="宋体" w:hAnsi="宋体" w:cs="宋体"/>
          <w:b/>
          <w:szCs w:val="21"/>
        </w:rPr>
        <w:t>BACKGROUND:</w:t>
      </w:r>
      <w:r w:rsidRPr="004B2F17">
        <w:rPr>
          <w:rFonts w:ascii="宋体" w:eastAsia="宋体" w:hAnsi="宋体" w:cs="宋体"/>
          <w:szCs w:val="21"/>
        </w:rPr>
        <w:t xml:space="preserve"> Extrapulmonary tuberculosis (EPTB) is a serious type of tuberculosis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(TB) which can cause systemic clinical manifestations. Rapid diagnosis of EPTB </w:t>
      </w: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 xml:space="preserve">for intervention is of great importance. Nanopore sequencing as 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third-generation gene sequencing method is a new kind of rapid TB detection.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Previous studies have shown that nanopore sequencing has higher diagnostic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sensitivity and specificity for TB diagnosis compared with other diagnostic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methods. The aim of this research is to develop a systematic review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meta-analysis protocol for assessing the accuracy of nanopore sequencing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diagnosing EPTB.</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METHODS AND ANALYSIS:</w:t>
      </w:r>
      <w:r w:rsidRPr="004B2F17">
        <w:rPr>
          <w:rFonts w:ascii="宋体" w:eastAsia="宋体" w:hAnsi="宋体" w:cs="宋体"/>
          <w:szCs w:val="21"/>
        </w:rPr>
        <w:t xml:space="preserve"> This protocol was conducted in strict adherence to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Preferred Reporting Items for Systematic Reviews and Meta-analysis Protocols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guidelines. The study protocol has been prospectively registered with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International Prospective Register of Systematic Reviews under the unique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identifier CRD42024608415. We will search Chinese databases and English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databases in June 2026. Chinese databases will include Wanfang database, China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National Knowledge Infrastructure. English databases will include PubMed, EMBASE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and the Cochrane Library. Adhering strictly to the reference standard outlined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 this protocol, we will screen the literature. The Quality Assessment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Diagnostic Accuracy Studies will be used by us to assess the methodological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quality of the included studies. The statistical tools used are Stata with midas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commands and RevMan, and we will perform meta-analysis, generate forest plots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and Summary Receiver Operating Characteristic curves. A p value of less than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0.05 will be considered statistically significant. If significant heterogeneity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exists and there is a sufficient number of studies, we will investigate its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source through subgroup analysis and meta-regression.</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ETHICS AND DISSEMINATION:</w:t>
      </w:r>
      <w:r w:rsidRPr="004B2F17">
        <w:rPr>
          <w:rFonts w:ascii="宋体" w:eastAsia="宋体" w:hAnsi="宋体" w:cs="宋体"/>
          <w:szCs w:val="21"/>
        </w:rPr>
        <w:t xml:space="preserve"> This investigation uses publicly accessible data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repositories, exempting it from ethical review board approval requirements. 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finalisation of the analysis, findings will be prepared for dissemination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through submission to a reputable medical journal employing rigorous peer review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processes. The study methodology adheres to established protocols for systematic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review and meta-analysis.</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PROSPERO REGISTRATION NUMBER: CRD42024608415.</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hint="eastAsia"/>
          <w:szCs w:val="21"/>
        </w:rPr>
        <w:t>©</w:t>
      </w:r>
      <w:r w:rsidRPr="004B2F17">
        <w:rPr>
          <w:rFonts w:ascii="宋体" w:eastAsia="宋体" w:hAnsi="宋体" w:cs="宋体"/>
          <w:szCs w:val="21"/>
        </w:rPr>
        <w:t xml:space="preserve"> Author(s) (or their employer(s)) 2025. Re-use permitted under CC BY-NC. No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commercial re-use. See rights and permissions. Published by BMJ Group.</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10.1136/bmjopen-2025-103676</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PMCID: PMC12406828</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w:t>
      </w:r>
      <w:r w:rsidR="009E4E5F">
        <w:rPr>
          <w:rFonts w:ascii="宋体" w:eastAsia="宋体" w:hAnsi="宋体" w:cs="宋体"/>
          <w:szCs w:val="21"/>
        </w:rPr>
        <w:t xml:space="preserve"> 40897494 [Indexed for MEDLINE]</w:t>
      </w:r>
    </w:p>
    <w:p w:rsidR="004B2F17" w:rsidRPr="004B2F17" w:rsidRDefault="004B2F17" w:rsidP="004B2F17">
      <w:pPr>
        <w:rPr>
          <w:rFonts w:ascii="宋体" w:eastAsia="宋体" w:hAnsi="宋体" w:cs="宋体"/>
          <w:szCs w:val="21"/>
        </w:rPr>
      </w:pPr>
    </w:p>
    <w:p w:rsidR="004B2F17" w:rsidRPr="009E4E5F" w:rsidRDefault="004B2F17" w:rsidP="004B2F17">
      <w:pPr>
        <w:rPr>
          <w:rFonts w:ascii="宋体" w:eastAsia="宋体" w:hAnsi="宋体" w:cs="宋体"/>
          <w:b/>
          <w:color w:val="FF0000"/>
          <w:szCs w:val="21"/>
        </w:rPr>
      </w:pPr>
      <w:r w:rsidRPr="009E4E5F">
        <w:rPr>
          <w:rFonts w:ascii="宋体" w:eastAsia="宋体" w:hAnsi="宋体" w:cs="宋体"/>
          <w:b/>
          <w:color w:val="FF0000"/>
          <w:szCs w:val="21"/>
        </w:rPr>
        <w:t>1</w:t>
      </w:r>
      <w:r w:rsidR="007844B7">
        <w:rPr>
          <w:rFonts w:ascii="宋体" w:eastAsia="宋体" w:hAnsi="宋体" w:cs="宋体"/>
          <w:b/>
          <w:color w:val="FF0000"/>
          <w:szCs w:val="21"/>
        </w:rPr>
        <w:t>2</w:t>
      </w:r>
      <w:r w:rsidRPr="009E4E5F">
        <w:rPr>
          <w:rFonts w:ascii="宋体" w:eastAsia="宋体" w:hAnsi="宋体" w:cs="宋体"/>
          <w:b/>
          <w:color w:val="FF0000"/>
          <w:szCs w:val="21"/>
        </w:rPr>
        <w:t>. BMC Infect Dis. 2025 Sep 1;25(1):1086. doi: 10.1186/s12879-025-11491-4.</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Treatment outcomes and associated influencing factors among elderly patients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with rifampicin-resistant tuberculosis: a multicenter, retrospective, cohort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study in China.</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 xml:space="preserve">Liu H(#)(1), Zou L(#)(2), Yu J(#)(3), Zhu Q(#)(4), Yang S(#)(5), Kang W(1), Ma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J(1), Chen Q(2), Shi Z(2), Tang X(2), Liang L(2), Tang P(6), Pan Q(7), Guo C(8),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Du J(9), Chang Z(10), Guo Z(2), Wu G(11), Tang S(12).</w:t>
      </w:r>
    </w:p>
    <w:p w:rsidR="004B2F17" w:rsidRDefault="004B2F17" w:rsidP="004B2F17">
      <w:pPr>
        <w:rPr>
          <w:rFonts w:ascii="宋体" w:eastAsia="宋体" w:hAnsi="宋体" w:cs="宋体"/>
          <w:szCs w:val="21"/>
        </w:rPr>
      </w:pPr>
    </w:p>
    <w:p w:rsidR="000C19E6" w:rsidRPr="000C19E6" w:rsidRDefault="000C19E6" w:rsidP="004B2F17">
      <w:pPr>
        <w:rPr>
          <w:rFonts w:ascii="宋体" w:eastAsia="宋体" w:hAnsi="宋体" w:cs="宋体"/>
          <w:b/>
          <w:color w:val="0070C0"/>
          <w:szCs w:val="21"/>
        </w:rPr>
      </w:pPr>
      <w:r w:rsidRPr="000C19E6">
        <w:rPr>
          <w:rFonts w:ascii="宋体" w:eastAsia="宋体" w:hAnsi="宋体" w:cs="宋体"/>
          <w:b/>
          <w:color w:val="0070C0"/>
          <w:szCs w:val="21"/>
        </w:rPr>
        <w:t>Huicong Liu, Liping Zou, JiaJia Yu, Qingdong Zhu, Song Yang, Wanli Kang, Jiaojie Ma, Qing Chen, Zhengyu Shi, Xianzhen Tang, Li Liang, Peijun Tang, Qing Pan, Chunhui Guo, Juan Du, Zhanlin Chang, Zhouli Guo, Guihui Wu</w:t>
      </w:r>
      <w:r w:rsidRPr="000C19E6">
        <w:rPr>
          <w:rFonts w:ascii="宋体" w:eastAsia="宋体" w:hAnsi="宋体" w:cs="宋体" w:hint="eastAsia"/>
          <w:b/>
          <w:color w:val="0070C0"/>
          <w:szCs w:val="21"/>
        </w:rPr>
        <w:t>*</w:t>
      </w:r>
      <w:r w:rsidRPr="000C19E6">
        <w:rPr>
          <w:rFonts w:ascii="宋体" w:eastAsia="宋体" w:hAnsi="宋体" w:cs="宋体"/>
          <w:b/>
          <w:color w:val="0070C0"/>
          <w:szCs w:val="21"/>
        </w:rPr>
        <w:t>, Shenjie Tang</w:t>
      </w:r>
      <w:r w:rsidRPr="000C19E6">
        <w:rPr>
          <w:rFonts w:ascii="宋体" w:eastAsia="宋体" w:hAnsi="宋体" w:cs="宋体" w:hint="eastAsia"/>
          <w:b/>
          <w:color w:val="0070C0"/>
          <w:szCs w:val="21"/>
        </w:rPr>
        <w:t>*</w:t>
      </w:r>
    </w:p>
    <w:p w:rsidR="000C19E6" w:rsidRPr="000C19E6" w:rsidRDefault="000C19E6" w:rsidP="000C19E6">
      <w:pPr>
        <w:jc w:val="left"/>
        <w:rPr>
          <w:rFonts w:ascii="宋体" w:eastAsia="宋体" w:hAnsi="宋体" w:cs="宋体"/>
          <w:b/>
          <w:color w:val="0070C0"/>
          <w:szCs w:val="21"/>
        </w:rPr>
      </w:pPr>
      <w:r w:rsidRPr="000C19E6">
        <w:rPr>
          <w:rFonts w:ascii="宋体" w:eastAsia="宋体" w:hAnsi="宋体" w:cs="宋体"/>
          <w:b/>
          <w:color w:val="0070C0"/>
          <w:szCs w:val="21"/>
        </w:rPr>
        <w:t>*Correspondence: Guihui Wu</w:t>
      </w:r>
      <w:r w:rsidRPr="000C19E6">
        <w:rPr>
          <w:rFonts w:ascii="宋体" w:eastAsia="宋体" w:hAnsi="宋体" w:cs="宋体" w:hint="eastAsia"/>
          <w:b/>
          <w:color w:val="0070C0"/>
          <w:szCs w:val="21"/>
        </w:rPr>
        <w:t>，</w:t>
      </w:r>
      <w:r w:rsidRPr="000C19E6">
        <w:rPr>
          <w:rFonts w:ascii="宋体" w:eastAsia="宋体" w:hAnsi="宋体" w:cs="宋体"/>
          <w:b/>
          <w:color w:val="0070C0"/>
          <w:szCs w:val="21"/>
        </w:rPr>
        <w:t xml:space="preserve">wghwgh2584@sina.com </w:t>
      </w:r>
      <w:r w:rsidRPr="000C19E6">
        <w:rPr>
          <w:rFonts w:ascii="宋体" w:eastAsia="宋体" w:hAnsi="宋体" w:cs="宋体" w:hint="eastAsia"/>
          <w:b/>
          <w:color w:val="0070C0"/>
          <w:szCs w:val="21"/>
        </w:rPr>
        <w:t>；</w:t>
      </w:r>
      <w:r w:rsidRPr="000C19E6">
        <w:rPr>
          <w:rFonts w:ascii="宋体" w:eastAsia="宋体" w:hAnsi="宋体" w:cs="宋体"/>
          <w:b/>
          <w:color w:val="0070C0"/>
          <w:szCs w:val="21"/>
        </w:rPr>
        <w:t>Shenjie Tang</w:t>
      </w:r>
      <w:r w:rsidRPr="000C19E6">
        <w:rPr>
          <w:rFonts w:ascii="宋体" w:eastAsia="宋体" w:hAnsi="宋体" w:cs="宋体" w:hint="eastAsia"/>
          <w:b/>
          <w:color w:val="0070C0"/>
          <w:szCs w:val="21"/>
        </w:rPr>
        <w:t>，</w:t>
      </w:r>
      <w:r w:rsidRPr="000C19E6">
        <w:rPr>
          <w:rFonts w:ascii="宋体" w:eastAsia="宋体" w:hAnsi="宋体" w:cs="宋体"/>
          <w:b/>
          <w:color w:val="0070C0"/>
          <w:szCs w:val="21"/>
        </w:rPr>
        <w:t xml:space="preserve"> tangsj1106@vip.sina.com</w:t>
      </w:r>
    </w:p>
    <w:p w:rsidR="000C19E6" w:rsidRDefault="000C19E6"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(1)Beijing Chest Hospital, Capital Medical University, Beijing Tuberculosis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Thoracic Tumor Research Institute, Beijing, 101149,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(2)Department of Tuberculosis, Public Health Clinical Center of Chengdu, No. 377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Jingming Road, Jingjiang District, Chengdu, Sichuan, 610061,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(3)Department of Infectious Diseases and Clinical Microbiology, Beijing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Chao-Yang Hospital, Capital Medical University, Beijing,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(4)Department of Tuberculosis, The Fourth People's Hospital of Nanning, Nanning,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Guangxi,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(5)Department of Infectious Diseases, the First Affiliated Hospital, Army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Medical University, Chinese People's Liberation Army, Chongqing,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(6)Department of Tuberculosis, The Affiliated Infectious Diseases Hospital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Soochow University, The Fifth People's Hospital of Suzhou, Suzhou, Jiangsu,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(7)Department of Respiratory and Critical Care Medicine, Anqing Municipal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Hospital, Anqing, Anhui,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(8)Department of Tuberculosis, Haerbin Chest Hospital, Haerbin, Heilongjiang,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(9)Department of Tuberculosis, Wuhan Pulmonary Hospital, Wuhan, Hubei,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(10)Department of Tuberculosis, The Third People's Hospital of Tibet Autonomous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Region, Lhasa, Tibet,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(11)Department of Tuberculosis, Public Health Clinical Center of Chengdu, No.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377 Jingming Road, Jingjiang District, Chengdu, Sichuan, 610061, China.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wghwgh2584@sina.com.</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(12)Beijing Chest Hospital, Capital Medical University, Beijing Tuberculosis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Thoracic Tumor Research Institute, Beijing, 101149, China.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tangsj1106@vip.sina.com.</w:t>
      </w:r>
    </w:p>
    <w:p w:rsidR="004B2F17" w:rsidRPr="004B2F17" w:rsidRDefault="004B2F17" w:rsidP="004B2F17">
      <w:pPr>
        <w:rPr>
          <w:rFonts w:ascii="宋体" w:eastAsia="宋体" w:hAnsi="宋体" w:cs="宋体"/>
          <w:szCs w:val="21"/>
        </w:rPr>
      </w:pPr>
      <w:r w:rsidRPr="004B2F17">
        <w:rPr>
          <w:rFonts w:ascii="宋体" w:eastAsia="宋体" w:hAnsi="宋体" w:cs="宋体"/>
          <w:szCs w:val="21"/>
        </w:rPr>
        <w:t>(#)Contributed equally</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9E4E5F">
        <w:rPr>
          <w:rFonts w:ascii="宋体" w:eastAsia="宋体" w:hAnsi="宋体" w:cs="宋体"/>
          <w:b/>
          <w:szCs w:val="21"/>
        </w:rPr>
        <w:t>BACKGROUND:</w:t>
      </w:r>
      <w:r w:rsidRPr="004B2F17">
        <w:rPr>
          <w:rFonts w:ascii="宋体" w:eastAsia="宋体" w:hAnsi="宋体" w:cs="宋体"/>
          <w:szCs w:val="21"/>
        </w:rPr>
        <w:t xml:space="preserve"> Rifampicin-resistant tuberculosis (RR-TB) remains a significant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global public health concern. The elderly population is not only at high risk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and among the primary victims of RR-TB but also plays a crucial role in the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transmission chain of RR-TB. Their biological particularities, treatment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complexities, and social vulnerabilities collectively present substantial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 xml:space="preserve">challenges to global tuberculosis control. This study aimed to evaluate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treatment outcomes and identify predictors of unfavorable outcomes among elderly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patients with RR-TB in China.</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 xml:space="preserve">METHODS: </w:t>
      </w:r>
      <w:r w:rsidRPr="004B2F17">
        <w:rPr>
          <w:rFonts w:ascii="宋体" w:eastAsia="宋体" w:hAnsi="宋体" w:cs="宋体"/>
          <w:szCs w:val="21"/>
        </w:rPr>
        <w:t xml:space="preserve">A multicenter retrospective cohort study was conducted, including 248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elderly RR-TB patients treated across eight tertiary hospitals in China from May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2018 to April 2020. Multivariate logistic regression and Propensity Score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Matching (PSM) analyses were performed to identify factors associated with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unfavorable outcomes. Statistical analyses were performed using SPSS.</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RESULTS:</w:t>
      </w:r>
      <w:r w:rsidRPr="004B2F17">
        <w:rPr>
          <w:rFonts w:ascii="宋体" w:eastAsia="宋体" w:hAnsi="宋体" w:cs="宋体"/>
          <w:szCs w:val="21"/>
        </w:rPr>
        <w:t xml:space="preserve"> Among 248 patients, 65.7% (163/248) achieved treatment success (cured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or completed treatment), while 34.3% (85/248) experienced unfavorable outcomes,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including treatment failure (10.5%), death (2.4%), loss to follow-up (15.7%),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and non-evaluation (5.6%). Adverse events (AEs) were reported in 56.0% (139/248)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of patients, among which anemia was the most common (25.8%). And the use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bedaquiline and linezolid was significantly associated with the occurrence of QT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interval prolongation and optic neuritis (p</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 xml:space="preserve">0.05). Multivariate analysis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revealed that BMI</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18.5</w:t>
      </w:r>
      <w:r w:rsidRPr="004B2F17">
        <w:rPr>
          <w:rFonts w:ascii="宋体" w:eastAsia="宋体" w:hAnsi="宋体" w:cs="宋体" w:hint="eastAsia"/>
          <w:szCs w:val="21"/>
        </w:rPr>
        <w:t> </w:t>
      </w:r>
      <w:r w:rsidRPr="004B2F17">
        <w:rPr>
          <w:rFonts w:ascii="宋体" w:eastAsia="宋体" w:hAnsi="宋体" w:cs="宋体"/>
          <w:szCs w:val="21"/>
        </w:rPr>
        <w:t>kg/m</w:t>
      </w:r>
      <w:r w:rsidRPr="004B2F17">
        <w:rPr>
          <w:rFonts w:ascii="宋体" w:eastAsia="宋体" w:hAnsi="宋体" w:cs="宋体" w:hint="eastAsia"/>
          <w:szCs w:val="21"/>
        </w:rPr>
        <w:t>²</w:t>
      </w:r>
      <w:r w:rsidRPr="004B2F17">
        <w:rPr>
          <w:rFonts w:ascii="宋体" w:eastAsia="宋体" w:hAnsi="宋体" w:cs="宋体"/>
          <w:szCs w:val="21"/>
        </w:rPr>
        <w:t>(aOR: 3.66, 95% CI: 1.89-7.08, p</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 xml:space="preserve">0.01), advanced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drug resistance (aOR: 2.25, 95% CI: 1.14-4.45, p</w:t>
      </w:r>
      <w:r w:rsidRPr="004B2F17">
        <w:rPr>
          <w:rFonts w:ascii="MS Gothic" w:eastAsia="宋体" w:hAnsi="MS Gothic" w:cs="MS Gothic"/>
          <w:szCs w:val="21"/>
        </w:rPr>
        <w:t> </w:t>
      </w:r>
      <w:r w:rsidRPr="004B2F17">
        <w:rPr>
          <w:rFonts w:ascii="宋体" w:eastAsia="宋体" w:hAnsi="宋体" w:cs="宋体"/>
          <w:szCs w:val="21"/>
        </w:rPr>
        <w:t>=</w:t>
      </w:r>
      <w:r w:rsidRPr="004B2F17">
        <w:rPr>
          <w:rFonts w:ascii="MS Gothic" w:eastAsia="宋体" w:hAnsi="MS Gothic" w:cs="MS Gothic"/>
          <w:szCs w:val="21"/>
        </w:rPr>
        <w:t> </w:t>
      </w:r>
      <w:r w:rsidRPr="004B2F17">
        <w:rPr>
          <w:rFonts w:ascii="宋体" w:eastAsia="宋体" w:hAnsi="宋体" w:cs="宋体"/>
          <w:szCs w:val="21"/>
        </w:rPr>
        <w:t xml:space="preserve">0.020), pre-treatment anemia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(aOR: 4.16, 95% CI: 2.01-8.61, p</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 xml:space="preserve">0.001) were independent predictors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unfavorable outcomes. Adjunctive immunotherapy was associated with favorable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outcomes (aOR: 0.23, 95% CI: 0.09-0.55, p</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 xml:space="preserve">0.001). After PSM, pre-treatment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anemia remained significantly correlated with unfavorable outcomes (aOR: 3.5;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95% CI: 1.41-8.67, p</w:t>
      </w:r>
      <w:r w:rsidRPr="004B2F17">
        <w:rPr>
          <w:rFonts w:ascii="MS Gothic" w:eastAsia="宋体" w:hAnsi="MS Gothic" w:cs="MS Gothic"/>
          <w:szCs w:val="21"/>
        </w:rPr>
        <w:t> </w:t>
      </w:r>
      <w:r w:rsidRPr="004B2F17">
        <w:rPr>
          <w:rFonts w:ascii="宋体" w:eastAsia="宋体" w:hAnsi="宋体" w:cs="宋体"/>
          <w:szCs w:val="21"/>
        </w:rPr>
        <w:t>=</w:t>
      </w:r>
      <w:r w:rsidRPr="004B2F17">
        <w:rPr>
          <w:rFonts w:ascii="MS Gothic" w:eastAsia="宋体" w:hAnsi="MS Gothic" w:cs="MS Gothic"/>
          <w:szCs w:val="21"/>
        </w:rPr>
        <w:t> </w:t>
      </w:r>
      <w:r w:rsidRPr="004B2F17">
        <w:rPr>
          <w:rFonts w:ascii="宋体" w:eastAsia="宋体" w:hAnsi="宋体" w:cs="宋体"/>
          <w:szCs w:val="21"/>
        </w:rPr>
        <w:t>0.007).</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CONCLUSION:</w:t>
      </w:r>
      <w:r w:rsidRPr="004B2F17">
        <w:rPr>
          <w:rFonts w:ascii="宋体" w:eastAsia="宋体" w:hAnsi="宋体" w:cs="宋体"/>
          <w:szCs w:val="21"/>
        </w:rPr>
        <w:t xml:space="preserve"> A relatively low rates of treatment success were achieved for RR-TB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patients in the elderly at tertiary tuberculosis hospitals in China. Low BMI,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advanced drug resistance, and pre-treatment anemia were independent prognostic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factors for unfavorable treatment outcomes. Adjunctive immunotherapy was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prognostic factors for unfavorable treatment outcomes of elderly RR-TB patients.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In tuberculosis management, special consideration should be given to elderly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patients.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hint="eastAsia"/>
          <w:szCs w:val="21"/>
        </w:rPr>
        <w:t>©</w:t>
      </w:r>
      <w:r w:rsidRPr="004B2F17">
        <w:rPr>
          <w:rFonts w:ascii="宋体" w:eastAsia="宋体" w:hAnsi="宋体" w:cs="宋体"/>
          <w:szCs w:val="21"/>
        </w:rPr>
        <w:t xml:space="preserve"> 2025. The Author(s).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10.1186/s12879-025-11491-4</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PMCID: PMC12403260</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w:t>
      </w:r>
      <w:r w:rsidR="009E4E5F">
        <w:rPr>
          <w:rFonts w:ascii="宋体" w:eastAsia="宋体" w:hAnsi="宋体" w:cs="宋体"/>
          <w:szCs w:val="21"/>
        </w:rPr>
        <w:t xml:space="preserve"> 40890690 [Indexed for MEDLINE]</w:t>
      </w:r>
    </w:p>
    <w:p w:rsidR="004B2F17" w:rsidRPr="004B2F17" w:rsidRDefault="004B2F17" w:rsidP="004B2F17">
      <w:pPr>
        <w:rPr>
          <w:rFonts w:ascii="宋体" w:eastAsia="宋体" w:hAnsi="宋体" w:cs="宋体"/>
          <w:szCs w:val="21"/>
        </w:rPr>
      </w:pPr>
    </w:p>
    <w:p w:rsidR="004B2F17" w:rsidRPr="009E4E5F" w:rsidRDefault="004B2F17" w:rsidP="004B2F17">
      <w:pPr>
        <w:rPr>
          <w:rFonts w:ascii="宋体" w:eastAsia="宋体" w:hAnsi="宋体" w:cs="宋体"/>
          <w:b/>
          <w:color w:val="FF0000"/>
          <w:szCs w:val="21"/>
        </w:rPr>
      </w:pPr>
      <w:r w:rsidRPr="009E4E5F">
        <w:rPr>
          <w:rFonts w:ascii="宋体" w:eastAsia="宋体" w:hAnsi="宋体" w:cs="宋体"/>
          <w:b/>
          <w:color w:val="FF0000"/>
          <w:szCs w:val="21"/>
        </w:rPr>
        <w:t>1</w:t>
      </w:r>
      <w:r w:rsidR="007844B7">
        <w:rPr>
          <w:rFonts w:ascii="宋体" w:eastAsia="宋体" w:hAnsi="宋体" w:cs="宋体"/>
          <w:b/>
          <w:color w:val="FF0000"/>
          <w:szCs w:val="21"/>
        </w:rPr>
        <w:t>3</w:t>
      </w:r>
      <w:r w:rsidRPr="009E4E5F">
        <w:rPr>
          <w:rFonts w:ascii="宋体" w:eastAsia="宋体" w:hAnsi="宋体" w:cs="宋体"/>
          <w:b/>
          <w:color w:val="FF0000"/>
          <w:szCs w:val="21"/>
        </w:rPr>
        <w:t>. BMC Musculoskelet Disord. 2025 Sep 1;26(1):830. doi: 10.1186/s12891-025-09053-5.</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Clinical and epidemiological analysis of 893 patients with spinal tuberculosis: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an 11-Year investigation of a general hospital in East China.</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Cao M(1), Jiao S(1), Zhang Q(2), Zhu B(2), Shi S(3).</w:t>
      </w:r>
    </w:p>
    <w:p w:rsidR="004B2F17" w:rsidRDefault="004B2F17" w:rsidP="004B2F17">
      <w:pPr>
        <w:rPr>
          <w:rFonts w:ascii="宋体" w:eastAsia="宋体" w:hAnsi="宋体" w:cs="宋体"/>
          <w:szCs w:val="21"/>
        </w:rPr>
      </w:pPr>
    </w:p>
    <w:p w:rsidR="00D663AA" w:rsidRPr="00D663AA" w:rsidRDefault="00D663AA" w:rsidP="004B2F17">
      <w:pPr>
        <w:rPr>
          <w:rFonts w:ascii="宋体" w:eastAsia="宋体" w:hAnsi="宋体" w:cs="宋体"/>
          <w:b/>
          <w:color w:val="0070C0"/>
          <w:szCs w:val="21"/>
        </w:rPr>
      </w:pPr>
      <w:r w:rsidRPr="00D663AA">
        <w:rPr>
          <w:rFonts w:ascii="宋体" w:eastAsia="宋体" w:hAnsi="宋体" w:cs="宋体"/>
          <w:b/>
          <w:color w:val="0070C0"/>
          <w:szCs w:val="21"/>
        </w:rPr>
        <w:lastRenderedPageBreak/>
        <w:t>Manjiang Cao, Shuya Jiao, Quan Zhang, Bo Zhu, Shiyuan Shi</w:t>
      </w:r>
      <w:r>
        <w:rPr>
          <w:rFonts w:ascii="宋体" w:eastAsia="宋体" w:hAnsi="宋体" w:cs="宋体" w:hint="eastAsia"/>
          <w:b/>
          <w:color w:val="0070C0"/>
          <w:szCs w:val="21"/>
        </w:rPr>
        <w:t>*</w:t>
      </w:r>
    </w:p>
    <w:p w:rsidR="00D663AA" w:rsidRPr="00D663AA" w:rsidRDefault="00D663AA" w:rsidP="004B2F17">
      <w:pPr>
        <w:rPr>
          <w:rFonts w:ascii="宋体" w:eastAsia="宋体" w:hAnsi="宋体" w:cs="宋体"/>
          <w:b/>
          <w:color w:val="0070C0"/>
          <w:szCs w:val="21"/>
        </w:rPr>
      </w:pPr>
      <w:r w:rsidRPr="00D663AA">
        <w:rPr>
          <w:rFonts w:ascii="宋体" w:eastAsia="宋体" w:hAnsi="宋体" w:cs="宋体"/>
          <w:b/>
          <w:color w:val="0070C0"/>
          <w:szCs w:val="21"/>
        </w:rPr>
        <w:t>*Correspondence: Shiyuan Shi</w:t>
      </w:r>
      <w:r w:rsidRPr="00D663AA">
        <w:rPr>
          <w:rFonts w:ascii="宋体" w:eastAsia="宋体" w:hAnsi="宋体" w:cs="宋体" w:hint="eastAsia"/>
          <w:b/>
          <w:color w:val="0070C0"/>
          <w:szCs w:val="21"/>
        </w:rPr>
        <w:t>，</w:t>
      </w:r>
      <w:r w:rsidRPr="00D663AA">
        <w:rPr>
          <w:rFonts w:ascii="宋体" w:eastAsia="宋体" w:hAnsi="宋体" w:cs="宋体"/>
          <w:b/>
          <w:color w:val="0070C0"/>
          <w:szCs w:val="21"/>
        </w:rPr>
        <w:t>ssylf@sina.com</w:t>
      </w:r>
    </w:p>
    <w:p w:rsidR="00D663AA" w:rsidRDefault="00D663AA"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Author information:</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(1)School of Second Clinical College, Zhejiang Chinese Medical University,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Hangzhou, Zhejiang, 310053,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(2)Departments of Orthopedics, Hangzhou Red Cross Hospital, Hangzhou, Zhejiang,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310011, China.</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(3)Departments of Orthopedics, Hangzhou Ninth People's Hospital, Hangzhou,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Zhejiang, 310000, China. ssylf@sina.com.</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9E4E5F">
        <w:rPr>
          <w:rFonts w:ascii="宋体" w:eastAsia="宋体" w:hAnsi="宋体" w:cs="宋体"/>
          <w:b/>
          <w:szCs w:val="21"/>
        </w:rPr>
        <w:t>BACKGROUND:</w:t>
      </w:r>
      <w:r w:rsidRPr="004B2F17">
        <w:rPr>
          <w:rFonts w:ascii="宋体" w:eastAsia="宋体" w:hAnsi="宋体" w:cs="宋体"/>
          <w:szCs w:val="21"/>
        </w:rPr>
        <w:t xml:space="preserve"> The burden of spinal tuberculosis (STB) in China remains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substantial, with the country ranking third in the number of tuberculosis cases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globally in 2022, among the 30 countries with a high tuberculosis burden. In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East China, few large-scale studies have been conducted on STB.</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METHODS:</w:t>
      </w:r>
      <w:r w:rsidRPr="004B2F17">
        <w:rPr>
          <w:rFonts w:ascii="宋体" w:eastAsia="宋体" w:hAnsi="宋体" w:cs="宋体"/>
          <w:szCs w:val="21"/>
        </w:rPr>
        <w:t xml:space="preserve"> This retrospective study analyzed 893 confirmed STB cases (2010-2020).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Demographic, clinical, and diagnostic data were statistically characterized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using χ²/t-tests for categorical/continuous variables (significance at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0.05).</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RESULTS:</w:t>
      </w:r>
      <w:r w:rsidRPr="004B2F17">
        <w:rPr>
          <w:rFonts w:ascii="宋体" w:eastAsia="宋体" w:hAnsi="宋体" w:cs="宋体"/>
          <w:szCs w:val="21"/>
        </w:rPr>
        <w:t xml:space="preserve"> The annual number of confirmed STB cases of spinal TB showed 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sustained upward trend. Among 893 STB patients (male: female</w:t>
      </w:r>
      <w:r w:rsidRPr="004B2F17">
        <w:rPr>
          <w:rFonts w:ascii="MS Gothic" w:eastAsia="宋体" w:hAnsi="MS Gothic" w:cs="MS Gothic"/>
          <w:szCs w:val="21"/>
        </w:rPr>
        <w:t> </w:t>
      </w:r>
      <w:r w:rsidRPr="004B2F17">
        <w:rPr>
          <w:rFonts w:ascii="宋体" w:eastAsia="宋体" w:hAnsi="宋体" w:cs="宋体"/>
          <w:szCs w:val="21"/>
        </w:rPr>
        <w:t>=</w:t>
      </w:r>
      <w:r w:rsidRPr="004B2F17">
        <w:rPr>
          <w:rFonts w:ascii="MS Gothic" w:eastAsia="宋体" w:hAnsi="MS Gothic" w:cs="MS Gothic"/>
          <w:szCs w:val="21"/>
        </w:rPr>
        <w:t> </w:t>
      </w:r>
      <w:r w:rsidRPr="004B2F17">
        <w:rPr>
          <w:rFonts w:ascii="宋体" w:eastAsia="宋体" w:hAnsi="宋体" w:cs="宋体"/>
          <w:szCs w:val="21"/>
        </w:rPr>
        <w:t xml:space="preserve">1.4:1; median age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56 years), rural populations exhibited higher prevalence (P</w:t>
      </w:r>
      <w:r w:rsidRPr="004B2F17">
        <w:rPr>
          <w:rFonts w:ascii="MS Gothic" w:eastAsia="宋体" w:hAnsi="MS Gothic" w:cs="MS Gothic"/>
          <w:szCs w:val="21"/>
        </w:rPr>
        <w:t> </w:t>
      </w:r>
      <w:r w:rsidRPr="004B2F17">
        <w:rPr>
          <w:rFonts w:ascii="宋体" w:eastAsia="宋体" w:hAnsi="宋体" w:cs="宋体"/>
          <w:szCs w:val="21"/>
        </w:rPr>
        <w:t>=</w:t>
      </w:r>
      <w:r w:rsidRPr="004B2F17">
        <w:rPr>
          <w:rFonts w:ascii="MS Gothic" w:eastAsia="宋体" w:hAnsi="MS Gothic" w:cs="MS Gothic"/>
          <w:szCs w:val="21"/>
        </w:rPr>
        <w:t> </w:t>
      </w:r>
      <w:r w:rsidRPr="004B2F17">
        <w:rPr>
          <w:rFonts w:ascii="宋体" w:eastAsia="宋体" w:hAnsi="宋体" w:cs="宋体"/>
          <w:szCs w:val="21"/>
        </w:rPr>
        <w:t xml:space="preserve">0.264 for delayed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hospitalization vs. urban). Farmers/laborers predominated (84.7%), with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hypertension (32.4%), diabetes (18.5%) and osteoporosis (12.9%) as major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comorbidities. Concurrent pulmonary TB occurred in 435 cases (48.7%) and other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extrapulmonary TB in 71 (8.0%). Diagnostic evaluations revealed TSPOT (82.7%),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histopathology (75.9%) and Xpert-MTB/RIF (71.8%) as most sensitive methods.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Compared with histopathological gold standard, Xpert demonstrated 81.5%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sensitivity, 58.8% specificity, 87.0% PPV and 48.3% NPV (kappa</w:t>
      </w:r>
      <w:r w:rsidRPr="004B2F17">
        <w:rPr>
          <w:rFonts w:ascii="MS Gothic" w:eastAsia="宋体" w:hAnsi="MS Gothic" w:cs="MS Gothic"/>
          <w:szCs w:val="21"/>
        </w:rPr>
        <w:t> </w:t>
      </w:r>
      <w:r w:rsidRPr="004B2F17">
        <w:rPr>
          <w:rFonts w:ascii="宋体" w:eastAsia="宋体" w:hAnsi="宋体" w:cs="宋体"/>
          <w:szCs w:val="21"/>
        </w:rPr>
        <w:t>=</w:t>
      </w:r>
      <w:r w:rsidRPr="004B2F17">
        <w:rPr>
          <w:rFonts w:ascii="MS Gothic" w:eastAsia="宋体" w:hAnsi="MS Gothic" w:cs="MS Gothic"/>
          <w:szCs w:val="21"/>
        </w:rPr>
        <w:t> </w:t>
      </w:r>
      <w:r w:rsidRPr="004B2F17">
        <w:rPr>
          <w:rFonts w:ascii="宋体" w:eastAsia="宋体" w:hAnsi="宋体" w:cs="宋体"/>
          <w:szCs w:val="21"/>
        </w:rPr>
        <w:t xml:space="preserve">0.374).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Combining histopathology with Xpert achieved 86.6% diagnostic accuracy,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significantly surpassing individual methods (P</w:t>
      </w:r>
      <w:r w:rsidRPr="004B2F17">
        <w:rPr>
          <w:rFonts w:ascii="MS Gothic" w:eastAsia="宋体" w:hAnsi="MS Gothic" w:cs="MS Gothic"/>
          <w:szCs w:val="21"/>
        </w:rPr>
        <w:t> </w:t>
      </w:r>
      <w:r w:rsidRPr="004B2F17">
        <w:rPr>
          <w:rFonts w:ascii="宋体" w:eastAsia="宋体" w:hAnsi="宋体" w:cs="宋体"/>
          <w:szCs w:val="21"/>
        </w:rPr>
        <w:t>&lt;</w:t>
      </w:r>
      <w:r w:rsidRPr="004B2F17">
        <w:rPr>
          <w:rFonts w:ascii="MS Gothic" w:eastAsia="宋体" w:hAnsi="MS Gothic" w:cs="MS Gothic"/>
          <w:szCs w:val="21"/>
        </w:rPr>
        <w:t> </w:t>
      </w:r>
      <w:r w:rsidRPr="004B2F17">
        <w:rPr>
          <w:rFonts w:ascii="宋体" w:eastAsia="宋体" w:hAnsi="宋体" w:cs="宋体"/>
          <w:szCs w:val="21"/>
        </w:rPr>
        <w:t xml:space="preserve">0.001). Lesion distribution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showed lumbar (44.3%) and thoracic (42.3%) predominance, mostly involving</w:t>
      </w:r>
      <w:r w:rsidRPr="004B2F17">
        <w:rPr>
          <w:rFonts w:ascii="MS Gothic" w:eastAsia="宋体" w:hAnsi="MS Gothic" w:cs="MS Gothic"/>
          <w:szCs w:val="21"/>
        </w:rPr>
        <w:t> </w:t>
      </w:r>
      <w:r w:rsidRPr="004B2F17">
        <w:rPr>
          <w:rFonts w:ascii="宋体" w:eastAsia="宋体" w:hAnsi="宋体" w:cs="宋体" w:hint="eastAsia"/>
          <w:szCs w:val="21"/>
        </w:rPr>
        <w:t>≥</w:t>
      </w:r>
      <w:r w:rsidRPr="004B2F17">
        <w:rPr>
          <w:rFonts w:ascii="MS Gothic" w:eastAsia="宋体" w:hAnsi="MS Gothic" w:cs="MS Gothic"/>
          <w:szCs w:val="21"/>
        </w:rPr>
        <w:t> </w:t>
      </w:r>
      <w:r w:rsidRPr="004B2F17">
        <w:rPr>
          <w:rFonts w:ascii="宋体" w:eastAsia="宋体" w:hAnsi="宋体" w:cs="宋体"/>
          <w:szCs w:val="21"/>
        </w:rPr>
        <w:t xml:space="preserve">2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contiguous vertebrae (91.3% continuous vs. 8.7% skip lesions). Chemotherapy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remained primary treatment, with 6.5% drug resistance rate showing annual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escalation (mainly monoresistance). Surgical intervention achieved favorable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outcomes in 648 cases (72.6%).</w:t>
      </w:r>
    </w:p>
    <w:p w:rsidR="004B2F17" w:rsidRPr="004B2F17" w:rsidRDefault="004B2F17" w:rsidP="004B2F17">
      <w:pPr>
        <w:rPr>
          <w:rFonts w:ascii="宋体" w:eastAsia="宋体" w:hAnsi="宋体" w:cs="宋体"/>
          <w:szCs w:val="21"/>
        </w:rPr>
      </w:pPr>
      <w:r w:rsidRPr="009E4E5F">
        <w:rPr>
          <w:rFonts w:ascii="宋体" w:eastAsia="宋体" w:hAnsi="宋体" w:cs="宋体"/>
          <w:b/>
          <w:szCs w:val="21"/>
        </w:rPr>
        <w:t>CONCLUSION:</w:t>
      </w:r>
      <w:r w:rsidRPr="004B2F17">
        <w:rPr>
          <w:rFonts w:ascii="宋体" w:eastAsia="宋体" w:hAnsi="宋体" w:cs="宋体"/>
          <w:szCs w:val="21"/>
        </w:rPr>
        <w:t xml:space="preserve"> Over the course of the study period, the overall diagnosis rate of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spinal tuberculosis exhibited an upward trend. Despite East China's relatively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advanced socioeconomic and healthcare systems, spinal tuberculosis remains a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substantial public health challenge, primarily due to the region's complex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population composition and high population mobility. The prevention and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management of spinal tuberculosis continue to present considerable challenges.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Early diagnosis, combined with an appropriate treatment course, ensures that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both chemotherapy and surgical interventions yield satisfactory outcomes.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lastRenderedPageBreak/>
        <w:t xml:space="preserve">Increasing the allocation and investment of medical resources for tuberculosis,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 xml:space="preserve">enhancing health management for migrant populations, and raising public health </w:t>
      </w:r>
    </w:p>
    <w:p w:rsidR="004B2F17" w:rsidRPr="004B2F17" w:rsidRDefault="004B2F17" w:rsidP="004B2F17">
      <w:pPr>
        <w:rPr>
          <w:rFonts w:ascii="宋体" w:eastAsia="宋体" w:hAnsi="宋体" w:cs="宋体"/>
          <w:szCs w:val="21"/>
        </w:rPr>
      </w:pPr>
      <w:r w:rsidRPr="004B2F17">
        <w:rPr>
          <w:rFonts w:ascii="宋体" w:eastAsia="宋体" w:hAnsi="宋体" w:cs="宋体"/>
          <w:szCs w:val="21"/>
        </w:rPr>
        <w:t>awareness are essential.</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hint="eastAsia"/>
          <w:szCs w:val="21"/>
        </w:rPr>
        <w:t>©</w:t>
      </w:r>
      <w:r w:rsidRPr="004B2F17">
        <w:rPr>
          <w:rFonts w:ascii="宋体" w:eastAsia="宋体" w:hAnsi="宋体" w:cs="宋体"/>
          <w:szCs w:val="21"/>
        </w:rPr>
        <w:t xml:space="preserve"> 2025. The Author(s).</w:t>
      </w:r>
    </w:p>
    <w:p w:rsidR="004B2F17" w:rsidRPr="004B2F17" w:rsidRDefault="004B2F17" w:rsidP="004B2F17">
      <w:pPr>
        <w:rPr>
          <w:rFonts w:ascii="宋体" w:eastAsia="宋体" w:hAnsi="宋体" w:cs="宋体"/>
          <w:szCs w:val="21"/>
        </w:rPr>
      </w:pPr>
    </w:p>
    <w:p w:rsidR="004B2F17" w:rsidRPr="004B2F17" w:rsidRDefault="004B2F17" w:rsidP="004B2F17">
      <w:pPr>
        <w:rPr>
          <w:rFonts w:ascii="宋体" w:eastAsia="宋体" w:hAnsi="宋体" w:cs="宋体"/>
          <w:szCs w:val="21"/>
        </w:rPr>
      </w:pPr>
      <w:r w:rsidRPr="004B2F17">
        <w:rPr>
          <w:rFonts w:ascii="宋体" w:eastAsia="宋体" w:hAnsi="宋体" w:cs="宋体"/>
          <w:szCs w:val="21"/>
        </w:rPr>
        <w:t>DOI: 10.1186/s12891-025-09053-5</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PMCID: PMC12403531</w:t>
      </w:r>
    </w:p>
    <w:p w:rsidR="004B2F17" w:rsidRPr="004B2F17" w:rsidRDefault="004B2F17" w:rsidP="004B2F17">
      <w:pPr>
        <w:rPr>
          <w:rFonts w:ascii="宋体" w:eastAsia="宋体" w:hAnsi="宋体" w:cs="宋体"/>
          <w:szCs w:val="21"/>
        </w:rPr>
      </w:pPr>
      <w:r w:rsidRPr="004B2F17">
        <w:rPr>
          <w:rFonts w:ascii="宋体" w:eastAsia="宋体" w:hAnsi="宋体" w:cs="宋体"/>
          <w:szCs w:val="21"/>
        </w:rPr>
        <w:t>PMID: 40890663 [Indexed for MEDLINE]</w:t>
      </w:r>
    </w:p>
    <w:p w:rsidR="004B2F17" w:rsidRPr="004B2F17" w:rsidRDefault="004B2F17" w:rsidP="004B2F17">
      <w:pPr>
        <w:rPr>
          <w:rFonts w:ascii="宋体" w:eastAsia="宋体" w:hAnsi="宋体" w:cs="宋体"/>
          <w:szCs w:val="21"/>
        </w:rPr>
      </w:pPr>
    </w:p>
    <w:p w:rsidR="006137B5" w:rsidRPr="009E4E5F" w:rsidRDefault="006137B5" w:rsidP="006137B5">
      <w:pPr>
        <w:rPr>
          <w:rFonts w:ascii="宋体" w:eastAsia="宋体" w:hAnsi="宋体" w:cs="宋体"/>
          <w:b/>
          <w:color w:val="FF0000"/>
          <w:szCs w:val="21"/>
        </w:rPr>
      </w:pPr>
      <w:r w:rsidRPr="009E4E5F">
        <w:rPr>
          <w:rFonts w:ascii="宋体" w:eastAsia="宋体" w:hAnsi="宋体" w:cs="宋体"/>
          <w:b/>
          <w:color w:val="FF0000"/>
          <w:szCs w:val="21"/>
        </w:rPr>
        <w:t>1</w:t>
      </w:r>
      <w:r w:rsidR="007844B7">
        <w:rPr>
          <w:rFonts w:ascii="宋体" w:eastAsia="宋体" w:hAnsi="宋体" w:cs="宋体"/>
          <w:b/>
          <w:color w:val="FF0000"/>
          <w:szCs w:val="21"/>
        </w:rPr>
        <w:t>4</w:t>
      </w:r>
      <w:r w:rsidRPr="009E4E5F">
        <w:rPr>
          <w:rFonts w:ascii="宋体" w:eastAsia="宋体" w:hAnsi="宋体" w:cs="宋体"/>
          <w:b/>
          <w:color w:val="FF0000"/>
          <w:szCs w:val="21"/>
        </w:rPr>
        <w:t xml:space="preserve">. Front Microbiol. 2025 Aug 20;16:1653031. doi: 10.3389/fmicb.2025.1653031. </w:t>
      </w:r>
    </w:p>
    <w:p w:rsidR="006137B5" w:rsidRPr="009E4E5F" w:rsidRDefault="006137B5" w:rsidP="006137B5">
      <w:pPr>
        <w:rPr>
          <w:rFonts w:ascii="宋体" w:eastAsia="宋体" w:hAnsi="宋体" w:cs="宋体"/>
          <w:b/>
          <w:color w:val="FF0000"/>
          <w:szCs w:val="21"/>
        </w:rPr>
      </w:pPr>
      <w:r w:rsidRPr="009E4E5F">
        <w:rPr>
          <w:rFonts w:ascii="宋体" w:eastAsia="宋体" w:hAnsi="宋体" w:cs="宋体"/>
          <w:b/>
          <w:color w:val="FF0000"/>
          <w:szCs w:val="21"/>
        </w:rPr>
        <w:t>eCollection 2025.</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Value of urinary lipoarabinomannan levels for tuberculosis diagnosis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monitoring of therapy.</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Xiong Y(#)(1), Shen Z(#)(1), Dong B(1), Wang Y(1), Zhu Y(1), Wei H(2), Zhang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D(3), Che Y(3).</w:t>
      </w:r>
    </w:p>
    <w:p w:rsidR="006137B5" w:rsidRDefault="006137B5" w:rsidP="006137B5">
      <w:pPr>
        <w:rPr>
          <w:rFonts w:ascii="宋体" w:eastAsia="宋体" w:hAnsi="宋体" w:cs="宋体"/>
          <w:szCs w:val="21"/>
        </w:rPr>
      </w:pPr>
    </w:p>
    <w:p w:rsidR="0094712F" w:rsidRPr="0094712F" w:rsidRDefault="0094712F" w:rsidP="006137B5">
      <w:pPr>
        <w:rPr>
          <w:rFonts w:ascii="宋体" w:eastAsia="宋体" w:hAnsi="宋体" w:cs="宋体"/>
          <w:b/>
          <w:color w:val="0070C0"/>
          <w:szCs w:val="21"/>
        </w:rPr>
      </w:pPr>
      <w:r w:rsidRPr="0094712F">
        <w:rPr>
          <w:rFonts w:ascii="宋体" w:eastAsia="宋体" w:hAnsi="宋体" w:cs="宋体"/>
          <w:b/>
          <w:color w:val="0070C0"/>
          <w:szCs w:val="21"/>
        </w:rPr>
        <w:t>Yiqun Xiong, Zhihong Shen, Bo Dong, Ying Wang, Ying Zhu, Hongxia Wei</w:t>
      </w:r>
      <w:r w:rsidRPr="0094712F">
        <w:rPr>
          <w:rFonts w:ascii="宋体" w:eastAsia="宋体" w:hAnsi="宋体" w:cs="宋体" w:hint="eastAsia"/>
          <w:b/>
          <w:color w:val="0070C0"/>
          <w:szCs w:val="21"/>
        </w:rPr>
        <w:t>*</w:t>
      </w:r>
      <w:r w:rsidRPr="0094712F">
        <w:rPr>
          <w:rFonts w:ascii="宋体" w:eastAsia="宋体" w:hAnsi="宋体" w:cs="宋体"/>
          <w:b/>
          <w:color w:val="0070C0"/>
          <w:szCs w:val="21"/>
        </w:rPr>
        <w:t>, Dongliang Zhang</w:t>
      </w:r>
      <w:r w:rsidRPr="0094712F">
        <w:rPr>
          <w:rFonts w:ascii="宋体" w:eastAsia="宋体" w:hAnsi="宋体" w:cs="宋体" w:hint="eastAsia"/>
          <w:b/>
          <w:color w:val="0070C0"/>
          <w:szCs w:val="21"/>
        </w:rPr>
        <w:t>*</w:t>
      </w:r>
      <w:r w:rsidRPr="0094712F">
        <w:rPr>
          <w:rFonts w:ascii="宋体" w:eastAsia="宋体" w:hAnsi="宋体" w:cs="宋体"/>
          <w:b/>
          <w:color w:val="0070C0"/>
          <w:szCs w:val="21"/>
        </w:rPr>
        <w:t>, Yang Che</w:t>
      </w:r>
      <w:r w:rsidRPr="0094712F">
        <w:rPr>
          <w:rFonts w:ascii="宋体" w:eastAsia="宋体" w:hAnsi="宋体" w:cs="宋体" w:hint="eastAsia"/>
          <w:b/>
          <w:color w:val="0070C0"/>
          <w:szCs w:val="21"/>
        </w:rPr>
        <w:t>*</w:t>
      </w:r>
    </w:p>
    <w:p w:rsidR="0094712F" w:rsidRPr="0094712F" w:rsidRDefault="0094712F" w:rsidP="0094712F">
      <w:pPr>
        <w:jc w:val="left"/>
        <w:rPr>
          <w:rFonts w:ascii="宋体" w:eastAsia="宋体" w:hAnsi="宋体" w:cs="宋体"/>
          <w:b/>
          <w:color w:val="0070C0"/>
          <w:szCs w:val="21"/>
        </w:rPr>
      </w:pPr>
      <w:r w:rsidRPr="0094712F">
        <w:rPr>
          <w:rFonts w:ascii="宋体" w:eastAsia="宋体" w:hAnsi="宋体" w:cs="宋体"/>
          <w:b/>
          <w:color w:val="0070C0"/>
          <w:szCs w:val="21"/>
        </w:rPr>
        <w:t>*CORRESPONDENCE Yang Che</w:t>
      </w:r>
      <w:r w:rsidRPr="0094712F">
        <w:rPr>
          <w:rFonts w:ascii="宋体" w:eastAsia="宋体" w:hAnsi="宋体" w:cs="宋体" w:hint="eastAsia"/>
          <w:b/>
          <w:color w:val="0070C0"/>
          <w:szCs w:val="21"/>
        </w:rPr>
        <w:t>，</w:t>
      </w:r>
      <w:r w:rsidRPr="0094712F">
        <w:rPr>
          <w:rFonts w:ascii="宋体" w:eastAsia="宋体" w:hAnsi="宋体" w:cs="宋体"/>
          <w:b/>
          <w:color w:val="0070C0"/>
          <w:szCs w:val="21"/>
        </w:rPr>
        <w:t xml:space="preserve"> 13805876046@163.com </w:t>
      </w:r>
      <w:r w:rsidRPr="0094712F">
        <w:rPr>
          <w:rFonts w:ascii="宋体" w:eastAsia="宋体" w:hAnsi="宋体" w:cs="宋体" w:hint="eastAsia"/>
          <w:b/>
          <w:color w:val="0070C0"/>
          <w:szCs w:val="21"/>
        </w:rPr>
        <w:t>；</w:t>
      </w:r>
      <w:r w:rsidRPr="0094712F">
        <w:rPr>
          <w:rFonts w:ascii="宋体" w:eastAsia="宋体" w:hAnsi="宋体" w:cs="宋体"/>
          <w:b/>
          <w:color w:val="0070C0"/>
          <w:szCs w:val="21"/>
        </w:rPr>
        <w:t>Dongliang Zhang</w:t>
      </w:r>
      <w:r w:rsidRPr="0094712F">
        <w:rPr>
          <w:rFonts w:ascii="宋体" w:eastAsia="宋体" w:hAnsi="宋体" w:cs="宋体" w:hint="eastAsia"/>
          <w:b/>
          <w:color w:val="0070C0"/>
          <w:szCs w:val="21"/>
        </w:rPr>
        <w:t>，</w:t>
      </w:r>
      <w:r w:rsidRPr="0094712F">
        <w:rPr>
          <w:rFonts w:ascii="宋体" w:eastAsia="宋体" w:hAnsi="宋体" w:cs="宋体"/>
          <w:b/>
          <w:color w:val="0070C0"/>
          <w:szCs w:val="21"/>
        </w:rPr>
        <w:t xml:space="preserve"> zhangdongliang012345@sina.com </w:t>
      </w:r>
      <w:r w:rsidRPr="0094712F">
        <w:rPr>
          <w:rFonts w:ascii="宋体" w:eastAsia="宋体" w:hAnsi="宋体" w:cs="宋体" w:hint="eastAsia"/>
          <w:b/>
          <w:color w:val="0070C0"/>
          <w:szCs w:val="21"/>
        </w:rPr>
        <w:t>；</w:t>
      </w:r>
      <w:r w:rsidRPr="0094712F">
        <w:rPr>
          <w:rFonts w:ascii="宋体" w:eastAsia="宋体" w:hAnsi="宋体" w:cs="宋体"/>
          <w:b/>
          <w:color w:val="0070C0"/>
          <w:szCs w:val="21"/>
        </w:rPr>
        <w:t>Hongxia Wei</w:t>
      </w:r>
      <w:r w:rsidRPr="0094712F">
        <w:rPr>
          <w:rFonts w:ascii="宋体" w:eastAsia="宋体" w:hAnsi="宋体" w:cs="宋体" w:hint="eastAsia"/>
          <w:b/>
          <w:color w:val="0070C0"/>
          <w:szCs w:val="21"/>
        </w:rPr>
        <w:t>，</w:t>
      </w:r>
      <w:r w:rsidRPr="0094712F">
        <w:rPr>
          <w:rFonts w:ascii="宋体" w:eastAsia="宋体" w:hAnsi="宋体" w:cs="宋体"/>
          <w:b/>
          <w:color w:val="0070C0"/>
          <w:szCs w:val="21"/>
        </w:rPr>
        <w:t xml:space="preserve"> 13247385392@163.com</w:t>
      </w:r>
    </w:p>
    <w:p w:rsidR="0094712F" w:rsidRDefault="0094712F"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(1)Department of Infection, Ningbo Yinzhou No.2 Hospital, Ningbo,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(2)Graduate School, Lyceum of the Philippines University - Batangas, Batangas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City, Philippines.</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(3)Institute of Tuberculosis Prevention and Control, Ningbo Municipal Center for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Disease Control and Prevention, Ningbo,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(#)Contributed equally</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9E4E5F">
        <w:rPr>
          <w:rFonts w:ascii="宋体" w:eastAsia="宋体" w:hAnsi="宋体" w:cs="宋体"/>
          <w:b/>
          <w:szCs w:val="21"/>
        </w:rPr>
        <w:t>BACKGROUND:</w:t>
      </w:r>
      <w:r w:rsidRPr="006137B5">
        <w:rPr>
          <w:rFonts w:ascii="宋体" w:eastAsia="宋体" w:hAnsi="宋体" w:cs="宋体"/>
          <w:szCs w:val="21"/>
        </w:rPr>
        <w:t xml:space="preserve"> The urinary lipoarabinomannan (LAM) assay has emerged as a promising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tool for tuberculosis (TB) diagnosis and treatment monitoring. This study aimed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to evaluate the diagnostic and monitoring performance of LAM compared to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Acid-fast bacilli (AFB), Mycobacteria Growth Indicator Tube (MGIT),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GeneXpert, and to establish its clinical utility in a stratified TB population.</w:t>
      </w:r>
    </w:p>
    <w:p w:rsidR="006137B5" w:rsidRPr="006137B5" w:rsidRDefault="006137B5" w:rsidP="006137B5">
      <w:pPr>
        <w:rPr>
          <w:rFonts w:ascii="宋体" w:eastAsia="宋体" w:hAnsi="宋体" w:cs="宋体"/>
          <w:szCs w:val="21"/>
        </w:rPr>
      </w:pPr>
      <w:r w:rsidRPr="009E4E5F">
        <w:rPr>
          <w:rFonts w:ascii="宋体" w:eastAsia="宋体" w:hAnsi="宋体" w:cs="宋体"/>
          <w:b/>
          <w:szCs w:val="21"/>
        </w:rPr>
        <w:t xml:space="preserve">METHODS: </w:t>
      </w:r>
      <w:r w:rsidRPr="006137B5">
        <w:rPr>
          <w:rFonts w:ascii="宋体" w:eastAsia="宋体" w:hAnsi="宋体" w:cs="宋体"/>
          <w:szCs w:val="21"/>
        </w:rPr>
        <w:t xml:space="preserve">A prospective cohort study included TB patients stratified by AFB/MGIT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status into three groups. Diagnostic accuracy was tested against composite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reference standard (CRS). Early monitoring performance was assessed via serial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LAM measurements during 12-week treatment. ROC/KM/Cox analyses determined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optimal thresholds and predictors of LAM conversion.</w:t>
      </w:r>
    </w:p>
    <w:p w:rsidR="006137B5" w:rsidRPr="006137B5" w:rsidRDefault="006137B5" w:rsidP="006137B5">
      <w:pPr>
        <w:rPr>
          <w:rFonts w:ascii="宋体" w:eastAsia="宋体" w:hAnsi="宋体" w:cs="宋体"/>
          <w:szCs w:val="21"/>
        </w:rPr>
      </w:pPr>
      <w:r w:rsidRPr="009E4E5F">
        <w:rPr>
          <w:rFonts w:ascii="宋体" w:eastAsia="宋体" w:hAnsi="宋体" w:cs="宋体"/>
          <w:b/>
          <w:szCs w:val="21"/>
        </w:rPr>
        <w:t xml:space="preserve">RESULTS: </w:t>
      </w:r>
      <w:r w:rsidRPr="006137B5">
        <w:rPr>
          <w:rFonts w:ascii="宋体" w:eastAsia="宋体" w:hAnsi="宋体" w:cs="宋体"/>
          <w:szCs w:val="21"/>
        </w:rPr>
        <w:t xml:space="preserve">Against CRS, LAM demonstrated a sensitivity of 58.75%, which was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numerically higher than AFB smear (45.00%, p</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 xml:space="preserve">0.082) and comparable to MGIT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lastRenderedPageBreak/>
        <w:t>culture (58.75%, p</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 xml:space="preserve">1.00), but numerically lower than GeneXpert (61.25%,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 xml:space="preserve">0.205). In the early monitoring phase, LAM showed sustained positivity in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11.54-51.72% at week 12, compared to &lt;15% for other methods. The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diagnostic-monitoring quadrant analysis revealed LAM's optimal positioning for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monitoring (mean conversion time 4.63-11.49</w:t>
      </w:r>
      <w:r w:rsidRPr="006137B5">
        <w:rPr>
          <w:rFonts w:ascii="Times New Roman" w:eastAsia="宋体" w:hAnsi="Times New Roman" w:cs="Times New Roman"/>
          <w:szCs w:val="21"/>
        </w:rPr>
        <w:t> </w:t>
      </w:r>
      <w:r w:rsidRPr="006137B5">
        <w:rPr>
          <w:rFonts w:ascii="宋体" w:eastAsia="宋体" w:hAnsi="宋体" w:cs="宋体"/>
          <w:szCs w:val="21"/>
        </w:rPr>
        <w:t>weeks), compared to 0-8.25</w:t>
      </w:r>
      <w:r w:rsidRPr="006137B5">
        <w:rPr>
          <w:rFonts w:ascii="Times New Roman" w:eastAsia="宋体" w:hAnsi="Times New Roman" w:cs="Times New Roman"/>
          <w:szCs w:val="21"/>
        </w:rPr>
        <w:t> </w:t>
      </w:r>
      <w:r w:rsidRPr="006137B5">
        <w:rPr>
          <w:rFonts w:ascii="宋体" w:eastAsia="宋体" w:hAnsi="宋体" w:cs="宋体"/>
          <w:szCs w:val="21"/>
        </w:rPr>
        <w:t xml:space="preserve">weeks for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other methods. A combined model incorporating baseline PreLAM and week 4 change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(ΔLAM) showed the highest predictive value for 12</w:t>
      </w:r>
      <w:r w:rsidRPr="006137B5">
        <w:rPr>
          <w:rFonts w:ascii="Times New Roman" w:eastAsia="宋体" w:hAnsi="Times New Roman" w:cs="Times New Roman"/>
          <w:szCs w:val="21"/>
        </w:rPr>
        <w:t> </w:t>
      </w:r>
      <w:r w:rsidRPr="006137B5">
        <w:rPr>
          <w:rFonts w:ascii="宋体" w:eastAsia="宋体" w:hAnsi="宋体" w:cs="宋体"/>
          <w:szCs w:val="21"/>
        </w:rPr>
        <w:t xml:space="preserve">weeks conversion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(AUC</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 xml:space="preserve">0.871-0.943). Multivariate cox analysis identified </w:t>
      </w:r>
      <w:r w:rsidRPr="006137B5">
        <w:rPr>
          <w:rFonts w:ascii="宋体" w:eastAsia="宋体" w:hAnsi="宋体" w:cs="宋体" w:hint="eastAsia"/>
          <w:szCs w:val="21"/>
        </w:rPr>
        <w:t>Δ</w:t>
      </w:r>
      <w:r w:rsidRPr="006137B5">
        <w:rPr>
          <w:rFonts w:ascii="宋体" w:eastAsia="宋体" w:hAnsi="宋体" w:cs="宋体"/>
          <w:szCs w:val="21"/>
        </w:rPr>
        <w:t xml:space="preserve">LAM as independent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predictors in total cohort (HR</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0.013, p</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 xml:space="preserve">0.001) and double positive group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(HR</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0.020, p</w:t>
      </w:r>
      <w:r w:rsidRPr="006137B5">
        <w:rPr>
          <w:rFonts w:ascii="Times New Roman" w:eastAsia="宋体" w:hAnsi="Times New Roman" w:cs="Times New Roman"/>
          <w:szCs w:val="21"/>
        </w:rPr>
        <w:t> </w:t>
      </w:r>
      <w:r w:rsidRPr="006137B5">
        <w:rPr>
          <w:rFonts w:ascii="宋体" w:eastAsia="宋体" w:hAnsi="宋体" w:cs="宋体"/>
          <w:szCs w:val="21"/>
        </w:rPr>
        <w:t>=</w:t>
      </w:r>
      <w:r w:rsidRPr="006137B5">
        <w:rPr>
          <w:rFonts w:ascii="Times New Roman" w:eastAsia="宋体" w:hAnsi="Times New Roman" w:cs="Times New Roman"/>
          <w:szCs w:val="21"/>
        </w:rPr>
        <w:t> </w:t>
      </w:r>
      <w:r w:rsidRPr="006137B5">
        <w:rPr>
          <w:rFonts w:ascii="宋体" w:eastAsia="宋体" w:hAnsi="宋体" w:cs="宋体"/>
          <w:szCs w:val="21"/>
        </w:rPr>
        <w:t>0.002).</w:t>
      </w:r>
    </w:p>
    <w:p w:rsidR="006137B5" w:rsidRPr="006137B5" w:rsidRDefault="006137B5" w:rsidP="006137B5">
      <w:pPr>
        <w:rPr>
          <w:rFonts w:ascii="宋体" w:eastAsia="宋体" w:hAnsi="宋体" w:cs="宋体"/>
          <w:szCs w:val="21"/>
        </w:rPr>
      </w:pPr>
      <w:r w:rsidRPr="009E4E5F">
        <w:rPr>
          <w:rFonts w:ascii="宋体" w:eastAsia="宋体" w:hAnsi="宋体" w:cs="宋体"/>
          <w:b/>
          <w:szCs w:val="21"/>
        </w:rPr>
        <w:t xml:space="preserve">CONCLUSION: </w:t>
      </w:r>
      <w:r w:rsidRPr="006137B5">
        <w:rPr>
          <w:rFonts w:ascii="宋体" w:eastAsia="宋体" w:hAnsi="宋体" w:cs="宋体"/>
          <w:szCs w:val="21"/>
        </w:rPr>
        <w:t xml:space="preserve">Urinary LAM serves as a dual-role biomarker, providing moderate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diagnostic sensitivity and dynamic monitoring signals reflecting early bacillary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response to therapy. The PreLAM+ΔLAM model enables early treatment response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assessment for personalized therapy.</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Copyright © 2025 Xiong, Shen, Dong, Wang, Zhu, Wei, Zhang and Che.</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10.3389/fmicb.2025.1653031</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PMCID: PMC12405177</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40909925</w:t>
      </w:r>
    </w:p>
    <w:p w:rsidR="006137B5" w:rsidRPr="006137B5" w:rsidRDefault="006137B5" w:rsidP="006137B5">
      <w:pPr>
        <w:rPr>
          <w:rFonts w:ascii="宋体" w:eastAsia="宋体" w:hAnsi="宋体" w:cs="宋体"/>
          <w:szCs w:val="21"/>
        </w:rPr>
      </w:pPr>
    </w:p>
    <w:p w:rsidR="006137B5" w:rsidRPr="009E4E5F" w:rsidRDefault="007844B7" w:rsidP="006137B5">
      <w:pPr>
        <w:rPr>
          <w:rFonts w:ascii="宋体" w:eastAsia="宋体" w:hAnsi="宋体" w:cs="宋体"/>
          <w:b/>
          <w:color w:val="FF0000"/>
          <w:szCs w:val="21"/>
        </w:rPr>
      </w:pPr>
      <w:r>
        <w:rPr>
          <w:rFonts w:ascii="宋体" w:eastAsia="宋体" w:hAnsi="宋体" w:cs="宋体"/>
          <w:b/>
          <w:color w:val="FF0000"/>
          <w:szCs w:val="21"/>
        </w:rPr>
        <w:t>15</w:t>
      </w:r>
      <w:r w:rsidR="006137B5" w:rsidRPr="009E4E5F">
        <w:rPr>
          <w:rFonts w:ascii="宋体" w:eastAsia="宋体" w:hAnsi="宋体" w:cs="宋体"/>
          <w:b/>
          <w:color w:val="FF0000"/>
          <w:szCs w:val="21"/>
        </w:rPr>
        <w:t xml:space="preserve">. Medicine (Baltimore). 2025 Aug 29;104(35):e44078. doi: </w:t>
      </w:r>
    </w:p>
    <w:p w:rsidR="006137B5" w:rsidRPr="009E4E5F" w:rsidRDefault="006137B5" w:rsidP="006137B5">
      <w:pPr>
        <w:rPr>
          <w:rFonts w:ascii="宋体" w:eastAsia="宋体" w:hAnsi="宋体" w:cs="宋体"/>
          <w:b/>
          <w:color w:val="FF0000"/>
          <w:szCs w:val="21"/>
        </w:rPr>
      </w:pPr>
      <w:r w:rsidRPr="009E4E5F">
        <w:rPr>
          <w:rFonts w:ascii="宋体" w:eastAsia="宋体" w:hAnsi="宋体" w:cs="宋体"/>
          <w:b/>
          <w:color w:val="FF0000"/>
          <w:szCs w:val="21"/>
        </w:rPr>
        <w:t>10.1097/MD.0000000000044078.</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Influence of metabolic dysfunction-associated steatotic liver disease on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antituberculosis drug-induced liver injury.</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Shen Y(1), Liu J(2).</w:t>
      </w:r>
    </w:p>
    <w:p w:rsidR="006137B5" w:rsidRDefault="006137B5" w:rsidP="006137B5">
      <w:pPr>
        <w:rPr>
          <w:rFonts w:ascii="宋体" w:eastAsia="宋体" w:hAnsi="宋体" w:cs="宋体"/>
          <w:szCs w:val="21"/>
        </w:rPr>
      </w:pPr>
    </w:p>
    <w:p w:rsidR="007871E6" w:rsidRPr="007871E6" w:rsidRDefault="007871E6" w:rsidP="006137B5">
      <w:pPr>
        <w:rPr>
          <w:rFonts w:ascii="宋体" w:eastAsia="宋体" w:hAnsi="宋体" w:cs="宋体"/>
          <w:b/>
          <w:color w:val="0070C0"/>
          <w:szCs w:val="21"/>
        </w:rPr>
      </w:pPr>
      <w:r w:rsidRPr="007871E6">
        <w:rPr>
          <w:rFonts w:ascii="宋体" w:eastAsia="宋体" w:hAnsi="宋体" w:cs="宋体"/>
          <w:b/>
          <w:color w:val="0070C0"/>
          <w:szCs w:val="21"/>
        </w:rPr>
        <w:t>Yi Shen, Jianping Liu</w:t>
      </w:r>
      <w:r w:rsidRPr="007871E6">
        <w:rPr>
          <w:rFonts w:ascii="宋体" w:eastAsia="宋体" w:hAnsi="宋体" w:cs="宋体" w:hint="eastAsia"/>
          <w:b/>
          <w:color w:val="0070C0"/>
          <w:szCs w:val="21"/>
        </w:rPr>
        <w:t>*</w:t>
      </w:r>
    </w:p>
    <w:p w:rsidR="007871E6" w:rsidRPr="007871E6" w:rsidRDefault="007871E6" w:rsidP="006137B5">
      <w:pPr>
        <w:rPr>
          <w:rFonts w:ascii="宋体" w:eastAsia="宋体" w:hAnsi="宋体" w:cs="宋体"/>
          <w:b/>
          <w:color w:val="0070C0"/>
          <w:szCs w:val="21"/>
        </w:rPr>
      </w:pPr>
      <w:r w:rsidRPr="007871E6">
        <w:rPr>
          <w:rFonts w:ascii="宋体" w:eastAsia="宋体" w:hAnsi="宋体" w:cs="宋体"/>
          <w:b/>
          <w:color w:val="0070C0"/>
          <w:szCs w:val="21"/>
        </w:rPr>
        <w:t>* Correspondence: Jianping Liu, (e-mail: liujianping199501@163.com).</w:t>
      </w:r>
    </w:p>
    <w:p w:rsidR="007871E6" w:rsidRDefault="007871E6"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(1)Department of Respiratory and Critical Care Medicine, Affiliated Hospital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Hangzhou Normal University, Hangzhou, Zhejiang,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(2)Department of Tuberculosis, Affiliated Hospital of Hangzhou Normal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University, Hangzhou, Zhejiang, China.</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The risk of antituberculosis drug-induced liver injury (AT-DILI) in patients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with metabolic dysfunction-associated steatotic liver disease (MASLD) is not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clear. The aim of this study was to investigate incidence and risk factors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associated with AT-DILI in MASLD patients. Retrospectively, a total of 120 MASLD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patients who received antituberculosis medication from December 2017 to March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2023 were reviewed, including 91 males and 29 females. The participants were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lastRenderedPageBreak/>
        <w:t xml:space="preserve">categorized into 2 cohorts based on the presence or absence of liver injury.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Risk factors for AT-DILI were analyzed using logistic regression analysis. Among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the 120 patients with treatment of tuberculosis complicated with MASLD, 28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(23.3%) patients developed AT-DILI. The remaining 92 (76.7%) patients did not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develop AT-DILI. In the group of patients with liver injury, there were 26 cases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of mild liver injury, one case of moderate liver injury, and one case of acute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liver failure. Additionally, there were 23 cases of hepatocellular injury, 3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cases of cholestasis, and 2 cases of mixed liver injury. AT-DILI was observed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during antituberculosis treatment 30.4</w:t>
      </w:r>
      <w:r w:rsidRPr="006137B5">
        <w:rPr>
          <w:rFonts w:ascii="MS Gothic" w:eastAsia="MS Gothic" w:hAnsi="MS Gothic" w:cs="MS Gothic" w:hint="eastAsia"/>
          <w:szCs w:val="21"/>
        </w:rPr>
        <w:t> </w:t>
      </w:r>
      <w:r w:rsidRPr="006137B5">
        <w:rPr>
          <w:rFonts w:ascii="宋体" w:eastAsia="宋体" w:hAnsi="宋体" w:cs="宋体" w:hint="eastAsia"/>
          <w:szCs w:val="21"/>
        </w:rPr>
        <w:t>±</w:t>
      </w:r>
      <w:r w:rsidRPr="006137B5">
        <w:rPr>
          <w:rFonts w:ascii="MS Gothic" w:eastAsia="MS Gothic" w:hAnsi="MS Gothic" w:cs="MS Gothic" w:hint="eastAsia"/>
          <w:szCs w:val="21"/>
        </w:rPr>
        <w:t> </w:t>
      </w:r>
      <w:r w:rsidRPr="006137B5">
        <w:rPr>
          <w:rFonts w:ascii="宋体" w:eastAsia="宋体" w:hAnsi="宋体" w:cs="宋体"/>
          <w:szCs w:val="21"/>
        </w:rPr>
        <w:t xml:space="preserve">17.6 days after the treatment began.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There were significant differences in age, body mass index (BMI), platelet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count, total bilirubin, fibrosis-4 (FIB-4) between the liver injury group,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the non-liver injury group (P</w:t>
      </w:r>
      <w:r w:rsidRPr="006137B5">
        <w:rPr>
          <w:rFonts w:ascii="MS Gothic" w:eastAsia="MS Gothic" w:hAnsi="MS Gothic" w:cs="MS Gothic" w:hint="eastAsia"/>
          <w:szCs w:val="21"/>
        </w:rPr>
        <w:t> </w:t>
      </w:r>
      <w:r w:rsidRPr="006137B5">
        <w:rPr>
          <w:rFonts w:ascii="宋体" w:eastAsia="宋体" w:hAnsi="宋体" w:cs="宋体"/>
          <w:szCs w:val="21"/>
        </w:rPr>
        <w:t>&lt;</w:t>
      </w:r>
      <w:r w:rsidRPr="006137B5">
        <w:rPr>
          <w:rFonts w:ascii="MS Gothic" w:eastAsia="MS Gothic" w:hAnsi="MS Gothic" w:cs="MS Gothic" w:hint="eastAsia"/>
          <w:szCs w:val="21"/>
        </w:rPr>
        <w:t> </w:t>
      </w:r>
      <w:r w:rsidRPr="006137B5">
        <w:rPr>
          <w:rFonts w:ascii="宋体" w:eastAsia="宋体" w:hAnsi="宋体" w:cs="宋体"/>
          <w:szCs w:val="21"/>
        </w:rPr>
        <w:t xml:space="preserve">.05 in all). There were no significant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differences in gender, hemoglobin, albumin, alanine aminotransferase, aspartate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aminotransferase, alkaline phosphatase, γ-glutamyltransferase, total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cholesterol, triglyceride, combined hypertension, and combined diabetes mellitus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between the liver injury group, and the non-liver injury group (P</w:t>
      </w:r>
      <w:r w:rsidRPr="006137B5">
        <w:rPr>
          <w:rFonts w:ascii="MS Gothic" w:eastAsia="MS Gothic" w:hAnsi="MS Gothic" w:cs="MS Gothic" w:hint="eastAsia"/>
          <w:szCs w:val="21"/>
        </w:rPr>
        <w:t> </w:t>
      </w:r>
      <w:r w:rsidRPr="006137B5">
        <w:rPr>
          <w:rFonts w:ascii="宋体" w:eastAsia="宋体" w:hAnsi="宋体" w:cs="宋体"/>
          <w:szCs w:val="21"/>
        </w:rPr>
        <w:t>&gt;</w:t>
      </w:r>
      <w:r w:rsidRPr="006137B5">
        <w:rPr>
          <w:rFonts w:ascii="MS Gothic" w:eastAsia="MS Gothic" w:hAnsi="MS Gothic" w:cs="MS Gothic" w:hint="eastAsia"/>
          <w:szCs w:val="21"/>
        </w:rPr>
        <w:t> </w:t>
      </w:r>
      <w:r w:rsidRPr="006137B5">
        <w:rPr>
          <w:rFonts w:ascii="宋体" w:eastAsia="宋体" w:hAnsi="宋体" w:cs="宋体"/>
          <w:szCs w:val="21"/>
        </w:rPr>
        <w:t xml:space="preserve">.05 in all).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By logistic regression analysis, low BMI and FIB-4 were a high-risk factor for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liver injury. The incidence of AT-DILI was high in patients with pulmonary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complicated with MASLD. Clinicians should focus on the risk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AT-DILI in patients with low BMI and elevated FIB-4 scores.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Copyright © 2025 the Author(s). Published by Wolters Kluwer Health, Inc.</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10.1097/MD.0000000000044078</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PMCID: PMC12401279</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40898548 [Indexed for MEDLINE]</w:t>
      </w:r>
    </w:p>
    <w:p w:rsidR="006137B5" w:rsidRPr="006137B5" w:rsidRDefault="006137B5" w:rsidP="006137B5">
      <w:pPr>
        <w:rPr>
          <w:rFonts w:ascii="宋体" w:eastAsia="宋体" w:hAnsi="宋体" w:cs="宋体"/>
          <w:szCs w:val="21"/>
        </w:rPr>
      </w:pPr>
    </w:p>
    <w:p w:rsidR="006137B5" w:rsidRPr="009E4E5F" w:rsidRDefault="007844B7" w:rsidP="006137B5">
      <w:pPr>
        <w:rPr>
          <w:rFonts w:ascii="宋体" w:eastAsia="宋体" w:hAnsi="宋体" w:cs="宋体"/>
          <w:b/>
          <w:color w:val="FF0000"/>
          <w:szCs w:val="21"/>
        </w:rPr>
      </w:pPr>
      <w:r>
        <w:rPr>
          <w:rFonts w:ascii="宋体" w:eastAsia="宋体" w:hAnsi="宋体" w:cs="宋体"/>
          <w:b/>
          <w:color w:val="FF0000"/>
          <w:szCs w:val="21"/>
        </w:rPr>
        <w:t>16</w:t>
      </w:r>
      <w:r w:rsidR="006137B5" w:rsidRPr="009E4E5F">
        <w:rPr>
          <w:rFonts w:ascii="宋体" w:eastAsia="宋体" w:hAnsi="宋体" w:cs="宋体"/>
          <w:b/>
          <w:color w:val="FF0000"/>
          <w:szCs w:val="21"/>
        </w:rPr>
        <w:t xml:space="preserve">. Front Endocrinol (Lausanne). 2025 Aug 14;16:1630603. doi: </w:t>
      </w:r>
    </w:p>
    <w:p w:rsidR="006137B5" w:rsidRPr="009E4E5F" w:rsidRDefault="006137B5" w:rsidP="006137B5">
      <w:pPr>
        <w:rPr>
          <w:rFonts w:ascii="宋体" w:eastAsia="宋体" w:hAnsi="宋体" w:cs="宋体"/>
          <w:b/>
          <w:color w:val="FF0000"/>
          <w:szCs w:val="21"/>
        </w:rPr>
      </w:pPr>
      <w:r w:rsidRPr="009E4E5F">
        <w:rPr>
          <w:rFonts w:ascii="宋体" w:eastAsia="宋体" w:hAnsi="宋体" w:cs="宋体"/>
          <w:b/>
          <w:color w:val="FF0000"/>
          <w:szCs w:val="21"/>
        </w:rPr>
        <w:t>10.3389/fendo.2025.1630603. eCollection 2025.</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Recent advances in biomarkers for diabetes mellitus and tuberculosis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comorbidity: a comprehensive review.</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Fang L(1), Wu Y(2), Fang X(1), Ning J(1).</w:t>
      </w:r>
    </w:p>
    <w:p w:rsidR="006137B5" w:rsidRDefault="006137B5" w:rsidP="006137B5">
      <w:pPr>
        <w:rPr>
          <w:rFonts w:ascii="宋体" w:eastAsia="宋体" w:hAnsi="宋体" w:cs="宋体"/>
          <w:szCs w:val="21"/>
        </w:rPr>
      </w:pPr>
    </w:p>
    <w:p w:rsidR="00FA67BA" w:rsidRPr="00A619FA" w:rsidRDefault="00FA67BA" w:rsidP="006137B5">
      <w:pPr>
        <w:rPr>
          <w:rFonts w:ascii="宋体" w:eastAsia="宋体" w:hAnsi="宋体" w:cs="宋体"/>
          <w:b/>
          <w:color w:val="0070C0"/>
          <w:szCs w:val="21"/>
        </w:rPr>
      </w:pPr>
      <w:r w:rsidRPr="00A619FA">
        <w:rPr>
          <w:rFonts w:ascii="宋体" w:eastAsia="宋体" w:hAnsi="宋体" w:cs="宋体"/>
          <w:b/>
          <w:color w:val="0070C0"/>
          <w:szCs w:val="21"/>
        </w:rPr>
        <w:t>Lihua Fang, Yuqian Wu, Xiaokang Fang, Jie Ning</w:t>
      </w:r>
      <w:r w:rsidR="00A619FA" w:rsidRPr="00A619FA">
        <w:rPr>
          <w:rFonts w:ascii="宋体" w:eastAsia="宋体" w:hAnsi="宋体" w:cs="宋体" w:hint="eastAsia"/>
          <w:b/>
          <w:color w:val="0070C0"/>
          <w:szCs w:val="21"/>
        </w:rPr>
        <w:t>*</w:t>
      </w:r>
    </w:p>
    <w:p w:rsidR="00FA67BA" w:rsidRPr="00A619FA" w:rsidRDefault="00A619FA" w:rsidP="006137B5">
      <w:pPr>
        <w:rPr>
          <w:rFonts w:ascii="宋体" w:eastAsia="宋体" w:hAnsi="宋体" w:cs="宋体"/>
          <w:b/>
          <w:color w:val="0070C0"/>
          <w:szCs w:val="21"/>
        </w:rPr>
      </w:pPr>
      <w:r w:rsidRPr="00A619FA">
        <w:rPr>
          <w:rFonts w:ascii="宋体" w:eastAsia="宋体" w:hAnsi="宋体" w:cs="宋体"/>
          <w:b/>
          <w:color w:val="0070C0"/>
          <w:szCs w:val="21"/>
        </w:rPr>
        <w:t>*CORRESPONDENCE Jie Ning</w:t>
      </w:r>
      <w:r w:rsidRPr="00A619FA">
        <w:rPr>
          <w:rFonts w:ascii="宋体" w:eastAsia="宋体" w:hAnsi="宋体" w:cs="宋体" w:hint="eastAsia"/>
          <w:b/>
          <w:color w:val="0070C0"/>
          <w:szCs w:val="21"/>
        </w:rPr>
        <w:t>，</w:t>
      </w:r>
      <w:r w:rsidRPr="00A619FA">
        <w:rPr>
          <w:rFonts w:ascii="宋体" w:eastAsia="宋体" w:hAnsi="宋体" w:cs="宋体"/>
          <w:b/>
          <w:color w:val="0070C0"/>
          <w:szCs w:val="21"/>
        </w:rPr>
        <w:t>jiening919@gmail.com</w:t>
      </w:r>
    </w:p>
    <w:p w:rsidR="00FA67BA" w:rsidRDefault="00FA67BA"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(1)Department of Endocrinology, Shenzhen Longhua District Central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Shenzhen, Guangdong,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(2)Guangzhou Center for Disease Control and Prevention, Guangzhou,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Guangdong, China.</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lastRenderedPageBreak/>
        <w:t xml:space="preserve">Diabetes mellitus (DM) and tuberculosis (TB) are significant global health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challenges that complicate diagnosis, treatment, and management due to their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interrelated nature. DM increases TB risk and worsens outcomes, highlighting the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need for early detection and effective management. This review summarizes recent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advancements in biomarkers for DM-TB comorbidity, including microbial,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metabolic, immunological, inflammatory, clinical, and genetic markers. We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identified 30 relevant studies, through a literature search using keywords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related to DM, TB, and biomarkers. Key findings include specific gut microbiota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genera and lipid mediators that show promise for early diagnosis and treatment.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Immunological biomarkers like altered CD8+ T cells and NK cells provide insights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into disease severity and treatment monitoring. Inflammatory markers such as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elevated CRP, ferritin, and IL-6 reflect heightened inflammation and could guide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treatment strategies. Clinical biomarkers, including serum CA-125 (sensitivity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88.14%, specificity 95.83%) and AUC/MIC ratios of anti-TB drugs (e.g., </w:t>
      </w:r>
    </w:p>
    <w:p w:rsidR="006137B5" w:rsidRPr="006137B5" w:rsidRDefault="006137B5" w:rsidP="006137B5">
      <w:pPr>
        <w:rPr>
          <w:rFonts w:ascii="宋体" w:eastAsia="宋体" w:hAnsi="宋体" w:cs="宋体"/>
          <w:szCs w:val="21"/>
        </w:rPr>
      </w:pPr>
      <w:r w:rsidRPr="006137B5">
        <w:rPr>
          <w:rFonts w:ascii="宋体" w:eastAsia="宋体" w:hAnsi="宋体" w:cs="宋体" w:hint="eastAsia"/>
          <w:szCs w:val="21"/>
        </w:rPr>
        <w:t xml:space="preserve">moxifloxacin ≥67; sensitivity 97.3%, specificity 90.0%), demonstrate high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diagnostic accuracy. Future research should focus on validating these biomarkers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across diverse populations and integrating them into clinical practice to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enhance DM-TB management and contribute to global disease control efforts.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Copyright © 2025 Fang, Wu, Fang and Ning.</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10.3389/fendo.2025.1630603</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PMCID: PMC12390818</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40895633 [Indexed for MEDLINE]</w:t>
      </w:r>
    </w:p>
    <w:p w:rsidR="006137B5" w:rsidRPr="006137B5" w:rsidRDefault="006137B5" w:rsidP="006137B5">
      <w:pPr>
        <w:rPr>
          <w:rFonts w:ascii="宋体" w:eastAsia="宋体" w:hAnsi="宋体" w:cs="宋体"/>
          <w:szCs w:val="21"/>
        </w:rPr>
      </w:pPr>
    </w:p>
    <w:p w:rsidR="006137B5" w:rsidRPr="009E4E5F" w:rsidRDefault="007844B7" w:rsidP="006137B5">
      <w:pPr>
        <w:rPr>
          <w:rFonts w:ascii="宋体" w:eastAsia="宋体" w:hAnsi="宋体" w:cs="宋体"/>
          <w:b/>
          <w:color w:val="FF0000"/>
          <w:szCs w:val="21"/>
        </w:rPr>
      </w:pPr>
      <w:r>
        <w:rPr>
          <w:rFonts w:ascii="宋体" w:eastAsia="宋体" w:hAnsi="宋体" w:cs="宋体"/>
          <w:b/>
          <w:color w:val="FF0000"/>
          <w:szCs w:val="21"/>
        </w:rPr>
        <w:t>17</w:t>
      </w:r>
      <w:r w:rsidR="006137B5" w:rsidRPr="009E4E5F">
        <w:rPr>
          <w:rFonts w:ascii="宋体" w:eastAsia="宋体" w:hAnsi="宋体" w:cs="宋体"/>
          <w:b/>
          <w:color w:val="FF0000"/>
          <w:szCs w:val="21"/>
        </w:rPr>
        <w:t xml:space="preserve">. Front Immunol. 2025 Aug 14;16:1624923. doi: 10.3389/fimmu.2025.1624923. </w:t>
      </w:r>
    </w:p>
    <w:p w:rsidR="006137B5" w:rsidRPr="009E4E5F" w:rsidRDefault="006137B5" w:rsidP="006137B5">
      <w:pPr>
        <w:rPr>
          <w:rFonts w:ascii="宋体" w:eastAsia="宋体" w:hAnsi="宋体" w:cs="宋体"/>
          <w:b/>
          <w:color w:val="FF0000"/>
          <w:szCs w:val="21"/>
        </w:rPr>
      </w:pPr>
      <w:r w:rsidRPr="009E4E5F">
        <w:rPr>
          <w:rFonts w:ascii="宋体" w:eastAsia="宋体" w:hAnsi="宋体" w:cs="宋体"/>
          <w:b/>
          <w:color w:val="FF0000"/>
          <w:szCs w:val="21"/>
        </w:rPr>
        <w:t>eCollection 2025.</w:t>
      </w:r>
    </w:p>
    <w:p w:rsidR="006137B5" w:rsidRPr="009E4E5F" w:rsidRDefault="006137B5" w:rsidP="006137B5">
      <w:pPr>
        <w:rPr>
          <w:rFonts w:ascii="宋体" w:eastAsia="宋体" w:hAnsi="宋体" w:cs="宋体"/>
          <w:b/>
          <w:color w:val="FF0000"/>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Therapeutic vaccination with the Ag85B-Rv2660c-MPT70 fusion protein enhances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Mycobacterium tuberculosis H37Ra clearance in post-exposure mice.</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Hu Z(#)(1), Guo S(#)(1), Chen W(1), Ouyang J(1), Huang C(1), Cao T(1), Mou J(1),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Gu X(1), Liu J(1)(2).</w:t>
      </w:r>
    </w:p>
    <w:p w:rsidR="006137B5" w:rsidRDefault="006137B5" w:rsidP="006137B5">
      <w:pPr>
        <w:rPr>
          <w:rFonts w:ascii="宋体" w:eastAsia="宋体" w:hAnsi="宋体" w:cs="宋体"/>
          <w:szCs w:val="21"/>
        </w:rPr>
      </w:pPr>
    </w:p>
    <w:p w:rsidR="00D95863" w:rsidRPr="00043FA6" w:rsidRDefault="00D95863" w:rsidP="006137B5">
      <w:pPr>
        <w:rPr>
          <w:rFonts w:ascii="宋体" w:eastAsia="宋体" w:hAnsi="宋体" w:cs="宋体"/>
          <w:b/>
          <w:color w:val="0070C0"/>
          <w:szCs w:val="21"/>
        </w:rPr>
      </w:pPr>
      <w:r w:rsidRPr="00043FA6">
        <w:rPr>
          <w:rFonts w:ascii="宋体" w:eastAsia="宋体" w:hAnsi="宋体" w:cs="宋体"/>
          <w:b/>
          <w:color w:val="0070C0"/>
          <w:szCs w:val="21"/>
        </w:rPr>
        <w:t>Zhiming Hu,</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Shaohua Guo,</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Wenlong Chen,</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Jiangshan Ouyang,</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Chunxu Huang,</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Ting Cao,</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Jun Mou,</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Xinxia Gu,</w:t>
      </w:r>
      <w:r w:rsidR="00043FA6" w:rsidRPr="00043FA6">
        <w:rPr>
          <w:rFonts w:ascii="宋体" w:eastAsia="宋体" w:hAnsi="宋体" w:cs="宋体"/>
          <w:b/>
          <w:color w:val="0070C0"/>
          <w:szCs w:val="21"/>
        </w:rPr>
        <w:t xml:space="preserve"> </w:t>
      </w:r>
      <w:r w:rsidRPr="00043FA6">
        <w:rPr>
          <w:rFonts w:ascii="宋体" w:eastAsia="宋体" w:hAnsi="宋体" w:cs="宋体"/>
          <w:b/>
          <w:color w:val="0070C0"/>
          <w:szCs w:val="21"/>
        </w:rPr>
        <w:t>Jie Liu</w:t>
      </w:r>
      <w:r w:rsidR="00043FA6" w:rsidRPr="00043FA6">
        <w:rPr>
          <w:rFonts w:ascii="宋体" w:eastAsia="宋体" w:hAnsi="宋体" w:cs="宋体" w:hint="eastAsia"/>
          <w:b/>
          <w:color w:val="0070C0"/>
          <w:szCs w:val="21"/>
        </w:rPr>
        <w:t>*</w:t>
      </w:r>
    </w:p>
    <w:p w:rsidR="00D95863" w:rsidRPr="00043FA6" w:rsidRDefault="00D95863" w:rsidP="006137B5">
      <w:pPr>
        <w:rPr>
          <w:rFonts w:ascii="宋体" w:eastAsia="宋体" w:hAnsi="宋体" w:cs="宋体"/>
          <w:b/>
          <w:color w:val="0070C0"/>
          <w:szCs w:val="21"/>
        </w:rPr>
      </w:pPr>
      <w:r w:rsidRPr="00043FA6">
        <w:rPr>
          <w:rFonts w:ascii="宋体" w:eastAsia="宋体" w:hAnsi="宋体" w:cs="宋体"/>
          <w:b/>
          <w:color w:val="0070C0"/>
          <w:szCs w:val="21"/>
        </w:rPr>
        <w:t>*CORRESPONDENCE Jie Liu</w:t>
      </w:r>
      <w:r w:rsidR="00043FA6" w:rsidRPr="00043FA6">
        <w:rPr>
          <w:rFonts w:ascii="宋体" w:eastAsia="宋体" w:hAnsi="宋体" w:cs="宋体" w:hint="eastAsia"/>
          <w:b/>
          <w:color w:val="0070C0"/>
          <w:szCs w:val="21"/>
        </w:rPr>
        <w:t>，</w:t>
      </w:r>
      <w:r w:rsidRPr="00043FA6">
        <w:rPr>
          <w:rFonts w:ascii="宋体" w:eastAsia="宋体" w:hAnsi="宋体" w:cs="宋体"/>
          <w:b/>
          <w:color w:val="0070C0"/>
          <w:szCs w:val="21"/>
        </w:rPr>
        <w:t>drliu@scu.edu.cn</w:t>
      </w:r>
    </w:p>
    <w:p w:rsidR="00D95863" w:rsidRDefault="00D95863"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(1)Center for Infectious Diseases and Vaccine Research, West China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West China School of Medicine, Sichuan University, Chengdu,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(2)Department of Healthcare Intelligence, University of North America, Fairfax,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VA, United States.</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(#)Contributed equally</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Latent tuberculosis infection (LTBI), affecting nearly one-quarter of the global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population, represents a major barrier to Tuberculosis (TB) eradication and a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paradigm of chronic infectious disease. Current chemotherapeutic regimens for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TB, although effective, are limited by drug resistance, toxicity, and poor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adherence, underscoring the urgent need for alternative strategies. In this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study, we investigated ARM-a recombinant fusion protein comprising Ag85B,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Rv2660c, and MPT70-as a therapeutic vaccine in a murine model of post-exposure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Mycobacterium tuberculosis (Mtb) infection. ARM immunization elicited robust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CD4+ T cell responses, with a higher frequency of polyfunctional T cells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producing IFN-γ, and TNF-α compared to the classical BCG vaccine. Critically,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ARM also induced strong humoral immunity, marked by elevated Mtb-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ARM-specific IgG levels that enhanced FcγR-dependent phagocytosis,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phagosome-lysosome fusion, and intracellular bacterial clearance. ARM-treated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mice exhibited reduced pulmonary pathology, improved weight recovery,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superior control of bacterial burden. These findings demonstrate the potential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of therapeutic vaccination to mobilize both cellular and antibody-mediated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immunity in controlling Mtb infection and offer a broader immunological strategy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for managing chronic infectious diseases. ARM represents a promising candidate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for post-exposure TB vaccination, with potential to enhance bacterial clearance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and reduce disease progression in high-burden populations.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Copyright © 2025 Hu, Guo, Chen, Ouyang, Huang, Cao, Mou, Gu and Liu.</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10.3389/fimmu.2025.1624923</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PMCID: PMC12391039</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40895571 [Indexed for MEDLINE]</w:t>
      </w:r>
    </w:p>
    <w:p w:rsidR="006137B5" w:rsidRPr="006137B5" w:rsidRDefault="006137B5" w:rsidP="006137B5">
      <w:pPr>
        <w:rPr>
          <w:rFonts w:ascii="宋体" w:eastAsia="宋体" w:hAnsi="宋体" w:cs="宋体"/>
          <w:szCs w:val="21"/>
        </w:rPr>
      </w:pPr>
    </w:p>
    <w:p w:rsidR="006137B5" w:rsidRPr="0052454A" w:rsidRDefault="007844B7" w:rsidP="006137B5">
      <w:pPr>
        <w:rPr>
          <w:rFonts w:ascii="宋体" w:eastAsia="宋体" w:hAnsi="宋体" w:cs="宋体"/>
          <w:b/>
          <w:color w:val="FF0000"/>
          <w:szCs w:val="21"/>
        </w:rPr>
      </w:pPr>
      <w:r>
        <w:rPr>
          <w:rFonts w:ascii="宋体" w:eastAsia="宋体" w:hAnsi="宋体" w:cs="宋体"/>
          <w:b/>
          <w:color w:val="FF0000"/>
          <w:szCs w:val="21"/>
        </w:rPr>
        <w:t>18</w:t>
      </w:r>
      <w:r w:rsidR="006137B5" w:rsidRPr="0052454A">
        <w:rPr>
          <w:rFonts w:ascii="宋体" w:eastAsia="宋体" w:hAnsi="宋体" w:cs="宋体"/>
          <w:b/>
          <w:color w:val="FF0000"/>
          <w:szCs w:val="21"/>
        </w:rPr>
        <w:t xml:space="preserve">. Front Public Health. 2025 Aug 15;13:1600214. doi: 10.3389/fpubh.2025.1600214. </w:t>
      </w:r>
    </w:p>
    <w:p w:rsidR="006137B5" w:rsidRPr="0052454A" w:rsidRDefault="006137B5" w:rsidP="006137B5">
      <w:pPr>
        <w:rPr>
          <w:rFonts w:ascii="宋体" w:eastAsia="宋体" w:hAnsi="宋体" w:cs="宋体"/>
          <w:b/>
          <w:color w:val="FF0000"/>
          <w:szCs w:val="21"/>
        </w:rPr>
      </w:pPr>
      <w:r w:rsidRPr="0052454A">
        <w:rPr>
          <w:rFonts w:ascii="宋体" w:eastAsia="宋体" w:hAnsi="宋体" w:cs="宋体"/>
          <w:b/>
          <w:color w:val="FF0000"/>
          <w:szCs w:val="21"/>
        </w:rPr>
        <w:t>eCollection 2025.</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Prevalence and epidemiological pattern of drug-resistant tuberculosis among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migrant populations in Wenzhou City, China, 2014-2023: implications for public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health strategies.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Wu L(1)(2), Cai X(3), Xu S(4), Lin X(5), Wu S(1), Xu X(1)(6).</w:t>
      </w:r>
    </w:p>
    <w:p w:rsidR="006137B5" w:rsidRDefault="006137B5" w:rsidP="006137B5">
      <w:pPr>
        <w:rPr>
          <w:rFonts w:ascii="宋体" w:eastAsia="宋体" w:hAnsi="宋体" w:cs="宋体"/>
          <w:szCs w:val="21"/>
        </w:rPr>
      </w:pPr>
    </w:p>
    <w:p w:rsidR="00AE4C72" w:rsidRPr="00AE4C72" w:rsidRDefault="00AE4C72" w:rsidP="006137B5">
      <w:pPr>
        <w:rPr>
          <w:rFonts w:ascii="宋体" w:eastAsia="宋体" w:hAnsi="宋体" w:cs="宋体"/>
          <w:b/>
          <w:color w:val="0070C0"/>
          <w:szCs w:val="21"/>
        </w:rPr>
      </w:pPr>
      <w:r w:rsidRPr="00AE4C72">
        <w:rPr>
          <w:rFonts w:ascii="宋体" w:eastAsia="宋体" w:hAnsi="宋体" w:cs="宋体"/>
          <w:b/>
          <w:color w:val="0070C0"/>
          <w:szCs w:val="21"/>
        </w:rPr>
        <w:t>Lianpeng Wu, Xiyue Cai, Shuya Xu, Xuefeng Lin, Shuangliao Wu</w:t>
      </w:r>
      <w:r w:rsidRPr="00AE4C72">
        <w:rPr>
          <w:rFonts w:ascii="宋体" w:eastAsia="宋体" w:hAnsi="宋体" w:cs="宋体" w:hint="eastAsia"/>
          <w:b/>
          <w:color w:val="0070C0"/>
          <w:szCs w:val="21"/>
        </w:rPr>
        <w:t>*</w:t>
      </w:r>
      <w:r w:rsidRPr="00AE4C72">
        <w:rPr>
          <w:rFonts w:ascii="宋体" w:eastAsia="宋体" w:hAnsi="宋体" w:cs="宋体"/>
          <w:b/>
          <w:color w:val="0070C0"/>
          <w:szCs w:val="21"/>
        </w:rPr>
        <w:t>, Xueqin Xu</w:t>
      </w:r>
      <w:r w:rsidRPr="00AE4C72">
        <w:rPr>
          <w:rFonts w:ascii="宋体" w:eastAsia="宋体" w:hAnsi="宋体" w:cs="宋体" w:hint="eastAsia"/>
          <w:b/>
          <w:color w:val="0070C0"/>
          <w:szCs w:val="21"/>
        </w:rPr>
        <w:t>*</w:t>
      </w:r>
    </w:p>
    <w:p w:rsidR="00AE4C72" w:rsidRPr="00AE4C72" w:rsidRDefault="00AE4C72" w:rsidP="006137B5">
      <w:pPr>
        <w:rPr>
          <w:rFonts w:ascii="宋体" w:eastAsia="宋体" w:hAnsi="宋体" w:cs="宋体"/>
          <w:b/>
          <w:color w:val="0070C0"/>
          <w:szCs w:val="21"/>
        </w:rPr>
      </w:pPr>
      <w:r w:rsidRPr="00AE4C72">
        <w:rPr>
          <w:rFonts w:ascii="宋体" w:eastAsia="宋体" w:hAnsi="宋体" w:cs="宋体"/>
          <w:b/>
          <w:color w:val="0070C0"/>
          <w:szCs w:val="21"/>
        </w:rPr>
        <w:t>*CORRESPONDENCE Shuangliao Wu</w:t>
      </w:r>
      <w:r w:rsidRPr="00AE4C72">
        <w:rPr>
          <w:rFonts w:ascii="宋体" w:eastAsia="宋体" w:hAnsi="宋体" w:cs="宋体" w:hint="eastAsia"/>
          <w:b/>
          <w:color w:val="0070C0"/>
          <w:szCs w:val="21"/>
        </w:rPr>
        <w:t>，</w:t>
      </w:r>
      <w:r w:rsidRPr="00AE4C72">
        <w:rPr>
          <w:rFonts w:ascii="宋体" w:eastAsia="宋体" w:hAnsi="宋体" w:cs="宋体"/>
          <w:b/>
          <w:color w:val="0070C0"/>
          <w:szCs w:val="21"/>
        </w:rPr>
        <w:t xml:space="preserve">wuslwz@163.com </w:t>
      </w:r>
      <w:r w:rsidRPr="00AE4C72">
        <w:rPr>
          <w:rFonts w:ascii="宋体" w:eastAsia="宋体" w:hAnsi="宋体" w:cs="宋体" w:hint="eastAsia"/>
          <w:b/>
          <w:color w:val="0070C0"/>
          <w:szCs w:val="21"/>
        </w:rPr>
        <w:t>；</w:t>
      </w:r>
      <w:r w:rsidRPr="00AE4C72">
        <w:rPr>
          <w:rFonts w:ascii="宋体" w:eastAsia="宋体" w:hAnsi="宋体" w:cs="宋体"/>
          <w:b/>
          <w:color w:val="0070C0"/>
          <w:szCs w:val="21"/>
        </w:rPr>
        <w:t>Xueqin Xu</w:t>
      </w:r>
      <w:r w:rsidRPr="00AE4C72">
        <w:rPr>
          <w:rFonts w:ascii="宋体" w:eastAsia="宋体" w:hAnsi="宋体" w:cs="宋体" w:hint="eastAsia"/>
          <w:b/>
          <w:color w:val="0070C0"/>
          <w:szCs w:val="21"/>
        </w:rPr>
        <w:t>，</w:t>
      </w:r>
      <w:r w:rsidRPr="00AE4C72">
        <w:rPr>
          <w:rFonts w:ascii="宋体" w:eastAsia="宋体" w:hAnsi="宋体" w:cs="宋体"/>
          <w:b/>
          <w:color w:val="0070C0"/>
          <w:szCs w:val="21"/>
        </w:rPr>
        <w:t>wzxxq@139.com</w:t>
      </w:r>
    </w:p>
    <w:p w:rsidR="00AE4C72" w:rsidRDefault="00AE4C72"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(1)Department of Clinical Laboratory Medicine, The Ding Li Clinical College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Wenzhou Medical University, Wenzhou Central Hospital, Wenzhou,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(2)Key Laboratory of Diagnosis and Treatment of New and Recurrent Infectious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lastRenderedPageBreak/>
        <w:t>Diseases of Wenzhou, Wenzhou Sixth People's Hospital, Wenzhou,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(3)Medical Management Office, Wenzhou Municipal Public Hospital Management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Center, Wenzhou,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(4)Department of Tuberculosis Clinic, The Ding Li Clinical College of Wenzhou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Medical University, Wenzhou Central Hospital, Wenzhou,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(5)Department of Clinical Laboratory Medicine, Yueqing People's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Wenzhou, Zhejiang,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(6)Key Laboratory of Precision Medicine of Wenzhou, Wenzhou Central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Wenzhou, China.</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9E4E5F">
        <w:rPr>
          <w:rFonts w:ascii="宋体" w:eastAsia="宋体" w:hAnsi="宋体" w:cs="宋体"/>
          <w:b/>
          <w:szCs w:val="21"/>
        </w:rPr>
        <w:t xml:space="preserve">OBJECTIVE: </w:t>
      </w:r>
      <w:r w:rsidRPr="006137B5">
        <w:rPr>
          <w:rFonts w:ascii="宋体" w:eastAsia="宋体" w:hAnsi="宋体" w:cs="宋体"/>
          <w:szCs w:val="21"/>
        </w:rPr>
        <w:t xml:space="preserve">This study aimed to analyze the epidemiological characteristics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trends of notified multidrug-resistant tuberculosis (MDR-TB) in Wenzhou City,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China, from 2014 to 2023, with a focus on differences between migrant and local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populations among reported TB cases.</w:t>
      </w:r>
    </w:p>
    <w:p w:rsidR="006137B5" w:rsidRPr="006137B5" w:rsidRDefault="006137B5" w:rsidP="006137B5">
      <w:pPr>
        <w:rPr>
          <w:rFonts w:ascii="宋体" w:eastAsia="宋体" w:hAnsi="宋体" w:cs="宋体"/>
          <w:szCs w:val="21"/>
        </w:rPr>
      </w:pPr>
      <w:r w:rsidRPr="009E4E5F">
        <w:rPr>
          <w:rFonts w:ascii="宋体" w:eastAsia="宋体" w:hAnsi="宋体" w:cs="宋体"/>
          <w:b/>
          <w:szCs w:val="21"/>
        </w:rPr>
        <w:t>METHODS:</w:t>
      </w:r>
      <w:r w:rsidRPr="006137B5">
        <w:rPr>
          <w:rFonts w:ascii="宋体" w:eastAsia="宋体" w:hAnsi="宋体" w:cs="宋体"/>
          <w:szCs w:val="21"/>
        </w:rPr>
        <w:t xml:space="preserve"> This was a facility-based retrospective cohort study that included all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bacteriologically confirmed TB cases notified between 1 January 2014 and 31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December 2023 in the Tuberculosis Information Management System (TBIMS) of the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Chinese Center for Disease Control and Prevention and the hospital's laboratory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information system, provided they had available phenotypic drug-susceptibility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testing (pDST) results. Pearson's chi-square test was used to compare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drug-resistance rates between groups, the trend chi-square test was applied to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assess temporal changes, and a Sankey diagram was employed to illustrate the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origins and intra-city distribution of MDR-TB among the migrant population.</w:t>
      </w:r>
    </w:p>
    <w:p w:rsidR="006137B5" w:rsidRPr="006137B5" w:rsidRDefault="006137B5" w:rsidP="006137B5">
      <w:pPr>
        <w:rPr>
          <w:rFonts w:ascii="宋体" w:eastAsia="宋体" w:hAnsi="宋体" w:cs="宋体"/>
          <w:szCs w:val="21"/>
        </w:rPr>
      </w:pPr>
      <w:r w:rsidRPr="009E4E5F">
        <w:rPr>
          <w:rFonts w:ascii="宋体" w:eastAsia="宋体" w:hAnsi="宋体" w:cs="宋体"/>
          <w:b/>
          <w:szCs w:val="21"/>
        </w:rPr>
        <w:t>RESULTS:</w:t>
      </w:r>
      <w:r w:rsidRPr="006137B5">
        <w:rPr>
          <w:rFonts w:ascii="宋体" w:eastAsia="宋体" w:hAnsi="宋体" w:cs="宋体"/>
          <w:szCs w:val="21"/>
        </w:rPr>
        <w:t xml:space="preserve"> Among 10,993 notified TB patients, 734 (6.68%) were classified as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MDR-TB. The proportion of MDR-TB among notified cases declined over the study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period (p</w:t>
      </w:r>
      <w:r w:rsidRPr="006137B5">
        <w:rPr>
          <w:rFonts w:ascii="Times New Roman" w:eastAsia="宋体" w:hAnsi="Times New Roman" w:cs="Times New Roman"/>
          <w:szCs w:val="21"/>
        </w:rPr>
        <w:t> </w:t>
      </w:r>
      <w:r w:rsidRPr="006137B5">
        <w:rPr>
          <w:rFonts w:ascii="宋体" w:eastAsia="宋体" w:hAnsi="宋体" w:cs="宋体"/>
          <w:szCs w:val="21"/>
        </w:rPr>
        <w:t>&lt;</w:t>
      </w:r>
      <w:r w:rsidRPr="006137B5">
        <w:rPr>
          <w:rFonts w:ascii="Times New Roman" w:eastAsia="宋体" w:hAnsi="Times New Roman" w:cs="Times New Roman"/>
          <w:szCs w:val="21"/>
        </w:rPr>
        <w:t> </w:t>
      </w:r>
      <w:r w:rsidRPr="006137B5">
        <w:rPr>
          <w:rFonts w:ascii="宋体" w:eastAsia="宋体" w:hAnsi="宋体" w:cs="宋体"/>
          <w:szCs w:val="21"/>
        </w:rPr>
        <w:t xml:space="preserve">0.001). Nearly half (352/734; 47.96%) of the notified MDR-TB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patients were migrants; 226 (64.21%) originated from elsewhere in Zhejiang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Province, and 126 (35.79%) came from outside the province. Guizhou, Jiangxi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Sichuan were the leading external contributors. Within Wenzhou, Yueqing City,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Yongjia County and Ouhai District reported the highest numbers of migrant MDR-TB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notifications.</w:t>
      </w:r>
    </w:p>
    <w:p w:rsidR="006137B5" w:rsidRPr="006137B5" w:rsidRDefault="006137B5" w:rsidP="006137B5">
      <w:pPr>
        <w:rPr>
          <w:rFonts w:ascii="宋体" w:eastAsia="宋体" w:hAnsi="宋体" w:cs="宋体"/>
          <w:szCs w:val="21"/>
        </w:rPr>
      </w:pPr>
      <w:r w:rsidRPr="009E4E5F">
        <w:rPr>
          <w:rFonts w:ascii="宋体" w:eastAsia="宋体" w:hAnsi="宋体" w:cs="宋体"/>
          <w:b/>
          <w:szCs w:val="21"/>
        </w:rPr>
        <w:t>CONCLUSION:</w:t>
      </w:r>
      <w:r w:rsidRPr="006137B5">
        <w:rPr>
          <w:rFonts w:ascii="宋体" w:eastAsia="宋体" w:hAnsi="宋体" w:cs="宋体"/>
          <w:szCs w:val="21"/>
        </w:rPr>
        <w:t xml:space="preserve"> The proportion of MDR-TB among notified TB cases in Wenzhou City has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steadily decreased. Migrants account for almost half of these notified MDR-TB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cases. Surveillance-driven and migrant-targeted interventions should be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prioritized to further reduce MDR-TB transmission.</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Copyright © 2025 Wu, Cai, Xu, Lin, Wu and Xu.</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10.3389/fpubh.2025.1600214</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PMCID: PMC12394496</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40893206 [Indexed for MEDLINE]</w:t>
      </w:r>
    </w:p>
    <w:p w:rsidR="006137B5" w:rsidRPr="006137B5" w:rsidRDefault="006137B5" w:rsidP="006137B5">
      <w:pPr>
        <w:rPr>
          <w:rFonts w:ascii="宋体" w:eastAsia="宋体" w:hAnsi="宋体" w:cs="宋体"/>
          <w:szCs w:val="21"/>
        </w:rPr>
      </w:pPr>
    </w:p>
    <w:p w:rsidR="006137B5" w:rsidRPr="0052454A" w:rsidRDefault="007844B7" w:rsidP="006137B5">
      <w:pPr>
        <w:rPr>
          <w:rFonts w:ascii="宋体" w:eastAsia="宋体" w:hAnsi="宋体" w:cs="宋体"/>
          <w:b/>
          <w:color w:val="FF0000"/>
          <w:szCs w:val="21"/>
        </w:rPr>
      </w:pPr>
      <w:r>
        <w:rPr>
          <w:rFonts w:ascii="宋体" w:eastAsia="宋体" w:hAnsi="宋体" w:cs="宋体"/>
          <w:b/>
          <w:color w:val="FF0000"/>
          <w:szCs w:val="21"/>
        </w:rPr>
        <w:t>19</w:t>
      </w:r>
      <w:r w:rsidR="006137B5" w:rsidRPr="0052454A">
        <w:rPr>
          <w:rFonts w:ascii="宋体" w:eastAsia="宋体" w:hAnsi="宋体" w:cs="宋体"/>
          <w:b/>
          <w:color w:val="FF0000"/>
          <w:szCs w:val="21"/>
        </w:rPr>
        <w:t xml:space="preserve">. Ann Clin Microbiol Antimicrob. 2025 Aug 31;24(1):48. doi: </w:t>
      </w:r>
    </w:p>
    <w:p w:rsidR="006137B5" w:rsidRPr="0052454A" w:rsidRDefault="006137B5" w:rsidP="006137B5">
      <w:pPr>
        <w:rPr>
          <w:rFonts w:ascii="宋体" w:eastAsia="宋体" w:hAnsi="宋体" w:cs="宋体"/>
          <w:b/>
          <w:color w:val="FF0000"/>
          <w:szCs w:val="21"/>
        </w:rPr>
      </w:pPr>
      <w:r w:rsidRPr="0052454A">
        <w:rPr>
          <w:rFonts w:ascii="宋体" w:eastAsia="宋体" w:hAnsi="宋体" w:cs="宋体"/>
          <w:b/>
          <w:color w:val="FF0000"/>
          <w:szCs w:val="21"/>
        </w:rPr>
        <w:t>10.1186/s12941-025-00816-5.</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Efflux pumps positively contribute to rifampin resistance in rpoB mutant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Mycobacterium tuberculosis.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Meng F(#)(1), Chen Y(#)(1), Wei Z(1), Liu Z(1), Lai X(1)(2), Lei J(1), Wu L(1),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Deng L(1), Wang Q(1), Yang Y(1), Li H(1), Xie B(1), Gong L(1), Niu Q(1), Gao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J(1), Wang N(3)(4), Hu J(5).</w:t>
      </w:r>
    </w:p>
    <w:p w:rsidR="006137B5" w:rsidRDefault="006137B5" w:rsidP="006137B5">
      <w:pPr>
        <w:rPr>
          <w:rFonts w:ascii="宋体" w:eastAsia="宋体" w:hAnsi="宋体" w:cs="宋体"/>
          <w:szCs w:val="21"/>
        </w:rPr>
      </w:pPr>
    </w:p>
    <w:p w:rsidR="00CC277C" w:rsidRPr="00CC277C" w:rsidRDefault="00CC277C" w:rsidP="006137B5">
      <w:pPr>
        <w:rPr>
          <w:rFonts w:ascii="宋体" w:eastAsia="宋体" w:hAnsi="宋体" w:cs="宋体"/>
          <w:b/>
          <w:color w:val="0070C0"/>
          <w:szCs w:val="21"/>
        </w:rPr>
      </w:pPr>
      <w:r w:rsidRPr="00CC277C">
        <w:rPr>
          <w:rFonts w:ascii="宋体" w:eastAsia="宋体" w:hAnsi="宋体" w:cs="宋体"/>
          <w:b/>
          <w:color w:val="0070C0"/>
          <w:szCs w:val="21"/>
        </w:rPr>
        <w:t>Fanrong Meng, Yuanjin Chen, Zeyou Wei, Zhihui Liu, Xiaomin Lai, Jie Lei, Ling Wu, Li Deng, Qi Wang, Yu Yang, Hua Li, Bei Xie, Lan Gong, Qun Niu, Junwen Gao, Nan Wang</w:t>
      </w:r>
      <w:r w:rsidRPr="00CC277C">
        <w:rPr>
          <w:rFonts w:ascii="宋体" w:eastAsia="宋体" w:hAnsi="宋体" w:cs="宋体" w:hint="eastAsia"/>
          <w:b/>
          <w:color w:val="0070C0"/>
          <w:szCs w:val="21"/>
        </w:rPr>
        <w:t>*</w:t>
      </w:r>
      <w:r w:rsidRPr="00CC277C">
        <w:rPr>
          <w:rFonts w:ascii="宋体" w:eastAsia="宋体" w:hAnsi="宋体" w:cs="宋体"/>
          <w:b/>
          <w:color w:val="0070C0"/>
          <w:szCs w:val="21"/>
        </w:rPr>
        <w:t>, Jinxing Hu</w:t>
      </w:r>
      <w:r w:rsidRPr="00CC277C">
        <w:rPr>
          <w:rFonts w:ascii="宋体" w:eastAsia="宋体" w:hAnsi="宋体" w:cs="宋体" w:hint="eastAsia"/>
          <w:b/>
          <w:color w:val="0070C0"/>
          <w:szCs w:val="21"/>
        </w:rPr>
        <w:t>*</w:t>
      </w:r>
    </w:p>
    <w:p w:rsidR="00CC277C" w:rsidRPr="00CC277C" w:rsidRDefault="00CC277C" w:rsidP="00CC277C">
      <w:pPr>
        <w:jc w:val="left"/>
        <w:rPr>
          <w:rFonts w:ascii="宋体" w:eastAsia="宋体" w:hAnsi="宋体" w:cs="宋体"/>
          <w:b/>
          <w:color w:val="0070C0"/>
          <w:szCs w:val="21"/>
        </w:rPr>
      </w:pPr>
      <w:r w:rsidRPr="00CC277C">
        <w:rPr>
          <w:rFonts w:ascii="宋体" w:eastAsia="宋体" w:hAnsi="宋体" w:cs="宋体"/>
          <w:b/>
          <w:color w:val="0070C0"/>
          <w:szCs w:val="21"/>
        </w:rPr>
        <w:t>*Correspondence: Nan Wang</w:t>
      </w:r>
      <w:r w:rsidRPr="00CC277C">
        <w:rPr>
          <w:rFonts w:ascii="宋体" w:eastAsia="宋体" w:hAnsi="宋体" w:cs="宋体" w:hint="eastAsia"/>
          <w:b/>
          <w:color w:val="0070C0"/>
          <w:szCs w:val="21"/>
        </w:rPr>
        <w:t>，</w:t>
      </w:r>
      <w:r w:rsidRPr="00CC277C">
        <w:rPr>
          <w:rFonts w:ascii="宋体" w:eastAsia="宋体" w:hAnsi="宋体" w:cs="宋体"/>
          <w:b/>
          <w:color w:val="0070C0"/>
          <w:szCs w:val="21"/>
        </w:rPr>
        <w:t xml:space="preserve"> wangnanzhj@126.com </w:t>
      </w:r>
      <w:r w:rsidRPr="00CC277C">
        <w:rPr>
          <w:rFonts w:ascii="宋体" w:eastAsia="宋体" w:hAnsi="宋体" w:cs="宋体" w:hint="eastAsia"/>
          <w:b/>
          <w:color w:val="0070C0"/>
          <w:szCs w:val="21"/>
        </w:rPr>
        <w:t>；</w:t>
      </w:r>
      <w:r w:rsidRPr="00CC277C">
        <w:rPr>
          <w:rFonts w:ascii="宋体" w:eastAsia="宋体" w:hAnsi="宋体" w:cs="宋体"/>
          <w:b/>
          <w:color w:val="0070C0"/>
          <w:szCs w:val="21"/>
        </w:rPr>
        <w:t>Jinxing Hu</w:t>
      </w:r>
      <w:r w:rsidRPr="00CC277C">
        <w:rPr>
          <w:rFonts w:ascii="宋体" w:eastAsia="宋体" w:hAnsi="宋体" w:cs="宋体" w:hint="eastAsia"/>
          <w:b/>
          <w:color w:val="0070C0"/>
          <w:szCs w:val="21"/>
        </w:rPr>
        <w:t>，</w:t>
      </w:r>
      <w:r w:rsidRPr="00CC277C">
        <w:rPr>
          <w:rFonts w:ascii="宋体" w:eastAsia="宋体" w:hAnsi="宋体" w:cs="宋体"/>
          <w:b/>
          <w:color w:val="0070C0"/>
          <w:szCs w:val="21"/>
        </w:rPr>
        <w:t xml:space="preserve"> hujinxing@gzhmu.edu.cn</w:t>
      </w:r>
    </w:p>
    <w:p w:rsidR="00CC277C" w:rsidRDefault="00CC277C"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Institute of Pulmonary Diseases, Guangzhou Chest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Hospital, Institute of Tuberculosis, Guangzhou Medical University, Guangzhou,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People's Republic of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(2)Sun Yat-Sen University, School of Public Health, Shen Zhen, People's Republic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of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(3)State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Institute of Pulmonary Diseases, Guangzhou Chest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Hospital, Institute of Tuberculosis, Guangzhou Medical University, Guangzhou,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People's Republic of China. wangnanzhj@126.com.</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(4)State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Department of Tuberculosis, Guangzhou Chest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Institute of Tuberculosis, Guangzhou Medical University, 62 Hengzhigang Rd,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Yuexiu District, Guangzhou, 510095, People's Republic of China.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wangnanzhj@126.com.</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(5)State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Department of Tuberculosis, Guangzhou Chest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Institute of Tuberculosis, Guangzhou Medical University, 62 Hengzhigang Rd,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Yuexiu District, Guangzhou, 510095, People's Republic of China.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hujinxing@gzhmu.edu.cn.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(#)Contributed equally</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52454A">
        <w:rPr>
          <w:rFonts w:ascii="宋体" w:eastAsia="宋体" w:hAnsi="宋体" w:cs="宋体"/>
          <w:b/>
          <w:szCs w:val="21"/>
        </w:rPr>
        <w:t>BACKGROUND:</w:t>
      </w:r>
      <w:r w:rsidRPr="006137B5">
        <w:rPr>
          <w:rFonts w:ascii="宋体" w:eastAsia="宋体" w:hAnsi="宋体" w:cs="宋体"/>
          <w:szCs w:val="21"/>
        </w:rPr>
        <w:t xml:space="preserve"> While several recent studies have documented the importance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efflux pumps as mediators of rifampin (RIF) resistance, it remains uncertain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which efflux pumps play major roles in rifampin-resistant Mycobacterium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tuberculosis strains harboring rpoB gene mutations.</w:t>
      </w:r>
    </w:p>
    <w:p w:rsidR="006137B5" w:rsidRPr="006137B5" w:rsidRDefault="006137B5" w:rsidP="006137B5">
      <w:pPr>
        <w:rPr>
          <w:rFonts w:ascii="宋体" w:eastAsia="宋体" w:hAnsi="宋体" w:cs="宋体"/>
          <w:szCs w:val="21"/>
        </w:rPr>
      </w:pPr>
      <w:r w:rsidRPr="0052454A">
        <w:rPr>
          <w:rFonts w:ascii="宋体" w:eastAsia="宋体" w:hAnsi="宋体" w:cs="宋体"/>
          <w:b/>
          <w:szCs w:val="21"/>
        </w:rPr>
        <w:t>METHODS:</w:t>
      </w:r>
      <w:r w:rsidRPr="006137B5">
        <w:rPr>
          <w:rFonts w:ascii="宋体" w:eastAsia="宋体" w:hAnsi="宋体" w:cs="宋体"/>
          <w:szCs w:val="21"/>
        </w:rPr>
        <w:t xml:space="preserve"> In this study, minimum inhibitory concentration (MIC) values for RIF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were calculated and the expression of 13 efflux pump genes was evaluated across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35 clinical rifampicin-resistant M. tuberculosis isolates carrying the rpoB </w:t>
      </w:r>
    </w:p>
    <w:p w:rsidR="006137B5" w:rsidRPr="006137B5" w:rsidRDefault="006137B5" w:rsidP="006137B5">
      <w:pPr>
        <w:rPr>
          <w:rFonts w:ascii="宋体" w:eastAsia="宋体" w:hAnsi="宋体" w:cs="宋体"/>
          <w:szCs w:val="21"/>
        </w:rPr>
      </w:pPr>
      <w:r w:rsidRPr="006137B5">
        <w:rPr>
          <w:rFonts w:ascii="宋体" w:eastAsia="宋体" w:hAnsi="宋体" w:cs="宋体"/>
          <w:szCs w:val="21"/>
        </w:rPr>
        <w:lastRenderedPageBreak/>
        <w:t>mutation before and after efflux pump inhibitor treatment.</w:t>
      </w:r>
    </w:p>
    <w:p w:rsidR="006137B5" w:rsidRPr="006137B5" w:rsidRDefault="006137B5" w:rsidP="006137B5">
      <w:pPr>
        <w:rPr>
          <w:rFonts w:ascii="宋体" w:eastAsia="宋体" w:hAnsi="宋体" w:cs="宋体"/>
          <w:szCs w:val="21"/>
        </w:rPr>
      </w:pPr>
      <w:r w:rsidRPr="0052454A">
        <w:rPr>
          <w:rFonts w:ascii="宋体" w:eastAsia="宋体" w:hAnsi="宋体" w:cs="宋体"/>
          <w:b/>
          <w:szCs w:val="21"/>
        </w:rPr>
        <w:t>RESULTS:</w:t>
      </w:r>
      <w:r w:rsidRPr="006137B5">
        <w:rPr>
          <w:rFonts w:ascii="宋体" w:eastAsia="宋体" w:hAnsi="宋体" w:cs="宋体"/>
          <w:szCs w:val="21"/>
        </w:rPr>
        <w:t xml:space="preserve"> Rv0677c and Rv0191 were identified as the efflux pump genes that were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most frequently overexpressed, and treatment with the inhibitor verapamil was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sufficient to synergistically enhance the antibacterial effects of RIF and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downregulate efflux pump gene expression. Greater numbers of overexpressed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efflux pump genes were associated with a more significant decrease in the MIC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value for RIF following verapamil treatment. Levels of RIF resistance for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clinical isolates with the rpoB codon 445 mutation were also found to be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significantly less susceptible to the effects of verapamil as compared to the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resistance of strains with the codon 450 and 170 mutations.</w:t>
      </w:r>
    </w:p>
    <w:p w:rsidR="006137B5" w:rsidRPr="006137B5" w:rsidRDefault="006137B5" w:rsidP="006137B5">
      <w:pPr>
        <w:rPr>
          <w:rFonts w:ascii="宋体" w:eastAsia="宋体" w:hAnsi="宋体" w:cs="宋体"/>
          <w:szCs w:val="21"/>
        </w:rPr>
      </w:pPr>
      <w:r w:rsidRPr="0052454A">
        <w:rPr>
          <w:rFonts w:ascii="宋体" w:eastAsia="宋体" w:hAnsi="宋体" w:cs="宋体"/>
          <w:b/>
          <w:szCs w:val="21"/>
        </w:rPr>
        <w:t>CONCLUSIONS:</w:t>
      </w:r>
      <w:r w:rsidRPr="006137B5">
        <w:rPr>
          <w:rFonts w:ascii="宋体" w:eastAsia="宋体" w:hAnsi="宋体" w:cs="宋体"/>
          <w:szCs w:val="21"/>
        </w:rPr>
        <w:t xml:space="preserve"> These results suggest that levels of RIF resistance in clinical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RIF-resistant M. tuberculosis isolates are ultimately determined by a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combination of efflux pump activity and rpoB gene mutations.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hint="eastAsia"/>
          <w:szCs w:val="21"/>
        </w:rPr>
        <w:t>©</w:t>
      </w:r>
      <w:r w:rsidRPr="006137B5">
        <w:rPr>
          <w:rFonts w:ascii="宋体" w:eastAsia="宋体" w:hAnsi="宋体" w:cs="宋体"/>
          <w:szCs w:val="21"/>
        </w:rPr>
        <w:t xml:space="preserve"> 2025. The Author(s).</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10.1186/s12941-025-00816-5</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PMCID: PMC12400691</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40887591 [Indexed for MEDLINE]</w:t>
      </w:r>
    </w:p>
    <w:p w:rsidR="006137B5" w:rsidRPr="006137B5" w:rsidRDefault="006137B5" w:rsidP="006137B5">
      <w:pPr>
        <w:rPr>
          <w:rFonts w:ascii="宋体" w:eastAsia="宋体" w:hAnsi="宋体" w:cs="宋体"/>
          <w:szCs w:val="21"/>
        </w:rPr>
      </w:pPr>
    </w:p>
    <w:p w:rsidR="006137B5" w:rsidRPr="0052454A" w:rsidRDefault="007844B7" w:rsidP="006137B5">
      <w:pPr>
        <w:rPr>
          <w:rFonts w:ascii="宋体" w:eastAsia="宋体" w:hAnsi="宋体" w:cs="宋体"/>
          <w:b/>
          <w:color w:val="FF0000"/>
          <w:szCs w:val="21"/>
        </w:rPr>
      </w:pPr>
      <w:r>
        <w:rPr>
          <w:rFonts w:ascii="宋体" w:eastAsia="宋体" w:hAnsi="宋体" w:cs="宋体"/>
          <w:b/>
          <w:color w:val="FF0000"/>
          <w:szCs w:val="21"/>
        </w:rPr>
        <w:t>20</w:t>
      </w:r>
      <w:r w:rsidR="006137B5" w:rsidRPr="0052454A">
        <w:rPr>
          <w:rFonts w:ascii="宋体" w:eastAsia="宋体" w:hAnsi="宋体" w:cs="宋体"/>
          <w:b/>
          <w:color w:val="FF0000"/>
          <w:szCs w:val="21"/>
        </w:rPr>
        <w:t xml:space="preserve">. J Infect. 2025 Aug 29;91(3):106605. doi: 10.1016/j.jinf.2025.106605. Online </w:t>
      </w:r>
    </w:p>
    <w:p w:rsidR="006137B5" w:rsidRPr="0052454A" w:rsidRDefault="006137B5" w:rsidP="006137B5">
      <w:pPr>
        <w:rPr>
          <w:rFonts w:ascii="宋体" w:eastAsia="宋体" w:hAnsi="宋体" w:cs="宋体"/>
          <w:b/>
          <w:color w:val="FF0000"/>
          <w:szCs w:val="21"/>
        </w:rPr>
      </w:pPr>
      <w:r w:rsidRPr="0052454A">
        <w:rPr>
          <w:rFonts w:ascii="宋体" w:eastAsia="宋体" w:hAnsi="宋体" w:cs="宋体"/>
          <w:b/>
          <w:color w:val="FF0000"/>
          <w:szCs w:val="21"/>
        </w:rPr>
        <w:t>ahead of print.</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The real-world performance of a novel interferon gamma release assay based on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fluorescence immunochromatography in detecting Mycobacterium tuberculosis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infection in South China.</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Tian N(1), Li P(2), Ju D(2), Lai S(1), Hu J(2), Tan Y(1), Zhu J(3).</w:t>
      </w:r>
    </w:p>
    <w:p w:rsidR="006137B5" w:rsidRDefault="006137B5" w:rsidP="006137B5">
      <w:pPr>
        <w:rPr>
          <w:rFonts w:ascii="宋体" w:eastAsia="宋体" w:hAnsi="宋体" w:cs="宋体"/>
          <w:szCs w:val="21"/>
        </w:rPr>
      </w:pPr>
    </w:p>
    <w:p w:rsidR="004A1E1E" w:rsidRPr="004A1E1E" w:rsidRDefault="004A1E1E" w:rsidP="006137B5">
      <w:pPr>
        <w:rPr>
          <w:rFonts w:ascii="宋体" w:eastAsia="宋体" w:hAnsi="宋体" w:cs="宋体"/>
          <w:b/>
          <w:color w:val="0070C0"/>
          <w:szCs w:val="21"/>
        </w:rPr>
      </w:pPr>
      <w:r w:rsidRPr="004A1E1E">
        <w:rPr>
          <w:rFonts w:ascii="宋体" w:eastAsia="宋体" w:hAnsi="宋体" w:cs="宋体"/>
          <w:b/>
          <w:color w:val="0070C0"/>
          <w:szCs w:val="21"/>
        </w:rPr>
        <w:t>Nannan Tian, Peng Li, Daichen Ju, Shengtao Lai, Jinxing Hu, Yaoju Tan, Jialou Zhu</w:t>
      </w:r>
      <w:r w:rsidRPr="004A1E1E">
        <w:rPr>
          <w:rFonts w:ascii="宋体" w:eastAsia="宋体" w:hAnsi="宋体" w:cs="宋体" w:hint="eastAsia"/>
          <w:b/>
          <w:color w:val="0070C0"/>
          <w:szCs w:val="21"/>
        </w:rPr>
        <w:t>*</w:t>
      </w:r>
    </w:p>
    <w:p w:rsidR="004A1E1E" w:rsidRPr="004A1E1E" w:rsidRDefault="004A1E1E" w:rsidP="006137B5">
      <w:pPr>
        <w:rPr>
          <w:rFonts w:ascii="宋体" w:eastAsia="宋体" w:hAnsi="宋体" w:cs="宋体"/>
          <w:b/>
          <w:color w:val="0070C0"/>
          <w:szCs w:val="21"/>
        </w:rPr>
      </w:pPr>
      <w:r w:rsidRPr="004A1E1E">
        <w:rPr>
          <w:rFonts w:ascii="宋体" w:eastAsia="宋体" w:hAnsi="宋体" w:cs="宋体" w:hint="eastAsia"/>
          <w:b/>
          <w:color w:val="0070C0"/>
          <w:szCs w:val="21"/>
        </w:rPr>
        <w:t>*</w:t>
      </w:r>
      <w:r w:rsidRPr="004A1E1E">
        <w:rPr>
          <w:rFonts w:ascii="宋体" w:eastAsia="宋体" w:hAnsi="宋体" w:cs="宋体"/>
          <w:b/>
          <w:color w:val="0070C0"/>
          <w:szCs w:val="21"/>
        </w:rPr>
        <w:t>Correspondence: Jialou Zhu, E-mail address: zhujialou@hotmil.com</w:t>
      </w:r>
    </w:p>
    <w:p w:rsidR="004A1E1E" w:rsidRPr="006137B5" w:rsidRDefault="004A1E1E"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Author information:</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(1)State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Department of Clinical Laboratory, Guangzhou Chest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Hospital Affiliated to Guangdong Pharmaceutical University, Guangzhou 510095,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(2)State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Department of Tuberculosis, Guangzhou Chest Hospital,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Guangzhou Medical University Institute of Tuberculosis, Guangzhou 510095, China.</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(3)State Key Laboratory of Respiratory Disease, Guangzhou Key Laboratory of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Tuberculosis Research, Department of Clinical Laboratory, Guangzhou Chest </w:t>
      </w:r>
    </w:p>
    <w:p w:rsidR="006137B5" w:rsidRPr="006137B5" w:rsidRDefault="006137B5" w:rsidP="006137B5">
      <w:pPr>
        <w:rPr>
          <w:rFonts w:ascii="宋体" w:eastAsia="宋体" w:hAnsi="宋体" w:cs="宋体"/>
          <w:szCs w:val="21"/>
        </w:rPr>
      </w:pPr>
      <w:r w:rsidRPr="006137B5">
        <w:rPr>
          <w:rFonts w:ascii="宋体" w:eastAsia="宋体" w:hAnsi="宋体" w:cs="宋体"/>
          <w:szCs w:val="21"/>
        </w:rPr>
        <w:t xml:space="preserve">Hospital Affiliated to Guangdong Pharmaceutical University, Guangzhou 510095, </w:t>
      </w:r>
    </w:p>
    <w:p w:rsidR="006137B5" w:rsidRPr="006137B5" w:rsidRDefault="006137B5" w:rsidP="006137B5">
      <w:pPr>
        <w:rPr>
          <w:rFonts w:ascii="宋体" w:eastAsia="宋体" w:hAnsi="宋体" w:cs="宋体"/>
          <w:szCs w:val="21"/>
        </w:rPr>
      </w:pPr>
      <w:r w:rsidRPr="006137B5">
        <w:rPr>
          <w:rFonts w:ascii="宋体" w:eastAsia="宋体" w:hAnsi="宋体" w:cs="宋体"/>
          <w:szCs w:val="21"/>
        </w:rPr>
        <w:lastRenderedPageBreak/>
        <w:t>China. Electronic address: zhujialou@hotmil.com.</w:t>
      </w:r>
    </w:p>
    <w:p w:rsidR="006137B5" w:rsidRPr="006137B5" w:rsidRDefault="006137B5" w:rsidP="006137B5">
      <w:pPr>
        <w:rPr>
          <w:rFonts w:ascii="宋体" w:eastAsia="宋体" w:hAnsi="宋体" w:cs="宋体"/>
          <w:szCs w:val="21"/>
        </w:rPr>
      </w:pPr>
    </w:p>
    <w:p w:rsidR="006137B5" w:rsidRPr="006137B5" w:rsidRDefault="006137B5" w:rsidP="006137B5">
      <w:pPr>
        <w:rPr>
          <w:rFonts w:ascii="宋体" w:eastAsia="宋体" w:hAnsi="宋体" w:cs="宋体"/>
          <w:szCs w:val="21"/>
        </w:rPr>
      </w:pPr>
      <w:r w:rsidRPr="006137B5">
        <w:rPr>
          <w:rFonts w:ascii="宋体" w:eastAsia="宋体" w:hAnsi="宋体" w:cs="宋体"/>
          <w:szCs w:val="21"/>
        </w:rPr>
        <w:t>DOI: 10.1016/j.jinf.2025.106605</w:t>
      </w:r>
    </w:p>
    <w:p w:rsidR="006137B5" w:rsidRPr="006137B5" w:rsidRDefault="006137B5" w:rsidP="006137B5">
      <w:pPr>
        <w:rPr>
          <w:rFonts w:ascii="宋体" w:eastAsia="宋体" w:hAnsi="宋体" w:cs="宋体"/>
          <w:szCs w:val="21"/>
        </w:rPr>
      </w:pPr>
      <w:r w:rsidRPr="006137B5">
        <w:rPr>
          <w:rFonts w:ascii="宋体" w:eastAsia="宋体" w:hAnsi="宋体" w:cs="宋体"/>
          <w:szCs w:val="21"/>
        </w:rPr>
        <w:t>PMID: 40886849</w:t>
      </w:r>
    </w:p>
    <w:p w:rsidR="00B94E5F" w:rsidRPr="00673AF7" w:rsidRDefault="00B94E5F" w:rsidP="00EC5A2A">
      <w:pPr>
        <w:rPr>
          <w:rFonts w:ascii="宋体" w:eastAsia="宋体" w:hAnsi="宋体" w:cs="宋体"/>
          <w:szCs w:val="21"/>
        </w:rPr>
      </w:pPr>
    </w:p>
    <w:sectPr w:rsidR="00B94E5F" w:rsidRPr="00673AF7"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43D" w:rsidRDefault="00A7643D" w:rsidP="004C39AF">
      <w:r>
        <w:separator/>
      </w:r>
    </w:p>
  </w:endnote>
  <w:endnote w:type="continuationSeparator" w:id="0">
    <w:p w:rsidR="00A7643D" w:rsidRDefault="00A7643D"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43D" w:rsidRDefault="00A7643D" w:rsidP="004C39AF">
      <w:r>
        <w:separator/>
      </w:r>
    </w:p>
  </w:footnote>
  <w:footnote w:type="continuationSeparator" w:id="0">
    <w:p w:rsidR="00A7643D" w:rsidRDefault="00A7643D"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2"/>
  </w:num>
  <w:num w:numId="4">
    <w:abstractNumId w:val="13"/>
  </w:num>
  <w:num w:numId="5">
    <w:abstractNumId w:val="0"/>
  </w:num>
  <w:num w:numId="6">
    <w:abstractNumId w:val="2"/>
  </w:num>
  <w:num w:numId="7">
    <w:abstractNumId w:val="8"/>
  </w:num>
  <w:num w:numId="8">
    <w:abstractNumId w:val="14"/>
  </w:num>
  <w:num w:numId="9">
    <w:abstractNumId w:val="4"/>
  </w:num>
  <w:num w:numId="10">
    <w:abstractNumId w:val="9"/>
  </w:num>
  <w:num w:numId="11">
    <w:abstractNumId w:val="3"/>
  </w:num>
  <w:num w:numId="12">
    <w:abstractNumId w:val="10"/>
  </w:num>
  <w:num w:numId="13">
    <w:abstractNumId w:val="5"/>
  </w:num>
  <w:num w:numId="14">
    <w:abstractNumId w:val="6"/>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53D4"/>
    <w:rsid w:val="00005626"/>
    <w:rsid w:val="00005C57"/>
    <w:rsid w:val="00005DF6"/>
    <w:rsid w:val="00006B5E"/>
    <w:rsid w:val="00007617"/>
    <w:rsid w:val="00007812"/>
    <w:rsid w:val="00007A28"/>
    <w:rsid w:val="00011C35"/>
    <w:rsid w:val="00012109"/>
    <w:rsid w:val="0001360E"/>
    <w:rsid w:val="0001363A"/>
    <w:rsid w:val="00013BEE"/>
    <w:rsid w:val="00014403"/>
    <w:rsid w:val="00015A87"/>
    <w:rsid w:val="00016B45"/>
    <w:rsid w:val="00016B5F"/>
    <w:rsid w:val="0001736B"/>
    <w:rsid w:val="0001780F"/>
    <w:rsid w:val="00017F5F"/>
    <w:rsid w:val="000212B5"/>
    <w:rsid w:val="00021B2B"/>
    <w:rsid w:val="00022216"/>
    <w:rsid w:val="00022C1A"/>
    <w:rsid w:val="00024C92"/>
    <w:rsid w:val="0002517A"/>
    <w:rsid w:val="0002556C"/>
    <w:rsid w:val="00026721"/>
    <w:rsid w:val="00026903"/>
    <w:rsid w:val="00026B44"/>
    <w:rsid w:val="00031017"/>
    <w:rsid w:val="00032443"/>
    <w:rsid w:val="0003251D"/>
    <w:rsid w:val="000336F2"/>
    <w:rsid w:val="000341A3"/>
    <w:rsid w:val="000349DB"/>
    <w:rsid w:val="00034C47"/>
    <w:rsid w:val="000369F1"/>
    <w:rsid w:val="000377E0"/>
    <w:rsid w:val="00040D2C"/>
    <w:rsid w:val="000411E9"/>
    <w:rsid w:val="00041F05"/>
    <w:rsid w:val="00042257"/>
    <w:rsid w:val="00042646"/>
    <w:rsid w:val="000426FD"/>
    <w:rsid w:val="00042BCC"/>
    <w:rsid w:val="000430FF"/>
    <w:rsid w:val="000439C5"/>
    <w:rsid w:val="00043EC1"/>
    <w:rsid w:val="00043FA6"/>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57AE"/>
    <w:rsid w:val="00055DAE"/>
    <w:rsid w:val="00055E67"/>
    <w:rsid w:val="0005622B"/>
    <w:rsid w:val="00056868"/>
    <w:rsid w:val="00056925"/>
    <w:rsid w:val="00056A0E"/>
    <w:rsid w:val="000570CD"/>
    <w:rsid w:val="00057CFD"/>
    <w:rsid w:val="00061893"/>
    <w:rsid w:val="00061C4A"/>
    <w:rsid w:val="00062457"/>
    <w:rsid w:val="0006337A"/>
    <w:rsid w:val="000637F3"/>
    <w:rsid w:val="00063930"/>
    <w:rsid w:val="00063E49"/>
    <w:rsid w:val="000650D3"/>
    <w:rsid w:val="00065A57"/>
    <w:rsid w:val="00065B56"/>
    <w:rsid w:val="000660CB"/>
    <w:rsid w:val="000672B8"/>
    <w:rsid w:val="00070260"/>
    <w:rsid w:val="0007069D"/>
    <w:rsid w:val="00070FE6"/>
    <w:rsid w:val="00071D85"/>
    <w:rsid w:val="00073164"/>
    <w:rsid w:val="00075067"/>
    <w:rsid w:val="000750A2"/>
    <w:rsid w:val="00075D82"/>
    <w:rsid w:val="00075F42"/>
    <w:rsid w:val="0007684E"/>
    <w:rsid w:val="00076855"/>
    <w:rsid w:val="00076884"/>
    <w:rsid w:val="00076E62"/>
    <w:rsid w:val="00076F4D"/>
    <w:rsid w:val="0007729A"/>
    <w:rsid w:val="0008093D"/>
    <w:rsid w:val="00080EB3"/>
    <w:rsid w:val="00081087"/>
    <w:rsid w:val="000811D4"/>
    <w:rsid w:val="000815C7"/>
    <w:rsid w:val="00082408"/>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C39"/>
    <w:rsid w:val="00092C59"/>
    <w:rsid w:val="00092F3A"/>
    <w:rsid w:val="00093655"/>
    <w:rsid w:val="00093A63"/>
    <w:rsid w:val="00094FDF"/>
    <w:rsid w:val="00096770"/>
    <w:rsid w:val="00097075"/>
    <w:rsid w:val="000979C8"/>
    <w:rsid w:val="00097C56"/>
    <w:rsid w:val="000A0C4E"/>
    <w:rsid w:val="000A12C3"/>
    <w:rsid w:val="000A1FB5"/>
    <w:rsid w:val="000A37B4"/>
    <w:rsid w:val="000A3C36"/>
    <w:rsid w:val="000A3E01"/>
    <w:rsid w:val="000A4B87"/>
    <w:rsid w:val="000A4CEA"/>
    <w:rsid w:val="000A5E88"/>
    <w:rsid w:val="000A6D28"/>
    <w:rsid w:val="000A73A3"/>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9E6"/>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111E"/>
    <w:rsid w:val="000D1748"/>
    <w:rsid w:val="000D2140"/>
    <w:rsid w:val="000D229A"/>
    <w:rsid w:val="000D2954"/>
    <w:rsid w:val="000D29AC"/>
    <w:rsid w:val="000D29FE"/>
    <w:rsid w:val="000D2A7B"/>
    <w:rsid w:val="000D2D26"/>
    <w:rsid w:val="000D2E2E"/>
    <w:rsid w:val="000D3106"/>
    <w:rsid w:val="000D3334"/>
    <w:rsid w:val="000D38BB"/>
    <w:rsid w:val="000D48F9"/>
    <w:rsid w:val="000D4DA6"/>
    <w:rsid w:val="000D6767"/>
    <w:rsid w:val="000D6B28"/>
    <w:rsid w:val="000D7225"/>
    <w:rsid w:val="000E0BA3"/>
    <w:rsid w:val="000E0FAD"/>
    <w:rsid w:val="000E160C"/>
    <w:rsid w:val="000E1ED0"/>
    <w:rsid w:val="000E2070"/>
    <w:rsid w:val="000E321F"/>
    <w:rsid w:val="000E350F"/>
    <w:rsid w:val="000E3685"/>
    <w:rsid w:val="000E3861"/>
    <w:rsid w:val="000E3922"/>
    <w:rsid w:val="000E3E6F"/>
    <w:rsid w:val="000E3FAA"/>
    <w:rsid w:val="000E515E"/>
    <w:rsid w:val="000E5936"/>
    <w:rsid w:val="000E6910"/>
    <w:rsid w:val="000E7095"/>
    <w:rsid w:val="000E7324"/>
    <w:rsid w:val="000E782C"/>
    <w:rsid w:val="000F031F"/>
    <w:rsid w:val="000F091F"/>
    <w:rsid w:val="000F1325"/>
    <w:rsid w:val="000F1799"/>
    <w:rsid w:val="000F1C71"/>
    <w:rsid w:val="000F2CAB"/>
    <w:rsid w:val="000F31C8"/>
    <w:rsid w:val="000F38A7"/>
    <w:rsid w:val="000F4278"/>
    <w:rsid w:val="000F5325"/>
    <w:rsid w:val="000F5E34"/>
    <w:rsid w:val="000F64D5"/>
    <w:rsid w:val="000F69E7"/>
    <w:rsid w:val="000F6C96"/>
    <w:rsid w:val="000F6F22"/>
    <w:rsid w:val="000F6FA9"/>
    <w:rsid w:val="001011E5"/>
    <w:rsid w:val="00101917"/>
    <w:rsid w:val="00101965"/>
    <w:rsid w:val="00102C3A"/>
    <w:rsid w:val="00102CB5"/>
    <w:rsid w:val="00102F6D"/>
    <w:rsid w:val="00104454"/>
    <w:rsid w:val="0010615D"/>
    <w:rsid w:val="0010782E"/>
    <w:rsid w:val="00111661"/>
    <w:rsid w:val="00112598"/>
    <w:rsid w:val="00112A56"/>
    <w:rsid w:val="00112F4B"/>
    <w:rsid w:val="0011324E"/>
    <w:rsid w:val="00113349"/>
    <w:rsid w:val="001136AC"/>
    <w:rsid w:val="00113BD6"/>
    <w:rsid w:val="00114747"/>
    <w:rsid w:val="00115471"/>
    <w:rsid w:val="00115817"/>
    <w:rsid w:val="00116CC5"/>
    <w:rsid w:val="001170F6"/>
    <w:rsid w:val="00117346"/>
    <w:rsid w:val="001174DF"/>
    <w:rsid w:val="00117773"/>
    <w:rsid w:val="001177F1"/>
    <w:rsid w:val="00117E84"/>
    <w:rsid w:val="00120949"/>
    <w:rsid w:val="001209C1"/>
    <w:rsid w:val="00120A34"/>
    <w:rsid w:val="00120ED7"/>
    <w:rsid w:val="00122327"/>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A12"/>
    <w:rsid w:val="00134DEE"/>
    <w:rsid w:val="00135067"/>
    <w:rsid w:val="0013594B"/>
    <w:rsid w:val="001362DC"/>
    <w:rsid w:val="00136B8B"/>
    <w:rsid w:val="00136FAC"/>
    <w:rsid w:val="001370CD"/>
    <w:rsid w:val="001405D6"/>
    <w:rsid w:val="0014119D"/>
    <w:rsid w:val="001412B3"/>
    <w:rsid w:val="001415DE"/>
    <w:rsid w:val="00141786"/>
    <w:rsid w:val="00141CE3"/>
    <w:rsid w:val="0014494D"/>
    <w:rsid w:val="00145B48"/>
    <w:rsid w:val="001502F0"/>
    <w:rsid w:val="00150583"/>
    <w:rsid w:val="00150794"/>
    <w:rsid w:val="0015126B"/>
    <w:rsid w:val="00151E7D"/>
    <w:rsid w:val="00152B66"/>
    <w:rsid w:val="0015367E"/>
    <w:rsid w:val="00153B0D"/>
    <w:rsid w:val="001559A6"/>
    <w:rsid w:val="00156286"/>
    <w:rsid w:val="001565EA"/>
    <w:rsid w:val="00157628"/>
    <w:rsid w:val="001609A6"/>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8099B"/>
    <w:rsid w:val="0018108C"/>
    <w:rsid w:val="001812F4"/>
    <w:rsid w:val="0018181D"/>
    <w:rsid w:val="001830BE"/>
    <w:rsid w:val="00183788"/>
    <w:rsid w:val="001837F3"/>
    <w:rsid w:val="0018564F"/>
    <w:rsid w:val="0018682D"/>
    <w:rsid w:val="00186BCA"/>
    <w:rsid w:val="00187878"/>
    <w:rsid w:val="00187A92"/>
    <w:rsid w:val="00187DA7"/>
    <w:rsid w:val="00190484"/>
    <w:rsid w:val="0019192C"/>
    <w:rsid w:val="00191A50"/>
    <w:rsid w:val="001929C1"/>
    <w:rsid w:val="00192D5E"/>
    <w:rsid w:val="001930F1"/>
    <w:rsid w:val="00193AD7"/>
    <w:rsid w:val="00193ADE"/>
    <w:rsid w:val="00194114"/>
    <w:rsid w:val="00194994"/>
    <w:rsid w:val="00195007"/>
    <w:rsid w:val="00195670"/>
    <w:rsid w:val="0019652D"/>
    <w:rsid w:val="00196C1E"/>
    <w:rsid w:val="0019757F"/>
    <w:rsid w:val="001A040E"/>
    <w:rsid w:val="001A06AF"/>
    <w:rsid w:val="001A127F"/>
    <w:rsid w:val="001A1B60"/>
    <w:rsid w:val="001A1F66"/>
    <w:rsid w:val="001A220A"/>
    <w:rsid w:val="001A3082"/>
    <w:rsid w:val="001A30F9"/>
    <w:rsid w:val="001A3C89"/>
    <w:rsid w:val="001A3ED6"/>
    <w:rsid w:val="001A4B38"/>
    <w:rsid w:val="001A7525"/>
    <w:rsid w:val="001A75BC"/>
    <w:rsid w:val="001A75E8"/>
    <w:rsid w:val="001A77F9"/>
    <w:rsid w:val="001A7832"/>
    <w:rsid w:val="001A79CD"/>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78C"/>
    <w:rsid w:val="001B59BF"/>
    <w:rsid w:val="001B5DFD"/>
    <w:rsid w:val="001B6637"/>
    <w:rsid w:val="001B6AA0"/>
    <w:rsid w:val="001B6B80"/>
    <w:rsid w:val="001C0858"/>
    <w:rsid w:val="001C0BA3"/>
    <w:rsid w:val="001C0DC6"/>
    <w:rsid w:val="001C1546"/>
    <w:rsid w:val="001C1578"/>
    <w:rsid w:val="001C1881"/>
    <w:rsid w:val="001C20B6"/>
    <w:rsid w:val="001C2F64"/>
    <w:rsid w:val="001C3115"/>
    <w:rsid w:val="001C3C4B"/>
    <w:rsid w:val="001C3EF8"/>
    <w:rsid w:val="001C524A"/>
    <w:rsid w:val="001C5712"/>
    <w:rsid w:val="001C57FB"/>
    <w:rsid w:val="001C58F8"/>
    <w:rsid w:val="001C59F0"/>
    <w:rsid w:val="001C62D4"/>
    <w:rsid w:val="001C694D"/>
    <w:rsid w:val="001C69AE"/>
    <w:rsid w:val="001C6E99"/>
    <w:rsid w:val="001D0B07"/>
    <w:rsid w:val="001D1737"/>
    <w:rsid w:val="001D1D47"/>
    <w:rsid w:val="001D2534"/>
    <w:rsid w:val="001D2C2F"/>
    <w:rsid w:val="001D52DD"/>
    <w:rsid w:val="001D5A05"/>
    <w:rsid w:val="001D5FC7"/>
    <w:rsid w:val="001D6262"/>
    <w:rsid w:val="001D74AD"/>
    <w:rsid w:val="001D76AC"/>
    <w:rsid w:val="001D7F12"/>
    <w:rsid w:val="001E02EA"/>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E8E"/>
    <w:rsid w:val="001F3DB3"/>
    <w:rsid w:val="001F4101"/>
    <w:rsid w:val="001F4C90"/>
    <w:rsid w:val="001F55C0"/>
    <w:rsid w:val="001F5BE0"/>
    <w:rsid w:val="001F6243"/>
    <w:rsid w:val="001F6401"/>
    <w:rsid w:val="001F6444"/>
    <w:rsid w:val="001F6920"/>
    <w:rsid w:val="001F7747"/>
    <w:rsid w:val="00200448"/>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497"/>
    <w:rsid w:val="002366B9"/>
    <w:rsid w:val="002368A3"/>
    <w:rsid w:val="0023793E"/>
    <w:rsid w:val="0024004F"/>
    <w:rsid w:val="0024079D"/>
    <w:rsid w:val="00240F93"/>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307"/>
    <w:rsid w:val="0025415A"/>
    <w:rsid w:val="00254919"/>
    <w:rsid w:val="00254E56"/>
    <w:rsid w:val="00254F1F"/>
    <w:rsid w:val="00255583"/>
    <w:rsid w:val="002557EB"/>
    <w:rsid w:val="0025671A"/>
    <w:rsid w:val="00256A02"/>
    <w:rsid w:val="00256D18"/>
    <w:rsid w:val="0025701C"/>
    <w:rsid w:val="002573CF"/>
    <w:rsid w:val="00257A79"/>
    <w:rsid w:val="0026071D"/>
    <w:rsid w:val="00260828"/>
    <w:rsid w:val="002609CD"/>
    <w:rsid w:val="0026193B"/>
    <w:rsid w:val="00261A00"/>
    <w:rsid w:val="0026216B"/>
    <w:rsid w:val="002622F1"/>
    <w:rsid w:val="002629E1"/>
    <w:rsid w:val="00262EA3"/>
    <w:rsid w:val="002640D3"/>
    <w:rsid w:val="00264730"/>
    <w:rsid w:val="00264E66"/>
    <w:rsid w:val="002658B8"/>
    <w:rsid w:val="00265E5B"/>
    <w:rsid w:val="0026605C"/>
    <w:rsid w:val="002667F6"/>
    <w:rsid w:val="00266D93"/>
    <w:rsid w:val="0026754E"/>
    <w:rsid w:val="00270098"/>
    <w:rsid w:val="00270835"/>
    <w:rsid w:val="002708B4"/>
    <w:rsid w:val="002734FB"/>
    <w:rsid w:val="00273BB6"/>
    <w:rsid w:val="00275609"/>
    <w:rsid w:val="00275C21"/>
    <w:rsid w:val="00277640"/>
    <w:rsid w:val="0028258F"/>
    <w:rsid w:val="002839D1"/>
    <w:rsid w:val="00284ADA"/>
    <w:rsid w:val="002850C9"/>
    <w:rsid w:val="00285233"/>
    <w:rsid w:val="00285261"/>
    <w:rsid w:val="002856EB"/>
    <w:rsid w:val="00285E2D"/>
    <w:rsid w:val="00286A3C"/>
    <w:rsid w:val="00286C77"/>
    <w:rsid w:val="00287DB6"/>
    <w:rsid w:val="00290166"/>
    <w:rsid w:val="00291877"/>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8D6"/>
    <w:rsid w:val="002A52D6"/>
    <w:rsid w:val="002A5755"/>
    <w:rsid w:val="002A5EB6"/>
    <w:rsid w:val="002A65C4"/>
    <w:rsid w:val="002A6BE3"/>
    <w:rsid w:val="002A71C7"/>
    <w:rsid w:val="002A76E3"/>
    <w:rsid w:val="002A7785"/>
    <w:rsid w:val="002A779F"/>
    <w:rsid w:val="002B0853"/>
    <w:rsid w:val="002B0E05"/>
    <w:rsid w:val="002B1915"/>
    <w:rsid w:val="002B2853"/>
    <w:rsid w:val="002B2AF0"/>
    <w:rsid w:val="002B2F94"/>
    <w:rsid w:val="002B39FD"/>
    <w:rsid w:val="002B3B3E"/>
    <w:rsid w:val="002B3C03"/>
    <w:rsid w:val="002B3E8B"/>
    <w:rsid w:val="002B4A2B"/>
    <w:rsid w:val="002B6176"/>
    <w:rsid w:val="002B6D55"/>
    <w:rsid w:val="002B6E03"/>
    <w:rsid w:val="002B7C6A"/>
    <w:rsid w:val="002B7C9B"/>
    <w:rsid w:val="002C0C00"/>
    <w:rsid w:val="002C0D87"/>
    <w:rsid w:val="002C1EE8"/>
    <w:rsid w:val="002C2D59"/>
    <w:rsid w:val="002C4737"/>
    <w:rsid w:val="002C4820"/>
    <w:rsid w:val="002C56DB"/>
    <w:rsid w:val="002C5B8B"/>
    <w:rsid w:val="002C5C4A"/>
    <w:rsid w:val="002C6CB6"/>
    <w:rsid w:val="002C6DF3"/>
    <w:rsid w:val="002C756E"/>
    <w:rsid w:val="002D0691"/>
    <w:rsid w:val="002D1E5D"/>
    <w:rsid w:val="002D1F45"/>
    <w:rsid w:val="002D227E"/>
    <w:rsid w:val="002D2B2D"/>
    <w:rsid w:val="002D2C9F"/>
    <w:rsid w:val="002D2D13"/>
    <w:rsid w:val="002D486C"/>
    <w:rsid w:val="002D4B0D"/>
    <w:rsid w:val="002D56E1"/>
    <w:rsid w:val="002D7004"/>
    <w:rsid w:val="002E07C7"/>
    <w:rsid w:val="002E1B94"/>
    <w:rsid w:val="002E2195"/>
    <w:rsid w:val="002E3D81"/>
    <w:rsid w:val="002E5FCF"/>
    <w:rsid w:val="002E6B73"/>
    <w:rsid w:val="002E731D"/>
    <w:rsid w:val="002E7ACD"/>
    <w:rsid w:val="002E7E95"/>
    <w:rsid w:val="002F0230"/>
    <w:rsid w:val="002F0D59"/>
    <w:rsid w:val="002F0DE0"/>
    <w:rsid w:val="002F1B7B"/>
    <w:rsid w:val="002F25BC"/>
    <w:rsid w:val="002F2E7B"/>
    <w:rsid w:val="002F3C7F"/>
    <w:rsid w:val="002F3DAB"/>
    <w:rsid w:val="002F4946"/>
    <w:rsid w:val="002F4B1A"/>
    <w:rsid w:val="002F5B09"/>
    <w:rsid w:val="002F61DE"/>
    <w:rsid w:val="002F6822"/>
    <w:rsid w:val="002F6B74"/>
    <w:rsid w:val="002F6EBD"/>
    <w:rsid w:val="002F7159"/>
    <w:rsid w:val="002F7C4D"/>
    <w:rsid w:val="002F7F3B"/>
    <w:rsid w:val="002F7FC3"/>
    <w:rsid w:val="00300459"/>
    <w:rsid w:val="003004F8"/>
    <w:rsid w:val="00300880"/>
    <w:rsid w:val="00300933"/>
    <w:rsid w:val="00300B25"/>
    <w:rsid w:val="00301AFE"/>
    <w:rsid w:val="00301C1E"/>
    <w:rsid w:val="00302429"/>
    <w:rsid w:val="003036B5"/>
    <w:rsid w:val="00303833"/>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6469"/>
    <w:rsid w:val="00316661"/>
    <w:rsid w:val="003168D6"/>
    <w:rsid w:val="0031733D"/>
    <w:rsid w:val="00317F7F"/>
    <w:rsid w:val="00321B3B"/>
    <w:rsid w:val="00321BA1"/>
    <w:rsid w:val="00322183"/>
    <w:rsid w:val="00322C7B"/>
    <w:rsid w:val="003236C4"/>
    <w:rsid w:val="00324282"/>
    <w:rsid w:val="00324324"/>
    <w:rsid w:val="00325B57"/>
    <w:rsid w:val="00325FC1"/>
    <w:rsid w:val="003264B8"/>
    <w:rsid w:val="003264DA"/>
    <w:rsid w:val="00326B51"/>
    <w:rsid w:val="00326C40"/>
    <w:rsid w:val="00327286"/>
    <w:rsid w:val="00327769"/>
    <w:rsid w:val="00330F68"/>
    <w:rsid w:val="003312A7"/>
    <w:rsid w:val="00331C94"/>
    <w:rsid w:val="00331CA9"/>
    <w:rsid w:val="0033244E"/>
    <w:rsid w:val="00332ED6"/>
    <w:rsid w:val="003337B2"/>
    <w:rsid w:val="00333C97"/>
    <w:rsid w:val="0033488D"/>
    <w:rsid w:val="00335356"/>
    <w:rsid w:val="00336B6F"/>
    <w:rsid w:val="00336E81"/>
    <w:rsid w:val="00340239"/>
    <w:rsid w:val="0034073E"/>
    <w:rsid w:val="00340832"/>
    <w:rsid w:val="00341464"/>
    <w:rsid w:val="003431E8"/>
    <w:rsid w:val="003432F0"/>
    <w:rsid w:val="003434A1"/>
    <w:rsid w:val="0034470F"/>
    <w:rsid w:val="00346C3C"/>
    <w:rsid w:val="0034753F"/>
    <w:rsid w:val="00347C38"/>
    <w:rsid w:val="00347F11"/>
    <w:rsid w:val="00350006"/>
    <w:rsid w:val="00350BAF"/>
    <w:rsid w:val="0035124C"/>
    <w:rsid w:val="0035196D"/>
    <w:rsid w:val="00351EE7"/>
    <w:rsid w:val="00353FA5"/>
    <w:rsid w:val="00354BF4"/>
    <w:rsid w:val="00354D01"/>
    <w:rsid w:val="00354D93"/>
    <w:rsid w:val="0035505B"/>
    <w:rsid w:val="003554CD"/>
    <w:rsid w:val="0035606C"/>
    <w:rsid w:val="00356D07"/>
    <w:rsid w:val="0035704B"/>
    <w:rsid w:val="003578D4"/>
    <w:rsid w:val="00361061"/>
    <w:rsid w:val="0036188C"/>
    <w:rsid w:val="00361AC8"/>
    <w:rsid w:val="00361F88"/>
    <w:rsid w:val="00363137"/>
    <w:rsid w:val="003634E2"/>
    <w:rsid w:val="0036354F"/>
    <w:rsid w:val="00364147"/>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33E4"/>
    <w:rsid w:val="003936C4"/>
    <w:rsid w:val="0039406E"/>
    <w:rsid w:val="00395A4B"/>
    <w:rsid w:val="00395FEA"/>
    <w:rsid w:val="00396B06"/>
    <w:rsid w:val="003978AB"/>
    <w:rsid w:val="003A01DF"/>
    <w:rsid w:val="003A21DE"/>
    <w:rsid w:val="003A3232"/>
    <w:rsid w:val="003A3A4E"/>
    <w:rsid w:val="003A3E49"/>
    <w:rsid w:val="003A6D57"/>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65F"/>
    <w:rsid w:val="003D2B60"/>
    <w:rsid w:val="003D36E0"/>
    <w:rsid w:val="003D4141"/>
    <w:rsid w:val="003D4B4E"/>
    <w:rsid w:val="003D54C1"/>
    <w:rsid w:val="003D630D"/>
    <w:rsid w:val="003D65F4"/>
    <w:rsid w:val="003D7524"/>
    <w:rsid w:val="003D7D26"/>
    <w:rsid w:val="003E09E3"/>
    <w:rsid w:val="003E0B3D"/>
    <w:rsid w:val="003E0E67"/>
    <w:rsid w:val="003E1A75"/>
    <w:rsid w:val="003E2B2B"/>
    <w:rsid w:val="003E2C2D"/>
    <w:rsid w:val="003E2C86"/>
    <w:rsid w:val="003E3935"/>
    <w:rsid w:val="003E3A21"/>
    <w:rsid w:val="003E45FC"/>
    <w:rsid w:val="003E48AC"/>
    <w:rsid w:val="003E4E48"/>
    <w:rsid w:val="003E505F"/>
    <w:rsid w:val="003E51FE"/>
    <w:rsid w:val="003E6A35"/>
    <w:rsid w:val="003E726A"/>
    <w:rsid w:val="003E7403"/>
    <w:rsid w:val="003F0AA6"/>
    <w:rsid w:val="003F0E95"/>
    <w:rsid w:val="003F24B9"/>
    <w:rsid w:val="003F3631"/>
    <w:rsid w:val="003F3EFD"/>
    <w:rsid w:val="003F4068"/>
    <w:rsid w:val="003F4C2D"/>
    <w:rsid w:val="003F52AD"/>
    <w:rsid w:val="003F562F"/>
    <w:rsid w:val="003F7583"/>
    <w:rsid w:val="003F76D8"/>
    <w:rsid w:val="003F7C2C"/>
    <w:rsid w:val="003F7D93"/>
    <w:rsid w:val="003F7EAC"/>
    <w:rsid w:val="004013A4"/>
    <w:rsid w:val="00401F72"/>
    <w:rsid w:val="00402280"/>
    <w:rsid w:val="004024C7"/>
    <w:rsid w:val="00403146"/>
    <w:rsid w:val="004035AF"/>
    <w:rsid w:val="00403E00"/>
    <w:rsid w:val="004048F2"/>
    <w:rsid w:val="00404999"/>
    <w:rsid w:val="00404B86"/>
    <w:rsid w:val="00405665"/>
    <w:rsid w:val="00406328"/>
    <w:rsid w:val="004078DF"/>
    <w:rsid w:val="004110AD"/>
    <w:rsid w:val="00415306"/>
    <w:rsid w:val="004155D7"/>
    <w:rsid w:val="00415BE5"/>
    <w:rsid w:val="00416636"/>
    <w:rsid w:val="00417C19"/>
    <w:rsid w:val="00417DFE"/>
    <w:rsid w:val="00420607"/>
    <w:rsid w:val="0042083B"/>
    <w:rsid w:val="00420C63"/>
    <w:rsid w:val="00421469"/>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21C5"/>
    <w:rsid w:val="004327EB"/>
    <w:rsid w:val="004333ED"/>
    <w:rsid w:val="00433991"/>
    <w:rsid w:val="00433FD7"/>
    <w:rsid w:val="00434AAA"/>
    <w:rsid w:val="0043516A"/>
    <w:rsid w:val="004402E7"/>
    <w:rsid w:val="004407E8"/>
    <w:rsid w:val="00440802"/>
    <w:rsid w:val="004408A5"/>
    <w:rsid w:val="0044128E"/>
    <w:rsid w:val="004414FD"/>
    <w:rsid w:val="0044254E"/>
    <w:rsid w:val="004425FA"/>
    <w:rsid w:val="00442724"/>
    <w:rsid w:val="00443412"/>
    <w:rsid w:val="00443446"/>
    <w:rsid w:val="00444133"/>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60119"/>
    <w:rsid w:val="004603A0"/>
    <w:rsid w:val="00461010"/>
    <w:rsid w:val="004620E3"/>
    <w:rsid w:val="00462950"/>
    <w:rsid w:val="00462D96"/>
    <w:rsid w:val="0046350F"/>
    <w:rsid w:val="0046490E"/>
    <w:rsid w:val="00464FE8"/>
    <w:rsid w:val="00466C06"/>
    <w:rsid w:val="004674FC"/>
    <w:rsid w:val="00470389"/>
    <w:rsid w:val="00471B3F"/>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C86"/>
    <w:rsid w:val="00497113"/>
    <w:rsid w:val="004A0388"/>
    <w:rsid w:val="004A03A0"/>
    <w:rsid w:val="004A0414"/>
    <w:rsid w:val="004A0998"/>
    <w:rsid w:val="004A10E1"/>
    <w:rsid w:val="004A1710"/>
    <w:rsid w:val="004A1E1E"/>
    <w:rsid w:val="004A20AB"/>
    <w:rsid w:val="004A221A"/>
    <w:rsid w:val="004A24B3"/>
    <w:rsid w:val="004A32E6"/>
    <w:rsid w:val="004A3E99"/>
    <w:rsid w:val="004A3F28"/>
    <w:rsid w:val="004A405A"/>
    <w:rsid w:val="004A589F"/>
    <w:rsid w:val="004A5F86"/>
    <w:rsid w:val="004A63AC"/>
    <w:rsid w:val="004A70E6"/>
    <w:rsid w:val="004A7EC9"/>
    <w:rsid w:val="004B21EC"/>
    <w:rsid w:val="004B2741"/>
    <w:rsid w:val="004B2A6F"/>
    <w:rsid w:val="004B2B7F"/>
    <w:rsid w:val="004B2F17"/>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D8C"/>
    <w:rsid w:val="004D1E11"/>
    <w:rsid w:val="004D20D6"/>
    <w:rsid w:val="004D2500"/>
    <w:rsid w:val="004D2C65"/>
    <w:rsid w:val="004D3BE2"/>
    <w:rsid w:val="004D3CD1"/>
    <w:rsid w:val="004D560C"/>
    <w:rsid w:val="004D567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7B"/>
    <w:rsid w:val="004E4CB6"/>
    <w:rsid w:val="004E52E1"/>
    <w:rsid w:val="004E7581"/>
    <w:rsid w:val="004E7687"/>
    <w:rsid w:val="004E775D"/>
    <w:rsid w:val="004F0850"/>
    <w:rsid w:val="004F0C58"/>
    <w:rsid w:val="004F1049"/>
    <w:rsid w:val="004F20CB"/>
    <w:rsid w:val="004F2487"/>
    <w:rsid w:val="004F484F"/>
    <w:rsid w:val="004F52AA"/>
    <w:rsid w:val="004F531A"/>
    <w:rsid w:val="004F64F4"/>
    <w:rsid w:val="004F76E0"/>
    <w:rsid w:val="0050001C"/>
    <w:rsid w:val="005008A3"/>
    <w:rsid w:val="00500FB2"/>
    <w:rsid w:val="0050107D"/>
    <w:rsid w:val="00501DA9"/>
    <w:rsid w:val="0050212E"/>
    <w:rsid w:val="00502AEF"/>
    <w:rsid w:val="00502EE4"/>
    <w:rsid w:val="0050362C"/>
    <w:rsid w:val="00504516"/>
    <w:rsid w:val="0050541F"/>
    <w:rsid w:val="00506493"/>
    <w:rsid w:val="005073CF"/>
    <w:rsid w:val="00510B8F"/>
    <w:rsid w:val="005117AC"/>
    <w:rsid w:val="00511E33"/>
    <w:rsid w:val="0051229D"/>
    <w:rsid w:val="00512610"/>
    <w:rsid w:val="00512AED"/>
    <w:rsid w:val="00513327"/>
    <w:rsid w:val="00513D1A"/>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54A"/>
    <w:rsid w:val="00524C51"/>
    <w:rsid w:val="00524D3F"/>
    <w:rsid w:val="00525431"/>
    <w:rsid w:val="00526038"/>
    <w:rsid w:val="00526157"/>
    <w:rsid w:val="00526479"/>
    <w:rsid w:val="005271DF"/>
    <w:rsid w:val="0052759B"/>
    <w:rsid w:val="00530493"/>
    <w:rsid w:val="00530E25"/>
    <w:rsid w:val="0053112F"/>
    <w:rsid w:val="00531421"/>
    <w:rsid w:val="00532246"/>
    <w:rsid w:val="005328FF"/>
    <w:rsid w:val="00533759"/>
    <w:rsid w:val="00534130"/>
    <w:rsid w:val="005347F2"/>
    <w:rsid w:val="00535A76"/>
    <w:rsid w:val="00535C55"/>
    <w:rsid w:val="0053619F"/>
    <w:rsid w:val="005363A7"/>
    <w:rsid w:val="00536994"/>
    <w:rsid w:val="005369C7"/>
    <w:rsid w:val="00537678"/>
    <w:rsid w:val="00540FD2"/>
    <w:rsid w:val="00541D1C"/>
    <w:rsid w:val="00541E77"/>
    <w:rsid w:val="005425E6"/>
    <w:rsid w:val="00542924"/>
    <w:rsid w:val="00542A66"/>
    <w:rsid w:val="00542BC0"/>
    <w:rsid w:val="00542DC6"/>
    <w:rsid w:val="0054357B"/>
    <w:rsid w:val="00544C92"/>
    <w:rsid w:val="00544D1E"/>
    <w:rsid w:val="00544E11"/>
    <w:rsid w:val="00545D04"/>
    <w:rsid w:val="005463C2"/>
    <w:rsid w:val="005468FB"/>
    <w:rsid w:val="00546D92"/>
    <w:rsid w:val="00546DF0"/>
    <w:rsid w:val="00546EAF"/>
    <w:rsid w:val="0054714C"/>
    <w:rsid w:val="00550993"/>
    <w:rsid w:val="005510A1"/>
    <w:rsid w:val="00551148"/>
    <w:rsid w:val="0055142B"/>
    <w:rsid w:val="00551B20"/>
    <w:rsid w:val="00553692"/>
    <w:rsid w:val="005539F7"/>
    <w:rsid w:val="005561D4"/>
    <w:rsid w:val="0056090E"/>
    <w:rsid w:val="00561AC4"/>
    <w:rsid w:val="00563250"/>
    <w:rsid w:val="005639AA"/>
    <w:rsid w:val="00563B6E"/>
    <w:rsid w:val="00563BE1"/>
    <w:rsid w:val="00563EFD"/>
    <w:rsid w:val="005641AE"/>
    <w:rsid w:val="00564F2D"/>
    <w:rsid w:val="0056547A"/>
    <w:rsid w:val="00565CDB"/>
    <w:rsid w:val="00565D91"/>
    <w:rsid w:val="0056627D"/>
    <w:rsid w:val="005667B7"/>
    <w:rsid w:val="0057123A"/>
    <w:rsid w:val="00572B13"/>
    <w:rsid w:val="00572D95"/>
    <w:rsid w:val="00573DBC"/>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47E0"/>
    <w:rsid w:val="00584820"/>
    <w:rsid w:val="00584E3C"/>
    <w:rsid w:val="005854E1"/>
    <w:rsid w:val="005854EF"/>
    <w:rsid w:val="00585B55"/>
    <w:rsid w:val="00585C01"/>
    <w:rsid w:val="00586304"/>
    <w:rsid w:val="0058681F"/>
    <w:rsid w:val="00587769"/>
    <w:rsid w:val="00587C48"/>
    <w:rsid w:val="005906AE"/>
    <w:rsid w:val="00590D40"/>
    <w:rsid w:val="0059135B"/>
    <w:rsid w:val="005919ED"/>
    <w:rsid w:val="00591C5E"/>
    <w:rsid w:val="00592011"/>
    <w:rsid w:val="0059203B"/>
    <w:rsid w:val="00592666"/>
    <w:rsid w:val="005954E1"/>
    <w:rsid w:val="0059632A"/>
    <w:rsid w:val="00597960"/>
    <w:rsid w:val="005A07B1"/>
    <w:rsid w:val="005A0F8A"/>
    <w:rsid w:val="005A1148"/>
    <w:rsid w:val="005A12C9"/>
    <w:rsid w:val="005A1371"/>
    <w:rsid w:val="005A1910"/>
    <w:rsid w:val="005A1A34"/>
    <w:rsid w:val="005A2514"/>
    <w:rsid w:val="005A32BA"/>
    <w:rsid w:val="005A3D50"/>
    <w:rsid w:val="005A4AC6"/>
    <w:rsid w:val="005A4E75"/>
    <w:rsid w:val="005A4F50"/>
    <w:rsid w:val="005A53EB"/>
    <w:rsid w:val="005A6971"/>
    <w:rsid w:val="005B14FD"/>
    <w:rsid w:val="005B1C1C"/>
    <w:rsid w:val="005B1CFB"/>
    <w:rsid w:val="005B2212"/>
    <w:rsid w:val="005B24F5"/>
    <w:rsid w:val="005B29C0"/>
    <w:rsid w:val="005B2D3A"/>
    <w:rsid w:val="005B3C5A"/>
    <w:rsid w:val="005B5963"/>
    <w:rsid w:val="005B6734"/>
    <w:rsid w:val="005B6828"/>
    <w:rsid w:val="005B6A8D"/>
    <w:rsid w:val="005B6F08"/>
    <w:rsid w:val="005B6FB7"/>
    <w:rsid w:val="005B727D"/>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113E"/>
    <w:rsid w:val="005D1DE4"/>
    <w:rsid w:val="005D27E2"/>
    <w:rsid w:val="005D655F"/>
    <w:rsid w:val="005D6CAB"/>
    <w:rsid w:val="005D7495"/>
    <w:rsid w:val="005D763A"/>
    <w:rsid w:val="005D791F"/>
    <w:rsid w:val="005D7AD8"/>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7F3"/>
    <w:rsid w:val="005F69FA"/>
    <w:rsid w:val="005F6BCD"/>
    <w:rsid w:val="00600E34"/>
    <w:rsid w:val="006046E1"/>
    <w:rsid w:val="00604994"/>
    <w:rsid w:val="00604B10"/>
    <w:rsid w:val="00604C3C"/>
    <w:rsid w:val="00604CA8"/>
    <w:rsid w:val="00605A62"/>
    <w:rsid w:val="00605E3D"/>
    <w:rsid w:val="00606339"/>
    <w:rsid w:val="00606E01"/>
    <w:rsid w:val="00606F91"/>
    <w:rsid w:val="006076D5"/>
    <w:rsid w:val="00610403"/>
    <w:rsid w:val="006109CC"/>
    <w:rsid w:val="00610CD3"/>
    <w:rsid w:val="00611BA8"/>
    <w:rsid w:val="0061248D"/>
    <w:rsid w:val="00612BA1"/>
    <w:rsid w:val="0061356E"/>
    <w:rsid w:val="006137B5"/>
    <w:rsid w:val="00613A12"/>
    <w:rsid w:val="00613A84"/>
    <w:rsid w:val="00613C37"/>
    <w:rsid w:val="006147C5"/>
    <w:rsid w:val="0061517C"/>
    <w:rsid w:val="00615A71"/>
    <w:rsid w:val="00615C74"/>
    <w:rsid w:val="006160C7"/>
    <w:rsid w:val="006164FF"/>
    <w:rsid w:val="00616B33"/>
    <w:rsid w:val="00617566"/>
    <w:rsid w:val="00617F75"/>
    <w:rsid w:val="0062009C"/>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868"/>
    <w:rsid w:val="00626C50"/>
    <w:rsid w:val="006274E9"/>
    <w:rsid w:val="00627D5A"/>
    <w:rsid w:val="00627DB7"/>
    <w:rsid w:val="00627F44"/>
    <w:rsid w:val="0063016C"/>
    <w:rsid w:val="006313DB"/>
    <w:rsid w:val="006321EE"/>
    <w:rsid w:val="0063254D"/>
    <w:rsid w:val="0063273A"/>
    <w:rsid w:val="00633521"/>
    <w:rsid w:val="006351B3"/>
    <w:rsid w:val="0063579D"/>
    <w:rsid w:val="00635B56"/>
    <w:rsid w:val="0063602E"/>
    <w:rsid w:val="006368FD"/>
    <w:rsid w:val="00637137"/>
    <w:rsid w:val="00637349"/>
    <w:rsid w:val="006374EA"/>
    <w:rsid w:val="006375B6"/>
    <w:rsid w:val="006378C9"/>
    <w:rsid w:val="00641284"/>
    <w:rsid w:val="00643189"/>
    <w:rsid w:val="006433C2"/>
    <w:rsid w:val="006436AF"/>
    <w:rsid w:val="00643BD7"/>
    <w:rsid w:val="006448D7"/>
    <w:rsid w:val="006449C1"/>
    <w:rsid w:val="00646CB9"/>
    <w:rsid w:val="006471F4"/>
    <w:rsid w:val="00647D56"/>
    <w:rsid w:val="00647D78"/>
    <w:rsid w:val="006507F4"/>
    <w:rsid w:val="006512B1"/>
    <w:rsid w:val="00652177"/>
    <w:rsid w:val="0065257E"/>
    <w:rsid w:val="00652780"/>
    <w:rsid w:val="00652B69"/>
    <w:rsid w:val="00652EA4"/>
    <w:rsid w:val="006540B2"/>
    <w:rsid w:val="0065417B"/>
    <w:rsid w:val="0065510B"/>
    <w:rsid w:val="00655605"/>
    <w:rsid w:val="00655A39"/>
    <w:rsid w:val="006562B2"/>
    <w:rsid w:val="006565EC"/>
    <w:rsid w:val="00657006"/>
    <w:rsid w:val="006601F0"/>
    <w:rsid w:val="006628F1"/>
    <w:rsid w:val="0066295F"/>
    <w:rsid w:val="0066352E"/>
    <w:rsid w:val="00665476"/>
    <w:rsid w:val="006657D3"/>
    <w:rsid w:val="00665B79"/>
    <w:rsid w:val="00667089"/>
    <w:rsid w:val="0066796D"/>
    <w:rsid w:val="00667BA3"/>
    <w:rsid w:val="006725FF"/>
    <w:rsid w:val="00673AF7"/>
    <w:rsid w:val="00673FF7"/>
    <w:rsid w:val="00674DD3"/>
    <w:rsid w:val="006816F2"/>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71BB"/>
    <w:rsid w:val="006A0194"/>
    <w:rsid w:val="006A1466"/>
    <w:rsid w:val="006A2B25"/>
    <w:rsid w:val="006A344E"/>
    <w:rsid w:val="006A358D"/>
    <w:rsid w:val="006A3AE7"/>
    <w:rsid w:val="006A5A9E"/>
    <w:rsid w:val="006A5AA2"/>
    <w:rsid w:val="006A6A10"/>
    <w:rsid w:val="006A6CC7"/>
    <w:rsid w:val="006B0960"/>
    <w:rsid w:val="006B1E2E"/>
    <w:rsid w:val="006B30F6"/>
    <w:rsid w:val="006B3169"/>
    <w:rsid w:val="006B3571"/>
    <w:rsid w:val="006B4698"/>
    <w:rsid w:val="006B52A7"/>
    <w:rsid w:val="006B57E2"/>
    <w:rsid w:val="006B580F"/>
    <w:rsid w:val="006B6C2A"/>
    <w:rsid w:val="006B6D06"/>
    <w:rsid w:val="006B76B3"/>
    <w:rsid w:val="006C04FA"/>
    <w:rsid w:val="006C0837"/>
    <w:rsid w:val="006C127B"/>
    <w:rsid w:val="006C1ADD"/>
    <w:rsid w:val="006C1B41"/>
    <w:rsid w:val="006C3262"/>
    <w:rsid w:val="006C45C8"/>
    <w:rsid w:val="006C6318"/>
    <w:rsid w:val="006C65D5"/>
    <w:rsid w:val="006C6C80"/>
    <w:rsid w:val="006C7733"/>
    <w:rsid w:val="006D0BD3"/>
    <w:rsid w:val="006D0D5A"/>
    <w:rsid w:val="006D2CEB"/>
    <w:rsid w:val="006D3077"/>
    <w:rsid w:val="006D42AA"/>
    <w:rsid w:val="006D4387"/>
    <w:rsid w:val="006D4F8F"/>
    <w:rsid w:val="006D598D"/>
    <w:rsid w:val="006D5A91"/>
    <w:rsid w:val="006D63FA"/>
    <w:rsid w:val="006D657F"/>
    <w:rsid w:val="006D77A6"/>
    <w:rsid w:val="006D7860"/>
    <w:rsid w:val="006E067D"/>
    <w:rsid w:val="006E0C7E"/>
    <w:rsid w:val="006E1287"/>
    <w:rsid w:val="006E139D"/>
    <w:rsid w:val="006E4F9B"/>
    <w:rsid w:val="006E61FA"/>
    <w:rsid w:val="006E6466"/>
    <w:rsid w:val="006E6AAA"/>
    <w:rsid w:val="006F038C"/>
    <w:rsid w:val="006F0464"/>
    <w:rsid w:val="006F14F6"/>
    <w:rsid w:val="006F2099"/>
    <w:rsid w:val="006F2408"/>
    <w:rsid w:val="006F3806"/>
    <w:rsid w:val="006F4189"/>
    <w:rsid w:val="006F57FE"/>
    <w:rsid w:val="006F5D99"/>
    <w:rsid w:val="006F722C"/>
    <w:rsid w:val="006F7D9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9A1"/>
    <w:rsid w:val="00706E0B"/>
    <w:rsid w:val="00707300"/>
    <w:rsid w:val="00707935"/>
    <w:rsid w:val="00711B45"/>
    <w:rsid w:val="007120D6"/>
    <w:rsid w:val="00712616"/>
    <w:rsid w:val="00714374"/>
    <w:rsid w:val="0071599D"/>
    <w:rsid w:val="00715ADB"/>
    <w:rsid w:val="007172D2"/>
    <w:rsid w:val="007173E7"/>
    <w:rsid w:val="00720707"/>
    <w:rsid w:val="00720951"/>
    <w:rsid w:val="00720A47"/>
    <w:rsid w:val="0072136A"/>
    <w:rsid w:val="007218C1"/>
    <w:rsid w:val="00721C7E"/>
    <w:rsid w:val="00722281"/>
    <w:rsid w:val="007227A3"/>
    <w:rsid w:val="00722CAC"/>
    <w:rsid w:val="00722DC6"/>
    <w:rsid w:val="00722E16"/>
    <w:rsid w:val="0072330E"/>
    <w:rsid w:val="0072491D"/>
    <w:rsid w:val="00724D65"/>
    <w:rsid w:val="00725154"/>
    <w:rsid w:val="0072524B"/>
    <w:rsid w:val="00725A44"/>
    <w:rsid w:val="00725D45"/>
    <w:rsid w:val="00731036"/>
    <w:rsid w:val="00731F1F"/>
    <w:rsid w:val="00732650"/>
    <w:rsid w:val="0073298A"/>
    <w:rsid w:val="007338C1"/>
    <w:rsid w:val="00733988"/>
    <w:rsid w:val="0073449C"/>
    <w:rsid w:val="00734B72"/>
    <w:rsid w:val="00734BF8"/>
    <w:rsid w:val="00735370"/>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5BB2"/>
    <w:rsid w:val="007465DC"/>
    <w:rsid w:val="00746E28"/>
    <w:rsid w:val="00747710"/>
    <w:rsid w:val="00747A2C"/>
    <w:rsid w:val="00751203"/>
    <w:rsid w:val="00751218"/>
    <w:rsid w:val="0075188B"/>
    <w:rsid w:val="00752D27"/>
    <w:rsid w:val="00752E94"/>
    <w:rsid w:val="0075306C"/>
    <w:rsid w:val="00753B0E"/>
    <w:rsid w:val="00753F11"/>
    <w:rsid w:val="00754F96"/>
    <w:rsid w:val="0075586B"/>
    <w:rsid w:val="00756563"/>
    <w:rsid w:val="007565F5"/>
    <w:rsid w:val="00757186"/>
    <w:rsid w:val="00757B7B"/>
    <w:rsid w:val="00757CC6"/>
    <w:rsid w:val="007616CA"/>
    <w:rsid w:val="00761E6D"/>
    <w:rsid w:val="00762957"/>
    <w:rsid w:val="00763E0C"/>
    <w:rsid w:val="007640F6"/>
    <w:rsid w:val="00765370"/>
    <w:rsid w:val="00765739"/>
    <w:rsid w:val="00766BFB"/>
    <w:rsid w:val="00767B63"/>
    <w:rsid w:val="00767FA3"/>
    <w:rsid w:val="00770878"/>
    <w:rsid w:val="00770B16"/>
    <w:rsid w:val="0077263B"/>
    <w:rsid w:val="00772B2A"/>
    <w:rsid w:val="00774BF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4B7"/>
    <w:rsid w:val="007846C1"/>
    <w:rsid w:val="007849AE"/>
    <w:rsid w:val="007871E6"/>
    <w:rsid w:val="00787B4B"/>
    <w:rsid w:val="0079009C"/>
    <w:rsid w:val="00790495"/>
    <w:rsid w:val="00790AA2"/>
    <w:rsid w:val="007923CD"/>
    <w:rsid w:val="00793E4B"/>
    <w:rsid w:val="00794365"/>
    <w:rsid w:val="00794EFE"/>
    <w:rsid w:val="0079510A"/>
    <w:rsid w:val="00795863"/>
    <w:rsid w:val="007974B6"/>
    <w:rsid w:val="007A0071"/>
    <w:rsid w:val="007A0AD3"/>
    <w:rsid w:val="007A201C"/>
    <w:rsid w:val="007A2A43"/>
    <w:rsid w:val="007A2E23"/>
    <w:rsid w:val="007A32DC"/>
    <w:rsid w:val="007A3A3A"/>
    <w:rsid w:val="007A3E59"/>
    <w:rsid w:val="007A46E8"/>
    <w:rsid w:val="007A5E30"/>
    <w:rsid w:val="007A73EF"/>
    <w:rsid w:val="007B1C9B"/>
    <w:rsid w:val="007B3E9A"/>
    <w:rsid w:val="007B499C"/>
    <w:rsid w:val="007B4BFB"/>
    <w:rsid w:val="007B56EA"/>
    <w:rsid w:val="007B5963"/>
    <w:rsid w:val="007C1D3C"/>
    <w:rsid w:val="007C3803"/>
    <w:rsid w:val="007C3BB1"/>
    <w:rsid w:val="007C4351"/>
    <w:rsid w:val="007C521B"/>
    <w:rsid w:val="007C5251"/>
    <w:rsid w:val="007C58E0"/>
    <w:rsid w:val="007C5D2F"/>
    <w:rsid w:val="007C68BC"/>
    <w:rsid w:val="007C6EFE"/>
    <w:rsid w:val="007C71E8"/>
    <w:rsid w:val="007C7BE1"/>
    <w:rsid w:val="007D09B0"/>
    <w:rsid w:val="007D0E9F"/>
    <w:rsid w:val="007D0F1E"/>
    <w:rsid w:val="007D1F16"/>
    <w:rsid w:val="007D254A"/>
    <w:rsid w:val="007D2CCF"/>
    <w:rsid w:val="007D38B8"/>
    <w:rsid w:val="007D3AF4"/>
    <w:rsid w:val="007D3F73"/>
    <w:rsid w:val="007D492A"/>
    <w:rsid w:val="007D516D"/>
    <w:rsid w:val="007D541E"/>
    <w:rsid w:val="007D5BA1"/>
    <w:rsid w:val="007D611B"/>
    <w:rsid w:val="007D767C"/>
    <w:rsid w:val="007D77CB"/>
    <w:rsid w:val="007D7944"/>
    <w:rsid w:val="007D7A0E"/>
    <w:rsid w:val="007E205F"/>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F76"/>
    <w:rsid w:val="007F55E1"/>
    <w:rsid w:val="007F58C8"/>
    <w:rsid w:val="007F58DA"/>
    <w:rsid w:val="007F7F42"/>
    <w:rsid w:val="00800133"/>
    <w:rsid w:val="00800C4F"/>
    <w:rsid w:val="0080132C"/>
    <w:rsid w:val="008022E1"/>
    <w:rsid w:val="00803553"/>
    <w:rsid w:val="00803BF7"/>
    <w:rsid w:val="00803DD0"/>
    <w:rsid w:val="008048AB"/>
    <w:rsid w:val="00804E7B"/>
    <w:rsid w:val="008051D7"/>
    <w:rsid w:val="008056A3"/>
    <w:rsid w:val="00806052"/>
    <w:rsid w:val="00807605"/>
    <w:rsid w:val="00807B96"/>
    <w:rsid w:val="0081025B"/>
    <w:rsid w:val="00810B62"/>
    <w:rsid w:val="008110B3"/>
    <w:rsid w:val="0081167A"/>
    <w:rsid w:val="00811AD3"/>
    <w:rsid w:val="00811CAC"/>
    <w:rsid w:val="00813D11"/>
    <w:rsid w:val="00813EA5"/>
    <w:rsid w:val="00814DB4"/>
    <w:rsid w:val="00814F18"/>
    <w:rsid w:val="00815E5E"/>
    <w:rsid w:val="008162FC"/>
    <w:rsid w:val="0082171F"/>
    <w:rsid w:val="00821E18"/>
    <w:rsid w:val="0082315C"/>
    <w:rsid w:val="008243A3"/>
    <w:rsid w:val="00824894"/>
    <w:rsid w:val="00824D19"/>
    <w:rsid w:val="008252CC"/>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601D"/>
    <w:rsid w:val="008467D3"/>
    <w:rsid w:val="008470D2"/>
    <w:rsid w:val="00850734"/>
    <w:rsid w:val="0085158E"/>
    <w:rsid w:val="00852118"/>
    <w:rsid w:val="00852969"/>
    <w:rsid w:val="00852A4E"/>
    <w:rsid w:val="00853720"/>
    <w:rsid w:val="00853E37"/>
    <w:rsid w:val="008545D7"/>
    <w:rsid w:val="008548A5"/>
    <w:rsid w:val="0085769D"/>
    <w:rsid w:val="00861748"/>
    <w:rsid w:val="00861DD5"/>
    <w:rsid w:val="008620D9"/>
    <w:rsid w:val="00862F54"/>
    <w:rsid w:val="00863919"/>
    <w:rsid w:val="008640E9"/>
    <w:rsid w:val="00864B2A"/>
    <w:rsid w:val="00865F14"/>
    <w:rsid w:val="008675CD"/>
    <w:rsid w:val="0086797A"/>
    <w:rsid w:val="00870312"/>
    <w:rsid w:val="00870492"/>
    <w:rsid w:val="008707AC"/>
    <w:rsid w:val="00872E28"/>
    <w:rsid w:val="00872FCF"/>
    <w:rsid w:val="00873E07"/>
    <w:rsid w:val="00873E74"/>
    <w:rsid w:val="00876391"/>
    <w:rsid w:val="008773AF"/>
    <w:rsid w:val="0087758D"/>
    <w:rsid w:val="00877A7E"/>
    <w:rsid w:val="00880AA0"/>
    <w:rsid w:val="00880E23"/>
    <w:rsid w:val="008810B3"/>
    <w:rsid w:val="0088151C"/>
    <w:rsid w:val="00881543"/>
    <w:rsid w:val="008817D9"/>
    <w:rsid w:val="008819A5"/>
    <w:rsid w:val="00882EDF"/>
    <w:rsid w:val="00883112"/>
    <w:rsid w:val="0088344B"/>
    <w:rsid w:val="008837CA"/>
    <w:rsid w:val="00883A84"/>
    <w:rsid w:val="00883D8A"/>
    <w:rsid w:val="008857EC"/>
    <w:rsid w:val="00886913"/>
    <w:rsid w:val="00886F39"/>
    <w:rsid w:val="008878C5"/>
    <w:rsid w:val="00887AEB"/>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7BB"/>
    <w:rsid w:val="008A1336"/>
    <w:rsid w:val="008A26F4"/>
    <w:rsid w:val="008A2D78"/>
    <w:rsid w:val="008A33B8"/>
    <w:rsid w:val="008A376A"/>
    <w:rsid w:val="008A3A25"/>
    <w:rsid w:val="008A49B6"/>
    <w:rsid w:val="008A502C"/>
    <w:rsid w:val="008A67C7"/>
    <w:rsid w:val="008A7317"/>
    <w:rsid w:val="008B0785"/>
    <w:rsid w:val="008B1ED5"/>
    <w:rsid w:val="008B2019"/>
    <w:rsid w:val="008B2B66"/>
    <w:rsid w:val="008B32CE"/>
    <w:rsid w:val="008B33A6"/>
    <w:rsid w:val="008B3F12"/>
    <w:rsid w:val="008B3F1B"/>
    <w:rsid w:val="008B4B63"/>
    <w:rsid w:val="008B63D9"/>
    <w:rsid w:val="008B6B47"/>
    <w:rsid w:val="008B74C6"/>
    <w:rsid w:val="008C0B58"/>
    <w:rsid w:val="008C28F9"/>
    <w:rsid w:val="008C2AF7"/>
    <w:rsid w:val="008C3813"/>
    <w:rsid w:val="008C383D"/>
    <w:rsid w:val="008C5040"/>
    <w:rsid w:val="008C59EE"/>
    <w:rsid w:val="008C5AC6"/>
    <w:rsid w:val="008C6077"/>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5FC"/>
    <w:rsid w:val="008E790D"/>
    <w:rsid w:val="008F0433"/>
    <w:rsid w:val="008F0C02"/>
    <w:rsid w:val="008F18E5"/>
    <w:rsid w:val="008F2CD7"/>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5731"/>
    <w:rsid w:val="00906273"/>
    <w:rsid w:val="00906F57"/>
    <w:rsid w:val="00910DA9"/>
    <w:rsid w:val="009116CD"/>
    <w:rsid w:val="00911859"/>
    <w:rsid w:val="009120A0"/>
    <w:rsid w:val="00913049"/>
    <w:rsid w:val="0091328C"/>
    <w:rsid w:val="009134D0"/>
    <w:rsid w:val="009136EB"/>
    <w:rsid w:val="0091410C"/>
    <w:rsid w:val="009141E6"/>
    <w:rsid w:val="00914382"/>
    <w:rsid w:val="0091559E"/>
    <w:rsid w:val="00915E9C"/>
    <w:rsid w:val="00916502"/>
    <w:rsid w:val="00916D23"/>
    <w:rsid w:val="00916D98"/>
    <w:rsid w:val="009171E9"/>
    <w:rsid w:val="00917A51"/>
    <w:rsid w:val="00920653"/>
    <w:rsid w:val="0092148B"/>
    <w:rsid w:val="00921C72"/>
    <w:rsid w:val="0092223A"/>
    <w:rsid w:val="00922924"/>
    <w:rsid w:val="00922D68"/>
    <w:rsid w:val="00923C53"/>
    <w:rsid w:val="0092510D"/>
    <w:rsid w:val="009254F2"/>
    <w:rsid w:val="00926B00"/>
    <w:rsid w:val="00926D85"/>
    <w:rsid w:val="00927523"/>
    <w:rsid w:val="009303B8"/>
    <w:rsid w:val="00930ACB"/>
    <w:rsid w:val="009312EB"/>
    <w:rsid w:val="009319E6"/>
    <w:rsid w:val="0093236C"/>
    <w:rsid w:val="00932B18"/>
    <w:rsid w:val="00932E05"/>
    <w:rsid w:val="00932FFB"/>
    <w:rsid w:val="009336D0"/>
    <w:rsid w:val="00933A2A"/>
    <w:rsid w:val="00934E9F"/>
    <w:rsid w:val="0093604D"/>
    <w:rsid w:val="0093710E"/>
    <w:rsid w:val="00937CA2"/>
    <w:rsid w:val="00940190"/>
    <w:rsid w:val="00940EAF"/>
    <w:rsid w:val="0094168E"/>
    <w:rsid w:val="00941A10"/>
    <w:rsid w:val="00941D86"/>
    <w:rsid w:val="00941E85"/>
    <w:rsid w:val="00942234"/>
    <w:rsid w:val="0094452C"/>
    <w:rsid w:val="00945C6C"/>
    <w:rsid w:val="0094712F"/>
    <w:rsid w:val="00947BD7"/>
    <w:rsid w:val="00950783"/>
    <w:rsid w:val="009511AD"/>
    <w:rsid w:val="00951ABF"/>
    <w:rsid w:val="00951EA6"/>
    <w:rsid w:val="009521B7"/>
    <w:rsid w:val="00952F0D"/>
    <w:rsid w:val="00953057"/>
    <w:rsid w:val="009531B1"/>
    <w:rsid w:val="00953733"/>
    <w:rsid w:val="00953E5E"/>
    <w:rsid w:val="00954036"/>
    <w:rsid w:val="0095432E"/>
    <w:rsid w:val="00955A08"/>
    <w:rsid w:val="00955C03"/>
    <w:rsid w:val="00956836"/>
    <w:rsid w:val="0095689A"/>
    <w:rsid w:val="009568AE"/>
    <w:rsid w:val="00956AA7"/>
    <w:rsid w:val="0095773F"/>
    <w:rsid w:val="00957D20"/>
    <w:rsid w:val="009601E6"/>
    <w:rsid w:val="009603AF"/>
    <w:rsid w:val="00960F45"/>
    <w:rsid w:val="00961094"/>
    <w:rsid w:val="00961630"/>
    <w:rsid w:val="009629D6"/>
    <w:rsid w:val="00962E0E"/>
    <w:rsid w:val="009635D5"/>
    <w:rsid w:val="009639D7"/>
    <w:rsid w:val="00964692"/>
    <w:rsid w:val="00964831"/>
    <w:rsid w:val="00964CD9"/>
    <w:rsid w:val="0096544B"/>
    <w:rsid w:val="00965896"/>
    <w:rsid w:val="00966AA0"/>
    <w:rsid w:val="00966C06"/>
    <w:rsid w:val="0096729F"/>
    <w:rsid w:val="009672C6"/>
    <w:rsid w:val="00967DB8"/>
    <w:rsid w:val="00967E93"/>
    <w:rsid w:val="00970484"/>
    <w:rsid w:val="0097071C"/>
    <w:rsid w:val="00970C2A"/>
    <w:rsid w:val="009725F3"/>
    <w:rsid w:val="009731CB"/>
    <w:rsid w:val="009736A2"/>
    <w:rsid w:val="009736A5"/>
    <w:rsid w:val="009758E0"/>
    <w:rsid w:val="0097632C"/>
    <w:rsid w:val="00976EDA"/>
    <w:rsid w:val="009777ED"/>
    <w:rsid w:val="00980AAA"/>
    <w:rsid w:val="00980F37"/>
    <w:rsid w:val="00980FB2"/>
    <w:rsid w:val="00981E33"/>
    <w:rsid w:val="009824D5"/>
    <w:rsid w:val="00983A5D"/>
    <w:rsid w:val="0098444D"/>
    <w:rsid w:val="009851A1"/>
    <w:rsid w:val="0098557C"/>
    <w:rsid w:val="00986837"/>
    <w:rsid w:val="0098780C"/>
    <w:rsid w:val="00990211"/>
    <w:rsid w:val="0099092A"/>
    <w:rsid w:val="00990E13"/>
    <w:rsid w:val="00992979"/>
    <w:rsid w:val="00992EA3"/>
    <w:rsid w:val="009948D7"/>
    <w:rsid w:val="009955FD"/>
    <w:rsid w:val="00995DD3"/>
    <w:rsid w:val="00995FEC"/>
    <w:rsid w:val="009A1E12"/>
    <w:rsid w:val="009A2251"/>
    <w:rsid w:val="009A2D40"/>
    <w:rsid w:val="009A36F2"/>
    <w:rsid w:val="009A3F53"/>
    <w:rsid w:val="009A4770"/>
    <w:rsid w:val="009A617C"/>
    <w:rsid w:val="009A63FC"/>
    <w:rsid w:val="009A6C08"/>
    <w:rsid w:val="009A6C15"/>
    <w:rsid w:val="009A6F1C"/>
    <w:rsid w:val="009B29F5"/>
    <w:rsid w:val="009B2BEB"/>
    <w:rsid w:val="009B4B67"/>
    <w:rsid w:val="009B5096"/>
    <w:rsid w:val="009B5575"/>
    <w:rsid w:val="009B5700"/>
    <w:rsid w:val="009B6300"/>
    <w:rsid w:val="009B6A48"/>
    <w:rsid w:val="009B6C9A"/>
    <w:rsid w:val="009B711E"/>
    <w:rsid w:val="009B7EA1"/>
    <w:rsid w:val="009C0E67"/>
    <w:rsid w:val="009C0EF6"/>
    <w:rsid w:val="009C14B1"/>
    <w:rsid w:val="009C1F8E"/>
    <w:rsid w:val="009C3114"/>
    <w:rsid w:val="009C31DF"/>
    <w:rsid w:val="009C3773"/>
    <w:rsid w:val="009C3AC8"/>
    <w:rsid w:val="009C3E2D"/>
    <w:rsid w:val="009C51AE"/>
    <w:rsid w:val="009C545E"/>
    <w:rsid w:val="009C59D7"/>
    <w:rsid w:val="009C6171"/>
    <w:rsid w:val="009C6C2F"/>
    <w:rsid w:val="009C73FF"/>
    <w:rsid w:val="009C7421"/>
    <w:rsid w:val="009D05E6"/>
    <w:rsid w:val="009D241F"/>
    <w:rsid w:val="009D2A98"/>
    <w:rsid w:val="009D4C0F"/>
    <w:rsid w:val="009D526D"/>
    <w:rsid w:val="009D60B6"/>
    <w:rsid w:val="009D6635"/>
    <w:rsid w:val="009D6FD5"/>
    <w:rsid w:val="009D7B56"/>
    <w:rsid w:val="009E08C3"/>
    <w:rsid w:val="009E18FC"/>
    <w:rsid w:val="009E2455"/>
    <w:rsid w:val="009E2995"/>
    <w:rsid w:val="009E2D8B"/>
    <w:rsid w:val="009E4E5F"/>
    <w:rsid w:val="009E52C7"/>
    <w:rsid w:val="009E5D21"/>
    <w:rsid w:val="009E7FEB"/>
    <w:rsid w:val="009F0CB7"/>
    <w:rsid w:val="009F2DD4"/>
    <w:rsid w:val="009F2FF4"/>
    <w:rsid w:val="009F32AF"/>
    <w:rsid w:val="009F39EA"/>
    <w:rsid w:val="009F3BAF"/>
    <w:rsid w:val="009F3E12"/>
    <w:rsid w:val="009F4C9F"/>
    <w:rsid w:val="009F59A0"/>
    <w:rsid w:val="009F6AF8"/>
    <w:rsid w:val="009F6BD0"/>
    <w:rsid w:val="009F6FAB"/>
    <w:rsid w:val="00A00723"/>
    <w:rsid w:val="00A007C6"/>
    <w:rsid w:val="00A01B33"/>
    <w:rsid w:val="00A02ACD"/>
    <w:rsid w:val="00A02C04"/>
    <w:rsid w:val="00A05559"/>
    <w:rsid w:val="00A06BDE"/>
    <w:rsid w:val="00A1017A"/>
    <w:rsid w:val="00A107EE"/>
    <w:rsid w:val="00A11131"/>
    <w:rsid w:val="00A1297E"/>
    <w:rsid w:val="00A13244"/>
    <w:rsid w:val="00A15C9E"/>
    <w:rsid w:val="00A20B10"/>
    <w:rsid w:val="00A213EB"/>
    <w:rsid w:val="00A21A61"/>
    <w:rsid w:val="00A21DB4"/>
    <w:rsid w:val="00A21F8C"/>
    <w:rsid w:val="00A221DD"/>
    <w:rsid w:val="00A22970"/>
    <w:rsid w:val="00A22FCB"/>
    <w:rsid w:val="00A23295"/>
    <w:rsid w:val="00A24349"/>
    <w:rsid w:val="00A254FD"/>
    <w:rsid w:val="00A27A48"/>
    <w:rsid w:val="00A30201"/>
    <w:rsid w:val="00A303A0"/>
    <w:rsid w:val="00A308DD"/>
    <w:rsid w:val="00A31127"/>
    <w:rsid w:val="00A329CF"/>
    <w:rsid w:val="00A32F57"/>
    <w:rsid w:val="00A33487"/>
    <w:rsid w:val="00A33CE7"/>
    <w:rsid w:val="00A33CF6"/>
    <w:rsid w:val="00A33FE5"/>
    <w:rsid w:val="00A35E98"/>
    <w:rsid w:val="00A4004A"/>
    <w:rsid w:val="00A404D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50273"/>
    <w:rsid w:val="00A50D9E"/>
    <w:rsid w:val="00A51CE6"/>
    <w:rsid w:val="00A527A3"/>
    <w:rsid w:val="00A52911"/>
    <w:rsid w:val="00A53382"/>
    <w:rsid w:val="00A535B3"/>
    <w:rsid w:val="00A53DCE"/>
    <w:rsid w:val="00A5792D"/>
    <w:rsid w:val="00A57C22"/>
    <w:rsid w:val="00A60785"/>
    <w:rsid w:val="00A60FFB"/>
    <w:rsid w:val="00A61824"/>
    <w:rsid w:val="00A619F3"/>
    <w:rsid w:val="00A619FA"/>
    <w:rsid w:val="00A622CF"/>
    <w:rsid w:val="00A62A5E"/>
    <w:rsid w:val="00A62B1B"/>
    <w:rsid w:val="00A648EB"/>
    <w:rsid w:val="00A65631"/>
    <w:rsid w:val="00A65C83"/>
    <w:rsid w:val="00A66AFF"/>
    <w:rsid w:val="00A66E30"/>
    <w:rsid w:val="00A67AF2"/>
    <w:rsid w:val="00A7108E"/>
    <w:rsid w:val="00A72F26"/>
    <w:rsid w:val="00A73C19"/>
    <w:rsid w:val="00A73E93"/>
    <w:rsid w:val="00A74088"/>
    <w:rsid w:val="00A74409"/>
    <w:rsid w:val="00A7468A"/>
    <w:rsid w:val="00A7643D"/>
    <w:rsid w:val="00A7685E"/>
    <w:rsid w:val="00A771D3"/>
    <w:rsid w:val="00A77355"/>
    <w:rsid w:val="00A77750"/>
    <w:rsid w:val="00A77CC1"/>
    <w:rsid w:val="00A77D60"/>
    <w:rsid w:val="00A77E8C"/>
    <w:rsid w:val="00A80B6F"/>
    <w:rsid w:val="00A81DAA"/>
    <w:rsid w:val="00A82594"/>
    <w:rsid w:val="00A83DF3"/>
    <w:rsid w:val="00A84A1B"/>
    <w:rsid w:val="00A84E88"/>
    <w:rsid w:val="00A85A03"/>
    <w:rsid w:val="00A86556"/>
    <w:rsid w:val="00A86F6D"/>
    <w:rsid w:val="00A870FE"/>
    <w:rsid w:val="00A92173"/>
    <w:rsid w:val="00A92442"/>
    <w:rsid w:val="00A92752"/>
    <w:rsid w:val="00A9280D"/>
    <w:rsid w:val="00A94CC3"/>
    <w:rsid w:val="00A94CFF"/>
    <w:rsid w:val="00A94E5B"/>
    <w:rsid w:val="00A95445"/>
    <w:rsid w:val="00A9551C"/>
    <w:rsid w:val="00A95A0B"/>
    <w:rsid w:val="00A95A71"/>
    <w:rsid w:val="00A95B12"/>
    <w:rsid w:val="00A977C6"/>
    <w:rsid w:val="00A979E9"/>
    <w:rsid w:val="00AA005B"/>
    <w:rsid w:val="00AA09FD"/>
    <w:rsid w:val="00AA0BB4"/>
    <w:rsid w:val="00AA113F"/>
    <w:rsid w:val="00AA19DC"/>
    <w:rsid w:val="00AA235C"/>
    <w:rsid w:val="00AA2F62"/>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D0962"/>
    <w:rsid w:val="00AD1169"/>
    <w:rsid w:val="00AD19CE"/>
    <w:rsid w:val="00AD1E9E"/>
    <w:rsid w:val="00AD41E4"/>
    <w:rsid w:val="00AD4284"/>
    <w:rsid w:val="00AD58FE"/>
    <w:rsid w:val="00AD5C53"/>
    <w:rsid w:val="00AD612D"/>
    <w:rsid w:val="00AD7CD5"/>
    <w:rsid w:val="00AE07E9"/>
    <w:rsid w:val="00AE08CA"/>
    <w:rsid w:val="00AE0F1E"/>
    <w:rsid w:val="00AE3D8E"/>
    <w:rsid w:val="00AE4469"/>
    <w:rsid w:val="00AE4540"/>
    <w:rsid w:val="00AE4C72"/>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7396"/>
    <w:rsid w:val="00AF748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B4"/>
    <w:rsid w:val="00B110D6"/>
    <w:rsid w:val="00B11211"/>
    <w:rsid w:val="00B12596"/>
    <w:rsid w:val="00B13479"/>
    <w:rsid w:val="00B160F6"/>
    <w:rsid w:val="00B16192"/>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1EF6"/>
    <w:rsid w:val="00B52DE6"/>
    <w:rsid w:val="00B52F69"/>
    <w:rsid w:val="00B53E71"/>
    <w:rsid w:val="00B53FC8"/>
    <w:rsid w:val="00B55E0A"/>
    <w:rsid w:val="00B561E0"/>
    <w:rsid w:val="00B566EE"/>
    <w:rsid w:val="00B5770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7A4"/>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60B"/>
    <w:rsid w:val="00B82AC2"/>
    <w:rsid w:val="00B831C5"/>
    <w:rsid w:val="00B834BB"/>
    <w:rsid w:val="00B83C3B"/>
    <w:rsid w:val="00B84873"/>
    <w:rsid w:val="00B86DD4"/>
    <w:rsid w:val="00B87449"/>
    <w:rsid w:val="00B876E3"/>
    <w:rsid w:val="00B90968"/>
    <w:rsid w:val="00B91619"/>
    <w:rsid w:val="00B94E5F"/>
    <w:rsid w:val="00B94F3C"/>
    <w:rsid w:val="00B95533"/>
    <w:rsid w:val="00B95D99"/>
    <w:rsid w:val="00B96155"/>
    <w:rsid w:val="00B96DB1"/>
    <w:rsid w:val="00B97495"/>
    <w:rsid w:val="00B97D57"/>
    <w:rsid w:val="00BA0D74"/>
    <w:rsid w:val="00BA0DB7"/>
    <w:rsid w:val="00BA1155"/>
    <w:rsid w:val="00BA194E"/>
    <w:rsid w:val="00BA2440"/>
    <w:rsid w:val="00BA2933"/>
    <w:rsid w:val="00BA2BB8"/>
    <w:rsid w:val="00BA2D7A"/>
    <w:rsid w:val="00BA31E7"/>
    <w:rsid w:val="00BA3C6C"/>
    <w:rsid w:val="00BA3F59"/>
    <w:rsid w:val="00BA44F6"/>
    <w:rsid w:val="00BA55AC"/>
    <w:rsid w:val="00BA5DF0"/>
    <w:rsid w:val="00BA68DB"/>
    <w:rsid w:val="00BA6E90"/>
    <w:rsid w:val="00BA6FB9"/>
    <w:rsid w:val="00BA70E2"/>
    <w:rsid w:val="00BA711B"/>
    <w:rsid w:val="00BB1D4E"/>
    <w:rsid w:val="00BB3057"/>
    <w:rsid w:val="00BB3B5B"/>
    <w:rsid w:val="00BB427C"/>
    <w:rsid w:val="00BB45AB"/>
    <w:rsid w:val="00BB4D08"/>
    <w:rsid w:val="00BB6F9A"/>
    <w:rsid w:val="00BB757F"/>
    <w:rsid w:val="00BC0FFD"/>
    <w:rsid w:val="00BC17E6"/>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CC3"/>
    <w:rsid w:val="00BE1F12"/>
    <w:rsid w:val="00BE32D6"/>
    <w:rsid w:val="00BE367F"/>
    <w:rsid w:val="00BE5222"/>
    <w:rsid w:val="00BE5488"/>
    <w:rsid w:val="00BE699E"/>
    <w:rsid w:val="00BE6EA6"/>
    <w:rsid w:val="00BE7237"/>
    <w:rsid w:val="00BE79F3"/>
    <w:rsid w:val="00BE7D2B"/>
    <w:rsid w:val="00BF104A"/>
    <w:rsid w:val="00BF16D9"/>
    <w:rsid w:val="00BF1894"/>
    <w:rsid w:val="00BF1C70"/>
    <w:rsid w:val="00BF2E23"/>
    <w:rsid w:val="00BF54C7"/>
    <w:rsid w:val="00BF5610"/>
    <w:rsid w:val="00BF5745"/>
    <w:rsid w:val="00BF5CC8"/>
    <w:rsid w:val="00BF5E8D"/>
    <w:rsid w:val="00BF641A"/>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65C0"/>
    <w:rsid w:val="00C06F64"/>
    <w:rsid w:val="00C1030B"/>
    <w:rsid w:val="00C10B95"/>
    <w:rsid w:val="00C111A6"/>
    <w:rsid w:val="00C11512"/>
    <w:rsid w:val="00C119CD"/>
    <w:rsid w:val="00C11BBF"/>
    <w:rsid w:val="00C12CED"/>
    <w:rsid w:val="00C12E22"/>
    <w:rsid w:val="00C13648"/>
    <w:rsid w:val="00C138EC"/>
    <w:rsid w:val="00C139CE"/>
    <w:rsid w:val="00C14572"/>
    <w:rsid w:val="00C14BD5"/>
    <w:rsid w:val="00C15135"/>
    <w:rsid w:val="00C1557A"/>
    <w:rsid w:val="00C168D7"/>
    <w:rsid w:val="00C21F68"/>
    <w:rsid w:val="00C221C3"/>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38E4"/>
    <w:rsid w:val="00C341ED"/>
    <w:rsid w:val="00C34279"/>
    <w:rsid w:val="00C34C75"/>
    <w:rsid w:val="00C37DFF"/>
    <w:rsid w:val="00C40A8C"/>
    <w:rsid w:val="00C42CE3"/>
    <w:rsid w:val="00C42D37"/>
    <w:rsid w:val="00C431D9"/>
    <w:rsid w:val="00C437D2"/>
    <w:rsid w:val="00C4393E"/>
    <w:rsid w:val="00C43CE8"/>
    <w:rsid w:val="00C43F4F"/>
    <w:rsid w:val="00C44440"/>
    <w:rsid w:val="00C4520D"/>
    <w:rsid w:val="00C50B84"/>
    <w:rsid w:val="00C5108A"/>
    <w:rsid w:val="00C512A4"/>
    <w:rsid w:val="00C52411"/>
    <w:rsid w:val="00C5246A"/>
    <w:rsid w:val="00C52E63"/>
    <w:rsid w:val="00C53802"/>
    <w:rsid w:val="00C53D8A"/>
    <w:rsid w:val="00C54840"/>
    <w:rsid w:val="00C55AE5"/>
    <w:rsid w:val="00C56FFE"/>
    <w:rsid w:val="00C5702F"/>
    <w:rsid w:val="00C577B3"/>
    <w:rsid w:val="00C60E87"/>
    <w:rsid w:val="00C6137E"/>
    <w:rsid w:val="00C61C75"/>
    <w:rsid w:val="00C65E2C"/>
    <w:rsid w:val="00C6620A"/>
    <w:rsid w:val="00C662D5"/>
    <w:rsid w:val="00C668F4"/>
    <w:rsid w:val="00C6710D"/>
    <w:rsid w:val="00C672B0"/>
    <w:rsid w:val="00C67EEC"/>
    <w:rsid w:val="00C70EBC"/>
    <w:rsid w:val="00C7126E"/>
    <w:rsid w:val="00C71B8D"/>
    <w:rsid w:val="00C728AB"/>
    <w:rsid w:val="00C735A0"/>
    <w:rsid w:val="00C743B7"/>
    <w:rsid w:val="00C74DAA"/>
    <w:rsid w:val="00C758FF"/>
    <w:rsid w:val="00C76B49"/>
    <w:rsid w:val="00C77D09"/>
    <w:rsid w:val="00C803F1"/>
    <w:rsid w:val="00C8098E"/>
    <w:rsid w:val="00C80FE3"/>
    <w:rsid w:val="00C81073"/>
    <w:rsid w:val="00C81CEB"/>
    <w:rsid w:val="00C81ED3"/>
    <w:rsid w:val="00C82437"/>
    <w:rsid w:val="00C83E9D"/>
    <w:rsid w:val="00C84176"/>
    <w:rsid w:val="00C84671"/>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F25"/>
    <w:rsid w:val="00CA4670"/>
    <w:rsid w:val="00CA4D85"/>
    <w:rsid w:val="00CA53C4"/>
    <w:rsid w:val="00CA54B8"/>
    <w:rsid w:val="00CA556C"/>
    <w:rsid w:val="00CA60CC"/>
    <w:rsid w:val="00CB13BD"/>
    <w:rsid w:val="00CB1AEE"/>
    <w:rsid w:val="00CB4601"/>
    <w:rsid w:val="00CB49EA"/>
    <w:rsid w:val="00CB4BC2"/>
    <w:rsid w:val="00CB4E5E"/>
    <w:rsid w:val="00CB77B6"/>
    <w:rsid w:val="00CC1BC3"/>
    <w:rsid w:val="00CC1D8F"/>
    <w:rsid w:val="00CC25DD"/>
    <w:rsid w:val="00CC277C"/>
    <w:rsid w:val="00CC2E40"/>
    <w:rsid w:val="00CC3856"/>
    <w:rsid w:val="00CC3B2E"/>
    <w:rsid w:val="00CC3F61"/>
    <w:rsid w:val="00CC4682"/>
    <w:rsid w:val="00CC46B7"/>
    <w:rsid w:val="00CC4CD3"/>
    <w:rsid w:val="00CC536B"/>
    <w:rsid w:val="00CC554E"/>
    <w:rsid w:val="00CC5B25"/>
    <w:rsid w:val="00CC65AA"/>
    <w:rsid w:val="00CC6D67"/>
    <w:rsid w:val="00CC7868"/>
    <w:rsid w:val="00CC7BD5"/>
    <w:rsid w:val="00CC7CD8"/>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E080E"/>
    <w:rsid w:val="00CE0A2A"/>
    <w:rsid w:val="00CE2009"/>
    <w:rsid w:val="00CE276A"/>
    <w:rsid w:val="00CE2E7C"/>
    <w:rsid w:val="00CE30EB"/>
    <w:rsid w:val="00CE3903"/>
    <w:rsid w:val="00CE4071"/>
    <w:rsid w:val="00CE4533"/>
    <w:rsid w:val="00CE523C"/>
    <w:rsid w:val="00CE6C4F"/>
    <w:rsid w:val="00CE7B8A"/>
    <w:rsid w:val="00CF0800"/>
    <w:rsid w:val="00CF0930"/>
    <w:rsid w:val="00CF0D1A"/>
    <w:rsid w:val="00CF21DA"/>
    <w:rsid w:val="00CF27A8"/>
    <w:rsid w:val="00CF2DC4"/>
    <w:rsid w:val="00CF3E2E"/>
    <w:rsid w:val="00CF42B5"/>
    <w:rsid w:val="00CF4A23"/>
    <w:rsid w:val="00CF578F"/>
    <w:rsid w:val="00CF637D"/>
    <w:rsid w:val="00CF6915"/>
    <w:rsid w:val="00CF6BBF"/>
    <w:rsid w:val="00CF6C3E"/>
    <w:rsid w:val="00CF6DB2"/>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2125"/>
    <w:rsid w:val="00D23ADE"/>
    <w:rsid w:val="00D24CE2"/>
    <w:rsid w:val="00D24F4B"/>
    <w:rsid w:val="00D253B8"/>
    <w:rsid w:val="00D25ABF"/>
    <w:rsid w:val="00D265AC"/>
    <w:rsid w:val="00D26915"/>
    <w:rsid w:val="00D2739F"/>
    <w:rsid w:val="00D27ECE"/>
    <w:rsid w:val="00D301BB"/>
    <w:rsid w:val="00D3118D"/>
    <w:rsid w:val="00D3127C"/>
    <w:rsid w:val="00D31393"/>
    <w:rsid w:val="00D31566"/>
    <w:rsid w:val="00D31AD5"/>
    <w:rsid w:val="00D31D4A"/>
    <w:rsid w:val="00D323D8"/>
    <w:rsid w:val="00D327BD"/>
    <w:rsid w:val="00D34601"/>
    <w:rsid w:val="00D3469A"/>
    <w:rsid w:val="00D363CA"/>
    <w:rsid w:val="00D36FFC"/>
    <w:rsid w:val="00D371F7"/>
    <w:rsid w:val="00D37795"/>
    <w:rsid w:val="00D37AB7"/>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52BC4"/>
    <w:rsid w:val="00D52BFF"/>
    <w:rsid w:val="00D538C0"/>
    <w:rsid w:val="00D53DE2"/>
    <w:rsid w:val="00D55279"/>
    <w:rsid w:val="00D55786"/>
    <w:rsid w:val="00D56786"/>
    <w:rsid w:val="00D56BA4"/>
    <w:rsid w:val="00D5707A"/>
    <w:rsid w:val="00D600B1"/>
    <w:rsid w:val="00D60957"/>
    <w:rsid w:val="00D61147"/>
    <w:rsid w:val="00D613EE"/>
    <w:rsid w:val="00D61967"/>
    <w:rsid w:val="00D61BD2"/>
    <w:rsid w:val="00D628B3"/>
    <w:rsid w:val="00D62FF3"/>
    <w:rsid w:val="00D62FF5"/>
    <w:rsid w:val="00D63436"/>
    <w:rsid w:val="00D636DE"/>
    <w:rsid w:val="00D63EA9"/>
    <w:rsid w:val="00D64B8B"/>
    <w:rsid w:val="00D654AE"/>
    <w:rsid w:val="00D65D90"/>
    <w:rsid w:val="00D65EF4"/>
    <w:rsid w:val="00D663AA"/>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07D"/>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C66"/>
    <w:rsid w:val="00D95863"/>
    <w:rsid w:val="00D96CD5"/>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AAD"/>
    <w:rsid w:val="00DB039C"/>
    <w:rsid w:val="00DB0442"/>
    <w:rsid w:val="00DB3275"/>
    <w:rsid w:val="00DB4D1C"/>
    <w:rsid w:val="00DB51FF"/>
    <w:rsid w:val="00DB65AA"/>
    <w:rsid w:val="00DB79ED"/>
    <w:rsid w:val="00DC00C6"/>
    <w:rsid w:val="00DC0136"/>
    <w:rsid w:val="00DC136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2370"/>
    <w:rsid w:val="00DD291F"/>
    <w:rsid w:val="00DD2DB9"/>
    <w:rsid w:val="00DD2E95"/>
    <w:rsid w:val="00DD3C29"/>
    <w:rsid w:val="00DD44DD"/>
    <w:rsid w:val="00DD4809"/>
    <w:rsid w:val="00DD5006"/>
    <w:rsid w:val="00DD50F9"/>
    <w:rsid w:val="00DD592D"/>
    <w:rsid w:val="00DD6259"/>
    <w:rsid w:val="00DD6A9C"/>
    <w:rsid w:val="00DD7F34"/>
    <w:rsid w:val="00DD7F8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1987"/>
    <w:rsid w:val="00DF25F9"/>
    <w:rsid w:val="00DF29F2"/>
    <w:rsid w:val="00DF3A22"/>
    <w:rsid w:val="00DF41E1"/>
    <w:rsid w:val="00DF4442"/>
    <w:rsid w:val="00DF48E7"/>
    <w:rsid w:val="00DF49DA"/>
    <w:rsid w:val="00DF4FE9"/>
    <w:rsid w:val="00DF6B60"/>
    <w:rsid w:val="00E008F0"/>
    <w:rsid w:val="00E013CC"/>
    <w:rsid w:val="00E016FD"/>
    <w:rsid w:val="00E04850"/>
    <w:rsid w:val="00E05745"/>
    <w:rsid w:val="00E066C8"/>
    <w:rsid w:val="00E06815"/>
    <w:rsid w:val="00E06BD3"/>
    <w:rsid w:val="00E06D0F"/>
    <w:rsid w:val="00E07D70"/>
    <w:rsid w:val="00E1029F"/>
    <w:rsid w:val="00E10E48"/>
    <w:rsid w:val="00E1291C"/>
    <w:rsid w:val="00E13510"/>
    <w:rsid w:val="00E13B0E"/>
    <w:rsid w:val="00E16ED0"/>
    <w:rsid w:val="00E170ED"/>
    <w:rsid w:val="00E17DEE"/>
    <w:rsid w:val="00E20CC2"/>
    <w:rsid w:val="00E20D3B"/>
    <w:rsid w:val="00E20DD4"/>
    <w:rsid w:val="00E21330"/>
    <w:rsid w:val="00E22471"/>
    <w:rsid w:val="00E23227"/>
    <w:rsid w:val="00E23A9C"/>
    <w:rsid w:val="00E245F3"/>
    <w:rsid w:val="00E24C13"/>
    <w:rsid w:val="00E30B8C"/>
    <w:rsid w:val="00E31417"/>
    <w:rsid w:val="00E336C0"/>
    <w:rsid w:val="00E336FF"/>
    <w:rsid w:val="00E3716D"/>
    <w:rsid w:val="00E417B9"/>
    <w:rsid w:val="00E419E5"/>
    <w:rsid w:val="00E41F70"/>
    <w:rsid w:val="00E43260"/>
    <w:rsid w:val="00E441B6"/>
    <w:rsid w:val="00E443AD"/>
    <w:rsid w:val="00E445EE"/>
    <w:rsid w:val="00E449F9"/>
    <w:rsid w:val="00E45046"/>
    <w:rsid w:val="00E45174"/>
    <w:rsid w:val="00E45FF1"/>
    <w:rsid w:val="00E474B9"/>
    <w:rsid w:val="00E47E99"/>
    <w:rsid w:val="00E508B7"/>
    <w:rsid w:val="00E508C0"/>
    <w:rsid w:val="00E5229C"/>
    <w:rsid w:val="00E52521"/>
    <w:rsid w:val="00E53441"/>
    <w:rsid w:val="00E53903"/>
    <w:rsid w:val="00E54472"/>
    <w:rsid w:val="00E55520"/>
    <w:rsid w:val="00E555BA"/>
    <w:rsid w:val="00E55D7B"/>
    <w:rsid w:val="00E55F42"/>
    <w:rsid w:val="00E56040"/>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BB5"/>
    <w:rsid w:val="00E72EB8"/>
    <w:rsid w:val="00E73A2E"/>
    <w:rsid w:val="00E742C0"/>
    <w:rsid w:val="00E75050"/>
    <w:rsid w:val="00E750D3"/>
    <w:rsid w:val="00E76A5C"/>
    <w:rsid w:val="00E77063"/>
    <w:rsid w:val="00E77411"/>
    <w:rsid w:val="00E77D16"/>
    <w:rsid w:val="00E77F75"/>
    <w:rsid w:val="00E80DEC"/>
    <w:rsid w:val="00E82FE6"/>
    <w:rsid w:val="00E83351"/>
    <w:rsid w:val="00E838E8"/>
    <w:rsid w:val="00E841C0"/>
    <w:rsid w:val="00E85266"/>
    <w:rsid w:val="00E85584"/>
    <w:rsid w:val="00E86518"/>
    <w:rsid w:val="00E86B56"/>
    <w:rsid w:val="00E86CE3"/>
    <w:rsid w:val="00E86F22"/>
    <w:rsid w:val="00E87213"/>
    <w:rsid w:val="00E8743E"/>
    <w:rsid w:val="00E87548"/>
    <w:rsid w:val="00E91DFD"/>
    <w:rsid w:val="00E9277B"/>
    <w:rsid w:val="00E92C4B"/>
    <w:rsid w:val="00E92D01"/>
    <w:rsid w:val="00E93277"/>
    <w:rsid w:val="00E9424F"/>
    <w:rsid w:val="00E94566"/>
    <w:rsid w:val="00E954E9"/>
    <w:rsid w:val="00E970C8"/>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952"/>
    <w:rsid w:val="00EC0515"/>
    <w:rsid w:val="00EC0964"/>
    <w:rsid w:val="00EC0D05"/>
    <w:rsid w:val="00EC0E96"/>
    <w:rsid w:val="00EC29BC"/>
    <w:rsid w:val="00EC2EDC"/>
    <w:rsid w:val="00EC3CE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DD5"/>
    <w:rsid w:val="00EE03EE"/>
    <w:rsid w:val="00EE0608"/>
    <w:rsid w:val="00EE0BF7"/>
    <w:rsid w:val="00EE0E48"/>
    <w:rsid w:val="00EE1533"/>
    <w:rsid w:val="00EE1C3C"/>
    <w:rsid w:val="00EE1D82"/>
    <w:rsid w:val="00EE235E"/>
    <w:rsid w:val="00EE23CD"/>
    <w:rsid w:val="00EE2ACF"/>
    <w:rsid w:val="00EE3D5B"/>
    <w:rsid w:val="00EE3F83"/>
    <w:rsid w:val="00EE4151"/>
    <w:rsid w:val="00EE48BE"/>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F34"/>
    <w:rsid w:val="00EF7234"/>
    <w:rsid w:val="00EF7380"/>
    <w:rsid w:val="00F006F3"/>
    <w:rsid w:val="00F00B39"/>
    <w:rsid w:val="00F010C6"/>
    <w:rsid w:val="00F01384"/>
    <w:rsid w:val="00F017FC"/>
    <w:rsid w:val="00F028DB"/>
    <w:rsid w:val="00F02C47"/>
    <w:rsid w:val="00F02CE4"/>
    <w:rsid w:val="00F0344C"/>
    <w:rsid w:val="00F0496B"/>
    <w:rsid w:val="00F05456"/>
    <w:rsid w:val="00F056D9"/>
    <w:rsid w:val="00F07842"/>
    <w:rsid w:val="00F07D99"/>
    <w:rsid w:val="00F10855"/>
    <w:rsid w:val="00F121B8"/>
    <w:rsid w:val="00F12C42"/>
    <w:rsid w:val="00F14347"/>
    <w:rsid w:val="00F16734"/>
    <w:rsid w:val="00F179A3"/>
    <w:rsid w:val="00F20005"/>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97E"/>
    <w:rsid w:val="00F26B48"/>
    <w:rsid w:val="00F27E03"/>
    <w:rsid w:val="00F27F2E"/>
    <w:rsid w:val="00F30019"/>
    <w:rsid w:val="00F308C0"/>
    <w:rsid w:val="00F30925"/>
    <w:rsid w:val="00F30C44"/>
    <w:rsid w:val="00F31060"/>
    <w:rsid w:val="00F318E1"/>
    <w:rsid w:val="00F31DD2"/>
    <w:rsid w:val="00F3240F"/>
    <w:rsid w:val="00F33D23"/>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46B46"/>
    <w:rsid w:val="00F51351"/>
    <w:rsid w:val="00F51475"/>
    <w:rsid w:val="00F51532"/>
    <w:rsid w:val="00F51576"/>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5B"/>
    <w:rsid w:val="00F86F0D"/>
    <w:rsid w:val="00F9084B"/>
    <w:rsid w:val="00F90CA7"/>
    <w:rsid w:val="00F9172A"/>
    <w:rsid w:val="00F9183E"/>
    <w:rsid w:val="00F92B5A"/>
    <w:rsid w:val="00F92D14"/>
    <w:rsid w:val="00F92FE1"/>
    <w:rsid w:val="00F93479"/>
    <w:rsid w:val="00F94934"/>
    <w:rsid w:val="00F94BEB"/>
    <w:rsid w:val="00F9596C"/>
    <w:rsid w:val="00F95FEE"/>
    <w:rsid w:val="00F96478"/>
    <w:rsid w:val="00F965E5"/>
    <w:rsid w:val="00F96C1E"/>
    <w:rsid w:val="00F96D07"/>
    <w:rsid w:val="00FA0174"/>
    <w:rsid w:val="00FA18F1"/>
    <w:rsid w:val="00FA2046"/>
    <w:rsid w:val="00FA3241"/>
    <w:rsid w:val="00FA3829"/>
    <w:rsid w:val="00FA52BA"/>
    <w:rsid w:val="00FA577D"/>
    <w:rsid w:val="00FA58D7"/>
    <w:rsid w:val="00FA6774"/>
    <w:rsid w:val="00FA67BA"/>
    <w:rsid w:val="00FA6D42"/>
    <w:rsid w:val="00FA77D9"/>
    <w:rsid w:val="00FA797E"/>
    <w:rsid w:val="00FB02E2"/>
    <w:rsid w:val="00FB074D"/>
    <w:rsid w:val="00FB11EC"/>
    <w:rsid w:val="00FB13E4"/>
    <w:rsid w:val="00FB1909"/>
    <w:rsid w:val="00FB19BB"/>
    <w:rsid w:val="00FB3A6F"/>
    <w:rsid w:val="00FB3ECD"/>
    <w:rsid w:val="00FB42C4"/>
    <w:rsid w:val="00FB6B5C"/>
    <w:rsid w:val="00FB7E27"/>
    <w:rsid w:val="00FC02B9"/>
    <w:rsid w:val="00FC0AD0"/>
    <w:rsid w:val="00FC0F91"/>
    <w:rsid w:val="00FC118D"/>
    <w:rsid w:val="00FC1CA0"/>
    <w:rsid w:val="00FC2DD3"/>
    <w:rsid w:val="00FC37C3"/>
    <w:rsid w:val="00FC3803"/>
    <w:rsid w:val="00FC3D2B"/>
    <w:rsid w:val="00FC4BBE"/>
    <w:rsid w:val="00FC4BC8"/>
    <w:rsid w:val="00FC4FD8"/>
    <w:rsid w:val="00FC58E7"/>
    <w:rsid w:val="00FC5C2B"/>
    <w:rsid w:val="00FC5EA2"/>
    <w:rsid w:val="00FC749E"/>
    <w:rsid w:val="00FC7AD0"/>
    <w:rsid w:val="00FC7AD8"/>
    <w:rsid w:val="00FC7E8E"/>
    <w:rsid w:val="00FD04A5"/>
    <w:rsid w:val="00FD04C7"/>
    <w:rsid w:val="00FD077F"/>
    <w:rsid w:val="00FD0DF2"/>
    <w:rsid w:val="00FD1130"/>
    <w:rsid w:val="00FD1675"/>
    <w:rsid w:val="00FD1C7B"/>
    <w:rsid w:val="00FD3086"/>
    <w:rsid w:val="00FD40DF"/>
    <w:rsid w:val="00FD4E9F"/>
    <w:rsid w:val="00FD6343"/>
    <w:rsid w:val="00FD6AA1"/>
    <w:rsid w:val="00FD743A"/>
    <w:rsid w:val="00FD7539"/>
    <w:rsid w:val="00FD7B68"/>
    <w:rsid w:val="00FE0760"/>
    <w:rsid w:val="00FE2967"/>
    <w:rsid w:val="00FE2DA0"/>
    <w:rsid w:val="00FE3184"/>
    <w:rsid w:val="00FE6B07"/>
    <w:rsid w:val="00FE6B97"/>
    <w:rsid w:val="00FE7289"/>
    <w:rsid w:val="00FF0924"/>
    <w:rsid w:val="00FF0E46"/>
    <w:rsid w:val="00FF0FCE"/>
    <w:rsid w:val="00FF1628"/>
    <w:rsid w:val="00FF1CA2"/>
    <w:rsid w:val="00FF2189"/>
    <w:rsid w:val="00FF21BD"/>
    <w:rsid w:val="00FF24F6"/>
    <w:rsid w:val="00FF4D25"/>
    <w:rsid w:val="00FF56BC"/>
    <w:rsid w:val="00FF6A3A"/>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wduan66@sin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ngkaimath@sina.com" TargetMode="External"/><Relationship Id="rId5" Type="http://schemas.openxmlformats.org/officeDocument/2006/relationships/webSettings" Target="webSettings.xml"/><Relationship Id="rId10" Type="http://schemas.openxmlformats.org/officeDocument/2006/relationships/hyperlink" Target="mailto:szdsyy@aliyun.com" TargetMode="External"/><Relationship Id="rId4" Type="http://schemas.openxmlformats.org/officeDocument/2006/relationships/settings" Target="settings.xml"/><Relationship Id="rId9" Type="http://schemas.openxmlformats.org/officeDocument/2006/relationships/hyperlink" Target="mailto:jonghuang@ihm.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EDC7-EE09-473B-B0C5-42BBE639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18079</TotalTime>
  <Pages>1</Pages>
  <Words>9008</Words>
  <Characters>51348</Characters>
  <Application>Microsoft Office Word</Application>
  <DocSecurity>0</DocSecurity>
  <Lines>427</Lines>
  <Paragraphs>120</Paragraphs>
  <ScaleCrop>false</ScaleCrop>
  <Company/>
  <LinksUpToDate>false</LinksUpToDate>
  <CharactersWithSpaces>60236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2278</cp:revision>
  <dcterms:created xsi:type="dcterms:W3CDTF">2024-04-01T04:18:00Z</dcterms:created>
  <dcterms:modified xsi:type="dcterms:W3CDTF">2025-09-09T01:49:00Z</dcterms:modified>
</cp:coreProperties>
</file>