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51617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1E4901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1E4901">
        <w:rPr>
          <w:rFonts w:ascii="宋体" w:eastAsia="宋体" w:hAnsi="宋体" w:cs="宋体"/>
          <w:b/>
          <w:color w:val="000000"/>
          <w:sz w:val="28"/>
          <w:szCs w:val="28"/>
        </w:rPr>
        <w:t>21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516177">
        <w:rPr>
          <w:rFonts w:ascii="宋体" w:eastAsia="宋体" w:hAnsi="宋体" w:cs="宋体"/>
          <w:b/>
          <w:color w:val="FF0000"/>
          <w:szCs w:val="24"/>
        </w:rPr>
        <w:t>11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1</w:t>
      </w:r>
      <w:r w:rsidR="00516177">
        <w:rPr>
          <w:rFonts w:ascii="宋体" w:eastAsia="宋体" w:hAnsi="宋体" w:cs="宋体"/>
          <w:b/>
          <w:color w:val="FF0000"/>
          <w:szCs w:val="24"/>
        </w:rPr>
        <w:t>7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89250D" w:rsidRPr="00A473F3" w:rsidRDefault="00A473F3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A473F3">
        <w:rPr>
          <w:rFonts w:ascii="宋体" w:eastAsia="宋体" w:hAnsi="宋体" w:cs="宋体"/>
          <w:b/>
          <w:color w:val="FF0000"/>
          <w:szCs w:val="24"/>
        </w:rPr>
        <w:t>1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. Virulence. 2025 Aug 16:2547326. doi: 10.1080/21505</w:t>
      </w:r>
      <w:r w:rsidRPr="00A473F3">
        <w:rPr>
          <w:rFonts w:ascii="宋体" w:eastAsia="宋体" w:hAnsi="宋体" w:cs="宋体"/>
          <w:b/>
          <w:color w:val="FF0000"/>
          <w:szCs w:val="24"/>
        </w:rPr>
        <w:t xml:space="preserve">594.2025.2547326. Online ahead 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Description of bacterial RNA transcripts detected in mycobacterium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- Infected cells from peripheral human granulomas.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Moos PJ(1), Carey AF(2), Joseph J(3), Kialo S(4), Norrie J(4), Moyareke JM(4),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Amof A(4), Nogua H(4), Lim AL(5), Barrows LR(1).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Toxicology, University of Utah, Salt Lake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City, UT,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(2)Department of Pathology, University of Utah, Salt Lake City, UT,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(3)Coordinator of Pathology Services, Port Moresby General Hospital, Papua new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(4)Division of Pathology, School of Medicine and Health Sciences,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Papua New Guinea and Central Public Health Laboratory, Papua New Guinea National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Department of Health, PMGH, Boroko, Papua new 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Medicinal Chemistry, University of Utah, Salt Lake City, UT,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remains a global human health threat. However,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understanding effects of the microbe on cellular interactions in infected tissue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has been hindered by inability to discriminate between infected versus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un-infected cells. We included the H37Rv Mtb reference genome when assembling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scRNA seq libraries from fine needle aspirate samples of peripheral nodal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patients. Using the 10X Genomics Cell Ranger tool to align sequencing reads, we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consistently detected bacterial small and large ribosomal subunit RNA sequences.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 interpret Mtb reads associated with a cell's UMI and transcriptome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indicate infection of that individual host cell. This provides a new window into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status of infected cells in the context of the bystander cells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infected tissue. We investigated these Mtb transcripts to explore their clinical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utility. The Mtb transcripts showed frequent sequence variation from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reference genome, with greater than 90 percent of the rrs or rrl reads from many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clinical samples having at least one sequence difference. The highly conserved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nature of the rrs and rrl gene sequences limited the ability to assign bacterial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lineage based solely transcriptome analysis. However, rapid improvements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sequencing depth may soon allow transcriptome analysis of infecting microbes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improved certainty regarding their lineage, drug resistance and virulence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factors.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10.1080/21505594.2025.2547326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40817758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A473F3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. BMC Microbiol. 2025 Aug 15;25(1):509. doi: 10.1186/s12866-025-04213-y.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Investigation of delamanid, bedaquiline, and linezolid resistance rates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related gene mutations in multidrug-resistant Mycobacterium tuberculosis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regional tuberculosis reference laboratories of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Ahmad Khosravi N(1)(2), Khosravi AD(3)(4), Hashemzadeh M(1)(2), Savari M(1)(5),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Saki M(6)(7).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(1)Infectious and Tropical Diseases Research Center, Health Research Institute,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Ahvaz Jundishapur University of Medical Sciences, Ahvaz,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(2)Faculty of Medicine, Department of Microbiology, Ahvaz Jundishapur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Medical Sciences, Ahvaz,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(3)Infectious and Tropical Diseases Research Center, Health Research Institute,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Ahvaz Jundishapur University of Medical Sciences, Ahvaz, Iran.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azarkhosravi69@gmail.com.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(4)Faculty of Medicine, Department of Microbiology, Ahvaz Jundishapur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Medical Sciences, Ahvaz, Iran. azarkhosravi69@gmail.com.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Biomedical Sciences, Ohio University Heritage College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Osteopathic Medicine, Ohio University, Ohio, Athens,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(6)Infectious and Tropical Diseases Research Center, Health Research Institute,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Ahvaz Jundishapur University of Medical Sciences, Ahvaz, Iran.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mortezasaki1981@gmail.com.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(7)Faculty of Medicine, Department of Microbiology, Ahvaz Jundishapur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Medical Sciences, Ahvaz, Iran. mortezasaki1981@gmail.com.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So far, there are scarce data on resistance to delamanid (DLM),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bedaquiline (BDQ), and linezolid (LZD) antibiotics and related gene mutations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multidrug-resistant Mycobacterium tuberculosis (MDR M. tuberculosis) from Iran.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Hence, this study aimed to investigate the DLM, BDQ, and LZD resistance rates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related gene mutations in MDR M. tuberculosis in regional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reference laboratories of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In this cross-sectional study, MDR M. tuberculosis isolates (resistant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 antibiotics rifampicin and isoniazid) were collected from sputum samples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patients referred to several regional tuberculosis reference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laboratories in Iran. The resistance against DLM, BDQ, and LZD antibiotics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evaluated using the proportion method on the Middlebrook 7H11 agar culture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medium. The minimum inhibitory concentration (MIC) of three antibiotics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evaluated using the broth microdilution method. Mutations in genes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contributed to resistance to antibiotics DLM (fbiA, fbiC, ddn, fgd1), BDQ (atpE,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pepQ, Rv0678), and LZD (rrl and rplC) were investigated by polymerase chain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reaction (PCR) and sequencing.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study examined 29 clinical MDR M. tuberculosis isolates. These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isolates were collected from 68.9% (20/29) males and 31.1% (9/29) females with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mean age of 40 years (ranged 30–70 years). The resistance rate to DLM, BDQ,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LZD was 27.6%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8/29), 0.0%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0/29), and 6.8%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2/29), respectively.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range of MIC for DLM was 0.12–0.48 µg/ml. Meanwhile, the 2 LZD-resistant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isolates showed MIC of 2.0 µg/ml. All MDR M. tuberculosis isolates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phenotypic resistance to DLM (8 isolates) contained mutations in one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fgd1, fbiA, and fbiC genes. A mutation was identified in the 1090 bp fragment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fgd1 gene at position 839 in five isolates. Additionally, the 2386 bp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fragment of the fbiC gene revealed mutations at positions 266 and 952 in three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isolates. Also, two DLM-resistant isolates exhibited two mutations at position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145 and 960 in the 1136 bp fragment of fbiA. No genetic mutations were detected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ddn, atpE, pepQ, and Rv0678 genes. Two LZD-resistant isolates exhibited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mutations in the rplc gene at position 460 within the 933 bp fragment, and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rrl gene at positions 2576 and 2814 within the 1772 bp fragment.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study found multiple mutations in the fgd1, fbiA, fbiC, rplc,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rrl genes that were responsible for the development of DLM and LZD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 in MDR M. tuberculosis isolates in Iran. More research is needed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understand the underlying mechanisms of resistance to these antibiotics.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10.1186/s12866-025-04213-y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PMC12355853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40817101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A473F3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. Trials. 2025 Aug 15;26(1):291. doi: 10.1186/s13063-025-08973-w.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ACTG A5409 (RAD-TB): Study protocol for a phase 2 randomized, adaptive,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dose-ranging, open-label trial of novel regimens for the treatment of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Harrison LJ(#)(1), Velásquez GE(#)(2)(3), Kempker RR(4), Imperial MZ(2)(5),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Nuermberger E(6), Dorman SE(7), Ignatius E(6), Granche J(8), Phillips PPJ(2)(9),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Furin J(10), Yang E(2)(5), Foley C(11), Chiambah S(12), Rogers R(12), Van Grack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A(13), Roa J(13), Shenje J(14), Nerette S(15), Kanyama C(16), Kyeyune RB(17),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Mendoza-Ticona A(18), Murtaugh W(19), Foraida S(20), Goth M(12), Vernon A(12),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Dooley KE(#)(21), Savic RM(#)(2)(5).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(1)Center for Biostatistics in AIDS Research, Harvard T.H. Chan School of 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Health, Boston, MA, USA. lharriso@sdac.harvard.edu.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(2)UCSF Center for Tuberculosis, University of California, San Francisco, San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Francisco, CA,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(3)Division of HIV, Infectious Diseases, and Global Medicine,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California, San Francisco, San Francisco, CA,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(4)Emory/Georgia Tuberculosis Research Advancement Center, Atlanta, GA,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Bioengineering and Therapeutic Sciences,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California, San Francisco, San Francisco, CA,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(6)Johns Hopkins University, Baltimore, MD,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(7)Medical University of South Carolina, Charleston, SC,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(8)Center for Biostatistics in AIDS Research, Harvard T.H. Chan School of 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Health, Boston, MA,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(9)Division of Pulmonary and Critical Care Medicine, University of California,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San Francisco, San Francisco, CA,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(10)Case Western Reserve University, Cleveland, OH,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(11)Frontier Science Foundation, Amherst, NY,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(12)Division of AIDS (DAIDS), National Institutes of Allergy and Infectious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Diseases (NIAID), Rockville, MD,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(13)ACTG Network Coordinating Center, Social and Scientific Systems, DLH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Holdings Corp Company, Silver Spring, MD,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(14)South African Tuberculosis Vaccine Initiative (SATVI), Western Province,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(15)GHESKIO Institute of Infectious Diseases and Reproductive Health,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Port-Au-Prince, Haiti.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(16)UNC Project, Lilongwe, Malawi.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(17)Seattle Children's Research Institute, Washington,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(18)Socios En Salud, Lima, Peru.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(19)ACTG Laboratory Center, UCLA Heath, Los Angeles, CA,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(20)The Global Alliance for TB Drug Development (TB Alliance), New York,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(21)Vanderbilt University Medical Center, Nashville, TN,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: The standard of care (SOC) treatment for drug-susceptible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(DS-TB) consists of isoniazid, rifampicin, pyrazinamide,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ethambutol (HRZE). New treatment regimen options for DS-TB are needed as HRZE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long in duration (6 months), associated with frequent adverse events,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unforgiving of adherence lapses, and complicated by rifamycin-based drug-drug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interactions. The recent resurgence of TB drug development, particularly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context of drug-resistant TB, offers promise for additional regimens for persons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DS-TB, provided they are sufficiently effective and well-tolerated. We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spotlight wave 1 of the RAD-TB platform trial (ACTG A5409, NCT06192160)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will investigate new chemical entities for the treatment of DS-TB.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wave 1 of the RAD-TB platform, adult participants initiating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for DS-TB will be randomized to SOC (HRZE, Arm 1) or one of five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experimental arms for the 8-week intensive phase. The experimental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arms will consist of a bedaquiline and pretomanid backbone (BPa) in combination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one of three oxazolidinones. Arm 2 will study linezolid (BPaL) at a dose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600 mg daily, Arms 3A and 3B will study TBI-223 at 1200 mg and 2400 mg daily,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respectively, and Arms 4A and 4B will study sutezolid at 800 mg and 1600 mg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daily, respectively. The primary efficacy objective is to compare sputum culture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time to positivity (TTP) slope over the first 6 weeks of treatment for each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experimental treatment arm to SOC. The primary safety objective is to compare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new Grade 3 or higher adverse events over the first 8 weeks of treatment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each experimental treatment arm to SOC. After the intensive phase, all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participants will receive the standard isoniazid and rifampicin (HR)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continuation phase for 18 weeks. Participants will be followed for 52 weeks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after TB treatment initiation to assess long-term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Wave 1 of the RAD-TB platform aims to identify the optimal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oxazolidinone(s), with regard to both efficacy and safety, to combine with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BPa backbone for the treatment of DS-TB. Subsequent waves of this platform trial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may add a fourth drug to the regimen, study new diarylquinolines to substitute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for bedaquiline, or study novel agents from other TB drug classes.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TRIALS REGISTRATION: ClinicalTrials.gov NCT06192160 . Registered on January 5,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2024.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10.1186/s13063-025-08973-w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PMC12357366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40817073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A473F3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. Respir Med. 2025 Aug 13:108309. doi: 10.1016/j.rme</w:t>
      </w:r>
      <w:r w:rsidR="00A473F3" w:rsidRPr="00A473F3">
        <w:rPr>
          <w:rFonts w:ascii="宋体" w:eastAsia="宋体" w:hAnsi="宋体" w:cs="宋体"/>
          <w:b/>
          <w:color w:val="FF0000"/>
          <w:szCs w:val="24"/>
        </w:rPr>
        <w:t xml:space="preserve">d.2025.108309. Online ahead of 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Characteristics and In-Hospital Outcomes of Clinically Diagnosed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Patients in a High-Burden Setting: A Five-Year Retrospective Analysis.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Autentico ART(1), Lim BA(2).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Vicente Sotto Memorial Medical Center, B.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Rodriguez St. Cebu City, Philippines.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autenticoaliciarose08@gmail.com.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(2)Section of Infectious Disease, Vicente Sotto Memorial Medical Center, B.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Rodriguez St. Cebu City, Philippines.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bryanalbertlim@gmail.com.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2016 National TB Prevalence Survey revealed that TB prevalence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was 2.5 times higher than routine surveillance indicated and half of all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patients receiving treatment were missing from the national registry. Clinically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diagnosed tuberculosis (CD-TB), duly recognized in the national TB guidelines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when microbiological confirmation is unattainable, remains understudied despite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its relevance in the TB diagnostic and surveillance program.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retrospective study analyzed 1,187 hospitalized CD-TB patients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(2015-2019) at a Philippine tertiary hospital. Statistical analyses identified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mortality predictors via binary logistic regression (p&lt;0.05 significant).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Patients (mean age 47.2±17.3 years; 70% male) faced significant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resource constraints: only 7.3% received GeneXpert testing, and 52.7%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extrapulmonary TB cases lacked required imaging. Advancing age reduced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improvement likelihood (OR=0.9889/year, 95% CI 0.9815-0.9963, p=0.003).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Pulmonary TB decreased improvement odds by 60% (OR=0.40, 95% CI 0.23-0.68,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p&lt;0.001). Respiratory failure depicts disease severity, with patients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supplemental oxygen (OR=0.60, 95% CI 0.40-0.89, p=0.011) and mechanical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ventilation (OR=0.14, 95% CI 0.08-0.25, p&lt;0.001) reduced improvement by 40%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86%, respectively. Conversely, incentive spirometry (OR=3.59, 95% CI 1.19-10.86,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p=0.024) and surgical intervention (OR=3.10, 95% CI 1.84-5.23, p&lt;0.001) tripled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improvement odds.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CONCLUSION AND RECOMMENDATIONS: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Age, pulmonary TB, and respiratory failure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predict mortality in hospitalized CD-TB patients. Incentive spirometry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surgery significantly improve outcomes. Findings provide input into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Philippine Acceleration Action Plan for TB (PAAP-TB 2023 - 2025): scale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pulmonary rehabilitation and surgical pathways, address diagnostic gaps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(imaging, GeneXpert), and integrate screening into poverty-alleviation programs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(DSWD/4Ps).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10.1016/j.rmed.2025.108309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40816540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A473F3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9250D" w:rsidRPr="00A473F3">
        <w:rPr>
          <w:rFonts w:ascii="宋体" w:eastAsia="宋体" w:hAnsi="宋体" w:cs="宋体"/>
          <w:b/>
          <w:color w:val="FF0000"/>
          <w:szCs w:val="24"/>
        </w:rPr>
        <w:t>. J Glob Health. 2025 Aug 15;15:04230. doi: 10.7189/jogh.15.04230.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Exploring potential barriers and facilitators to integrate tuberculosis,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diabetes mellitus, and tobacco control programmes in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Mutalikdesai N(1), Tonde K(2), Shinde K(1), Kumar R(3), Gupta S(3), Dayma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G(1)(2), Krishnan A(3), Juvekar S(1)(2), Santosa A(4), Ng N(4), Patil R(1)(2).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(1)Community Health Research Unit, KEM Hospital Research Centre, Pune,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(2)Vadu Rural Health Program, KEM Hospital Research Centre, Pune,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(3)Centre for Community Medicine, All India Institute of Medical Sciences, New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(4)Institution of Medicine, School of Public Health and Community Medicine,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Sahlgrenska Academy, University of Gothenburg, Gothenburg,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Co-integrating tuberculosis (TB), diabetes mellitus (DM),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tobacco control (TC) programmes in India could help address the triple burden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these diseases. However, limited information exists regarding the feasibility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determining factors of such integration. We explored potential barriers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facilitators to integrating TB, DM, and TC programmes in Ambegaon Block of Pune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District, Maharashtra, and Ballabgarh Block of Faridabad District, Haryana,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conducted a qualitative study based on in-depth interviews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health workers, programme managers, and stakeholders involved in TB, DM, and TC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programme implementation whom we enrolled using purposive and snowball sampling.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interview guide was based on World Health Organization's Health System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Strengthening framework. We collected the data between November 2022 and March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2023 and analysed it through the rapid analysis method.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interviewed 32 participants. The major challenge for integration,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according to the participants' perspectives, relates to the level of service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delivery, which is primarily attributed to inadequate implementation of all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programmes. Themes that emerged as facilitators were well-designed programmes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robust guidelines and ample space for infrastructure, while those seen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barriers included inadequate referral systems, insufficient infrastructure,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limited resources, a shortage of trained staff, and a lack of essential drugs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equipment, all of which impeded the uptake and coverage of services.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Our findings highlight the critical importance of addressing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barriers and facilitators to implementing programmes in India for tackling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triple burden of TB, DM, and TC. A multidimensional approach and targeted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strategies are needed for overcoming these challenges. Sensitising the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system staff, implementing feedback and referral systems, and developing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cross-programme digital platforms will offer a roadmap for policymakers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healthcare system managers.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by the Journal of Global Health.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10.7189/jogh.15.04230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PMC12355441</w:t>
      </w:r>
    </w:p>
    <w:p w:rsidR="0089250D" w:rsidRPr="0089250D" w:rsidRDefault="00A473F3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40814817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 xml:space="preserve">. J Microbiol Immunol Infect. 2025 Aug 10:S1684-1182(25)00152-5. doi: </w:t>
      </w: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lastRenderedPageBreak/>
        <w:t>10.1016/j.jmii.2025.08.004.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NADPH Oxidase 4 Deficiency Enhances Dendritic Cell-mediated IL-12 Production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Th1 Responses in Mycobacterium tuberculosis Infection.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Lee S(1), Kim H(1), Ha Y(1), Choi HH(1), Kim LH(1), Choi S(1), Kim K(1), Ryu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JH(2), Shin SJ(3), Lee JM(4).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Institute for Immunology and Immunological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Disease, Graduate School of Medical science,Brain Korea 21 Project, Yonsei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College of Medicine, Seoul, South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Graduate School of Medical Science, Brain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Korea 21 Project, Yonsei University College of Medicine, Seoul, South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Microbiology, Institute for Immunology and Immunological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Disease, Graduate School of Medical science,Brain Korea 21 Project, Yonsei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 College of Medicine, Seoul, South Korea.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sjshin@yuhs.ac.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Microbiology, Institute for Immunology and Immunological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Disease, Graduate School of Medical science,Brain Korea 21 Project, Yonsei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 College of Medicine, Seoul, South Korea.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jmlee@yuhs.ac.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Mycobacterium tuberculosis (Mtb) infection triggers oxidative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stress, necessitating host mechanisms to maintain redox balance. The NADPH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oxidase (NOX) family, which produces reactive oxygen species, plays an integral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 in this process. While the protective role of NOX2 in Mtb infection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well-studied, the function of NOX4 remains unclear.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To investigate the impact of NOX4, we infected C57BL/6 wild-type (WT)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NOX4-deficient (Nox4-/-) mice with the Mtb K strain, assessing bacterial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burdens, lung pathology, and immune responses. Then, we analyzed cytokine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production and signaling pathways to explore the interaction between dendritic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cells (DCs) and T cells.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Nox4-/- mice exhibited reduced bacterial burden and milder lung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pathology compared to WT mice, accompanied by increased DC infiltration and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higher frequency of CD4+ T cells of the Th1 subset that secrete interferon-gamma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(IFN-γ) in the lungs. Interestingly, ex vivo experiments showed no significant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difference in IFN-γ production by T cells from WT and Nox4-/- mice when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activated using antibody-coated beads. However, Mtb-infected bone marrow-derived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DCs (BMDCs) from Nox4-/- mice markedly enhanced IFN-γ production in WT T cells.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Further investigation into the role of NOX4 in DCs revealed that BMDCs from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Nox4-/- mice infected with Mtb produced significantly higher levels of IL-12.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elevation was attributed to enhanced activation of IRF1, mediated by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AKT/GSK-3β signaling pathway.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NOX4 negatively regulates IL-12 production in Mtb-infected DCs,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suppressing Th1-mediated immunity. Its absence enhances Th1 responses, improves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immune control of Mtb. Targeting NOX4 may improve tuberculosis outcomes by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strengthening host immunity.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10.1016/j.jmii.2025.08.004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40813214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. BMJ Glob Health. 2025 Aug 14;10(8):e017923. doi: 10.1136/bmjgh-2024-017923.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Corticosteroids for reducing tuberculosis mortality in persons living with HIV: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systematic review and meta-analysis using reconstructed individual patient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data.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Diallo A(1), Diallo BD(2)(3), Diallo OH(3), Carlos-Bolumbu M(4), Camara M(5),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Sidikiba S(6).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Gamal Abdel Nasser University of Conakry,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Conakry, Conakry, Guinea djuhany@gmail.com.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(2)National Tuberculosis Program, Conakry, 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(3)Pneumology, Universite Gamal Abdel Nasser de Conakry, Conakry, Conakry,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Gamal Abdel Nasser University of Conakry,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Conakry, Conakry, 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(5)Faculté des Sciences et Techniques de la Santé, Université Gamal Abdel Nasser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 Conakry, Conakry, Guinée, Conakry, 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(6)University of Conakry. Public health Department, Universite Gamal Abdel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Nasser de Conakry Faculte des Sciences et Techniques de la Sante, Conakry,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Guinea.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To assess the effect of adjunctive corticosteroids on mortality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persons living with HIV (PLHIV) being treated for tuberculosis (TB).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Systematic review and meta-analysis.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DATA SOURCES: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PubMed, CENTRAL and EMBASE through 31 December 2023 STUDY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SELECTION: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Randomised placebo-controlled trials (RCTs) with published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Kaplan-Meier survival curves comparing corticosteroids versus placebo in PLHIV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receiving TB treatment.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QUALITY ASSESSMENT, DATA EXTRACTION AND ANALYSIS: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Three reviewers independently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assessed study quality and extracted data. Reconstructed individual patient data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derived from published Kaplan-Meier survival curves, and a one-stage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mixed-effects Cox regression model was used to estimate HRs for all-cause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mortality.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Four trials involving 873 PLHIV with three forms of TB (618 meningitis,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197 pleural and 58 pericarditis) were included. Over a median follow-up of 19.3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months (IQR, 15.1-30.2), 367 (42%) participants died. At 12 months after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randomisation, corticosteroids were associated with a 67% reduction in mortality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(HR 0.33, 95%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CI 0.26 to 0.41; p&lt;0.0001) compared with placebo. This benefit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maintained during the full follow-up period, with a 17% reduction in mortality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(0.83, 0.68-0.99; p=0.0477). In subgroup analyses, a non-significant trend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towards benefit was seen for TB meningitis (HR 0.84, 0.67-1.05; p=0.061, two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trials), with unclear effect for pleural (HR 0.90, 0.57-1.41; p=0.643, one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trial) and TB pericarditis (HR 0.40, 0.15-1.17; p=0.100, one trial).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Adjunctive corticosteroids were associated with reduced mortality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among PLHIV treated for TB in this meta-analysis of four RCTs. Further clinical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trials are needed to confirm this finding and inform guidelines on the use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adjunctive corticosteroid in this population.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PROSPERO REGISTRATION NUMBER: CRD42024500865.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10.1136/bmjgh-2024-017923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PMC12352167</w:t>
      </w:r>
    </w:p>
    <w:p w:rsidR="0089250D" w:rsidRPr="0089250D" w:rsidRDefault="00C8294F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40813100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. Pediatrics. 2025 Aug 15:e2024069274. doi: 10.1542/</w:t>
      </w:r>
      <w:r w:rsidR="00C8294F" w:rsidRPr="00C8294F">
        <w:rPr>
          <w:rFonts w:ascii="宋体" w:eastAsia="宋体" w:hAnsi="宋体" w:cs="宋体"/>
          <w:b/>
          <w:color w:val="FF0000"/>
          <w:szCs w:val="24"/>
        </w:rPr>
        <w:t xml:space="preserve">peds.2024-069274. Online ahead 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in Children, Adolescents, and Young Adults in California,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2000-2023.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Wendorf KA(1), Penso A(1)(2), Kebeba MS(1)(2), Nabity SA(1)(3).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(1)California Department of Public Health, TB Control Branch, Richmond,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California.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(2)University of California at Berkeley, School of Public Health, Berkeley,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California.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(3)Centers for Disease Control and Prevention, Division of TB Elimination,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Atlanta, Georgia.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identify trends in pediatric tuberculosis (TB) epidemiology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California and measure progress in reducing health disparities.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Demographic, clinical, and neighborhood health support data in persons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younger than 25 years with TB during 2000-2023 in California were analyzed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across age groups.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 total of 8249 individuals younger than 25 years were identified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active TB. Half (45.8%) were US-born. Incidence rates were highest among Asians,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residents of the San Diego region, and those living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least-health-supportive neighborhoods. The highest TB rates occurred among 18-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24-year-olds in 6 regions and among children younger than 5 years in 2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regions. TB rates declined across the period; 2 regions had rate increases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during 2020-2023. During 2020-2023, compared with white persons, the rate of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disease was 20.2 (95% CI, 13.2-29.4) times higher among Asian, 10.8 (95% CI,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7.1-15.4) among Hispanic, and 8.5 (95% CI, 5.1-13.4) among Black persons.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Central nervous system (CNS) TB did not decrease; deaths among individuals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CNS TB were 9.5 times greater (95% CI, 5.6-16.2) than among those with other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forms of TB. After controlling for age, the incidence rate of CNS TB in US-born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individuals was 2.9 (95% CI, 1.9-4.7) times that for non-US-born individuals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younger than 18 years.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Despite falling TB rates among persons younger than 25 years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California, disparities were found by age, race and ethnicity, region,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health-supportiveness of neighborhood type. The incidence of CNS TB has not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declined. Increased partnership between public health and primary care providers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is needed to identify children and young adults at risk for TB.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by the American Academy of Pediatrics.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10.1542/peds.2024-069274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40812789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. J Infect Chemother. 2025 Aug 12:102792. doi: 10.1</w:t>
      </w:r>
      <w:r w:rsidR="00C8294F" w:rsidRPr="00C8294F">
        <w:rPr>
          <w:rFonts w:ascii="宋体" w:eastAsia="宋体" w:hAnsi="宋体" w:cs="宋体"/>
          <w:b/>
          <w:color w:val="FF0000"/>
          <w:szCs w:val="24"/>
        </w:rPr>
        <w:t xml:space="preserve">016/j.jiac.2025.102792. Online 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Association between Allergic Bronchopulmonary Aspergillosis or Aspergillus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sensitization and Tuberculosis: A Systematic Review of 607 cases.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Ajayababu A(1), Hoenigl M(2), Ray A(3).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Medicine, AIIMS, New Delhi, India.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anuj.ajaybabu@gmail.com.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Diseases, Medical University of Graz, Graz, Austria;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Biotech Med, Graz; Translational Medical Mycology Research Unit, ECMM Excellence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Center for Medical Mycology, Medical University of Graz, Graz, Austria.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Electronic address: hoeniglmartin@gmail.com.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Medicine, AIIMS, New Delhi, India.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doctoranimeshray@gmail.com.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lastRenderedPageBreak/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Although allergic bronchopulmonary aspergillosis (ABPA)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classically described in asthma and cystic fibrosis, pulmonary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(PTB) with post-tubercular lung disease (PTLD) has been reported as a likely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predisposing factor. It , however, has not been reviewed systematically, which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 aimed to achieve in the current systematic review.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 screened the available literature from PubMed, Embase, SCOPUS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Web of Science databases for studies reporting association between ABPA and PTB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from the beginning of time to June 30, 2023 and collated the data on association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ABPA and 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1176 articles were identified from the initial search, of which 60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articles (27 original articles and 33 case reports) were included in the final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analysis. . Four patterns were described: ABPA in patients with previous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(151, 24.9%), co-existent ABPA and TB (16, 2.6 %), Aspergillus sensitization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patients with prior or current TB (91, </w:t>
      </w:r>
      <w:r w:rsidRPr="0089250D">
        <w:rPr>
          <w:rFonts w:ascii="Cambria Math" w:eastAsia="宋体" w:hAnsi="Cambria Math" w:cs="Cambria Math"/>
          <w:color w:val="000000" w:themeColor="text1"/>
          <w:szCs w:val="24"/>
        </w:rPr>
        <w:t>∼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15%) and ABPA misdiagnosed as TB (349,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57.5%). There was significant heterogeneity in diagnostic criteria used for ABPA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andpulmonary TB. From limited individual data, which could be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extracted,observations were: 1) Central bronchiectasis (24.8%), cavity (19.6%),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fungal ball (10.9%), mucus plug/high attenuation mucus (HAM) (7.6%)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centrilobular nodules (6.5%) were the most common radiographic abnormalities. 2)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96.4% received steroids,11% received antifungals mostly for relapse 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inadequate response. 3) Adequate treatment response was noted in the limited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cohort where it was reported.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ABPA is commonly misdiagnosed as TB, but Aspergillus sensitization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/ABPA can develop in patients with prior TB. However, significant heterogeneity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diagnostic criteria limits generalizability. Future well-designed studies 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required to confirm these associations.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 © 2025 Japanese Society of Chemotherapy, Japanese Association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Infectious Diseases, and Japanese Society for Infection Prevention and Control.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Published by Elsevier Ltd.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10.1016/j.jiac.2025.102792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40812722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0</w:t>
      </w:r>
      <w:r w:rsidRPr="00C8294F">
        <w:rPr>
          <w:rFonts w:ascii="宋体" w:eastAsia="宋体" w:hAnsi="宋体" w:cs="宋体"/>
          <w:b/>
          <w:color w:val="FF0000"/>
          <w:szCs w:val="24"/>
        </w:rPr>
        <w:t>. J Pharm Sci. 2025 Aug 12:103952. doi: 10.1016/j.</w:t>
      </w:r>
      <w:r w:rsidR="00C8294F">
        <w:rPr>
          <w:rFonts w:ascii="宋体" w:eastAsia="宋体" w:hAnsi="宋体" w:cs="宋体"/>
          <w:b/>
          <w:color w:val="FF0000"/>
          <w:szCs w:val="24"/>
        </w:rPr>
        <w:t xml:space="preserve">xphs.2025.103952. Online ahead </w:t>
      </w:r>
      <w:r w:rsidRPr="00C8294F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Pulmonary drug delivery of clofazimine: A route of administration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pharmacokinetics guided repositioning strategy against drug resistant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informed by use for other disease indications.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Reddy KP(1), Bhatti G(1), Singh N(1), Datta P(2).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Pharmaceutics, National Institute of Pharmaceutical Education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Research, Kolkata 700054,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Pharmaceutics, National Institute of Pharmaceutical Education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Research, Kolkata 700054, India. Electronic address: pd@niperkolkata.ac.in.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Current oral therapeutic regime of Clofazimine (CFZ) in tuberculosis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 limited by poor pharmacokinetics, long t1/2, and especially exposure-related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systemic toxicity. This review critically evaluates pulmonary administration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targeted delivery approach to reduce the dose and improve therapeutic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efficacy. From the primarily anti-leprotic indication, CFZ has evolved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of multidrug-resistant tuberculosis (MDR-TB), nontuberculous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mycobacterial (NTM) diseases, small-cell lung cancer, and programmed cell death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protein 1 (PD-1) and cytotoxic T-lymphocyte-associated antigen 4 (CTLA-4)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cancer patients. Despite broad-spectrum activity, clinical effectiveness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constrained by its poor physicochemical and pharmacokinetic properties. Due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its high lipophilicity, orally administered CFZ has a high volume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distribution (1470 L) and tends to accumulate in fatty tissues, resulting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long times to reach steady state concentrations, sub-therapeutic drug levels 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infection site, increased risk of systemic toxicity and triggering 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 over time. Although novel delivery systems administered through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oral route are also explored extensively, they are inadequate to address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concerns of sustained systemic exposure. Pulmonary delivery enables direct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deposition at the diseased site, provides higher local concentrations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reduces off-target effects. Poor solubility and high lipophilicity are principal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biopharmaceutical disadvantages of CFZ for oral formulation development.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However, these properties are advantageous for pulmonary delivery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facilitating prolonged lung retention and reduced dosing frequency. This review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evaluates the current advantages and challenges of CFZ inhalation versus oral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formulations, discusses their pharmacokinetic profiles, and explores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macrophage uptake strategies to optimize tuberculosis treatment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10.1016/j.xphs.2025.103952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40812596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1</w:t>
      </w:r>
      <w:r w:rsidRPr="00C8294F">
        <w:rPr>
          <w:rFonts w:ascii="宋体" w:eastAsia="宋体" w:hAnsi="宋体" w:cs="宋体"/>
          <w:b/>
          <w:color w:val="FF0000"/>
          <w:szCs w:val="24"/>
        </w:rPr>
        <w:t>. Antimicrob Agents Chemother. 2025 Aug 14:e00266</w:t>
      </w:r>
      <w:r w:rsidR="00C8294F">
        <w:rPr>
          <w:rFonts w:ascii="宋体" w:eastAsia="宋体" w:hAnsi="宋体" w:cs="宋体"/>
          <w:b/>
          <w:color w:val="FF0000"/>
          <w:szCs w:val="24"/>
        </w:rPr>
        <w:t xml:space="preserve">25. doi: 10.1128/aac.00266-25. </w:t>
      </w:r>
      <w:r w:rsidRPr="00C8294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Quality control and considering systematic MIC shifts are key when evaluating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role of mmpR5 (Rv0678) frameshifts in bedaquiline resistance.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Schön T(1)(2)(3), Miotto P(4), Kozyreva VK(5), Sylvester MD(5), Cirillo DM(4),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Köser CU(1)(4)(6).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Biomedical and Clinical Sciences, Division of Infection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Inflammation, Linköping University, Linköping,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Kalmar County Hospital, Linköping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Kalmar,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Linköping University Hospital, Linköping,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(4)Emerging Bacterial Pathogens Unit, IRCCS San Raffaele Scientific Institute,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Milan, Italy.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(5)Microbial Diseases Laboratory Branch, California Department of Public Health,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Richmond, California,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(6)Department of Genetics, University of Cambridge, Cambridge, United Kingdom.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10.1128/aac.00266-25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40810668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2</w:t>
      </w:r>
      <w:r w:rsidRPr="00C8294F">
        <w:rPr>
          <w:rFonts w:ascii="宋体" w:eastAsia="宋体" w:hAnsi="宋体" w:cs="宋体"/>
          <w:b/>
          <w:color w:val="FF0000"/>
          <w:szCs w:val="24"/>
        </w:rPr>
        <w:t xml:space="preserve">. J Antimicrob Chemother. 2025 Aug 14:dkaf274. doi: 10.1093/jac/dkaf274. Online </w:t>
      </w: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Studying intrapulmonary pharmacokinetics for tuberculosis treatment: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systematic review of methodology.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van der Feltz I(1), Wen H(2), Aarnoutse RE(1), Magis-Escurra C(3), Svensson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EM(1)(2), Te Brake LHM(1).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Pharmacy, Pharmacology and Toxicology, Radboud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Medical Center, Nijmegen, The Netherlands.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(2)Department of Pharmacy, Uppsala University, Uppsala,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Pulmonology, Radboud University Medical Center, Nijmegen,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Drug concentrations at the site of disease in pulmonary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(TB) remain limitedly available, while adequate exposures of anti-TB drugs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lungs are required for sterilization of lesions. Intrapulmonary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concentration data could benefit TB treatment optimization. We conducted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systematic review to identify methods that can be used for sampling,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quantifying, describing and predicting intrapulmonary pharmacokinetics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anti-TB drugs in humans.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Two systematic search strategies were conducted in databases Embase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PubMed, last searched on 18 July 2024. In total, 253 studies were identified,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their applied methods were classified into three different categories: (i)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sampling techniques, (ii) quantitative analysis and (iii) modelling methods. All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types of pulmonary diseases were included in the search.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Sputum sampling was reported as sampling method in nine studies, tissue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biopsy in 51, bronchoalveolar lavage in 115, bronchoscopic microsampling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eight, bronchoabsorption in one and microdialysis in 12 studies. LC-MS/MS,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gold standard for drug quantification in biological samples, was used in 67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studies. Other quantification methods included positron emission tomography,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reported in 12 studies and matrix-assisted laser desorption ionization mass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spectrometry on lung tissue in three studies. For prediction and description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(pre)clinical intrapulmonary concentration data, population pharmacokinetic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modelling was reported in 32 studies and physiologically based pharmacokinetic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modelling in 35 studies.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Many of the identified methods are associated with considerable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limitations including invasiveness, complexity, cost and lack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standardization. Most importantly, the method of choice must provide adequate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representation of site of disease pharmacokinetics. Determining the best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approach for studying intrapulmonary pharmacokinetics involves careful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consideration of all these factors.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British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Society for Antimicrobial Chemotherapy.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10.1093/jac/dkaf274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40808635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3</w:t>
      </w:r>
      <w:r w:rsidRPr="00C8294F">
        <w:rPr>
          <w:rFonts w:ascii="宋体" w:eastAsia="宋体" w:hAnsi="宋体" w:cs="宋体"/>
          <w:b/>
          <w:color w:val="FF0000"/>
          <w:szCs w:val="24"/>
        </w:rPr>
        <w:t>. Nanoscale. 2025 Aug 12. doi: 10.1039/d5nr01498k.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Ti(3)C(2)O(2) MXene as a dual-action modulator of inflammatory and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signaling: structural and in vitro insights.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Tripathi S(1)(2), Kumar M(3), Tufail A(4), Chauhan P(2), Dubey A(5).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(1)Centre of Material Sciences, IIDS, University of Allahabad, Prayagraj, U.P.,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211002,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(2)Advanced Nanomaterials Research Laboratory, U.G.C. Centre of Advanced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Studies, Department of Physics, University of Allahabad, Prayagraj, 211002,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India. mangu167@yahoo.co.in.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Biochemistry, Iswar Saran Degree College,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Allahabad (A Constituent PG College of University of Allahabad), Prayagraj,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(4)Computational Chemistry and Drug Discovery Division, Quanta Calculus, Greater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Noida-201310, Uttar Pradesh,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(5)Center for Global Health Research, Saveetha Medical College and Hospitals,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Saveetha Institute of Medical and Technical Sciences, Chennai, Tamil Nadu,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India. amitdubey@saveetha.com.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growing threat of antimicrobial resistance and tuberculosis (TB)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necessitates innovative therapeutics capable of modulating both infection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host immune responses. In this study, we report the dual anti-tubercular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anti-inflammatory activity of oxygen-functionalized Ti3C2O2 MXene,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two-dimensional nanomaterial synthesized via selective HF etching of Ti3AlC2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followed by ethanol-assisted delamination. Structural characterization by XRD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Raman spectroscopy confirmed successful conversion to the MXene phase,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 increased interlayer spacing of 9.87 Å. SEM and TEM analyses revealed uniform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sheet-like morphology, and AFM confirmed few-layer thickness (</w:t>
      </w:r>
      <w:r w:rsidRPr="0089250D">
        <w:rPr>
          <w:rFonts w:ascii="Cambria Math" w:eastAsia="宋体" w:hAnsi="Cambria Math" w:cs="Cambria Math"/>
          <w:color w:val="000000" w:themeColor="text1"/>
          <w:szCs w:val="24"/>
        </w:rPr>
        <w:t>∼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1.5 nm).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Biological assays using lipopolysaccharide (LPS)-stimulated murine macrophage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cell line RAW 264.7 macrophages demonstrated significant downregulation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pro-inflammatory mediators- inducible nitric oxide synthase (iNOS), Tumor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necrosis factor (TNF)-α, and Interleukin-6 (IL-6)-with IC50 values of 23.2,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26.1, and 21.6 μg mL-1, respectively. Western blot analysis further validated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suppression of inflammatory pathways at the protein level. In parallel, Ti3C2O2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exhibited robust anti-tubercular activity against Mycobacterium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H37Rv, achieving complete inhibition at 4.0 μg mL-1. Computational studies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revealed strong and specific interaction of Ti3C2O2 with the TB inflammatory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target protein (PDB ID: 5V3Y), forming stable hydrogen bonds with His185,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Gln186, and Asp219. Molecular dynamics simulations over 3000 ns confirmed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highly stable protein-MXene complex (RMSD: 2.41 Å; ΔGbind: -78.54 kcal mol-1).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Comparative simulations with streptomycin revealed weaker binding and greater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structural fluctuation. ADMET predictions suggested favorable pharmacokinetic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properties, including high volume of distribution, low toxicity, and absence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major cytochrome P450 or cardiotoxic liabilities. These findings establish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Ti3C2O2 MXene as a promising nanoplatform for dual-function immunomodulation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antimicrobial therapy, offering mechanistic and structural insight into its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bioactivity.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10.1039/d5nr01498k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40808616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4</w:t>
      </w:r>
      <w:r w:rsidRPr="00C8294F">
        <w:rPr>
          <w:rFonts w:ascii="宋体" w:eastAsia="宋体" w:hAnsi="宋体" w:cs="宋体"/>
          <w:b/>
          <w:color w:val="FF0000"/>
          <w:szCs w:val="24"/>
        </w:rPr>
        <w:t>. BMC Infect Dis. 2025 Aug 13;25(1):1012. doi: 10.1186/s12879-025-11430-3.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role of IFN-γ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+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874T/A and IL-12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+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16974A/C polymorphisms in susceptibility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to tuberculosis infection in a Sudanese population: a case-control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Moharrum SA(1), Bilal NE(2), Mhmoud NA(3).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(1)Lecturer in Medical Microbiology, College of Health Sciences, Department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Nursing, University of Fujairah, Fujairah, UAE. smoharrum@gmail.com.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(2)Professor of Medical Microbiology, Faculty of Medical Laboratory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of Khartoum, Khartoum, Sudan.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(3)Associate Professor in Medical Microbiology, Faculty of Medical Laboratory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University of Khartoum, Khartoum, Sudan.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Tuberculosis (TB) is a top infectious disease killer worldwide.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susceptibility to infectious diseases, including tuberculosis, has been linked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to several cytokine gene polymorphisms.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case-control study was conducted at Abu Anja Chest Hospital, Omdurman,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Khartoum state, using PCR-RFLP in 200 Sudanese patients with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and 200 healthy controls between February 2018 and February 2021.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Data analysis was done using the IBM SPSS software package version 20.0.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(Armonk, NY: IBM Corp).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mutant and heterozygous genotypes of IL-12+16974 A/C polymorphism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associated with an almost four-fold [P-value &lt;0.001 OR= 3.703(2.243-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6.115), 95% CI] increased risk of TB in the Sudanese population. No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statistically significant differences were found in the genotype and allele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frequencies of the IFN-γ+874T/A gene between patients and controls.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These findings suggest, for the first time in Sudan, the significant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risk of TB in people carrying the mutant and heterozygous genotypes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IL-12+16974 A/C genes.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10.1186/s12879-025-11430-3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PMC12345018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40804362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C8294F">
        <w:rPr>
          <w:rFonts w:ascii="宋体" w:eastAsia="宋体" w:hAnsi="宋体" w:cs="宋体"/>
          <w:b/>
          <w:color w:val="FF0000"/>
          <w:szCs w:val="24"/>
        </w:rPr>
        <w:t>1</w:t>
      </w:r>
      <w:r w:rsidR="001E4901">
        <w:rPr>
          <w:rFonts w:ascii="宋体" w:eastAsia="宋体" w:hAnsi="宋体" w:cs="宋体"/>
          <w:b/>
          <w:color w:val="FF0000"/>
          <w:szCs w:val="24"/>
        </w:rPr>
        <w:t>5</w:t>
      </w:r>
      <w:r w:rsidRPr="00C8294F">
        <w:rPr>
          <w:rFonts w:ascii="宋体" w:eastAsia="宋体" w:hAnsi="宋体" w:cs="宋体"/>
          <w:b/>
          <w:color w:val="FF0000"/>
          <w:szCs w:val="24"/>
        </w:rPr>
        <w:t>. BMJ Open. 2025 Aug 12;15(8):e100927. doi: 10.1136/bmjopen-2025-100927.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ThiPhiSA: new pathways to TB prevention from community screening -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household-randomised controlled trial in KwaZulu-Natal,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Misra S(1)(2), Madonsela T(2), Thomas KK(3), Grabow C(3), Lenn M(3), Morton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JF(3), Reither K(4)(5), Lynen L(6), van Heerden A(1), Essack Z(2)(7), Bosman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S(2), Shapiro AE(8)(9).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(1)SYNAPSE Research Collective, Wits Health Consortium, Pietermaritzburg, South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(2)Centre for Community-Based Research, Human Sciences Research Council,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Pietermaritzburg, KwaZulu-Natal,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Global Health, University of Washington, Seattle, Washington,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(4)Swiss Tropical and Public Health Institute,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(5)University of Basel,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(6)Department of Clinical Sciences, Institute of Tropical Medicine, Antwerpen,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(7)School of Law, University of KwaZulu-Natal, Pietermaritzburg,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(8)Department of Global Health, University of Washington, Seattle, Washington,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USA aeshapir@uw.edu.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(9)Division of Allergy and Infectious Diseases, Department of Medicine,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of Washington, Seattle, Washington,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Tuberculosis (TB) remains the leading cause of infectious disease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deaths, particularly among people living with HIV (PWH). Despite being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preventable, TB preventive therapy (TPT) uptake is low in high-burden regions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like South Africa, where new guidelines have expanded TPT eligibility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introduced shorter, more effective regimens like 3 months of weekly rifapentine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isoniazid (3HP). As differentiated service delivery models for HIV care have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proven effective, there is increasing recognition that decentralising TPT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delivery may improve coverage and completion. This study explores whether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community-based TPT delivery strategy can enhance uptake and completion of TPT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compared with traditional clinic-based services.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METHOD AND ANALYSIS: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will conduct a household-randomised, non-blinded,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controlled trial. Persons eligible for TPT will be recruited from the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TRIAGE+Trial study, a community-based household TB screening study. Households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containing at least one person eligible for TPT will be randomised 1:1 to either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community-based TPT or standard-of-care clinic referral for TPT. At enrolment,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all participants will be provided with a 2-week supply of TPT in the community.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Participants randomised to the community arm will receive the entire course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TPT in a single dispense (12 weeks of 3HP or 6 months of isoniazid, if 3HP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contraindicated). Clinic-arm participants will be referred to their local clinic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the remainder of their course of TPT and will collect TPT refills on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clinic-determined schedule. Our primary outcome is the proportion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participants who complete a course of TPT. Secondary outcomes include overall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adherence to TPT, predictors of adherence with TPT, participant satisfaction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with the assigned TPT delivery method and adverse events.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study and its tools were approved by the Human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Sciences Research Councils Research Ethics Committee (approval number: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2/25/10/23), based in Pretoria, Gauteng, South Africa, as well as the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Washington Institutional Review Board (Study 00018448). Study findings will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 shared through the community advisory group and local stakeholder meetings,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relevant international and local meetings/conferences and peer-reviewed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publications.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TRIAL REGISTRATION NUMBER: </w:t>
      </w:r>
      <w:r w:rsidRPr="0089250D">
        <w:rPr>
          <w:rFonts w:ascii="宋体" w:eastAsia="宋体" w:hAnsi="宋体" w:cs="宋体"/>
          <w:color w:val="000000" w:themeColor="text1"/>
          <w:szCs w:val="24"/>
        </w:rPr>
        <w:t>NCT06214910. Date and version: 3.0, 30 July 2024.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commercial re-use. See rights and permissions. Published by BMJ Group.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10.1136/bmjopen-2025-100927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PMC12352147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40803739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C8294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89250D" w:rsidRPr="00C8294F">
        <w:rPr>
          <w:rFonts w:ascii="宋体" w:eastAsia="宋体" w:hAnsi="宋体" w:cs="宋体"/>
          <w:b/>
          <w:color w:val="FF0000"/>
          <w:szCs w:val="24"/>
        </w:rPr>
        <w:t>. BMJ Open. 2025 Aug 12;15(8):e099124. doi: 10.1136/bmjopen-2025-099124.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Patient-cost studies on self-administered treatment (SAT) for drug-sensitive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compared to facility-based directly observed treatment,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short-course (DOTS): a protocol for a systematic review.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Ndlangalavu YF(1), Christian CS(2).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(1)Economics, University of the Western Cape, Cape Town, Western Cape, South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Africa 3851613@myuwc.ac.za.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(2)Economics, University of the Western Cape, Cape Town, Western Cape, South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Many patients with tuberculosis (TB) suffer from a huge economic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burden, even though TB services are often provided free of charge at the point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care. Costs can create significant barriers, hindering patients' access to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treatment. These costs include direct medical costs (such as consultation fees),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direct non-medical costs (such as transportation costs) and indirect costs (such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 wages foregone). This systematic review aims to synthesise the best available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evidence on economic evaluations of patient-cost studies on self-administered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(SAT) for drug-sensitive TB compared with facility-based directly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observed treatment, short-course (FB DOTS), globally.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METHODS AND ANALYSIS: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will conduct a systematic review following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Preferred Reporting Items for Systematic Review and Meta-Analysis Protocols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guidelines and search PubMed, Academic Search Complete, Scopus, CINAHL Plus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(EBSCO) and Google Scholar for articles published up to 2025, without date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restrictions. Eligible studies must be full or partial (cost analyses without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effectiveness data) economic evaluations conducted globally, comparing SAT to FB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DOTS regarding TB patient costs. Grey literature will be included. Exclusion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criteria include studies not reporting patient costs between SAT and FB DOTS,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non-economic evaluations (non-original research). Two independent reviewers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will conduct the screening, data extraction and quality assessment. A quality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assessment will be performed using the Consolidated Health Economic Evaluation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Reporting Standards statement, the Consensus on Health Economic Criteria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checklist and the ROBINS-I tool.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C8294F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Ethics approval is not required for this systematic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review because it does not use individual patient data. Instead, we will use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publicly available economic evaluation research studies. Findings will be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presented at international and national conferences and published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open-access, peer-reviewed journals.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PROSPERO REGISTRATION NUMBER: CRD42024591221.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10.1136/bmjopen-2025-099124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PMC12352229</w:t>
      </w:r>
    </w:p>
    <w:p w:rsidR="0089250D" w:rsidRPr="0089250D" w:rsidRDefault="00C8294F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40803725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. Trop Med Int Health. 2025 Aug 13. doi: 10.1111/tmi.70013.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Effects of Communication Strategies on Treatment Adherence and Success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Tuberculosis: A Systematic Review and Meta-Analysis.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Meira OO(1), Silva LGR(2), Sales RF(2), Colodette RM(3), Pinto LBGF(2), Ferreira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ES(4), Cotta RMM(4), Moreira TR(1).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(1)Graduate Program in Health Sciences, Department of Medicine and Nursing,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Federal University of Viçosa, Viçosa, Minas Gerais,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Medicine and Nursing, Federal University of Viçosa, Viçosa,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Minas Gerais,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(3)Dentistry Course, Health Sciences Center, Viçosa University Center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(UNIVIÇOSA), Viçosa, Minas Gerais,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(4)Graduate Program in Nutrition Science, Department of Health Nutrition,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Federal University of Viçosa, Viçosa, Minas Gerais,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Tuberculosis, although curable, presents challenges related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adherence, which compromises treatment effectiveness. Individual,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social and structural barriers interfere with patients' ability to properly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follow the therapeutic regimen, thereby impacting treatment outcomes. Given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limitations of the conventional healthcare model, which relies primarily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in-person consultations and standard treatment protocols without additional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adherence support technologies, new approaches have been explored to improve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 outcomes. This study seeks to identify effective communication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approaches in this context.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To identify the most effective communication strategies to optimise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adherence and improve therapeutic success in patients diagnosed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systematic review with meta-analysis was conducted. We included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studies available in the MEDLINE (via PubMed), EMBASE and SCOPUS databases,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publication dates between January 2005 and December 2024. The primary outcomes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were adherence to and success in tuberculosis treatment.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systematic review included 17 studies on tuberculosis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adherence. Of these, 12 were included in the meta-analysis for adherence and 8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treatment success. The most effective strategies for adherence were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community education (2 studies; RR: 0.25, 95% CI: 0.11-0.56) and video observed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therapy (VDOT) (2 studies; RR: 0.29, 95% CI: 0.21-0.40). The combination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electronic devices with SMS also showed positive results (3 studies; RR: 0.53,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95% CI: 0.37-0.77). SMS alone (5 studies) and electronic devices alone (3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studies) were not effective. For treatment success, only the combination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electronic devices with SMS (RR: 0.31, 95% CI: 0.17-0.55) and community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education (RR: 0.51, 95% CI: 0.40-0.64) were effective.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combination of electronic devices with SMS and community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education is an effective strategy for improving adherence and therapeutic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success in tuberculosis treatment. Isolated interventions with SMS or electronic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technologies did not show significant results. Adapting approaches to local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realities is crucial for optimising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 The Author(s). Tropical Medicine &amp; International Health published by John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Wiley &amp; Sons Ltd.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10.1111/tmi.70013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40803711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 xml:space="preserve">. Microb Pathog. 2025 Aug 11;208:107984. doi: 10.1016/j.micpath.2025.107984.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Lung epithelial cells in the defense against tuberculosis: an essential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neglected activity.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Jacobo-Delgado YM(1), González-Muñiz Ó(1), Rivas-Santiago CE(2), Rivas-Santiago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(1)Biomedical Research Unit Zacatecas, Mexican Institute of Social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Security-IMSS, 98,000, Zacatecas, Mexico.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(2)SECIHTI-Academic Unit of Chemical Sciences, Autonomous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Zacatecas, 98085, Zacatecas, Mexico.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(3)Biomedical Research Unit Zacatecas, Mexican Institute of Social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Security-IMSS, 98,000, Zacatecas, Mexico.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rondo_vm@yahoo.com.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human lungs are perpetually exposed to a myriad of potential pathogens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necessitate neutralization and elimination. Within the airways, innate immune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mechanisms are employed to achieve this objective. A pivotal mechanism is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epithelial cell barrier, which encompasses nearly the entirety of the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area and the respiratory tract. The cellular variability within the respiratory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tract is significant not only structurally but also functionally. For instance,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epithelial barrier is composed of different cell types, while some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participate mainly in gas exchange, such as type 1 pneumocytes, other cell types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are mainly responsible for the production of pulmonary surfactants and serve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first line of defense against xenobiotics and pathogens, such as type 2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pneumocytes. The immunological defense mechanisms associated with the epithelial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barrier include the secretion of mucus, chemokines, cytokines, and antimicrobial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peptides, among others. The functionality of these epithelial cells is crucial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maintaining respiratory health; however, external factors such as pathogens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can disrupt their operations, leading to diseases like tuberculosis-a global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health concern due to its high morbidity and mortality rates. This review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briefly examines the immunological pathways associated with the epithelial cell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barrier and explores factors that interfere with their function, with a focus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disease.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10.1016/j.micpath.2025.107984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40803514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. Biomed Pharmacother. 2025 Aug 12;191:118464. doi:</w:t>
      </w:r>
      <w:r w:rsidR="00FF56F5" w:rsidRPr="00FF56F5">
        <w:rPr>
          <w:rFonts w:ascii="宋体" w:eastAsia="宋体" w:hAnsi="宋体" w:cs="宋体"/>
          <w:b/>
          <w:color w:val="FF0000"/>
          <w:szCs w:val="24"/>
        </w:rPr>
        <w:t xml:space="preserve"> 10.1016/j.biopha.2025.118464. 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repurposed STAT3 inhibitor pyrimethamine controls mycobacterial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infection-induced vascular permeability and mycobacterial burden.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Han DJ(1), Sui X(2), Agarwal S(1), Sorayah R(1), Singhal A(3), Hoeppner LH(4),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Oehlers SH(5).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>STAR Infectious Diseases Labs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 ID Labs), Agency for Science,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Technology and Research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STAR), 8A Biomedical Grove, Immunos #05-13, Singapore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138648, Singapore.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>STAR Infectious Diseases Labs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 ID Labs), Agency for Science,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Technology and Research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STAR), 8A Biomedical Grove, Immunos #05-13, Singapore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138648, Singapore; Department of Microbiology and Immunology, Yong Loo Lin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School of Medicine, National University of Singapore, Singapore.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>STAR Infectious Diseases Labs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 ID Labs), Agency for Science,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Technology and Research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STAR), 8A Biomedical Grove, Immunos #05-13, Singapore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138648, Singapore; Lee Kong Chian School of Medicine, Nanyang Technological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University, Singapore 636921, Singapore.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(4)The Hormel Institute, University of Minnesota, Austin, MN, USA; Masonic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Cancer Center, University of Minnesota, Minneapolis, MN,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>STAR Infectious Diseases Labs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 ID Labs), Agency for Science,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Technology and Research (A</w:t>
      </w:r>
      <w:r w:rsidRPr="0089250D">
        <w:rPr>
          <w:rFonts w:ascii="Tahoma" w:eastAsia="宋体" w:hAnsi="Tahoma" w:cs="Tahoma"/>
          <w:color w:val="000000" w:themeColor="text1"/>
          <w:szCs w:val="24"/>
        </w:rPr>
        <w:t>⁎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STAR), 8A Biomedical Grove, Immunos #05-13, Singapore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138648, Singapore; Lee Kong Chian School of Medicine, Nanyang Technological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University, Singapore 636921, Singapore.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Stefan_Oehlers@a-star.edu.sg.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Infection-induced vascular pathologies are a side effect of the immune response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contact with a range of pathogens. Mycobacteria, including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tuberculosis, are particularly adept at co-opting vascular leakiness as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survival mechanism to shape the host immune response and impede the delivery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antibiotics to sites of infection. Here using the zebrafish-Mycobacterium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marinum infection model, we confirm a critical role for Signal transducer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activator of transcription 3 (STAT3) in mediating infection-induced vascular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permeability, and demonstrate the ability of FDA-approved drugs atovaquone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(Mepron) and pyrimethamine (Daraprim) to restore vascular barrier function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without compromising innate immune control of mycobacterial infection. We find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 additional antibiotic effect of pyrimethamine against M. marinum and M.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tuberculosis. Together our findings suggest pyrimethamine could be used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adjunctive therapy against mycobacterial infection and explain the protective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effect of Daraprim prophylaxis against tuberculosis diagnosis in HIV positive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populations.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 © 2025 The Authors. Published by Elsevier Masson SAS.. All rights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10.1016/j.biopha.2025.118464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40803230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0</w:t>
      </w:r>
      <w:r w:rsidRPr="00FF56F5">
        <w:rPr>
          <w:rFonts w:ascii="宋体" w:eastAsia="宋体" w:hAnsi="宋体" w:cs="宋体"/>
          <w:b/>
          <w:color w:val="FF0000"/>
          <w:szCs w:val="24"/>
        </w:rPr>
        <w:t>. EBioMedicine. 2025 Aug 12;119:105885. doi: 10.10</w:t>
      </w:r>
      <w:r w:rsidR="00FF56F5" w:rsidRPr="00FF56F5">
        <w:rPr>
          <w:rFonts w:ascii="宋体" w:eastAsia="宋体" w:hAnsi="宋体" w:cs="宋体"/>
          <w:b/>
          <w:color w:val="FF0000"/>
          <w:szCs w:val="24"/>
        </w:rPr>
        <w:t xml:space="preserve">16/j.ebiom.2025.105885. Online </w:t>
      </w:r>
      <w:r w:rsidRPr="00FF56F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Ultra-sensitive urinary lipoarabinomannan (LAM) immunoassay for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detection: a performance evaluation.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Jiang Q(1), Duncan C(2), Ramachandraiah H(3), George IA(4), Gandra S(4), Perez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M(5), Lillis L(5), Boyle DS(5), Crick S(2), Ruhwald M(3), Singamaneni S(6).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(1)Brightest Bio, St. Louis, MO, 63114, United States.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qjiang@brightestbio.com.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(2)Brightest Bio, St. Louis, MO, 63114, United States.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(3)FIND, The Global Alliance for Diagnostics, Geneva,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Medicine, Washington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School of Medicine, St. Louis, MO, 63130, United States.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(5)PATH, Seattle, WA, 98121, United States.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(6)Department of Mechanical Engineering and Materials Science, Institute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Materials Science and Engineering, Washington University in St. Louis, St.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Louis, MO, 63130, United States.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development of rapid non-sputum tests remains a global priority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accelerate Tuberculosis (TB) diagnosis and treatment initiation. The only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WHO-recommended rapid diagnostic test (RDT), the Alere Determine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Lipoarabinomannan Ag (AlereLAM) has suboptimal sensitivity. A laboratory-based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electrochemiluminescence LAM assay (EclLAM) is the current sensitivity benchmark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RDT development and the gold standard for urinary LAM detection. We assessed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diagnostic accuracy of an ultra-sensitive, Plasmonic Fluor-linked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Immunosorbent LAM assay (PFLISA-LAM) compared to Sputum Xpert MTB/RIF, sputum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culture and urine EclLAM.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developed and evaluated the assay performance of PFLISA-LAM. Two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sub-studies were conducted using banked urine samples: 1. Preclinical study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using 337 well-characterised urine samples for cutoff determination and initial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evaluation of the performance of PFLISA-LAM compared to sputum Xpert MTB/RIF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culture. 2. A Diagnostic accuracy assessment study using 77 blinded samples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evaluate the performance of PFLISA-LAM compared to EclLAM versus microbiological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reference standard (MRS, Xpert positive and/or culture positive).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PFLISA-LAM has a limit of detection (LOD) of 0.84 ± 0.9 pg/mL when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detecting purified LAM spiked in urine. In the preclinical study, the optimal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assay cutoff was determined to be 1.7 pg/mL. The sensitivities of PFLISA-LAM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sputum Xpert MTB/RIF compared to culture were 51% (95% confidence interval [CI]: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43%-59%) and 62% (95% CI: 53%-70%). The specificities of PFLISA-LAM and Xpert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MTB/RIF were 99% (95% CI: 96%-100%) and 100% (95% CI: 100%-100%). Combining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PFLISA-LAM and Xpert MTB/RIF test data, an improved sensitivity of 76% (95% CI: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69%-83%) can be achieved. In the diagnostic study, the sensitivities of EclLAM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PFLISA-LAM assays were 42% (95% CI: 27%-59%) and 73% (95% CI: 56%-85%).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specificities of EclLAM and PFLISA-LAM were 95% (95% CI: 85%-99%) and 98% (95%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CI: 88%-100%).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better analytical and diagnostic sensitivity compared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EclLAM, PFLISA-LAM can better detect urinary LAM in TB-positive cases.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PFLISA-LAM assay also demonstrated the capability to increase the diagnostic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value in detecting urinary LAM, complementing molecular tests, achieving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improved diagnostic outcome.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FUNDING: We report no external financial support for conducting the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B.V.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DOI: 10.1016/j.ebiom.2025.105885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40803204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1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PLoS Pathog. 2025 Aug 13;21(8):e1013350. doi: 10.1371/journal.ppat.1013350.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Infection with Mycobacterium tuberculosis alters the antibody response to HIV-1.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Zeeb M(1)(2), Kusejko K(1)(2), Hartnack S(3), Pasin C(1)(2), Abela IA(1)(2),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Rusert P(2), Liechti T(2), Kadelka C(2), Notter J(4), Eichenberger A(5),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Hoffmann M(6), Hirsch HH(7)(8)(9), Calmy A(10)(11), Cavassini M(12), Labhardt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ND(13)(14), Bernasconi E(11)(15)(16), Günthard HF(1)(2), Kouyos RD(1)(2), Trkola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A(2), Nemeth J(1); Swiss HIV Cohort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 and Hospital Epidemiology,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Hospital Zurich, Zurich,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(2)Institute of Medical Virology, University of Zurich, Zurich,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(3)Section of Epidemiology, Vetsuisse Faculty, University of Zurich, Zurich,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 and Hospital Epidemiology, Cantonal Hospital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Sankt Gallen, St. Gallen,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Diseases, Inselspital University Hospital Bern,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Bern,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(6)Clinic for Infectious Diseases, Olten Cantonal Hospital, Olten,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(7)Division of Infectious Diseases and Hospital Epidemiology,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Hospital Basel,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(8)Clinical Virology, Laboratory Medicine, University Hospital Basel, Basel,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(9)Department Biomedicine, Transplantation and Clinical Virology,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Basel,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(10)HIV/AIDS Unit, Division of Infectious Diseases, University Hospital Geneva,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Geneva,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(11)Faculty of Medicine, University of Geneva, Geneva,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(12)Division of Infectious Diseases, University Hospital of Lausanne, Lausanne,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(13)Division Clinical Epidemiology, Department of Clinical Research,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Hospital Basel,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(14)University of Basel, Basel,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(15)Division of Infectious Diseases, Repubblica e Cantone Ticino Ente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Ospedaliero Cantonale, Lugano,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(16)University of Southern Switzerland, Lugano,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Co-infection with Mycobacterium tuberculosis (MTB) differentially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modulates untreated HIV-1 infection, with asymptomatic MTB reducing HIV-1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viremia and opportunistic infections and active tuberculosis (TB) accelerating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AIDS progression. Here, we investigate antibody (Ab) responses to HIV-1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people with HIV (PWH) without MTB, with asymptomatic MTB, and with later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progression to active TB to elucidate MTB-associated effects on HIV-1 immune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control.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Using the Swiss HIV Cohort Study (SHCS), we conducted a retrospective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study that included 2,840 PWH with data on MTB status and HIV-1-specific plasma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binding-/neutralizing-responses. We evaluated associations between MTB status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binding-/neutralizing-responses while adjusting for key disease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demographic parameters.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Among the included 2,840 PWH, 263 PWH had asymptomatic MTB based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either a positive TST-/IGRA-test at the baseline (time of HIV-1 Ab measurement)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or on later progression to active TB. Compared to PWH without MTB infection, PWH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asymptomatic MTB infection showed reduced HIV-1 Ab levels, both for Env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binding (e.g., IgG1 BG505 trimer antigen,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0.024) and neutralization of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diverse panel of HIV-1 viruses (p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0.012). Conversely, PWH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32) who later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progressed to active TB (&gt;180 days after baseline) demonstrated a significant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shift towards IgG3 in their HIV-1 Ab repertoire (p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0.011), detectable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median 3.8 years (IQR 2.4 - 8.7) before active TB onset.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Our data indicate that asymptomatic MTB infection and active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exert profound heterologous effects on HIV-1 specific Ab development. These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findings advance our understanding of host-pathogen dynamics and may have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implications for new diagnostic approaches in predicting future active TB.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Copyright: © 2025 Zeeb et al. This is an open access article distributed under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10.1371/journal.ppat.1013350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40802847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2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Rev Soc Bras Med Trop. 2025 Aug 8;58:e02162025. doi: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10.1590/0037-8682-0216-2025. eCollection 2025.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Tuberculosis Response and the Role of the BRICS in the Current Global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Emergency.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Kritski A(1)(2), Arcêncio R(3)(2), Tavora E(4), Chimara E(5)(2), Silva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PEA(6)(2), Silva JRLE(1)(2), Oliveira MM(7)(2), Andrade MK(1)(2), Trajman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A(1)(2), Croda J(8)(9)(2), Vater MC(10)(2), Dalcolmo MP(11)(2), Maciel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EL(12)(2).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(1)Programa Academico de Tuberculose, Faculdade de Medicina, Universidade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Federal do Rio de Janeiro, Rio de Janeiro, RJ,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(2)Rede Brasileira de Pesquisa em Tuberculose, Rio de Janeiro, RJ,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(3)Escola de Enfermagem de Ribeirão Preto, Universidade de São Paulo, São Paulo,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SP,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(4)Relações Internacionais e Projetos de Engajamento Comunitário em pesquisas da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REDE-TB, Rio de Janeiro, RJ,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(5)Núcleo de Tuberculose e Micobacterioses, Instituto Adolfo Lutz, São Paulo,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SP,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(6)Universidade Federal do Rio Grande, Rio Grande, RS,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(7)Centro de Desenvolvimento Tecnologia em Saúde, Fundação Oswaldo Cruz, Rio 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Janeiro, RJ,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(8)Fundação Oswaldo Cruz Mato Grosso do Sul, Campo Grande, MS,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(9)Faculdade de Medicina, Universidade Federal de Mato Grosso do Sul, Mato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Grosso do Sul, MS,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(10)Núcleo de Bioética e Ética Aplicada, Universidade Federal do Rio de Janeiro,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Rio de Janeiro, RJ,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(11)Escola Nacional de Saúde Pública, Fundação Oswaldo Cruz, Rio de Janeiro, RJ,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(12)Universidade Federal do Espírito Santo, Vitória, ES, Brasil.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10.1590/0037-8682-0216-2025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PMC12333615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40802433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3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Rev Bras Epidemiol. 2025 Aug 8;28:e250041. doi: 10.1590/1980-549720250041.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Trends and clusters of tuberculosis treatment interruption among people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experiencing homelessness in Brazil: influence of individual, social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programmatic factors.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Pavinati G(1), Lima LV(2), Ferreira MRL(3), Zanatta STP(4), Magnabosco GT(1).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(1)Universidade Estadual de Maringá, Graduate Program in Nursing - Maringá (PR),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(2)Secretaria Municipal de Saúde, Gerência de Planejamento - Maringá (PR),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(3)Ministério da Saúde, Coordenação-Geral de Vigilância da Tuberculose, Micoses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Endêmicas e Micobactérias Não Tuberculosas - Brasília (DF),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(4)Universidade Federal de São Carlos, Graduate Program in Nursing - São Carlos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(SP),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To analyze temporal trends and state-level clusters of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treatment interruption indicators among the homeless population in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is an ecological study, in which treatment interruption among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homeless people with tuberculosis was assessed from 2015 to 2023. Joinpoint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regression was used for trend analysis, stratified by sociodemographic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epidemiological variables. State clusters were identified by k-means clustering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analysis, based on socioeconomic and programmatic indicators.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treatment interruption increased among: men (average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quarterly percent change - AQPC=0.15; 95% confidence interval - 95%CI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0.04-0.29), individuals aged 40-59 years (AQPC=0.38; 95%CI 0.25-0.53), tobacco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users (AQPC=0.72; 95%CI 0.61-0.82), beneficiaries of social programs (AQPC=4.59;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95%CI 3.69-6.02), those without directly observed treatment (AQPC=0.49; 95%CI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0.39-0.63), without HIV coinfection (AQPC=0.38; 95%CI 0.30-0.51), and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North (AQPC=1.51; 95%CI 0.96-2.21) and Midwest (AQPC=0.83; 95%CI 0.17-1.59)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regions. According to the cluster analysis, cluster A had the lowest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interruption rate, low AIDS incidence, and better programmatic indicators.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Cluster B had high poverty and low level of education and income, but strong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primary health care performance. Cluster C stood out for its higher human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development, better social indicators, and lower inequality. Cluster 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concentrated the worst outcomes: higher treatment interruption, greater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inequality, higher AIDS incidence, and weaker primary health care.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Socioeconomic and programmatic inequalities were evident in access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attachment to tuberculosis treatment among people experiencing homelessness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10.1590/1980-549720250041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PMC12333893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40802343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4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Public Health Chall. 2025 Aug 12;4(3):e70108. doi: 10.1002/puh2.70108.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Geospatial Distribution of Tuberculosis Incidence and Determinants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Treatment Outcomes in Nzema East Municipality, Ghana.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Agyapong CA(1)(2), Parsa AD(1), Hayhoe R(1), Kabir R(1), Cortnage M(1).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(1)School of Allied Health Anglia Ruskin University Chelmsford Essex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(2)Ghana Health Service Accra Ghana.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Ghana has seen a notable rise in tuberculosis (TB) cases with mired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treatment outcomes. However, evidence suggests disparities in the incidence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TB and its treatment outcomes across the country. Nzema East Municipality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specifically reported a 62.34% increase in TB incidence in 2023 compared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2022. The study, therefore, aims to determine the geospatial distribution of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incidence and predictors of TB treatment outcomes in Nzema East Municipality.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study used a retrospective cohort with a quantitative approach,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utilising health records of 545 TB cases from 2018 to 2023 in Nzema East. Data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processed with Microsoft Excel and analysed using ArcGIS Pro version 3.3.2,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Joinpoint Regression Programme 5.2.0 and STATA MP version 17.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Moran's index was 0.03 (p &lt; 0.001). All the subdistricts had 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least one settlement with 2-26 TB cases per square kilometre. Significant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hotspots were identified in the population-dense communities and mining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communities. Overall, the successful TB treatment outcome was 76.70%. There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significant decline in successful TB treatment outcomes from 2018 to the end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2020 and through 2023 (p = 0.03 and p &lt; 0.001),</w:t>
      </w:r>
      <w:r w:rsidR="00FF56F5">
        <w:rPr>
          <w:rFonts w:ascii="宋体" w:eastAsia="宋体" w:hAnsi="宋体" w:cs="宋体"/>
          <w:color w:val="000000" w:themeColor="text1"/>
          <w:szCs w:val="24"/>
        </w:rPr>
        <w:t xml:space="preserve"> respectively. Having at least </w:t>
      </w:r>
      <w:r w:rsidRPr="0089250D">
        <w:rPr>
          <w:rFonts w:ascii="宋体" w:eastAsia="宋体" w:hAnsi="宋体" w:cs="宋体"/>
          <w:color w:val="000000" w:themeColor="text1"/>
          <w:szCs w:val="24"/>
        </w:rPr>
        <w:t>one follow-up lab (aRR = 0.43; 95% CI = 0.32</w:t>
      </w:r>
      <w:r w:rsidR="00FF56F5">
        <w:rPr>
          <w:rFonts w:ascii="宋体" w:eastAsia="宋体" w:hAnsi="宋体" w:cs="宋体"/>
          <w:color w:val="000000" w:themeColor="text1"/>
          <w:szCs w:val="24"/>
        </w:rPr>
        <w:t xml:space="preserve">, 0.58) and having a treatment </w:t>
      </w:r>
      <w:r w:rsidRPr="0089250D">
        <w:rPr>
          <w:rFonts w:ascii="宋体" w:eastAsia="宋体" w:hAnsi="宋体" w:cs="宋体"/>
          <w:color w:val="000000" w:themeColor="text1"/>
          <w:szCs w:val="24"/>
        </w:rPr>
        <w:t>supporter (aRR = 0.56; 95% CI = 0.40, 0.79)</w:t>
      </w:r>
      <w:r w:rsidR="00FF56F5">
        <w:rPr>
          <w:rFonts w:ascii="宋体" w:eastAsia="宋体" w:hAnsi="宋体" w:cs="宋体"/>
          <w:color w:val="000000" w:themeColor="text1"/>
          <w:szCs w:val="24"/>
        </w:rPr>
        <w:t xml:space="preserve"> lessens the risk of having an </w:t>
      </w:r>
      <w:r w:rsidRPr="0089250D">
        <w:rPr>
          <w:rFonts w:ascii="宋体" w:eastAsia="宋体" w:hAnsi="宋体" w:cs="宋体"/>
          <w:color w:val="000000" w:themeColor="text1"/>
          <w:szCs w:val="24"/>
        </w:rPr>
        <w:t>unsuccessful TB treatment outcome. Having st</w:t>
      </w:r>
      <w:r w:rsidR="00FF56F5">
        <w:rPr>
          <w:rFonts w:ascii="宋体" w:eastAsia="宋体" w:hAnsi="宋体" w:cs="宋体"/>
          <w:color w:val="000000" w:themeColor="text1"/>
          <w:szCs w:val="24"/>
        </w:rPr>
        <w:t xml:space="preserve">arted the TB treatment in 2020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increases the chances of having an unsuccessful outcome (aRR = 1.97; 95%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CI = 1.13, 3.43).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 incidence in Nzema East was spatially dependent,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statistically significant higher incidence in the highly populated and mining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communities. The overall successful treatment outcome is suboptimal, which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demands targeted intervention to mitigate these menaces.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 The Author(s). Public Health Challenges published by John Wiley &amp; Sons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10.1002/puh2.70108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PMC12342055</w:t>
      </w:r>
    </w:p>
    <w:p w:rsidR="0089250D" w:rsidRPr="0089250D" w:rsidRDefault="00FF56F5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40800027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2</w:t>
      </w:r>
      <w:r w:rsidR="001E4901">
        <w:rPr>
          <w:rFonts w:ascii="宋体" w:eastAsia="宋体" w:hAnsi="宋体" w:cs="宋体"/>
          <w:b/>
          <w:color w:val="FF0000"/>
          <w:szCs w:val="24"/>
        </w:rPr>
        <w:t>5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Protein Pept Lett. 2025 Aug 11. doi: 10.2174/0109298665398349250728195645.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F18 Promiscuous Epitope of Acr1 Protein of Mycobacterium tuberculosis Induces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Secretion of IL-10 and Tregs But Not IL-6.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Lamba T(1), Prajapati S(1), Chowdhury A(2), Bandyopadhyay A(2), Agrewala JN(1).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(1)Immunology Laboratory, Department of Biomedical Engineering, Indian Institute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Technology Ropar, Rupnagar-140001, Punjab,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(2)Biomimetic Peptide Engineering Lab, Department of Chemistry, Indian Institute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Technology Ropar, Rupnagar-140001, Punjab,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Mycobacterium tuberculosis (Mtb) is a Gram-positive bacterium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causes tuberculosis (TB). It remains viable for extended periods within host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 by entering a dormant state. Alpha crystallin 1 (Acr1) is a 16 kDa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protein of Mtb and is reported to be highly upregulated in latent TB. Acr1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suppresses the host's immune system by impairing the differentiation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maturation of dendritic cells and macrophages. We hypothesize that Mtb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judiciously utilizes its Acr1 protein to paralyse the immune system of the host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by inducing the release of IL-10 and generating an immunosuppressive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environment.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 employed in silico tools to identify highly promiscuous,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IL-10-inducing and IL-6- non-inducing epitopes of Mtb. Moreover, the selected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epitope was synthesized and tested for its suppressive activity and generation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Tregs.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identified the presence of a specific epitope in Acr1 (F18) that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responsible for bolstering the release of IL-10 and Tregs through in silico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tools and verified the activity by in vitro assays. In hPBMCs, the F18 epitope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could suppress the proliferation of CD4 T cells stimulated with PHA and expand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pool of Tregs in a dose-dependent manner.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F18 epitope from Mtb's Acr1 protein promotes IL-10 and Treg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responses without triggering pro-inflammatory IL-6, suggesting a potential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immunoregulatory role. While it holds potential for treating autoimmune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diseases, its impact on infection tolerance in tuberculosis should be further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investigated.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Our findings suggest that the F18 epitope induces IL-10 production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Treg differentiation while inhibiting CD4+ T cell proliferation and IL-6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secretion, thereby promoting an immunosuppressive environment. Furthermore, this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study highlights the potential of Acr1 and its immunosuppressive epitope F18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therapeutic agents for inducing suppressive Tregs in the management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autoimmune diseases.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10.2174/0109298665398349250728195645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40798978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. Sci Rep. 2025 Aug 12;15(1):29586. doi: 10.1038/s41598-025-14734-1.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Pyrazolopyridine pyrimidone hybrids as potential DprE1 inhibitors, design,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synthesis and biological evaluation as antitubercular agents.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Shah M(1), Patel I(1), Khona P(1), Patel H(1), Yadav MR(2), Nagani A(3)(4).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(1)Parul Institute of Pharmacy, Parul University, Vadodara, Gujarat,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(2)Research and Development Cell, Parul University, Vadodara, Gujarat,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(3)Parul Institute of Pharmacy, Parul University, Vadodara, Gujarat, India.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afzal.nagani@gmail.com.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(4)Research and Development Cell, Parul University, Vadodara, Gujarat, India.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afzal.nagani@gmail.com.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challenge. This study presents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design, synthesis, and evaluation of some novel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pyrazolo[3,4-b]pyridine-pyrimidone derivatives targeting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(Mtb). The compounds were assessed for anti-tubercular activity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using the Microplate Alamar Blue Assay (MABA) against the Mtb H37Rv strain. Key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derivatives (8 and 14) showed significant activity with minimum inhibitory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concentration (MIC) values of 3.12 µg/mL, 12.5 µg/mL, respectively, comparable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the standard drugs and are nontoxic at their effective concentration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anti-TB agents. Molecular docking studies demonstrated strong binding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interactions with DprE1 and Mtb-DHFR enzymes, suggesting inhibition of these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critical proteins. Further computational analyses, including density functional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theory (DFT) and molecular dynamics simulations, confirmed the binding stability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the compounds to the target proteins. Overall, these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pyrazolo[3,4-b]pyridine-pyrimidone derivatives are potential leads for further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development as future therapeutics for treating drug-resistant TB.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10.1038/s41598-025-14734-1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PMC12343961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40797008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. Sci Rep. 2025 Aug 13;15(1):29617. doi: 10.1038/s41598-025-15093-7.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Genomic decoding of drug-resistant tuberculosis transmission in Thailand over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three decades.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Thawong N(#)(1)(2), Srilohasin P(#)(3), Phelan JE(1), Phornsiricharoenphant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W(4), Tongsima S(4), Suriyaphol P(3), Prammananan T(4), Faksri K(5), Sawaengdee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W(2), Wang L(1), Hinthong W(1), Hibberd ML(1), Campino S(1), Wattanapokayakit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S(2), Mahasirimongkol S(#)(2), Chaiprasert A(#)(6), Clark TG(#)(7)(8).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Infection Biology, Faculty of Infectious and Tropical Diseases,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London School of Hygiene and Tropical Medicine, London, WC1E 7HT,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Medical Sciences, Ministry of Public Health, Nonthaburi,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Thailand.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(3)Faculty of Medicine, Siriraj Hospital, Mahidol University, Bangkok, 10700,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(4)Ministry of Higher Education, Science, Research and Innovation, National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 and Technology Development Agency, Bangkok, Thailand.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(5)Faculty of Medicine, Khon Kaen University, Khon Kaen, Thailand.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(6)Faculty of Medicine, Siriraj Hospital, Mahidol University, Bangkok, 10700,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Thailand. Angkana.cha@mahidol.ac.th.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(7)Department of Infection Biology, Faculty of Infectious and Tropical Diseases,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London School of Hygiene and Tropical Medicine, London, WC1E 7HT, UK.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taane.clark@lshtm.ac.uk.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(8)Faculty of Epidemiology and Population Health, London School of Hygiene &amp;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Tropical Medicine, London, UK. taane.clark@lshtm.ac.uk.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Thailand has a high burden of tuberculosis, with control efforts hindered by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drug-resistant Mycobacterium tuberculosis (Mtb). The increasing use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whole-genome sequencing (WGS) of Mtb offers valuable insights for clinical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management and public health surveillance. WGS can be used to profile 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resistance, identify circulating sub-lineages, and trace transmission pathways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or outbreaks. We analysed WGS data from 2,005 Mtb isolates collected across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Thailand from 1994-2020, including 816 retrieved and 1,189 newly sequenced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samples, with most isolates being multidrug-resistant (MDR-TB). Most isolates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are lineage two strains (78·3%), primarily the Beijing sub-lineage (L2.2.1).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Drug resistance profiling revealed substantial isoniazid and rifampicin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resistance, and 67·3% classified as MDR-TB. Phenotypic and genotypic 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susceptibility testing showed high concordance (91·1%). Clustering analysis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identified 206 transmission clades (maximum size 288), predominantly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MDR-TB, especially in Central and Northeastern regions. One cluster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22)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contains the ddn Gly81Ser mutation, linked to delamanid resistance, with some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members pre-dating drug roll-out. In the largest cluster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288), containing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isolates spanning two decades, we applied transmission reconstruction methods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estimate a mutation rate of 1·1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10-7 substitutions per site per year. Overall,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study demonstrates the value of WGS in uncovering TB transmission and 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resistance, offering key data to inform better control strategies in Thailand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elsewhere.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10.1038/s41598-025-15093-7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PMC12344131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40796628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 xml:space="preserve">. Transplant Proc. 2025 Aug 11:S0041-1345(25)00365-3. doi: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lastRenderedPageBreak/>
        <w:t>10.1016/j.transproceed.2025.07.018.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Kidney Transplantation From a Brain-Dead Deceased Donor With Active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Kovacic M(1), Koren A(2), Koren L(2), Kovacic A(2), Krajina L(2), Basic-Jukic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(1)School of Medicine, University of Zagreb, Zagreb, Croatia. Electronic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address: marta.kovacic10@gmail.com.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(2)School of Medicine, University of Zagreb, Zagreb, Croatia.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(3)School of Medicine, University of Zagreb, Zagreb, Croatia; Department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Nephrology, Arterial Hypertension, Dialysis and Transplantation, Clinical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Hospital Centre Zagreb, Zagreb, Croatia.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is one of the most common infections on a global scale. While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21st century it is practically endemic in some parts of the world, it poses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 a constant threat to immunocompromised transplant patients. Apart from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standards ways of transmission, transplant patients face another cause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transmission, infected donors. We present a case depicting two kidney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transplantations from the same brain-dead deceased donor with active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10.1016/j.transproceed.2025.07.018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40796391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 xml:space="preserve">. Clin Infect Dis. 2025 Aug 12:ciaf451. doi: 10.1093/cid/ciaf451. </w:t>
      </w:r>
      <w:r w:rsidR="00FF56F5" w:rsidRPr="00FF56F5">
        <w:rPr>
          <w:rFonts w:ascii="宋体" w:eastAsia="宋体" w:hAnsi="宋体" w:cs="宋体"/>
          <w:b/>
          <w:color w:val="FF0000"/>
          <w:szCs w:val="24"/>
        </w:rPr>
        <w:t xml:space="preserve">Online ahead of 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Retrospective Cohort Analysis for Identification of Discordant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Rifampicin-resistant Xpert MTB/RIF Assay Results in South Kivu, Eastern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Democratic Republic of the Congo, a High Burden Tuberculosis Setting.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Bisimwa BC(1)(2)(3)(4), Kiselinova M(5), Cuella I(3), Rigouts L(3)(6), Bulabula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ANH(1), Byela V(1)(2), Chirambiza JP(7), Mulume E(7), Birembano F(7), Katoto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PPDM(1)(8)(9), Ngabonziza JS(10)(11)(12), Kaswa M(9), de Jong BC(3), Callens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S(5), Bahizire E(1)(13)(14).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(1)Center for Tropical Diseases and Global Health, Faculty of Medicine, Catholic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of Bukavu, Bukavu, Democratic Republic of the Congo.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(2)Institut Supérieur des Techniques Médicales de Bukavu, Bukavu, Democratic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Republic of the Congo.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(3)Mycobacteriology Unit, Department of Biomedical Sciences, Institute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Tropical Medicine, Antwerp, Belgium.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(4)Faculty of Medicine and Health Sciences, Ghent University, Ghent, Belgium.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(5)Department of Internal Medicine, Ghent University Hospital, Ghent, Belgium.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(6)Biomedical Sciences, Antwerp University, Antwerp, Belgium.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(7)National Tuberculosis Program, Kinshasa, Democratic Republic of the Congo.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(8)Division of Epidemiology and Biostatistics, Department of Global Health,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Faculty of Medicine and Health Sciences, Stellenbosch University, Cape Town,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(9)Cochrane South Africa, South African Medical Research Council, Cape Town,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(10)Research Innovation and Data Science Division, Rwanda Biomedical Centre,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Kigali, Rwanda.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(11)Department of Clinical Biology, University of Rwanda, Kigali, Rwanda.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(12)Rwanda Biomedical Centre, National Laboratory Division, Kigali, Rwanda.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(13)Centre de Recherche en Sciences Naturelles de Lwiro, Bukavu, Democratic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Republic of the Congo.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(14)Department of Medical Microbiology, University of Nairobi, Nairobi, Kenya.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Xpert assay has revolutionized the rapid detection of resistance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rifampicin. However, Xpert has its pitfalls. We explored potential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determinants of false-positive rifampicin resistance when using Xpert, aiming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refine the precision of TB diagnostics and subsequently contribute to better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patient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is a retrospective cross-sectional analysis of archived Xpert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files from the South Kivu province, used to diagnose MTB between 2013 and 2018.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Xpert cycle threshold was extracted for each molecular beacon probe and ΔCt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calculated. We used the MTBDRplus line probe assay, which covers the same 81bp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RRDR, as reference test.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1900 samples positive for MTB, 220 (11.2%) were rifampicin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resistant. Of the 141 patients' sputum samples that had results for both Xpert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MTBDRplus, 45 (31.9%) showed discordant results with Xpert, indicating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rifampicin resistance while MTBDRplus indicated rifampicin susceptibility,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suggesting false-positive rifampicin resistance detection by Xpert,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predominantly in samples with very low (Ct&gt;28, OR 2.23, 95% CI 1.30-3.82) or low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(Ct 22-28, OR 1.81, 95% CI 1.21-2.71) bacterial loads. Probe E was the most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frequently missed probe, followed by multiple probe dropouts or absence of probe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binding (OR 1.5, 95% CI 0.731-3.076).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Our findings indicate that low and very low MTB bacterial loads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sputum is strongly associated with discordant rifampicin resistance results when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using Xpert. Further research into underlying mechanisms is needed to establish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causality definitively.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10.1093/cid/ciaf451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40796199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3</w:t>
      </w:r>
      <w:r w:rsidR="001E4901">
        <w:rPr>
          <w:rFonts w:ascii="宋体" w:eastAsia="宋体" w:hAnsi="宋体" w:cs="宋体"/>
          <w:b/>
          <w:color w:val="FF0000"/>
          <w:szCs w:val="24"/>
        </w:rPr>
        <w:t>0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Lab Med. 2025 Aug 11:lmaf046. doi: 10.1093/labmed/lmaf046. Online ahead of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Comparison of active and dormant Mycobacterium tuberculosis DosR/DevR regulon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polymerase chain reaction-restriction fragment length polymorphism patterns.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Hamidieh F(1), Farnia P(1), Farnia P(1)(2), Velayati AA(1).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(1)Mycobacteriology Research Center (MRC), National Research Institute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and Lung Disease (NRITLD), Shahid Beheshti University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Tehran,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School of Advanced Technology in Medicine,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Shahid Beheshti University of Medical Sciences, Tehran,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retrospective cross-sectional study aimed to evaluate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differences between the restriction fragment length polymorphism (RFLP) patterns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the dormancy survival regulator (DosR) regulon in latent tuberculosis vs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active disease.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Sputum samples from 90 patients with active Mycobacterium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infection were collected. The presence of the devR, devS, and dosT genes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active and induced dormant M tuberculosis infection was evaluated using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polymerase chain reaction (PCR). In addition, the differences between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restriction enzyme digestion of these genes were determined using the RFLP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method.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devR gene was much more prevalent in dormant than in active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samples, with statistical significance set at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.033. The PCR-RFLP patterns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obtained from the effect of the AciI endonuclease on devR, the EaeI and HincII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endonucleases on devS, and the HaeIII and AciI endonucleases on dosT showed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statistically significant difference between the active and dormant groups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.001,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.01,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.008,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.001, and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.001, respectively), and this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difference was associated with more diverse patterns in the active group.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Results suggested that the DosR regulon may have more nucleotide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variations at the active stage. This study is the first to investigate the devR,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devS, and dosT genes using PCR-RFLP as a cost-effective and straightforward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method.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American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Society for Clinical Pathology. All rights reserved. For commercial re-use,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please contact reprints@oup.com for reprints and translation rights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10.1093/labmed/lmaf046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40796094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3</w:t>
      </w:r>
      <w:r w:rsidR="001E4901">
        <w:rPr>
          <w:rFonts w:ascii="宋体" w:eastAsia="宋体" w:hAnsi="宋体" w:cs="宋体"/>
          <w:b/>
          <w:color w:val="FF0000"/>
          <w:szCs w:val="24"/>
        </w:rPr>
        <w:t>1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Clin Microbiol Infect. 2025 Aug 10:S1198-743X(25)00392-1. doi: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10.1016/j.cmi.2025.08.001.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Systematic investigation of baseline nosocomial transmission of tuberculosis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Kyrgyz Republic, Central Asia.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Hoffmann H(1), Utpatel C(2), Iskakova A(3), Ahmedov S(4), Antonenka U(5), Dreyer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V(2), Sahalchyk E(5), Kadyrov A(6), Corbett C(7), Niemann S(2), Kalmambetova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(1)Institute of Microbiology and Laboratory Medicine, IML red GmbH; WHO -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Supranational Tuberculosis Reference Laboratory Munch-Gauting; Gauting, Germany;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SYNLAB Gauting, SYNLAB MVZ Dachau GmbH, Munich-Gauting,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(2)Research Center Borstel, Leibniz Lung Center, Molecular and Experimental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Mycobacteriology, Borstel, Germany; German Center for Infection Research,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Partner Site Hamburg-Lübeck-Borstel-Riems, Borstel,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(3)National Tuberculosis Reference Laboratory, Bishkek, Kyrgyz Republic.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(4)USAID, Bureau for Global Health, TB Division, Washington, D.C.,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(5)Institute of Microbiology and Laboratory Medicine, IML red GmbH; WHO -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Supranational Tuberculosis Reference Laboratory Munch-Gauting; Gauting,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(6)National Tuberculosis Center, National TB Programm, Bishkek, Kyrgyz Republic.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(7)Institute of Microbiology and Laboratory Medicine, IML red GmbH; WHO -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Supranational Tuberculosis Reference Laboratory Munch-Gauting; Gauting, Germany.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Electronic address: c.corbett@imlred.de.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Controlling tuberculosis (TB) transmission is of paramount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importance for combating the TB pandemic. Although TB hospitals are considered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hotspots of transmission, systematic longitudinal studies examining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underlying incidence and possible risk factors of nosocomial TB transmission 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lacking. The objectives of this study were to detect nosocomial transmission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events over a 20 month period using whole genome sequencing (WGS)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(MTBC) isolates collected from 563 patients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with pulmonary TB hospitalized in the Kyrgyz Republic.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Whole genome sequencing (WGS) was performed on 698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complex (MTBC) isolates, including 563 first isolates recovered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from participants within four weeks of hospitalization and 135 follow-up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isolates from treatment control samples collected at least four weeks apart. All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participants' roommates were recorded over the whole study period.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cohort represented &gt;95% of TB patients hospitalized at the study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sites during the follow-up period of 53,372 hospitalization days. Genome-based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cluster analysis revealed that 173 of the 563 (30.7%) first isolates fell into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56 clusters (&lt;5 SNPs). Two nosocomial TB transmissions from index cases to their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roommates were proven. In addition, five potential transmissions were observed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between patients who shared time, but not a room, in the hospital or where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index case was not identified. Most transmitted strains were more resistant than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previous one.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Within-community transmission of MTBC is highly active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Kyrgyzstan. With 13.7 per 1000 patient years (95%-CI: 1.6-49.5), we observed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markedly higher rates of nosocomial transmission than reported in previous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WGS-based studies.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10.1016/j.cmi.2025.08.001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40796011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3</w:t>
      </w:r>
      <w:r w:rsidR="001E4901">
        <w:rPr>
          <w:rFonts w:ascii="宋体" w:eastAsia="宋体" w:hAnsi="宋体" w:cs="宋体"/>
          <w:b/>
          <w:color w:val="FF0000"/>
          <w:szCs w:val="24"/>
        </w:rPr>
        <w:t>2</w:t>
      </w:r>
      <w:r w:rsidRPr="00FF56F5">
        <w:rPr>
          <w:rFonts w:ascii="宋体" w:eastAsia="宋体" w:hAnsi="宋体" w:cs="宋体"/>
          <w:b/>
          <w:color w:val="FF0000"/>
          <w:szCs w:val="24"/>
        </w:rPr>
        <w:t>. Br J Clin Pharmacol. 2025 Aug 12. doi: 10.1002/bcp.70195.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Model-based evaluation of the interaction between ritonavir-boosted atazanavir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rifampicin in Ugandan adults with HIV.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Kengo A(1), Resendiz-Galvan JE(1), Najjemba L(2), Mugerwa H(3), De Nicolò A(4),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D'Avolio A(4), Atoyebi S(5), Wiesner L(1), Svensson EM(6)(7), Waitt C(2)(5),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Denti P(1).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(1)Division of Clinical Pharmacology, Department of Medicine, University of Cape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(2)Infectious Diseases Institute, College of Health Sciences, Makerere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Kampala, Uganda.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(3)Joint Clinical Research Centre, Research Department, Kampala, Uganda.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(4)Department of Medical Sciences, University of Turin, Turin, Italy.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(5)Department of Women's and Children's Health, University of Liverpool,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Liverpool, United Kingdom.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(6)Department of Pharmacy, Uppsala University, Uppsala,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(7)Department of Pharmacy, Radboud University Medical Center, Nijmegen,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Concomitant treatment of tuberculosis (TB) and human immunodeficiency virus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(HIV) is complicated by drug-drug interactions (DDI). This analysis aimed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characterize the DDI between ritonavir-boosted atazanavir (ATV/r) and rifampicin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 plasma and peripheral blood mononuclear cells (PBMC).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DERIVE study (NCT04121195) recruited Ugandan adults with HIV (not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TB) on ATV/r-based second-line antiretroviral therapy, and collected intensive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plasma and PBMC pharmacokinetic samples during four visits: (i) standard-dose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ATV/r 300/100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mg QD, (ii) same ATV/r regimen adding rifampicin 600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mg QD, (iii)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doubling ATV/r to BID with rifampicin 600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mg QD and (iv) ATV/r 300/100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mg BID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with rifampicin increased to 1200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mg QD. ATV/r plasma and PBMC concentrations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were analysed with population pharmacokinetic modelling in NONMEM.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Twenty-six participants (23 female) were enrolled, with median age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weight of 44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years and 67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kg, respectively. A two-compartment model with 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effect-compartment effectively described atazanavir concentrations in plasma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PBMC. Rifampicin increased atazanavir clearance threefold, while decreasing its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bioavailability and absorption rate. Doubling dosing frequency of ATV/r largely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mitigated the interaction with rifampicin, restoring the proportion of simulated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participants achieving the targeted trough atazanavir concentration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0.014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mg/L to 99%. Rifampicin did not affect the ratio of atazanavir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concentration between PBMCs and plasma.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Metabolic induction by rifampicin accounts for the decrease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plasma exposure of ATV/r. Doubling the ATV/r dosing frequency to BID effectively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mitigated this interaction. The plasma exposure of ATV/r mirrored that in PBMCs,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suggesting that for these drugs, plasma concentrations provide a reliable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reflection of site-of-action exposures.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 The Author(s). British Journal of Clinical Pharmacology published by John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Wiley &amp; Sons Ltd on behalf of British Pharmacological Society.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10.1002/bcp.70195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40796001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3</w:t>
      </w:r>
      <w:r w:rsidR="001E4901">
        <w:rPr>
          <w:rFonts w:ascii="宋体" w:eastAsia="宋体" w:hAnsi="宋体" w:cs="宋体"/>
          <w:b/>
          <w:color w:val="FF0000"/>
          <w:szCs w:val="24"/>
        </w:rPr>
        <w:t>3</w:t>
      </w:r>
      <w:r w:rsidRPr="00FF56F5">
        <w:rPr>
          <w:rFonts w:ascii="宋体" w:eastAsia="宋体" w:hAnsi="宋体" w:cs="宋体"/>
          <w:b/>
          <w:color w:val="FF0000"/>
          <w:szCs w:val="24"/>
        </w:rPr>
        <w:t xml:space="preserve">. Comput Biol Med. 2025 Aug 11;196(Pt C):110858. doi: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10.1016/j.compbiomed.2025.110858.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Mathematical model for analysing the interplay between income, nutrition,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dynamics.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Yadav PK(1), Goel P(2).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Mathematics, Motilal Nehru National Institute of Technology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Allahabad, Prayagraj 211004, India. Electronic address: pramodky@mnnit.ac.in.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Mathematics, Motilal Nehru National Institute of Technology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Allahabad, Prayagraj 211004, India. Electronic address: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palak.2020rma06@mnnit.ac.in.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paper presents a mathematical framework to investigate the impact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socio-economic factors, specifically income and nutrition on the transmission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dynamics of TB. Inadequate nutrition, driven by the unaffordability of a healthy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diet in low and middle income countries, is a major barrier to achieve the WHO's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End Tuberculosis (TB) strategy. To address this issue, the authors have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developed a compartmental model by incorporating transmission rate β̃(M),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recovery rate γ̃(N), and TB-related mortality rate 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̃tb(N), as functions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income and nutrition levels. The model captures the dynamical interaction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between these factors and their influence on disease spread, and mortality.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work, the authors have calculated the reproduction number which quantifies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contagious nature of the disease by using next generation matrix approach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analysed its sensitivity using normalized forward sensitivity index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approach. Through numerical simulations, the authors have analysed various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scenarios such as including voluntary and mandatory nutrition uptake, as well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varying nutrition and income levels within the population. The results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present model show that improved nutrition and higher income significantly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reduce TB transmission and mortality, but the disease burden can only be fully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alleviated when both factors are simultaneously addressed. The sensitivity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analysis for the reproduction number highlights that reducing the transmission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rate is essential for bringing the reproduction number R0 below the crucial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threshold of 1. This study emphasizes the necessity of holistic interventions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that improve both nutrition and socio-economic conditions for effective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control.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10.1016/j.compbiomed.2025.110858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40795476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 xml:space="preserve">. J Immunol. 2025 Aug 8:vkaf186. doi: 10.1093/jimmun/vkaf186. Online ahead of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Single-cell profiling of blood and cerebrospinal fluid in tuberculous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meningitis.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Tram TTB(1), Garner LC(2), Thai LNH(1), Nhat LTH(1), Thu DDA(1), Nghia HDT(3),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Van LH(1), Thwaites GE(1)(4), Ha VTN(1), Klenerman P(2)(5)(6), Thuong NTT(1)(4).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(1)Oxford University Clinical Research Unit, Ho Chi Minh City, Vietnam.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(2)Translational Gastroenterology and Liver Unit, Nuffield Department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Medicine, University of Oxford, Oxford, United Kingdom.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(3)Hospital for Tropical Diseases, Ho Chi Minh City, Vietnam.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(4)Centre for Tropical Medicine and Global Health, Nuffield Department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Medicine, University of Oxford, Oxford,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(5)Peter Medawar Building for Pathogen Research, University of Oxford, Oxford,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(6)National Institute for Health and Care Research Oxford Biomedical Research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Centre, John Radcliffe Hospital, Oxford, United Kingdom.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the most severe form of tuberculosis, with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fatality rate of 20% to 50% in treated individuals. Although corticosteroid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therapy can increase survival in HIV-negative people with TBM, better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antimicrobial and host-directed therapies are required to improve outcome. There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is, therefore, a need to better understand local immunopathologic pathways.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Despite its power in identifying disease-specific cellular profiles, single-cell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RNA sequencing (scRNA-seq) has been underutilized in cerebral samples in brain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infection. We employed scRNA-seq to analyze fresh pretreatment cerebrospinal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fluid (CSF) from 4 TBM patients, along with paired PBMCs. While 29 cell subtypes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present in both tissues, their relative abundance varied significantly.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particular, CSF was enriched with highly inflammatory microglia-like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macrophages, GZMK+CD8+ effector-memory T (TEM) cells, and CD56bright NK cells.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latter 2 subsets exhibited reduced cytotoxicity compared with their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blood-enriched counterparts, namely cytotoxic GNLY+CD8+ TEM and CD56dim NK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cells, respectively. Across multiple cell types, inflammatory signaling pathways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increased and oxidative phosphorylation was decreased in CSF compared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PBMCs. This study highlights the value of scRNA-seq for exploring CSF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immunopathogenesis in TBM patients and offers a resource for future studies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investigating the pathophysiology of TBM and other brain infections, including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potentially targetable cell populations linked with immune-mediated pathology.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American Association of Immunologists.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10.1093/jimmun/vkaf186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40795373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>. J Trop Pediatr. 2025 Aug 8;71(5):fmaf034. doi: 10.1093/tropej/fmaf034.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Comparison of Xpert® MTB/RIF and Xpert® MTB/RIF Ultra in pediatric pulmonary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diagnosis.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Kaushal S(1), Dhatwalia SK(1), Yadav R(1), Sharma S(2), Vaidya PC(3), Mathew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JL(3), Sethi S(1).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Microbiology, Postgraduate Institute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Education and Research, Chandigarh 160012,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Medicine, Postgraduate Institute of Medical Education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Research, Chandigarh 160012,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Paediatrics, Postgraduate Institute of Medical Education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Research, Chandigarh 160012,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World Health Organization (WHO) recommends Xpert® MTB/RIF (Xpert) and its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advanced version, Xpert® MTB/RIF Ultra (Xpert Ultra), as first-line diagnostic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tests for detecting pulmonary tuberculosis (PTB) and rifampicin resistance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children suspected of having the disease. Respiratory specimens (gastric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lavage/bronchoalveolar lavage/sputum/endotracheal aspirate) obtained from 116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children with presumptive PTB were simultaneously processed using liquid medium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culture, Xpert assay, and Xpert Ultra assay. Among the specimens from 116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children, six were excluded due to culture contamination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5) or error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Xpert Ultra results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1). Among the remaining 110 specimens, 20 were positive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by liquid culture. The former and latter, of the two comparator tests gave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sensitivity of 90% and 95%, respectively. The respective specificity was 93.3%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88.9%. Xpert Ultra showed a statistically significant slightly higher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sensitivity than Xpert. Xpert Ultra showed slightly higher sensitivity than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Xpert, with a minimal loss in specificity, partly due to the inclusion of trace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results, which help detect paucibacillary cases.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Author(s) [2025]. Published by Oxford University Press. All rights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reserved. For commercial re-use, please contact reprints@oup.com for reprints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translation rights for reprints. All other permissions can be obtained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through our RightsLink service via the Permissions link on the article page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our site—for further information please contact journals.permissions@oup.com.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10.1093/tropej/fmaf034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40795255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FF56F5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89250D" w:rsidRPr="00FF56F5">
        <w:rPr>
          <w:rFonts w:ascii="宋体" w:eastAsia="宋体" w:hAnsi="宋体" w:cs="宋体"/>
          <w:b/>
          <w:color w:val="FF0000"/>
          <w:szCs w:val="24"/>
        </w:rPr>
        <w:t xml:space="preserve">. PLoS Negl Trop Dis. 2025 Aug 12;19(8):e0013355. doi: </w:t>
      </w:r>
    </w:p>
    <w:p w:rsidR="0089250D" w:rsidRPr="00FF56F5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FF56F5">
        <w:rPr>
          <w:rFonts w:ascii="宋体" w:eastAsia="宋体" w:hAnsi="宋体" w:cs="宋体"/>
          <w:b/>
          <w:color w:val="FF0000"/>
          <w:szCs w:val="24"/>
        </w:rPr>
        <w:t>10.1371/journal.pntd.0013355.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Perception of cattle owners towards risk of raw milk consumption for bovine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transmission in Hosanna, Central Ethiopia: A community-based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cross-sectional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Asfaw LS(1).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Clinical Nursing, Hosanna Health Sciences College, Hosanna,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Central Ethiopia.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FF56F5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Zoonotic diseases account for more than 61% of human diseases. Raw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milk is a major source of bovine tuberculosis (BTB) infection. However, there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lack of comprehensive information on the community's perception of the risks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associated with raw milk consumption for BTB transmission in Ethiopia. This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study aimed to investigate the awareness of cattle farmers in Hosanna, southern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Ethiopia, regarding the risk of bovine tuberculosis transmission through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consumption of raw milk.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conducted a community-based cross-sectional study among a randomly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selected sample of households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462) in Hosanna Town. We used pre-tested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structured questionnaires to collect data. The perception of the risk of bovine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transmission due to raw milk consumption was assessed using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mean score of each outcome. Scoring above the mean on the four constructs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Health Belief Model (HBM) is equivalent to having a high level of awareness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risk of BTB transmission from raw milk consumption. 95% confidence intervals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(CI) of the corresponding estimates were set to indicate significance.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analysis results showed that 65.0% of the cattle farmers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study area had a low awareness of the risk of BTB transmission from drinking raw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milk. The perception of the risk of BTB transmission due to raw milk consumption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was significantly lower in males (adjusted odds ratio (AOR): 2.6 CI 1.51, 4.68)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widowed (AOR: 3.7, CI 1.43, 9.92) participants.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conclusion, the perception of the risk of raw milk consumption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BTB transmission is low in this study. Thus, it is worthwhile to include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measures to enhance the perception of cattle owners toward the risk of raw milk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consumption as a fundamental practice to control BTB transmission.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Copyright: © 2025 Likawunt Samuel Asfaw. This is an open access article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distributed under the terms of the Creative Commons Attribution License, which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permits unrestricted use, distribution, and reproduction in any medium, provided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original author and source are credited.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10.1371/journal.pntd.0013355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40794787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50130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89250D" w:rsidRPr="00501308">
        <w:rPr>
          <w:rFonts w:ascii="宋体" w:eastAsia="宋体" w:hAnsi="宋体" w:cs="宋体"/>
          <w:b/>
          <w:color w:val="FF0000"/>
          <w:szCs w:val="24"/>
        </w:rPr>
        <w:t>. Metabolomics. 2025 Aug 12;21(5):118. doi: 10.1007/s11306-025-02320-5.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 curli pili facilitates pathogenicity by modulating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central carbon metabolism.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Naidoo TJ(1), Ashokcoomar S(1), Truebody B(2), Mackenzie JS(2), Steyn AJC(2)(3),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Pillay M(4).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(1)Medical Microbiology, School of Laboratory Medicine and Medical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College of Health Sciences, University of KwaZulu-Natal, 1st Floor Doris Duke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Medical Research Institute, Congella, Private Bag 7, Durban, 4013,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(2)Africa Health Research Institute, Durban,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Microbiology, Center for AIDS Research and Free Radical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Biology, University of Alabama at Birmingham, Birmingham,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(4)Medical Microbiology, School of Laboratory Medicine and Medical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College of Health Sciences, University of KwaZulu-Natal, 1st Floor Doris Duke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Medical Research Institute, Congella, Private Bag 7, Durban, 4013, South Africa.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pillayc@ukzn.ac.za.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Strategies specifically targeting the initial host-pathogen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interactions, hold great promise in the identification of accurate biomarkers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tuberculosis (TB) prevention interventions. Mycobacterium tuberculosis (Mtb)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curli pili (MTP) (encoded by mtp/Rv3312A), a surface adhesin utilised by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pathogen to interact with host receptor cells, has been reported as a suitable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target for TB diagnostic and therapeutic strategies. Previous "omics" studies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highlighted the role MTP potentially plays in Mtb central carbon metabolism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(CCM). However, its precise contribution to metabolism remains unknown.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study aimed to examine the role of MTP in the bioenergetic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metabolism of Mtb, using bedaquiline (BDQ) to inhibit ATP production through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oxidative phosphorylation (OXPHOS), extracellular flux analysis, Mtb wildtype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(WT), 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mtp deletion mutant, and mtp-complemented strains. The role of MTP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regulation of CCM was assessed using 13C6-metabolic flux analysis.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MTP was associated with increased bacterial respiration and decreased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carbon catabolism via glycolysis in response to the inhibition of ATP synthase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by BDQ. The dependence of Mtb Δmtp on OXPHOS for energy production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demonstrated to be greater than the WT and mtp-complemented strains.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addition, metabolic flux profiles revealed that in the Δmtp mutant, CCM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dysregulated by decreasing flux through glycolysis, tricarboxylic acid cycle,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glyoxylate and dicarboxylate metabolism, and the pentose phosphate pathway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comparison to the WT.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These novel findings show that MTP is associated with the regulation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bioenergetics and metabolism pathways and substantiate MTP as a potential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biomarker for TB diagnostics/therapeutics, and a novel target for vaccine/drug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development.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10.1007/s11306-025-02320-5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PMC12343700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40794122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50130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89250D" w:rsidRPr="00501308">
        <w:rPr>
          <w:rFonts w:ascii="宋体" w:eastAsia="宋体" w:hAnsi="宋体" w:cs="宋体"/>
          <w:b/>
          <w:color w:val="FF0000"/>
          <w:szCs w:val="24"/>
        </w:rPr>
        <w:t xml:space="preserve">. bioRxiv [Preprint]. 2025 Aug 8:2025.07.15.664002. doi: </w:t>
      </w:r>
    </w:p>
    <w:p w:rsidR="0089250D" w:rsidRPr="0050130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501308">
        <w:rPr>
          <w:rFonts w:ascii="宋体" w:eastAsia="宋体" w:hAnsi="宋体" w:cs="宋体"/>
          <w:b/>
          <w:color w:val="FF0000"/>
          <w:szCs w:val="24"/>
        </w:rPr>
        <w:t>10.1101/2025.07.15.664002.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Spatial profiling reveals TREM2+ macrophages as central to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pathogenesis in human pulmonary 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Teles RMB, Benabdessalem C, Perrie J, Wei C, West J, de Andrade Silva BJ,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Andrade PR, Mansky L, Divakar P, Fischbacher L, Lam K, Ma F, Rategh K, Pillai 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French SM, Romdhane E, Barbouche MR, Klechevsky E, Colonna M, Steyn AJC,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Bensinger S, Barber DL, Rammeh S, Dulai PS, Bryson BD, Pellegrini M, Belisle JT,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Bloom BR, Modlin RL.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challenge. While organized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granulomas have long been the focus of TB pathogenesis research, the early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development of TB pneumonia typically preceding granuloma formation has been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underexplored. Using spatial transcriptomics, high-resolution proteomics,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scRNA-seq on human pulmonary TB lesions, we reveal a striking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compartmentalization of immune responses between early pneumonia and mature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granulomas. The immunologic composition of granulomas was distinct from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pneumonia; granulomas are enriched for antimicrobial gene expression in both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 and T cells and show reduced bacterial antigen burden. In contrast,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TREM2-expressing foamy macrophages are the predominant cell type occupying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alveolar spaces in TB pneumonia with T cells infrequent. These TREM2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 exhibit a lipid-associated gene program, accumulate lipid droplets,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harbor Mycobacterium tuberculosis antigens and mRNA corresponding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increased bacterial viability in vitro. We further show that the M.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virulence lipids, PDIM and mycolic acids, potently induce and activate TREM2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signaling in TREM2-expressing macrophages, promoting an intracellular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environment permissive for bacterial growth. These findings establish TREM2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 as an early niche for M. tuberculosis survival and implicate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pneumonia as a critical stage in disease transmission. Targeting this foamy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 population may offer opportunities to interrupt early TB progression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transmission.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10.1101/2025.07.15.664002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PMC12338719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40791339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50130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89250D" w:rsidRPr="00501308">
        <w:rPr>
          <w:rFonts w:ascii="宋体" w:eastAsia="宋体" w:hAnsi="宋体" w:cs="宋体"/>
          <w:b/>
          <w:color w:val="FF0000"/>
          <w:szCs w:val="24"/>
        </w:rPr>
        <w:t xml:space="preserve">. BMC Med Inform Decis Mak. 2025 Aug 11;25(1):301. doi: </w:t>
      </w:r>
    </w:p>
    <w:p w:rsidR="0089250D" w:rsidRPr="0050130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501308">
        <w:rPr>
          <w:rFonts w:ascii="宋体" w:eastAsia="宋体" w:hAnsi="宋体" w:cs="宋体"/>
          <w:b/>
          <w:color w:val="FF0000"/>
          <w:szCs w:val="24"/>
        </w:rPr>
        <w:lastRenderedPageBreak/>
        <w:t>10.1186/s12911-025-03139-9.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Risk factors for tuberculosis treatment outcomes: a statistical learning-based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exploration using the SINAN database with incomplete observations.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Phat NK(#)(1), Lee Y(#)(2), Vu DH(3), Long NP(4)(5), Park S(6)(7).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PharmacoGenomics Research Center, Inje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College of Medicine, Busan, 47392, Republic of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Statistics, Sungshin Women's University, Seoul, 02844, Republic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(3)The National Centre of Drug Information and Adverse Drug Reaction Monitoring,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Hanoi University of Pharmacy, Hanoi, 11021, Vietnam.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Pharmacology and PharmacoGenomics Research Center, Inje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 College of Medicine, Busan, 47392, Republic of Korea.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phuoclong@inje.ac.kr.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(5)Graduate Institute of Biomedical Sciences, College of Medicine, Chang Gung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Taoyuan, 333, Taiwan. phuoclong@inje.ac.kr.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(6)School of Mathematics, Statistics and Data Science, Sungshin Women's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Seoul, 02844, Republic of Korea. spark6@sungshin.ac.kr.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(7)Data Science Center, Sungshin Women's University, Seoul, 02844, Republic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Korea. spark6@sungshin.ac.kr.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Understanding early predictors of treatment outcomes allows better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outcome prediction and resource allocation for efficient tuberculosis (TB)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management.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study aimed to predict treatment outcomes of TB patients from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real-world population-wide health record dataset with a significant rate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incomplete observations. In addition, potential risk factors associated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death during TB treatment were investigated.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exploited the upweighting approach and multiple imputation analysis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(MIA) to address the extreme imbalance in responses and missing data. Three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algorithms were employed for TB treatment outcome prediction, including logistic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regression (LOGIT), random forest, and stochastic gradient boosting. The three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models exhibited similar performance in predicting the treatment outcomes.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Moreover, an interpretation of LOGIT was conducted, adjusted odds ratios (aORs)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computed, and the interpretation results were compared between MIA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complete case analysis (CCA).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MIA was an appropriate method for coping with missing data.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addition, compared to CCA, the interpretation results of the MIA-derived LOGIT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showed more statistically significant covariates associated with TB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outcomes. In MIA, factors such as TB clinical form involving both pulmonary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and extrapulmonary TB [aOR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3.077, 95% confidence interval (CI)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2.994-3.163],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retreatment after abandonment (aOR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2.272, 95% CI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2.209-2.338), and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absence of isoniazid (aOR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2.072, 95% CI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1.892-2.269) or rifampicin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(aOR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1.968, 95% CI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1.746-2.218) in the treatment regimen were associated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with increased odds of death.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In conclusion, our results shed light on the potential risk factors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death during TB treatment and suggest the use of simple yet interpretable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LOGIT for the prediction of TB treatment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10.1186/s12911-025-03139-9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PMC12341307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40790736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50130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501308">
        <w:rPr>
          <w:rFonts w:ascii="宋体" w:eastAsia="宋体" w:hAnsi="宋体" w:cs="宋体"/>
          <w:b/>
          <w:color w:val="FF0000"/>
          <w:szCs w:val="24"/>
        </w:rPr>
        <w:t>4</w:t>
      </w:r>
      <w:r w:rsidR="001E4901">
        <w:rPr>
          <w:rFonts w:ascii="宋体" w:eastAsia="宋体" w:hAnsi="宋体" w:cs="宋体"/>
          <w:b/>
          <w:color w:val="FF0000"/>
          <w:szCs w:val="24"/>
        </w:rPr>
        <w:t>0</w:t>
      </w:r>
      <w:r w:rsidRPr="00501308">
        <w:rPr>
          <w:rFonts w:ascii="宋体" w:eastAsia="宋体" w:hAnsi="宋体" w:cs="宋体"/>
          <w:b/>
          <w:color w:val="FF0000"/>
          <w:szCs w:val="24"/>
        </w:rPr>
        <w:t>. Trials. 2025 Aug 11;26(1):285. doi: 10.1186/s13063-025-08978-5.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Community and Universal Testing for TB among close contacts of microbiologically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confirmed pulmonary TB patients in two high TB burden countries: a protocol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 pragmatic cluster-randomised control trial.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Moyo M(1), Ntshiqa T(2), Hamada Y(3), Copas A(3), Sabi I(4), Ntinginya EN(4),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Lalashowi J(4), Matete M(5), Kubeka G(2), Tsope L(2), Mukora R(2), Mudzengi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D(2), Nielson T(2), Lönnroth K(6), Niemann S(7), Rangaka M(3), Velen K(2),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Charalambous S(2)(8), Stender S(#)(9), Minja LT(#)(4).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(1)The Aurum Institute, Johannesburg, South Africa. MMoyo@auruminstitute.org.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(2)The Aurum Institute, Johannesburg,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(3)Institute for Global Health, University College London, London,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(4)Mbeya Medical Research Centre, National Institute for Medical Research, Dar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Es Salaam, Tanzania.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(5)Monitoring, Evaluation and Research Division, Jhpiego, Maseru, Lesotho.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(6)Karolinska Institutet, Stockholm, Sweden.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(7)Research Center Borstel, Center for Medicine and Biosciences, Borstel,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(8)School of Public Health, University of the Witwatersrand, Johannesburg, South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(9), Jhpiego, Baltimore, MD,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Tuberculosis (TB) symptom screening and testing using either smear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microscopy or GeneXpert MTB/RIF Ultra (Xpert Ultra) have been the mainstay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diagnosing TB disease in case finding. Reliance on symptom-based TB screening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results in missed TB cases, and universal TB testing approach might be more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suitable to find missing TB cases in high-risk populations. Universal TB testing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involves testing for TB disease regardless of TB symptoms in those at risk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TB. However, limited evidence exists to support its adoption including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cost-effectiveness. In this study, we will evaluate the effectiveness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universal TB testing for detection of TB and uptake of TB preventive therapy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(TPT) among eligible household and community contacts in high TB settings as per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country guidelines.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is a pragmatic cluster-randomised trial conducted in Lesotho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Tanzania. Drug-sensitive TB (DS-TB) index patients aged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18 years, who have 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least one contact, will be enrolled if they are microbiologically confirmed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TB within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 weeks of diagnosis at the time of recruitment by study team 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health facilities in selected districts or regions. Each TB index patient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their contact(s) will be randomised into either universal TB testing or standard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 screening arms. Household and community contacts listed by each TB index case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will be enumerated and invited to participate in the study after providing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informed consent or assent during household visits. The study has four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sub-studies including health economics and modelling, paediatrics, microbiology,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socio-behavioural. A preparatory cross-sectional study will be conducted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before delivery of the pragmatic cluster-randomised trial. It will determine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prevalence of TB infection (TBI), TPT eligibility in household contacts (HHCs),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compare the performance of QuantiFERON-TB-Gold-Plus (QFT-Plus) and QIAreach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diagnosing TBI among HHCs of TB index patients. Cluster-randomised trial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community contact tracing will be conducted in phase II.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>SIGNIFICANCE: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trial will provide evidence for a more intensive approach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which is hypothesised to increase cost-effectiveness of TB case finding.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addition, it will provide evidence for high TB burden countries with inherently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different cost structures compared to intermediate and low burden settings where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previous cost-effectiveness analyses have been undertaken.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501308">
        <w:rPr>
          <w:rFonts w:ascii="宋体" w:eastAsia="宋体" w:hAnsi="宋体" w:cs="宋体"/>
          <w:b/>
          <w:color w:val="000000" w:themeColor="text1"/>
          <w:szCs w:val="24"/>
        </w:rPr>
        <w:t xml:space="preserve">CLINICAL TRIAL REGISTRATION NUMBER: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BMC Trial Registry ISRCTN10003903.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Registered on December 22, 2020. Protocol version number and date. Version 1.2,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dated 15 January 2023. Date recruitment began. 1 March 2022. Estimated date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recruitment completion. 31 July 2025.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10.1186/s13063-025-08978-5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PMC12341147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40790601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3909A2">
        <w:rPr>
          <w:rFonts w:ascii="宋体" w:eastAsia="宋体" w:hAnsi="宋体" w:cs="宋体"/>
          <w:b/>
          <w:color w:val="FF0000"/>
          <w:szCs w:val="24"/>
        </w:rPr>
        <w:t>4</w:t>
      </w:r>
      <w:r w:rsidR="001E4901">
        <w:rPr>
          <w:rFonts w:ascii="宋体" w:eastAsia="宋体" w:hAnsi="宋体" w:cs="宋体"/>
          <w:b/>
          <w:color w:val="FF0000"/>
          <w:szCs w:val="24"/>
        </w:rPr>
        <w:t>1</w:t>
      </w:r>
      <w:r w:rsidRPr="003909A2">
        <w:rPr>
          <w:rFonts w:ascii="宋体" w:eastAsia="宋体" w:hAnsi="宋体" w:cs="宋体"/>
          <w:b/>
          <w:color w:val="FF0000"/>
          <w:szCs w:val="24"/>
        </w:rPr>
        <w:t>. J Med Case Rep. 2025 Aug 11;19(1):402. doi: 10.1186/s13256-025-05455-0.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Incidental diagnosis of Bardet-Biedl syndrome in a case of abdominal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tuberculosis: a case report.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Andanappa A(1), Alla SSM(2), Malireddi A(2), Udedh P(3), Kukunoor HR(4), Alla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D(2), Repalle UK(5), Kosuru BP(2), Tirupati S(6), Bayeh RG(7).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(1)Mysore Medical College and Research Institute, Mysore,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(2)Andhra Medical College, Visakhapatnam,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(3)MVJ Medical College and Research Hospital, Hoskote,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(4)Maheshwara Medical College, Patancheruvu,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(5)Dr Pinnamaneni Siddhartha Institute of Medical Sciences and Research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Foundation, Peda Avutapalli,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(6)Narayana Medical College, Nellore,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(7)Adama General Hospital and Medical College, Adama, Ethiopia.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ruthgetaneh92@gmail.com.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Bardet-Biedl syndrome is a rare autosomal recessive disease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occurring due to a ciliopathic genetic defect. It is caused by mutations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genes encoding proteins vital for the BBSome complex. This complex is essential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ciliary function and cellular signaling. It has multisystem involvement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presents with a variety of phenotypes.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 30-year-old adult male patient, Indian by ethnicity,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presented with a 2-week history of ascites and dyspnea. The ascitic fluid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analysis confirmed abdominal tuberculosis. However, the patient showed other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symptoms and signs of a syndromic nature. The patient has been entirely blind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since the age of 9 years, with confirmed retinitis pigmentosa. The other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complaints were progressive weight gain and cognitive impairment. Examination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showed central obesity, almond-shaped eyes, moon-shaped face, and hexadactyly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left lower limb. Liver functional tests, renal function tests, lipid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profile, and ultrasonography of the abdomen were abnormal. Beales diagnostic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criteria confirmed Bardet-Biedl syndrome. The patient was treated for abdominal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tuberculosis, and psychosocial support and nutritional counseling were provided.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Effective treatment of Bardet-Biedl syndrome requires genetic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counseling and a personalized care plan that includes a multidisciplinary team,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regular monitoring, and supportive services such as neuropsychological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psychiatric care and family support. This case also increases clinicians'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awareness of the presentation of Bardet-Biedl syndrome and the diagnosis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settings without advanced diagnostic modalities.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10.1186/s13256-025-05455-0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PMC12341301</w:t>
      </w: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</w:t>
      </w:r>
      <w:r w:rsidR="003909A2">
        <w:rPr>
          <w:rFonts w:ascii="宋体" w:eastAsia="宋体" w:hAnsi="宋体" w:cs="宋体"/>
          <w:color w:val="000000" w:themeColor="text1"/>
          <w:szCs w:val="24"/>
        </w:rPr>
        <w:t xml:space="preserve"> 40790500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42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Gut Pathog. 2025 Aug 11;17(1):59. doi: 10.1186/s13099-025-00736-x.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Gut microbiota profile in newly diagnosed pulmonary tuberculosis patients: 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exploratory pilot study in southern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Baral T(1), Fayaz SMA(2), Manu MK(3), Kudru CU(4), Singh J(5), Mukhopadhyay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C(6), Rao M(1), Saravu K(7), Miraj SS(8)(9).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Pharmacy Practice, Manipal College of Pharmaceutical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Manipal Academy of Higher Education, Manipal, 576104, Karnataka,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Manipal Institute of Technology, Manipal,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Manipal Academy of Higher Education, Manipal, 576104, Karnataka,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Respiratory Medicine, Kasturba Medical College, Manipal,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Manipal Academy of Higher Education, Manipal, Karnataka, 576104,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General Medicine, Kasturba Medical College, Manipal, Manipal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Academy of Higher Education, Manipal, Karnataka, 576104,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Translational Medicine, All India Institute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Bhopal, Madhya Pradesh, 462020,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(6)Department of Microbiology, Kasturba Medical College, Manipal, Manipal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Academy of Higher Education, Manipal, Karnataka, 576104,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Diseases, Kasturba Medical College, Manipal, Manipal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Academy of Higher Education, Manipal, Karnataka, 576104,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(8)Department of Pharmacy Practice, Manipal College of Pharmaceutical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Manipal Academy of Higher Education, Manipal, 576104, Karnataka, India.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sonal.sekhar@manipal.edu.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(9)Centre for Public Health Pharmacy, Department of Pharmacy Practice, Manipal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College of Pharmaceutical Sciences, Manipal Academy of Higher Education,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Manipal, Karnataka, 576104, India. sonal.sekhar@manipal.edu.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Emerging evidence suggests the link between pulmonary tuberculosis (PTB) and gut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microbiota dysbiosis. This is the first study from the southern Indian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population that characterized the gut microbiota of PTB patients using 16 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amplicon sequencing. The analysis revealed a significant reduction in gut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microbial diversity among PTB patients, with particularly lower alpha diversity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(Chao1 index, 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0.0001) than healthy controls (HC). This was further depleted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during antitubercular therapy (ATT). Beta diversity indicated distinct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clustering in all the groups (p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&lt;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0.05). Subgroup analyses showed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supplementation of probiotics with ATT improved microbial richness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diversity. However, broader shifts in composition were not observed. At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genus level, specific taxa were upregulated or downregulated in PTB patients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compared to HC. Functional analysis showed a depletion in biosynthesis pathways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PTB patients. Short-term probiotic supplementation had a partial effect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microbial recovery but did not fully restore gut microbial diversity. These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findings highlight persistent dysbiosis in PTB patients, even after ATT.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Large-scale studies are needed to evaluate the role of microbiome-targeted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therapies to address this dysbiosis.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10.1186/s13099-025-00736-x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PMC12337371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40790221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BMC Biotechnol. 2025 Aug 11;25(1):81. doi: 10.1186/s12896-025-01019-8.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Nano delivery of MiR-146a and its effect study on genes involved in apoptosis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autophagy pathways in lung cancer and tuberculosis.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Sheikhpour M(1), Maleki M(2), Sakhi H(3), Movafagh A(4), Nojoumi SA(3),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Ghazizadeh L(5).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Mycobacteriology and Pulmonary Research, Pasteur Institute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Iran (IPI), No. 69, Pasteur Ave, Tehran, 1316943551, Iran.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mshaikhpoor@gmail.com.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(2)Departments of Biosciences, University of Milano, Via Celoria 26, Milan,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I-30133, Italy.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Mycobacteriology and Pulmonary Research, Pasteur Institute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Iran (IPI), No. 69, Pasteur Ave, Tehran, 1316943551,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Medical Genetics, School of Medicine, Shahid Beheshti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 of Medical Sciences, Tehran,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(5)National Cell Bank, Pasteur Institute of Iran, Tehran,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(TB) and lung cancer (LC) are among the leading causes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death worldwide and present serious challenges in diagnosis and treatment.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Therefore, developing new strategies for their treatment is crucial. MicroRNAs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(miRNAs) are biological molecules that play a critical role in regulating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essential processes, such as apoptosis and autophagy, in TB and LC by targeting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specific genes. Recently, carbon nanotubes functionalized with Polyethyleneimine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(CNT-PEI) to deliver miRNAs to target cells have been investigated to enhance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therapeutic effects.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In this study, miR-146a was transfected into LC (A549), macrophages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infected with TB (THP1), and healthy lung cells (MRC5) using CNT-PEI. Then,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expression of miR-146a and its target gene, TNF receptor-associated factor-6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(TRAF6), and other genes involved in apoptosis and autophagy pathways including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BCL-2, IL-6, tumor necrosis factor-alpha (TNFα), were measured using Real-Time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PCR. Finally, the effect of overexpression of miR-146a on these genes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investigated in all three cell lines.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results showed successful transfection of miR-146a using the CNT-PEI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nano delivery system in LC and TB cell models. Then, increased expression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miR-146 increased apoptosis and autophagy by targeting the TRAF6 gene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affecting other genes such as BCL-2, IL-6, and TNFα through the NF-kB signaling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pathway.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findings suggest an important role for miR-146a in TB and LC,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which regulates inflammatory responses and treats these diseases. However,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further studies are needed on using CNT-PEI in vivo, as well as the balance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between local anti-inflammatory and non-inflammatory factors.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10.1186/s12896-025-01019-8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PMC12337501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40790202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BMC Genomics. 2025 Aug 11;26(1):741. doi: 10.1186/s12864-025-11893-3.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First whole-genome sequence of Mycobacterium avium subsp. silvaticum isolated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from a diseased Egyptian goose (Alopochen aegyptiaca).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Barth SA(1)(2), Peters M(3), Mormann S(3), Möbius P(4), Calvelage S(5), Brangsch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(1)Friedrich-Loeffler-Institut- Federal Research Institute for Animal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(FLI), Institute of Molecular Pathogenesis (IMP), Jena, Germany.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Stefanie.Barth@fli.de.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(2)National Reference Laboratory for Bovine Tuberculosis, Jena, Germany.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Stefanie.Barth@fli.de.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(3)Chemisches- und Veterinäruntersuchungsamt Westfalen (CVUA Westfalen),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Arnsberg,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(4)Friedrich-Loeffler-Institut- Federal Research Institute for Animal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(FLI), Institute of Molecular Pathogenesis (IMP), Jena,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(5)Friedrich-Loeffler-Institut - Federal Research Institute for Animal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(FLI), Institute of Diagnostic Virology (IVD), Greifswald, Isle of Riems,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(6)Friedrich-Loeffler-Institut - Federal Research Institute for Animal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(FLI), Institute of Bacterial Infections and Zoonoses (IBIZ), Jena, Germany.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Among the non-tuberculous mycobacteria, Mycobacterium (M.) avium 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important pathogens for humans and/or animals. Currently, there are four M.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avium subspecies: subsp. hominissuis (Mah), subsp. paratuberculosis (Map),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subsp. avium (Maa), and subsp. silvaticum (Mas). While sufficient data 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available for the first three mentioned, only few reports exist on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isolation, epidemiology and even less on the genetic equipment of Mas.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Here, Mas was isolated from an Egyptian goose that died of avian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tuberculosis. Subspecies identification was based on the presence of IS901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IS1245 as well as Mycobacterial Interspersed Repetitive Units-Variable Number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Tandem Repeat analysis demonstrating Mas specific profile INMV99 profile. During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cultural isolation, Mas showed preference for media with mycobactin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supplementation but was not limited to mycobactin-containing media. A closed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genome sequence was assembled using short- and long-read sequencing technology.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genome sequence consisted of one circular chromosome of 4.84 Mb (GC content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69.3%) and no plasmid. It was highly similar to the only other available Mas </w:t>
      </w: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 xml:space="preserve">sequence (ANI 99.98%, GGDC 99.7%) and eight Maa sequences (ANI ≥99.88%, GGDC </w:t>
      </w: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 xml:space="preserve">≥98.9%), although all Maa genomes were larger (approx. 5 Mb). In silico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prediction of the metabolic pathways and gene content found that all Maa but no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Mas should be able to synthetize ergothioneine and the carotenoid neurosporene.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analysis of the mycobactin cluster mbt-1 made it obvious that in Mas two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eleven mbt genes (mbtB and mbtE) were probably dysfunctional due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frameshift-based disruptions.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first complete, high quality, closed genome sequence of a Mas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isolate closes a knowledge gap. Even if the collection of further genome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sequences is considered necessary, the now existing data set already enables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deeper analysis of M. avium. The found differences in the Mas gene content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compared to the closest relative Maa seem to be stable and independent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spatial (France, UK, Germany) and temporal (&gt;40 years) differences on their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isolation. These data thus call into question the demand for merging the two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subspecies Maa and Mas into one, but further genome sequences from other Mas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strains are needed to answer this question conclusively.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10.1186/s12864-025-11893-3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PMC12337445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40790159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Metabolomics. 2025 Aug 11;21(5):107. doi: 10.1007/s11306-025-02304-5.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Exploratory investigation of urinary alkanes and other volatile organic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compounds in paediatric patients with tuberculous meningitis.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Isaiah S(1), Loots DT(1), van Furth AMT(1)(2), Solomons R(3), van Elsland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S(3)(4), van der Kuip M(#)(2), Mason S(#)(5).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(1)Human Metabolomics, Faculty of Natural and Agricultural Sciences, North-West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Potchefstroom,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(2)Pediatric Infectious Diseases and Immunology, Amsterdam University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Centers, Emma Children's Hospital, Vrije Universiteit, De Boelelaan 1117,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Amsterdam, The Netherlands.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Paediatrics and Child Health, Faculty of Medicine and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(4)MRC Centre for Global Infectious Disease Analysis, School of Public Health,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Imperial College London, London,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(5)Human Metabolomics, Faculty of Natural and Agricultural Sciences, North-West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Potchefstroom, South Africa. nmr.nwu@gmail.com.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Tuberculous meningitis (TBM) is a disease caused by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(M. tb) infection of the brain. Alkanes and other volatile organic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compounds (VOCs) are biologically important metabolites that are used by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infectious mycobacteria species for growth and survival strategies.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study investigated the altered alkanes and other VOCs in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urine from paediatric cases with TBM.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 used untargeted gas chromatography coupled with time-of-flight mass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spectrometry (GC-TOFMS) to analyse and compare all volatile, underivatised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compounds present in the urine from 27 confirmed cases of paediatric TBM over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treatment period of six months, as well as a control group (n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13).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Four elevated alkanes (pentadecane, 5,7-dimethyl-undecane,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4,7-dimethyl-undecane, and 2,6-dimethyl-undecane), three alkenes (decreased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2,5-dimethyl-2-hexene and 4,4-dimethyl-1-pentene, and increased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3-methoxy-1-pentene), and three other VOCs of biological interest (decreased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2-butenoic acid methyl ester and 3-heptanone, and increased 2-pyrrolidinone)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identified as statistically significant. These volatile compounds remained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perturbed during the TBM treatment.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3909A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This study discovered new systemic metabolic information about M.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 the host and the role of alkanes and VOCs in the potential persistence of M.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tb. We demonstrate the value of targeting alkanes and other VOCs for future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metabolomics studies of M. tb.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10.1007/s11306-025-02304-5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PMC12339628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40789978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BMJ. 2025 Aug 11;390:r1709. doi: 10.1136/bmj.r1709.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UK's tuberculosis crisis deepens as doctors report rise in prison cases.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Bowie K(1).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(1)The BMJ.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10.1136/bmj.r1709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40789603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>. Nat Prod Bioprospect. 2025 Aug 11;15(1):52. doi: 10.1007/s13659-025-00533-8.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Harnessing Actinobacteria secondary metabolites for tuberculosis drug discovery: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Historical trends, current status and future outlooks.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 Almeida LLC(1), Fernandes SP(1), de Oliveira GD(2)(3), da Silveira Silva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M(1), de Souza TA(2), Rodrigues-Junior VS(3), Cibulski SP(4)(5).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(1)Programa de Pós-Graduação em Ciências Farmacêuticas, Departamento 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Farmácia, Universidade Estadual da Paraíba (UEPB), Campina Grande, Paraíba,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(2)Laboratório Multiusuário de Caracterização e Análise (LMCA), Instituto 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Pesquisa em Fármacos e Medicamentos, Universidade Federal da Paraíba (UFPB),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João Pessoa Paraíba,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(3)Programa de Pós-Graduação em Produtos Naturais e Sintéticos Bioativos,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Universidade Federal da Paraíba (UFPB), João Pessoa, Paraíba, Brazil.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(4)Programa de Pós-Graduação em Ciências Farmacêuticas, Departamento de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Farmácia, Universidade Estadual da Paraíba (UEPB), Campina Grande, Paraíba,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Brazil. samuel.cibulski@ufrn.br.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(5)FACISA-Faculdade de Ciências da Saúde do Trairi, Universidade Federal do Rio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Grande do Norte (UFRN), Santa Cruz, Rio Grande do Norte, Brazil.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samuel.cibulski@ufrn.br.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(TB) is a leading infectious disease killer and one of the major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causes of deaths worldwide. Although TB is a curable and preventable disease,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2023, approximately 10.8 million people fell ill with TB and there were 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estimated 1.25 million of deaths worldwide. Despite some research progress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new drug candidates, drug repurposing, and new regimens, there is still 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urgent need for the new medicins to treat TB, especially due to the growing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cases of multidrug and extensively drug-resistant (MDR/XDR) strains. Drug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resistance is a challenging obstacle to TB care and prevention globally, making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 harder and longer to treat, often with poorer outcomes for patients.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Actinomycetota encompass Gram-positive bacteria that produce a milieu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bioactive metabolites, including antibiotics, antiproliferative drugs,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immunosuppressive agents, and other important medical molecules. Actinomycetota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have a special place in the therapeutic arsenal to fight TB, as rifamycins,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aminoglycosides, and cycloserine are derived from Streptomyces species, one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most important genera in this phylum. Furthermore, hundreds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antimycobacterial metabolites have been isolated from Actinomycetota and can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serve as effective drugs or useful agents for the discovery of new lead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compounds to combat TB. The present review covers more than 171 isolated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substances as potential antimycobacterial agents discovered between the years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1972 to 2024. Among the most potent compounds, with MIC in the submicromolar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range, steffimycins, ilamycins/rufomycins, nosiheptide, actinomycins, lassomycin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boromycin are the most promising compounds. These compounds represent highly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promising candidates for development of new antitubercular drugs. Additionally,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some of these substances also demonstrated activity against resistant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strains, which is particularly relevant given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difficulty of treating MDR and XDR strains. Thus, actinobacteria have played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continue to play an important role in fight TB, remaining a promising source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antibiotic metabolites. Their unique metabolic diversity enables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production of metabolites with innovative mechanisms of action, making them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strategic reservoir for discovering therapies against untreatable forms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10.1007/s13659-025-00533-8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PMC12339860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40788464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3909A2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89250D" w:rsidRPr="003909A2">
        <w:rPr>
          <w:rFonts w:ascii="宋体" w:eastAsia="宋体" w:hAnsi="宋体" w:cs="宋体"/>
          <w:b/>
          <w:color w:val="FF0000"/>
          <w:szCs w:val="24"/>
        </w:rPr>
        <w:t xml:space="preserve">8. J Postgrad Med. 2025 Aug 11. doi: 10.4103/jpgm.jpgm_126_25. Online ahead of </w:t>
      </w:r>
    </w:p>
    <w:p w:rsidR="0089250D" w:rsidRPr="003909A2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3909A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Laboratory perspective of tuberculosis diagnosis -Test principles and report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interpretation.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Kanade SR(1), Gita N, Kumar CA.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Microbiology, Seth G.S. Medical College and KEM Hospital,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Mumbai, Maharashtra,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10.4103/jpgm.jpgm_126_25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40788279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mSphere. 2025 Aug 11:e0003625. doi: 10.1128/msp</w:t>
      </w:r>
      <w:r w:rsidR="000B5A38">
        <w:rPr>
          <w:rFonts w:ascii="宋体" w:eastAsia="宋体" w:hAnsi="宋体" w:cs="宋体"/>
          <w:b/>
          <w:color w:val="FF0000"/>
          <w:szCs w:val="24"/>
        </w:rPr>
        <w:t xml:space="preserve">here.00036-25. Online ahead of 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Characterization of PPE19 as a novel mediator of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tuberculosis-macrophage interactions.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 Voss CJ(1), Riek SN(1), Stupar M(1), Tan L(1), Forde BM(2)(3)(4), West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NP(1)(4).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(1)School of Chemistry and Molecular Biosciences, The University of Queensland,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Brisbane, Queensland, Australia.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(2)UQ Centre for Clinical Research, Faculty of Medicine, The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Queensland, Brisbane, Queensland, Australia.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(3)Institute of Molecular Biosciences, The University of Queensland, Brisbane,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Queensland, Australia.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(4)Australian Infectious Disease Research Centre, The University of Queensland,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Brisbane, Queensland, Australia.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is a highly adapted human pathogen capable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manipulating host immunity. This study demonstrates that PPE19, a member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PE/PPE protein family, facilitates Mtb adhesion to, and invasion of murine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macrophages. PPE19-coated microspheres showed enhanced uptake by macrophages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compared to control beads, while Mtb overexpressing ppe19 (Rv1361c)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phagocytosed at a significantly greater rate than WT Mtb. ppe19 is identified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 responsive and displays reduced expression following macrophage entry. CRISPR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interference-mediated knockdown of two highly related PPE proteins, ppe18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(Rv1196) and ppe60 (Rv3478), revealed an additive reduction in Mtb's ability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invade host macrophages, indicating a potential functional relationship.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Furthermore, the absence of an in vivo phenotype following murine infection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ppe19 knockout strain suggests functional redundancy within this PPE protein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family. Finally, PE13 has been identified here as a binding partner for PPE19,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characterizing another relationship presumed important for successful PPE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secretion. These findings reveal PPE19 as a secreted effector protein used by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Mtb to modulate important early interactions with the innate immune system,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enhancing entry into host macrophages.IMPORTANCETuberculosis remains a leading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infectious disease killer worldwide, with approximately one-quarter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global population infected with Mycobacterium tuberculosis (Mtb). Understanding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how this pathogen initially establishes infection is crucial for developing more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effective vaccines and treatments. This study identifies PPE19, a previously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uncharacterized bacterial protein, as a key factor that helps Mtb invade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colonize human immune cells called macrophages during the earliest stages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infection. The research shows that PPE19 acts like a molecular "key" that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facilitates bacterial entry into host cells but is then downregulated once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bacteria are safely inside. Importantly, PPE19 belongs to a family of similar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proteins that can compensate for each other, explaining why targeting individual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members may not be sufficient for treatment. These findings provide new insights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into tuberculosis pathogenesis and suggest that early infection factors like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PPE19 could serve as targets for next-generation vaccines designed to prevent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initial infection rather than just disease progression.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10.1128/msphere.00036-25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40787981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Br J Clin Pharmacol. 2025 Aug 11. doi: 10.1002/bcp.70197.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Adverse drug reactions, particularly liver disorders, drive interruptions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anti-tuberculosis treatment: A retrospective cohort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Dixon EG(1)(2), Biraua E(3), Brencsēns E(3), Pašuks V(3), Riekstina V(3),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Š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perberga A(3), Muckian MD(1)(4), Dear JW(2), Kuksa L(3), Sloan DJ(5), Stagg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HR(4).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(1)Usher Institute, University of Edinburgh, Edinburgh,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(2)NIHR RIGHT4: Preventing Deaths from Acute Poisoning in Low-and Middle-Income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Countries, Centre for Cardiovascular Science, University of Edinburgh,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Edinburgh,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(3)Riga East University Hospital, Centre of Tuberculosis and Lung Diseases,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Riga, Latvia.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 Epidemiology, London School of Hygiene &amp;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(5)School of Medicine, University of St Andrews, St Andrews, UK.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AIMS: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Adverse drug reactions (ADRs) are a key driver of missed doses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anti-tuberculosis (TB) therapy. We aimed to determine the relative burden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ADR-driven missed doses, the missed dose patterns associated with ADRs, and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association between specific ADRs and missed doses.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In this retrospective cohort study, adults (</w:t>
      </w:r>
      <w:r w:rsidRPr="0089250D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9250D">
        <w:rPr>
          <w:rFonts w:ascii="宋体" w:eastAsia="宋体" w:hAnsi="宋体" w:cs="宋体"/>
          <w:color w:val="000000" w:themeColor="text1"/>
          <w:szCs w:val="24"/>
        </w:rPr>
        <w:t>18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years) who began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standard 6-month drug-sensitive anti-TB regimen in an outpatient facility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Riga, Latvia (May 2015-September 2022) and missed at least one dose of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included. Data were collected from medical records and observed therapy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records. Missed doses were subdivided into early discontinuation or sporadically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missed. Descriptive analyses and lasagne plots were used.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Across 174 patients, 54 (31.0%, CI: 24.2-37.9%) missed doses due 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ADRs. Of 31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320 doses, 4217 (13.5%, CI: 13.1-13.9%) were missed, 20.9%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(880/4217, CI: 19.6-22.1%) were due to ADRs. Eighteen (10.3%) of the 174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patients discontinued treatment early, two of which (11.1%) were due to ADRs.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Doses missed due to ADRs caused longer yet less frequent periods of sporadic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missed doses: 56.4% (479/849) of sporadic missed doses were 1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day in length vs.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only 9.1% (7/77) for ADR-related ones. Hepatobiliary disorders were the leading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ADR group causing missed doses. Hepatobiliary ADRs caused long median durations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missed doses (median 15.0, CI: 13.0-22.0).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Our study underscores the importance of ADRs as a cause of missed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doses of treatment, particularly hepatobiliary disorders. Regimens that are less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prone to ADRs and strong healthcare system support structures for patients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ADRs are required to minimize missed doses, reducing unfavourable outcomes.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 The Author(s). British Journal of Clinical Pharmacology published by John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Wiley &amp; Sons Ltd on behalf of British Pharmacological Society.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10.1002/bcp.70197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40785321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 xml:space="preserve">. Pract Neurol. 2025 Aug 10:pn-2025-004634. doi: 10.1136/pn-2025-004634. Online </w:t>
      </w:r>
    </w:p>
    <w:p w:rsidR="0089250D" w:rsidRPr="000B5A3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0B5A38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9250D" w:rsidRPr="000B5A3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Brain abscess with concurrent infection: tuberculosis and aspergillosis.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Mirg S(1), Parihar J(2)(3), Vibha D(1), Garg A(4), Singh G(5), Singh U(5),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Sharma MC(6), Tripathi M(1).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(1)Neurology, All India Institute of Medical Sciences, New 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(2)Neurology, All India Institute of Medical Sciences, New Delhi, India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jasparihar@gmail.com.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(3)Neurology, All India Institute of Medical Sciences, National Cancer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Institute, Jhajjar,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(4)Neuro Radiology, All India Institute of Medical Sciences, New 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(5)Microbiology, All India Institute of Medical Sciences, New 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(6)Pathology, All India Institute of Medical Sciences, New 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Brain abscess is rarely caused by coinfection with different pathogens.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middle-aged immunocompetent woman developed right-sided focal motor seizures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with Todd's palsy. Brain imaging identified a frontal ring-enhancing lesion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which she started antitubercular therapy and corticosteroids. However, 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tapering the corticosteroids, she developed a right-sided hemiparesis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increased lesion size. Excision biopsy identified coinfection with Mycobacterium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and Aspergillus spp She recovered well with antitubercular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antifungal agents. Coinfections with multiple pathogens pose diagnostic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challenges due to overlapping or non-specific clinical and radiological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features. This case underscores the importance of tissue diagnosis to enable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appropriate therapy.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No commercial re-use. See rights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10.1136/pn-2025-004634</w:t>
      </w:r>
    </w:p>
    <w:p w:rsidR="0089250D" w:rsidRPr="0089250D" w:rsidRDefault="000B5A38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40784749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 xml:space="preserve">. Int J Infect Dis. 2025 Aug 8:108003. doi: 10.1016/j.ijid.2025.108003. Online </w:t>
      </w:r>
    </w:p>
    <w:p w:rsidR="0089250D" w:rsidRPr="000B5A38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0B5A38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Impact of age-stratified latent tuberculosis treatment on disease burden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active tuberculosis: A mathematical modeling study in an aging country with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high disease burden.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Seong H(1), Lee Y(2), Suh J(2), Lee J(3), Song JY(4).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Internal Medicine, Korea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 Guro Hospital, Korea University College of Medicine, Seoul, Republic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Korea; Yonsei University College of Medicine.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(2)School of Mathematics and Computing (Computational Science and Engineering),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Yonsei University, Seoul, Republic of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(3)School of Mathematics and Computing (Mathematics), Yonsei University, Seoul,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Internal Medicine, Korea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University Guro Hospital, Korea University College of Medicine, Seoul, Republic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Korea. Electronic address: infection@korea.ac.kr.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Republic of Korea has the highest tuberculosis (TB) incidence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among OECD countries, with older adults at elevated risk of reactivation.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However, latent TB infection (LTBI) control strategies often exclude individuals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over 65 due to potential side effects, such as hepatotoxicity. Identifying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optimal age groups for intervention is critical.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developed an age-structured dynamic transmission model to simulate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TB and LTBI progression in Korea. The model was calibrated using TB case data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(2011-2018) from the Korea Disease Control and Prevention Agency and the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Insurance Review and Assessment Service. We projected TB cases averted over 30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years by evaluating LTBI treatment strategies with varying coverage and success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rates across age groups.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Targeting LTBI treatment in adults aged 35-64 resulted in the greatest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reduction in TB incidence. A four-fold increase in the LTBI treatment rate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group averted 32,814 cases-compared to 11,564 and 5,689 cases in the 19-34 </w:t>
      </w: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 xml:space="preserve">and ≥65 age groups, respectively. Increasing the probability of treatment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success had a smaller but similar effect.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Prioritizing LTBI treatment in the 35-64 age group may substantially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reduce TB burden and supports age-stratified strategies for national TB control.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10.1016/j.ijid.2025.108003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40784588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NPJ Syst Biol Appl. 2025 Aug 10;11(1):90. doi: 10.1038/s41540-025-00572-4.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Generalized linear modeling of flow cytometry data to analyze immune responses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in tuberculosis vaccine research.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Maldonado P(1)(2), Dutt TS(1), Hitpas A(1), Podell B(1), Anderson GB(3)(4),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Henao-Tamayo M(5)(6).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Immunology, and Pathology, Colorado State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Fort Collins, CO,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(2)Cell and Molecular Biology Program, Colorado State University, Fort Collins,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CO, USA.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(3)Cell and Molecular Biology Program, Colorado State University, Fort Collins,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CO, USA. Brooke.Anderson@colostate.edu.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(4)Department of Environmental and Radiological Health Sciences, Colorado State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Fort Collins, CO, USA. Brooke.Anderson@colostate.edu.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Microbiology, Immunology, and Pathology, Colorado State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University, Fort Collins, CO, USA. Marcela.Henao_Tamayo@colostate.edu.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(6)Cell and Molecular Biology Program, Colorado State University, Fort Collins,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CO, USA. Marcela.Henao_Tamayo@colostate.edu.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(TB) caused by Mycobacterium tuberculosis (Mtb) kills ~1.3 million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people annually. Accordingly, vaccines and sophisticated analytical tools 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necessary to evaluate their effectiveness. To address these challenges, we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created a Generalized Linear Model (GLM) framework to evaluate high-dimensional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flow cytometry data and the multivariable influences on immune responses,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accommodating proportional and non-normal data, and violations of assumptions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set by classical statistical evaluations. In naïve mice vaccinated with BCG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boosted with ID93-GLA-SE, we used GLMs to assess the impact of sex, vaccination,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days post-infection on probabilities of immune cell phenotypes following Mtb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challenge. We demonstrate enhanced T cell responses in the lung following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BCG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+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ID93-GLA-SE compared to BCG or ID93-GLA-SE alone, with notable sex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differences in humoral immunity. This framework highlights GLMs in assessing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complex datasets while enhancing our comprehension of independent continuous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categorical variables on vaccine efficacy, and serves as a foundation for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>deeper, more complex scenarios.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10.1038/s41540-025-00572-4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PMC12335546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40783500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Health Secur. 2025 Aug 8. doi: 10.1089/hs.2024.0109.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Enhancing India's Health Security Efforts Against Mycobacterium Tuberculosis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: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Gaps and Opportunities.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Poddar A(1), Mukherjee S(2), Rao SR(3).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(1)Abhijit Poddar, PhD, is Chief, Centre for Bio-Policy Research (CBPR), Mahatma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Gandhi Medical Advanced Research Institute (MGMARI), Sri Balaji Vidyapeeth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(Deemed-to-be-University), Pondicherry, India, and co-founder of Genentech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Regulatory Solutions LLP, Hyderabad,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(2)Sourik Mukherjee, MSc, is a Research Scholar, MGMARI, Sri Balaji Vidyapeeth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(Deemed-to-be-University), Pondicherry,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(3)S. R. Rao, PhD, is Founder and Director, Genentech Regulatory Solutions LLP,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Hyderabad, India, and Former Senior Advisor, Department of Biotechnology,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Ministry of Science and Technology, Government of India, New Delhi,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India bears a quarter of the world's tuberculosis (TB) burden. In 2018,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country set an ambitious goal to eliminate TB by 2025-5 years ahead of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global target. While India has launched several large-scale public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initiatives, including Pradhan Mantri TB Mukt Bharat Abhiyan and Ni-kshay Poshan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Yojana, several challenges persist that threaten progress toward elimination.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These include data transparency issues, overburdened healthcare systems, and an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unrealistic timeline for achieving elimination. In this article, we highlight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underaddressed health security challenges-including multidrug-resistant TB, weak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biosafety infrastructure, relapse without posttreatment monitoring,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environmental contributors like air pollution, and a lack of targeted strategies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for tribal populations and undocumented immigrants-and call for a revised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approach to TB elimination aligned with the global 2030 goal, emphasizing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evidence-based policy, improved surveillance, workforce support, multisectoral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coordination, and environmental and technological interventions.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10.1089/hs.2024.0109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40781735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55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BMC Infect Dis. 2025 Aug 8;25(1):1004. doi: 10.1186/s12879-025-11439-8.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Prevalence and contributing factors of drug-resistant tuberculosis (DR-TB)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iran: a systematic review.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Daneshi S(1), Mehni EB(2), Kamali M(3), Barfar E(4), Barahouei FB(5), Hushmandi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K(6), Raesi R(7)(8).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School of Health, Jiroft University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Jiroft,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Nursing, Nursing and Midwifery School, Jiroft University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Medical Sciences, Jiroft,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Ophthalmology, School of Medicine, Shahid Beheshti University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of Medical Sciences, Tehran,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(4)Health Promotion Research Center, Zahedan University of Medical Sciences,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Zahedan, 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(5)Student Research Committee, Zahedan University of Medical Sciences, Zahedan,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(6)Nephrology and Urology Research Center, Clinical Sciences Institute,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Baqiyatallah University of Medical Sciences, Tehran, Iran.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kiavash.hushmandi@gmail.com.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(7)Department of Public Health, School of Health, Torbat Jam Faculty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Torbat Jam, Iran. Raesi.br881@gmail.com.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(8)Department of Public Health, School of Health, Mashhad University of Medical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Sciences, Mashhad, Iran. Raesi.br881@gmail.com.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Drug-resistant tuberculosis (DR-TB) is an increasing public health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concern in Iran, with multidrug-resistant tuberculosis (MDR-TB) posing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significant challenges to disease control efforts. This study examines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prevalence of DR-TB in Iran from January 2000 to October 2023.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 comprehensive systematic search was conducted across multiple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databases, including PubMed, Scopus, Google Scholar, EMBASE, BioMed Central,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Web of Science. The search utilized specific keywords such as "drug-resistant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tuberculosis," "DR-TB," "MDR-TB," "XDR-TB," "Iran," "prevalence," and "risk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factors," among others. Boolean operators (AND/OR) were employed to refine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search results. Only articles published between January 2000 and October 2023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considered for inclusion. The search strategy followed the PRISMA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guidelines, and the review questions were formulated based on the PICO model.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initial search identified 750 records. After removing duplicates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screening the titles, abstracts, and full texts, a total of 9 articles that met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the inclusion criteria were included in the systematic review.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Between 2000 and 2023, the prevalence of MDR-TB in Iran ranged from 5.1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to 11.3% among general TB cases, increasing to 36% among retreatment cases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18.5% in border provinces such as Sistan-Baluchestan. Retreatment patients had 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sixfold higher risk of MDR-TB compared to new cases. Comorbidities such 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diabetes (OR: 2.3) and HIV (OR: 3.1), along with male sex and older age, were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significant contributing factors-particularly in XDR-TB cases. Despite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rising trend in drug resistance, diagnostic and laboratory limitations remain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major challenges. Key risk factors include a history of previous treatment,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diabetes mellitus, limited access to healthcare, and socioeconomic barriers.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Diagnostic difficulties, including inadequate laboratory capacity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underutilization of molecular diagnostic tools, further complicate TB control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management.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0B5A3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Addressing the rising prevalence of DR-TB in Iran requires urgent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public health interventions, including strengthening healthcare infrastructure,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improving access to diagnostic services, and implementing community-based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education programs to reduce stigma and enhance treatment adherence. Without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these measures, the burden of DR-TB is likely to increase, further complicating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efforts to control this public health crisis.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10.1186/s12879-025-11439-8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PMC12335167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40781658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0B5A38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89250D" w:rsidRPr="000B5A38">
        <w:rPr>
          <w:rFonts w:ascii="宋体" w:eastAsia="宋体" w:hAnsi="宋体" w:cs="宋体"/>
          <w:b/>
          <w:color w:val="FF0000"/>
          <w:szCs w:val="24"/>
        </w:rPr>
        <w:t>. Sci Rep. 2025 Aug 9;15(1):29130. doi: 10.1038/s41598-025-14460-8.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Application of causal forest double machine learning (DML) approach to assess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tuberculosis preventive therapy's impact on ART adherence.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Mengistu AK(1), Yeneakale KA(2), Baykemagn ND(3), Melese ZY(2), Gedefaw AE(3).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Health Informatics, College of Medicine Health Science, Debre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Markos University, Debre Markos, Ethiopia. abreham_keffale@dmu.edu.et.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Health Informatics, College of Medicine Health Science, Debre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Markos University, Debre Markos, Ethiopia.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(3)Department of Health Informatics, Institute of Public Health, College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Medicine and Health Sciences, University of Gondar, Gondar, Ethiopia.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Adherence to antiretroviral therapy (ART) is critical for HIV treatment success,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yet the impact of tuberculosis preventive therapy (TPT) remains inadequately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understood. Using observational data from 4152 HIV patients in Ethiopia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(2005-2024), we applied causal inference methods, including Adjusted Logistic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Regression, Propensity Score Matching, and Causal Forest Double Machine Learning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(DML), to estimate TPT's effect on ART adherence. The DML approach (leveraging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Random Forests and orthogonalization) provided the most precise estimates after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model comparison. We found TPT initiation reduced adherence probability by 3.14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percentage points on average (ATE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=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-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0.0314; 95% CI -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0.0373, -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0.0254;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&lt;</w:t>
      </w:r>
      <w:r w:rsidRPr="0089250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0.001). While most patients experienced negligible effects, substantial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heterogeneity existed: individuals with advanced WHO stage, longer ART duration,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higher BMI, or older age showed better adherence responses, whereas those with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higher CD4 counts, functional impairment, or cotrimoxazole prophylaxis use faced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greater risks. Subgroup analyses revealed consistent effects across clinical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strata but greater variability among non-TPT initiators. These findings support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personalized TPT deployment, prioritizing patients with advanced disease while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monitoring vulnerable subgroups and highlighting the need for adherence support.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Future research should validate results in multi-site cohorts using longitudinal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psychosocial data.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10.1038/s41598-025-14460-8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PMC12334745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40781349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7B7B8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89250D" w:rsidRPr="007B7B8F">
        <w:rPr>
          <w:rFonts w:ascii="宋体" w:eastAsia="宋体" w:hAnsi="宋体" w:cs="宋体"/>
          <w:b/>
          <w:color w:val="FF0000"/>
          <w:szCs w:val="24"/>
        </w:rPr>
        <w:t xml:space="preserve">. PLoS One. 2025 Aug 8;20(8):e0329984. doi: 10.1371/journal.pone.0329984. </w:t>
      </w:r>
    </w:p>
    <w:p w:rsidR="0089250D" w:rsidRPr="007B7B8F" w:rsidRDefault="0089250D" w:rsidP="0089250D">
      <w:pPr>
        <w:rPr>
          <w:rFonts w:ascii="宋体" w:eastAsia="宋体" w:hAnsi="宋体" w:cs="宋体"/>
          <w:b/>
          <w:color w:val="FF0000"/>
          <w:szCs w:val="24"/>
        </w:rPr>
      </w:pPr>
      <w:r w:rsidRPr="007B7B8F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Spatial epidemiology of tuberculosis diagnostic delays, healthcare access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disparities, and socioeconomic inequities in Nairobi County, Kenya.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Kunjok DM(1)(2), Mwangi JG(1), Kairu-Wanyoike S(1), Kinyua J(3), Mambo S(1).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Environmental Health and Disease Control, School of Public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Health, Jomo Kenyatta University of Agriculture and Technology, Juja, Kenya.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(2)World Health Organization, Juba, South Sudan.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(3)School of Biomedical, Jomo Kenyatta University of Agriculture and Technology,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Juja, Kenya.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Kenya ranks among the top 30 countries with a high tuberculosis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(TB) burden globally. With a TB prevalence of 558 per 100,000, only 46% of TB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cases are diagnosed and treated, leaving 54% undiagnosed and at risk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spreading the disease. This study analyzed the spatial distribution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 diagnostic delays and their association with health care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accessibility and socioeconomic inequalities in Nairobi County, Kenya.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The cross-sectional study included 222 newly diagnosed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bacteriologically confirmed Mycobacterium tuberculosis (Mtb) patients from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Mbagathi County Hospital (MCH), Mama Lucy Kibaki Hospital (MLKH), and Rhodes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Chest Clinic (RCC) in Nairobi County, Kenya. Patients were recruited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consecutively through census sampling and categorized into two groups: delayed </w:t>
      </w: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 xml:space="preserve">diagnosis (≥21 days from symptom onset) and non-delayed (&lt;21 days) as defined by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WHO cutoff point. Patients' residential locations were georeferenced using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handheld GPS devices and captured digitally via Kobo Collect. Spatial analyses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were performed using ArcGIS Pro, version, where Global Moran's I statistic was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used to assess spatial autocorrelation in the distribution of TB cases.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Spatial analyses identified 28 statistically significant clusters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delayed TB diagnoses within Nairobi County. Spatial autocorrelation analysis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using Moran's I revealed a significant clustered distribution (Moran's Index =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0.471, z-score = 3.370, p &lt; 0.001). Hotspot analysis with the Getis-Ord Gi*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statistic detected high-delay clusters (z &gt; 2.58, p &lt; 0.001) in informal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settlements.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 xml:space="preserve">DISCUSSION AND 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study revealed significant spatial clustering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delayed TB diagnoses in Nairobi County, particularly in informal settlements.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contrast, timely diagnoses were predominantly clustered in high-income areas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like Lang'ata and Karen. These clusters were significantly associated with lower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household income and increased travel time to health facilities which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underscored the need for targeted implementation of TB diagnostic services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control measures in the wards with the highest delays.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Copyright: © 2025 Kunjok et al. This is an open access article distributed under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10.1371/journal.pone.0329984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PMCID: PMC12333974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40779529 [Indexed for MEDLINE]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7B7B8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89250D" w:rsidRPr="007B7B8F">
        <w:rPr>
          <w:rFonts w:ascii="宋体" w:eastAsia="宋体" w:hAnsi="宋体" w:cs="宋体"/>
          <w:b/>
          <w:color w:val="FF0000"/>
          <w:szCs w:val="24"/>
        </w:rPr>
        <w:t>. Infection. 2025 Aug 8. doi: 10.1007/s15010-025-02579-9. Online ahead of 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Diagnostic performance of adenosine deaminase for extrapulmonary tuberculosis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 higher-prevalence area of mainland France: a 10-year retrospective study.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Boscals de Réals Q(1)(2), Françoise U(3)(4), Vignier N(5)(6), Delacour H(7)(8),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Méchaï F(5)(6).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Infectious and Tropical diseases, Hôpitaux universitaires Paris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Seine-Saint-Denis, Avicenne &amp; Jean Verdier Hospitals, AP-HP, Bobigny, France.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quiterie.dereals@gmail.com.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(2)Infectious Diseases Department, Hôpital Croix-Rousse, 103 Grande rue de la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Croix-Rousse, Lyon, 69004, France. quiterie.dereals@gmail.com.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(3)Centre d'investigation clinique Antilles-Guyane (CIC INSERM 1424), Centre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hospitalier de Cayenne, Cayenne, Guyane Française, 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(4)Service de maladies infectieuses et tropicales, AP-HP, GH Sorbonne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Université, Hôpital Saint-Antoine, Paris, F-75012, 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(5)Department of Infectious and Tropical diseases, Hôpitaux universitaires Paris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Seine-Saint-Denis, Avicenne &amp; Jean Verdier Hospitals, AP-HP, Bobigny, 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(6)Université Sorbonne Paris Nord, UFR SMBH, IAME, Inserm UMR 1137, Bobigny,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(7)Département de biologie, Hôpital National d'Instruction des Armées BEGIN, 69,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avenue de Paris, Saint Mandé, 94 160, 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(8)Ecole du Val-de-Grâce, 1 Place Alphonse LAVERAN, Paris, 75 005, France.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Diagnosing extrapulmonary tuberculosis (EPTB) - including pleural,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peritoneal, pericardial, meningeal forms - remains challenging due to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insufficient sensitivity of smear microscopy (SM), mycobacteriological culture,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and nucleic acid amplification test (NAAT). The Adenosine Deaminase (ADA) assay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has potential as a diagnostic tool for EPTB, but its performance in high-income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countries is poorly documented. This study aimed to evaluate the diagnostic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performance of ADA for microbiologically confirmed EPTB in such a setting.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We retrospectively analyzed data from all patients undergoing ADA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testing in our hospital network in Paris area between May 2014 and April 2024.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Microbiological confirmation (positive SM, culture, or NAAT) from the same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sample site served as the reference standard.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Among 363 ADA assays (352 patients), 69% were pleural fluid, 18%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peritoneal, &lt;</w:t>
      </w:r>
      <w:r w:rsidRPr="0089250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1% pericardial, 11% CSF. For pleural fluid, ADA at a threshold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30 U/L demonstrated 92% sensitivity (CI 80-98%), 75% specificity (CI 68-81%),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47% PPV (CI 37-57%), and 97% NPV (CI 94-99%). For peritoneal fluid, sensitivity,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specificity, PPV, and NPV were 77% (CI 46-95%), 81% (CI 69-91%), 50% (CI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27-73%), and 94% (CI 82-99%), respectively. Raising the ADA threshold to 60 U/L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improved specificity to 92% in pleural fluid (CI 87-95%) and 85% in peritoneal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fluid (CI 73-93%). Combining ADA with other biomarkers showed no added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diagnostic value.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7B7B8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ADA testing is a rapid and practical tool for EPTB diagnosis. In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pleural and peritoneal fluids, a threshold</w:t>
      </w:r>
      <w:r w:rsidRPr="0089250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&lt;</w:t>
      </w:r>
      <w:r w:rsidRPr="0089250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30 U/L effectively excludes EPTB,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while a threshold</w:t>
      </w:r>
      <w:r w:rsidRPr="0089250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>&gt;</w:t>
      </w:r>
      <w:r w:rsidRPr="0089250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60 U/L supports initiating treatment pending culture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results.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2025. Springer-Verlag GmbH Germany, part of Springer Nature.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10.1007/s15010-025-02579-9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40779008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7B7B8F" w:rsidRDefault="001E4901" w:rsidP="0089250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89250D" w:rsidRPr="007B7B8F">
        <w:rPr>
          <w:rFonts w:ascii="宋体" w:eastAsia="宋体" w:hAnsi="宋体" w:cs="宋体"/>
          <w:b/>
          <w:color w:val="FF0000"/>
          <w:szCs w:val="24"/>
        </w:rPr>
        <w:t>. Chem Biodivers. 2025 Aug 8:e01727. doi: 10.1002/c</w:t>
      </w:r>
      <w:r w:rsidR="007B7B8F" w:rsidRPr="007B7B8F">
        <w:rPr>
          <w:rFonts w:ascii="宋体" w:eastAsia="宋体" w:hAnsi="宋体" w:cs="宋体"/>
          <w:b/>
          <w:color w:val="FF0000"/>
          <w:szCs w:val="24"/>
        </w:rPr>
        <w:t xml:space="preserve">bdv.202501727. Online ahead of </w:t>
      </w:r>
      <w:r w:rsidR="0089250D" w:rsidRPr="007B7B8F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Phytoconstituents and Immunological Responses in Tuberculosis: Insights Into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Network Pharmacology.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Nasare D(1), Bagade S(2).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Shobhaben Pratapbhai Patel School of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Pharmacy &amp; Technology Management, SVKM's Narsee Monjee Institute of Management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Studies (NMIMS) Deemed-to-be University, Mumbai, Maharashtra,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Pharmaceutical Chemistry, School of Pharmacy &amp; Technology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Management, SVKM's Narsee Monjee Institute of Management Studies (NMIMS)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Deemed-to-be University, Shirpur, Maharashtra, India.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Pulmonary tuberculosis (TB), caused by the Mycobacterium tuberculosis (MTB)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bacterium, remains a significant health problem worldwide, intensified by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emergence of multidrug-resistant (MDR) and highly resistant (XDR) strains. The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current treatment protocols, related side effects, and the increasing incidence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of drug resistance limit the efficacy of conventional therapeutic strategies.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Traditional medicinal constituents rich in diverse phytoconstituents offer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multi-target action with reduced toxicity, minimal risk of resistance,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immunomodulatory properties. Network pharmacology (NP), an integrated approach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merging systems biology and computational modeling, facilitates understanding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complex interactions among phytochemicals, molecular targets, and signaling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pathways. Integrating modern pharmacology principles with traditional wisdom, NP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provides a logical framework for developing new plant-based anti-TB agents and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advancing adjunctive therapies. Combining protein-protein interaction networks,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pathway enrichment analyses, multi-combinational data, and molecular docking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studies offers insights into how phytoconstituents affect the immune response,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block efflux pumps, and reduce resistance. This review provides a detailed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analysis of NP-based methods for the identification of active compounds (e.g.,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alkaloids, flavonoids, terpenoids, polyphenols) and their related molecular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targets involved in the pathogenesis of TB, including tumor necrosis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factor-alpha (TNF-α), Toll-like receptors (TLR), nucleotide-binding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oligomerization domain (NOD)-like receptor, and Janus kinase/signal transducer 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and activator of transcription (JAK-STAT) pathway.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250D">
        <w:rPr>
          <w:rFonts w:ascii="宋体" w:eastAsia="宋体" w:hAnsi="宋体" w:cs="宋体" w:hint="eastAsia"/>
          <w:color w:val="000000" w:themeColor="text1"/>
          <w:szCs w:val="24"/>
        </w:rPr>
        <w:t>© 2025 Wiley‐VHCA AG, Zurich, Switzerland.</w:t>
      </w: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89250D" w:rsidRPr="0089250D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10.1002/cbdv.202501727</w:t>
      </w:r>
    </w:p>
    <w:p w:rsidR="00A71D73" w:rsidRDefault="0089250D" w:rsidP="0089250D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40776773</w:t>
      </w:r>
    </w:p>
    <w:p w:rsidR="002A3C42" w:rsidRDefault="002A3C42" w:rsidP="0089250D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Arch Pharm (Weinheim). 2025 Aug;358(8):e70074. doi: 10.1002/ardp.70074.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Exploration of New Dihydroindazole Derivatives as Promising Anti-TB Agents: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Design, Synthesis, In Silico, and Biological Evaluation.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Kumar P(1), Malik P(2), Ali J(2), Saxena D(2), Singampalli A(1), Rani B(1),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Bellapukonda SM(1), Devi A(3), Bhale NA(4), Dikundwar AG(4), Nanduri S(1),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Dasgupta A(2)(5), Chopra S(2)(5), Madhavi YV(1).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Chemical Sciences,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(2)Division of Molecular Microbiology and Immunology, CSIR-Central Drug Research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Institute, Janakipuram Extension, Lucknow, Uttar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of Biological Sciences,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Analysis,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(5)AcSIR: Academy of Scientific and Innovative Research (AcSIR), Ghaziabad,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escalating threat of drug-resistant Mycobacterium tuberculosis (Mtb)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necessitates the discovery of novel chemotherapeutic agents. In this study,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series of dihydroindazole-based derivatives were designed, synthesized,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evaluated for their antimycobacterial potential. Among the synthesized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compounds, 8u exhibited the most potent in vitro activity against Mtb H37Rv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 minimum inhibitory concentration (MIC) of 2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g/mL, while 8i and 8q showed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moderate activity (MIC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/>
          <w:color w:val="000000" w:themeColor="text1"/>
          <w:szCs w:val="24"/>
        </w:rPr>
        <w:t>8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g/mL). Several analogs demonstrated MICs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range of 16-32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g/mL. 8u also displayed enhanced activity against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single-drug-resistant Mtb strains, outperforming ethambutol and rifampicin.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Structure-activity relationship analysis indicated that both the hydrazide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linker and heteroaryl substitutions significantly influenced antimycobacterial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activity. 8u was non-cytotoxic to Vero cells (CC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₅₀ </w:t>
      </w:r>
      <w:r w:rsidRPr="002A3C42">
        <w:rPr>
          <w:rFonts w:ascii="宋体" w:eastAsia="宋体" w:hAnsi="宋体" w:cs="宋体"/>
          <w:color w:val="000000" w:themeColor="text1"/>
          <w:szCs w:val="24"/>
        </w:rPr>
        <w:t>&gt;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/>
          <w:color w:val="000000" w:themeColor="text1"/>
          <w:szCs w:val="24"/>
        </w:rPr>
        <w:t>100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g/mL), yielding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selectivity index (SI)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/>
          <w:color w:val="000000" w:themeColor="text1"/>
          <w:szCs w:val="24"/>
        </w:rPr>
        <w:t>&gt;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50. Time-kill kinetics confirmed its bactericidal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nature. Mechanistic investigations using molecular docking and 100-ns molecular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dynamics simulations identified InhA as the probable molecular target. In silico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ADMET predictions (QikProp and ProTox-3.0) supported favorable pharmacokinetic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toxicity profiles. Collectively, these findings highlight 8u as a promising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lead for the development of next-generation anti-TB agents.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2025 Deutsche Pharmazeutische Gesellschaft.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10.1002/ardp.70074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40817577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Immunol Rev. 2025 Aug;333(1):e70055. doi: 10.1111/imr.70055.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Tertiary Lymphoid Structures in Tuberculosis: Persistence, Protection,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Pathology.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Camarasa TMN(1), Iseppi L(1), Schreiner D(1), King CG(1).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(1)Infection Immunology Laboratory, Department of Biomedicine,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Basel, Basel,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is a major public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health burden responsible for over a million deaths each year. A deeper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understanding of the mechanisms that balance protective immunity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immunopathology is essential for developing more effective therapeutics.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review focuses on the dynamic interplay between CD4+ T cells and B cells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lung, with an emphasis on their interactions in tertiary lymphoid structures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(TLS). TLS are immune cell aggregates that arise in inflamed, nonlymphoid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tissues, range from loosely to highly organized clusters, and serve as localized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hubs for immune cell interaction, activation, and diversification. Drawing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insights from other disease contexts, including infections, cancer, and chronic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inflammatory conditions, we examine the molecular signals and cellular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interactions involved in TLS formation, maintenance, and function during Mtb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infection. Additionally, we explore the anatomical and functional integration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TLS with the lymphatic and vascular systems, and how this spatial organization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may influence bacterial persistence and dissemination. Clarifying the functional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role of TLS in TB-whether they support protective immunity, contribute to lung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pathology, or both-could inform novel approaches to modulate local immune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responses and improve TB disease outcomes.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2025 The Author(s). Immunological Reviews published by John Wiley &amp; Sons Ltd.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10.1111/imr.70055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PMC12356069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40815083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J Family Med Prim Care. 2025 Jul;14(7):2915-2919. </w:t>
      </w:r>
      <w:r w:rsidR="006C7BDE">
        <w:rPr>
          <w:rFonts w:ascii="宋体" w:eastAsia="宋体" w:hAnsi="宋体" w:cs="宋体"/>
          <w:b/>
          <w:color w:val="FF0000"/>
          <w:szCs w:val="24"/>
        </w:rPr>
        <w:t xml:space="preserve">doi: 10.4103/jfmpc.jfmpc_6_25. 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Epub 2025 Jul 21.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Comparative analysis of tuberculosis drug consumption data in public and private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sectors across selected districts of Madhya Pradesh.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Bhatia M(1), Ahirwar G(2), Pandey V(3), Mitra B(4), Dwivedi V(5), Sharma Y(6),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Rai V(7).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PSM/Community Medicine, Govt. Medical College, Datia, Madhya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(2)Associate Professor, Department of Community Medicine, Autonomous State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Medical College, Lalitpur, Uttar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(3)Statistician Cum Tutor, Department of Community Medicine, Government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College, Datia,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(4)PG Scholar, Department of Community Medicine, Government Medical College,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Datia,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(5)Department of PSM/Community Medicine, Chhindwada Institute of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Sciences, Chhindwada,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(6)WHO NTEP Consultant, Jabalpur,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(7)State TB Officer, Bhopal,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study aimed to compare drug consumption rates in public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private healthcare sectors between 2018 and 2022 in the Tikamgarh, Datia,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Niwari districts of Madhya Pradesh.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community-based survey methodology was employed, alongside an analysis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program data and evaluation of anti-TB drug sales and utilization from both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healthcare sectors.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Data were collected from district hospitals in both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public and private sectors. Hospital records and pharmacy logs were reviewed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assess anti-TB medication consumption rates from 2018 to 2022. Sputum samples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patients with chest symptoms or a history of anti-TB treatment were tested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using Xpert/Rif/TrueNat. The analysis compared drug consumption rates based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hospital records and calculated according to pharmacy sales data.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mean patient months in the public sector (10,354 months, SD =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8,780) significantly exceeded those in the private sector (4,820 months, SD =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9,519). Public sector drug sales varied, with Tikamgarh declining sharply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38,304 patient months in 2018 to 8,810 in 2019, while Datia remained more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stable. The private sector, particularly in Datia, peaked at 30,238 patient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months in 2020. One-way ANOVA showed no significant differences between sectors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 patient months (F = 2.74, P = .109). Linear regression identified patient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months as a significant predictor of calculated patients (estimate = 0.16529, P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&lt; .001).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Aligning drug consumption patterns across healthcare sectors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vital for effective tuberculosis management. Addressing disparities in 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consumption rates is crucial for accurate TB incidence estimates.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10.4103/jfmpc.jfmpc_6_25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PMC12349862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40814508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J Family Med Prim Care. 2025 Jul;14(7):3025-3027.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10.4103/jfmpc.jfmpc_54_25. Epub 2025 Jul 21.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Rare cause of extrapulmonary tuberculosis in an immunocompetent elderly patient.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Tiwari S(1), Sharma G(1), Singh A(1).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Geriatric Medicine, Institute of Medical Sciences, Banaras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Hindu University, Varanasi, Uttar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Tubercular hepatic abscesses in the geriatric population are rare and often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misdiagnosed, frequently leading to delayed or presumptive treatment based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tissue biopsy findings. Early and accurate diagnosis using advanced diagnostic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tools is crucial for improving prognosis. We present the case of a 65-year-old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immunocompetent male who reported a three-month history of fever and one month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right hypochondrial pain. Diagnosis of a tubercular hepatic abscess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confirmed using a cartridge-based nucleic acid amplification test (CBNAAT),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which isolated Mycobacterium tuberculosis sensitive to rifampicin. The patient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was treated successfully with a standard anti-tubercular regimen. Although cases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tubercular liver abscesses have been documented, using CBNAAT for direct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identification from pus samples is rare. Misidentification of such abscesses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bacterial or neoplastic often results in inappropriate treatment, increasing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risk of mortality. This case highlights the importance of early diagnosis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prompt initiation of appropriate therapy to improve outcomes.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10.4103/jfmpc.jfmpc_54_25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PMC12349875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40814469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6</w:t>
      </w:r>
      <w:r w:rsidR="001E4901">
        <w:rPr>
          <w:rFonts w:ascii="宋体" w:eastAsia="宋体" w:hAnsi="宋体" w:cs="宋体"/>
          <w:b/>
          <w:color w:val="FF0000"/>
          <w:szCs w:val="24"/>
        </w:rPr>
        <w:t>4</w:t>
      </w:r>
      <w:r w:rsidRPr="006C7BDE">
        <w:rPr>
          <w:rFonts w:ascii="宋体" w:eastAsia="宋体" w:hAnsi="宋体" w:cs="宋体"/>
          <w:b/>
          <w:color w:val="FF0000"/>
          <w:szCs w:val="24"/>
        </w:rPr>
        <w:t xml:space="preserve">. J Family Med Prim Care. 2025 Jul;14(7):3084-3085.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10.4103/jfmpc.jfmpc_1662_24. Epub 2025 Jul 21.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Does the risk factor assessment help to reduce drug-resistant tuberculosis?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Mukhida S(1), Vyawahare CR(1).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Microbiology, Dr. D. Y. Patil Medical College, Hospital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Research Centre, Dr. D. Y. Patil Vidyapeeth, Pimpri, Pune, Maharashtra,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DOI: 10.4103/jfmpc.jfmpc_1662_24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PMC12349860</w:t>
      </w:r>
    </w:p>
    <w:p w:rsidR="002A3C42" w:rsidRPr="002A3C42" w:rsidRDefault="006C7BDE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40814458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J Family Med Prim Care. 2025 Jul;14(7):2997-3002.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10.4103/jfmpc.jfmpc_129_25. Epub 2025 Jul 21.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Estimate of TB incidence and a critical analysis of programmatic data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score from Sub national Certification survey of district Niwari, M.P.,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Ahirwar G(1), Bhatia M(2), Pandey V(2), Mitra B(2), Sharma Y(3), Rai V(4).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Autonomous State Medical College, Lalitpur,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Government Medical College, Datia, Madhya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(3)WHO Consultant, Bhopal,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(4)STO, Bhopal, Madhya Pradesh,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India accounted for 26% of the global tuberculosis (TB) burden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2023, with 27 lakh cases reported and 89% treatment coverage. Madhya Pradesh,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high-burden state, reported 28,299 cases in 2023. The Government of India aims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eliminate TB by 2025 through the Strategic National Campaign (SNC),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emphasizing surveillance, early diagnosis, and comprehensive care. This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evaluates TB management trends in the Niwari district, Madhya Pradesh, a tribal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region, from 2018 to 2022.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To estimate TB incidence, validate claims for TB-free status during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SNC surveys, and analyze TB score trends in the Niwari district.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This retrospective, cross-sectional study utilized data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the National Tuberculosis Elimination Programme (NTEP), including records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the District Tuberculosis Officer (DTO), treatment cards, laboratory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registers, and the Ni-kshay portal. Seven TB score parameters were analyzed: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notification, HIV screening, UDST, and treatment success. TB incidence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calculated per 100,000 population over five years (2018-2022). Ethical clearance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was obtained.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TB notification improved from 59.6% to 83.3%, with 97% HIV screening by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2022. UDST peaked at 112.5% in 2020. Treatment success rates ranged from 80.6%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87.6%. However, Nikshay Poshan Yojana beneficiary payments declined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87.5% in 2021 to 49.4% in 2022. TB incidence fluctuated, from 129 per lakh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(2018) to 143 per lakh (2022), reflecting improved detection post-COVID-19.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Verified data closely matched reported data by 2022.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Niwari district has made significant progress in TB management,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particularly in notification and HIV screening, but challenges persist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sustaining financial support and addressing operational inefficiencies.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Continued community engagement, advocacy, and SNC rounds are crucial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achieving TB elimination by 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10.4103/jfmpc.jfmpc_129_25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PMC12349803</w:t>
      </w:r>
    </w:p>
    <w:p w:rsidR="002A3C42" w:rsidRPr="002A3C42" w:rsidRDefault="006C7BDE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40814457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17;40:100543.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10.1016/j.jctube.2025.100543. 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Improving tuberculosis infection treatment completion among pregnant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postpartum women.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Wendorf KA(1), Armitige L(2)(3).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(1)California Department of Public Health, Tuberculosis Control Branch, 850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Marina Bay Parkway, Richmond, CA 94804, United 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(2)Heartland National TB Center, 2303 SE Military Dr, San Antionio, TX 78223,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(3)University of Texas at Tyler, 3900 University Blvd, Tyler, TX 75799, United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10.1016/j.jctube.2025.100543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PMC12348338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40809674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Open Forum Infect Dis. 2025 Aug 1;12(8):ofaf452. doi: 10.1093/ofid/ofaf452.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Epidemiological Analysis of Tuberculosis Transmission, Risk Factors,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Subclinical Tuberculosis Management in a High School Outbreak, South Korea.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Choi Y(1), Park SJ(1), An HS(1), Kim HM(1), Yoo JY(1), Pyo SW(2), Song JS(3),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Lee SE(1).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 Response, Capital Regional Center for Disease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Control and Prevention, Korea Disease Control and Prevention Agency, Seoul,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(2)Division of Bacterial Disease, Department of Laboratory Diagnosis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Analysis, Korea Disease Control and Prevention Agency, Chengju, Republic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(3)Seoul National University College of Medicine, Seoul, Republic of Korea.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public health concern,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particularly in congregate settings such as schools, where adolescents are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increased risk transmission. This study aimed to investigate the epidemiological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characteristics, transmission dynamics, and control strategies during a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outbreak in a South Korean high school.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retrospective epidemiological investigation was conducted using data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the Korea Tuberculosis Network and official outbreak reports. A total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935 individuals-including students, staff, and household contacts-underwent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screening through chest X-rays, interferon-gamma release assays (IGRAs),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chest computed tomography (CT). Genotyping of Mycobacterium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isolates was performed using spoligotyping and whole-genome sequencing (WGS).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Logistic regression identified risk factors associated with TB infection.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Among 935 contacts, 133 (14.2%) tested positive for TB infection.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total, 30 cases of TB disease and 66 cases of latent TB infection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identified among 762 student contacts. Prolonged exposure exceeding 10 hours per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week was associated with a significantly increased risk of TB infection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(adjusted odds ratio = 5.91, 95% confidence interval: 3.06-11.40, P &lt; .001).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Notably, subclinical TB accounted for 74.2% of active TB cases, with most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detected via chest CT. WGS and phylogenetic analysis identified a distinct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genomic cluster of the Beijing clade, indicating a likely single transmission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chain within the school setting.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This outbreak highlights the importance of rapid TB diagnosis,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targeted screening for high-risk groups, and advanced diagnostic tools such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IGRA and CT in identifying subclinical cases. Strengthened contact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investigations and expanded preventive strategies, including household contacts,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are essential for effective outbreak control.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10.1093/ofid/ofaf452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PMC12345623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40809392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Front Immunol. 2025 Jul 30;16:1608104. doi: 10.3389/fimmu.2025.1608104.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BCG and beyond: unlocking new frontiers in TB vaccine development.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Shaji A(1), Verma A(1), Bhaskar A(1), Dwivedi VP(1).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(1)Immunobiology Group, International Centre for Genetic Engineering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Biotechnology, New Delhi, 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Please confirm that the below Frontiers AI generated Alt-Text is an accurate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visual description of your Figure(s). These Figure Alt-text proposals won't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replace your figure captions and will not be visible on your article. If you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wish to make any changes, kindly provide the exact revised Alt-Text you would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like to use, ensuring that the word-count remains at approximately 100 words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best accessibility results. Further information on Alt-Text can be found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here.With over 10 million new cases and 1.6 million deaths annually,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a significant worldwide health-burden.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assist in curbing the spread of TB, the century-old BCG, which is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live-attenuated vaccine, is now the only licensed TB vaccine used in humans.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However, BCG's limited efficacy and poor antigenicity in adults have evoked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need to design new vaccines against TB. The limited parameter is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availability of potent antigens; as a consequence, it is imperative to study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(Mtb)-specific antigens that can provide a stronger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immune response if included in vaccine candidates. Through this review, we aim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concentrate on the progress of current vaccine-candidates undergoing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preclinical and clinical-studies. Moreover, it is not the pathogen but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genetics of the host that plays an essential role in fine-tuning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immune-response and susceptibility to TB. Over the past 50 years, a systematic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approach to treating TB patients has overlooked factors like pharmacokinetics,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immune-response, and treatment duration. Henceforth, this review highlights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precision medicine-guided approach considering genetic-makeup and host immunity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that could influence clinical management choices. The consolidated review will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shed light on advancements in vaccine-candidates, which can be harnessed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prophylactic development against TB.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Shaji, Verma, Bhaskar and Dwivedi.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10.3389/fimmu.2025.1608104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PMC12343704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40808947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J Clin Med. 2025 Jul 28;14(15):5327. doi: 10.3390/jcm14155327.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Elevated Serum TNF-α/IL-1β Levels and Under-Nutrition Predict Early Mortality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and Hospital Stay Burden in Pulmonary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Stanciu IV(1)(2), Fildan AP(1)(2), Ilie AC(3), Oancea C(4), Stanga L(5),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Tudorache E(4), Bratosin F(6), Rosca O(6), Bogdan I(6), Tofolean DE(1)(2),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Preotesoiu I(1)(2), Zamfir V(1)(2), Dantes E(1).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(1)Faculty of Medicine, "Ovidius" University of Constanta, 900470 Constanta,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(2)Doctoral School of Medicine, "Ovidius" University of Constanta, 900470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Constanta, 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III Functional Sciences, Division of Public Health and Management,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"Victor Babes" University of Medicine and Pharmacy Timisoara, 300041 Timisoara,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(4)Center for Research and Innovation in Precision Medicine of Respiratory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Diseases, "Victor Babes" University of Medicine and Pharmacy Timisoara, Eftimie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Murgu Square 2, 300041 Timisoara, 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(5)Discipline of Microbiology, Faculty of Medicine, "Victor Babes"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 and Pharmacy Timisoara, Eftimie Murgu Square 2, 300041 Timisoara,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(6)Methodological and Infectious Diseases Research Center, Department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Infectious Diseases, "Victor Babes" University of Medicine and Pharmacy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Timisoara, Eftimie Murgu Square 2, 300041 Timisoara, Romania.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Romania remains a tuberculosis (TB) hotspot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European Union, yet host-derived factors of poor outcomes are poorly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characterised. We quantified circulating pro-inflammatory cytokines and examined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their interplay with behavioural risk factors, the nutritional status, and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clinical course in adults hospitalised with pulmonary TB. We analysed 80 adults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microbiologically confirmed pulmonary TB and 40 respiratory symptom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controls; four TB patients (5%) died during hospitalisation, all within 10 days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admission.</w:t>
      </w: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 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retrospective analytical case-control study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conducted at the Constan</w:t>
      </w:r>
      <w:r w:rsidRPr="002A3C42">
        <w:rPr>
          <w:rFonts w:ascii="Cambria" w:eastAsia="宋体" w:hAnsi="Cambria" w:cs="Cambria"/>
          <w:color w:val="000000" w:themeColor="text1"/>
          <w:szCs w:val="24"/>
        </w:rPr>
        <w:t>ț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regional TB referral centre (October 2020-October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2023). Patients with smear- or culture-confirmed TB were frequency-matched by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sex, 10-year age band, and BMI class to culture-negative respiratory controls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2:1 ratio. The patients' serum interferon-γ (IFN-γ), interleukin-1α (IL-1α),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interleukin-1β (IL-1β), and tumour-necrosis-factor-α (TNF-α) were quantified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within 24 h of admission; the neutrophil/lymphocyte ratio (NLR) was extracted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full blood counts. Independent predictors of in-hospital mortality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identified by multivariable logistic regression; factors associated with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length of stay (LOS) were modelled with quasi-Poisson regression. Results: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median TNF-α (24.1 pg mL-1 vs. 16.2 pg mL-1; p = </w:t>
      </w:r>
      <w:r w:rsidR="006C7BDE">
        <w:rPr>
          <w:rFonts w:ascii="宋体" w:eastAsia="宋体" w:hAnsi="宋体" w:cs="宋体"/>
          <w:color w:val="000000" w:themeColor="text1"/>
          <w:szCs w:val="24"/>
        </w:rPr>
        <w:t xml:space="preserve">0.009) and IL-1β (5.34 pg mL-1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vs. 3.67 pg mL-1; p = 0.008) were significantly higher in the TB cases than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controls. TNF-α was strongly correlated with IL-1β (ρ = 0.80; p &lt; 0.001), while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NLR showed weak concordance with multiplex cytokine patterns. Among the patients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TB, four early deaths (5%) exhibited a tripling of TNF-α (71.4 pg mL-1)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doubling of NLR (7.8) compared with the survivors. Each 10 pg mL-1 rise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TNF-α independently increased the odds of in-hospital death by 1.8-fold (95% CI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1.1-3.0; p = 0.02). The LOS (median 29 days) was unrelated to the smoking,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alcohol, or comorbidity load, but varied across BMI strata: underweight, 27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days; normal weight, 30 days; overweight, 23 days (Kruskal-Wallis p = 0.03).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multivariable analysis, under-nutrition (BMI &lt; 18.5 kg m-2) prolonged the LOS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by 19% (IRR 1.19; 95% CI 1.05-1.34; p = 0.004) independently of the disease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severity.</w:t>
      </w: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hyper-TNF-α/IL-1β systemic signature correlates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early mortality in Romanian pulmonary TB, while under-nutrition is the dominant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modifiable determinant of prolonged hospitalisation. Admission algorithms that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pair rapid TNF-α testing with systematic nutritional assessment could enable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targeted host-directed therapy trials and optimise bed utilisation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high-burden settings.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10.3390/jcm14155327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PMC12347169</w:t>
      </w:r>
    </w:p>
    <w:p w:rsidR="002A3C42" w:rsidRPr="002A3C42" w:rsidRDefault="006C7BDE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40806949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Healthcare (Basel). 2025 Jul 29;13(15):1846. doi: 10.3390/healthcare13151846.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 Systematic Review of Tuberculosis Stigma Reduction Interventions.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Aitambayeva N(1), Aringazina A(2), Nazarova L(3), Faizullina K(4), Bapayeva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M(5), Narymbayeva N(6), Svetlanova S(7).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Public Health and Social Sciences, Kazakhstan's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 "KSPH", Almaty 050000, 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(2)School of Health Sciences, Almaty Management University AlmaU, Almaty 050060,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of Epidemiology, Evidence-Based Medicine and Biostatistics,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Kazakhstan's Medical University "KSPH", Almaty 050000, 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(4)Almaty City Branch of the Salidat Kairbekova National Research Center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Health Development, Almaty 050010, 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Kazakhstan's Medical University "KSPH",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Almaty 050000, 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(6)Department of Health Management, Kazakhstan Medical University "KSPH", Almaty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050000, 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(7)Department of Nursing, Kazakhstan's Medical University "KSPH", Almaty 050000,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Kazakhstan.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Stigma associated with tuberculosis (TB) continues to undermine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 well-being, treatment adherence, and public health goals and objectives.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study aims to systematically review the literature to identify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synthesize TB stigma reduction interventions published between 2015 and 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Following the PRISMA guidelines, we conducted a comprehensive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literature search across PubMed, Scopus, Science Direct, ProQuest, and Google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Scholar. Eligible studies included those with qualitative, quantitative,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mixed-methods designs that focused on interventions related to TB-related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stigma. We categorized the studies into three groups: (1) intervention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development studies, (2) TB treatment programs with stigma reduction outcomes,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 stigma-specific interventions. Data extraction and quality appraisal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conducted independently by two reviewers using the Mixed Methods Appraisal Tool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(MMAT).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total of 15 studies met the inclusion criteria. Five studies focused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on co-developing stigma interventions, which incorporated multi-level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multicomponent strategies targeting internalized, enacted, anticipated,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intersectional stigma. Two studies assessed TB treatment-related interventions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(e.g., home-based care, digital adherence tools) with incidental stigma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reduction effects. The remaining seven studies implemented stigma-targeted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interventions, including educational programs, video-based therapy, peer-led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support, and anti-self-stigma toolkits. Interventions addressed stigma across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individual, interpersonal, institutional, community, and policy levels.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This review highlights the evolution and diversification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stigma interventions over the past decade. While earlier interventions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emphasized education and support, recent strategies increasingly integrate peer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leadership, digital platforms, and socio-ecological frameworks. The findings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underscore the need for comprehensive, contextually grounded interventions that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reflect the lived experiences of people affected by TB.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10.3390/healthcare13151846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PMC12346600</w:t>
      </w:r>
    </w:p>
    <w:p w:rsidR="002A3C42" w:rsidRPr="002A3C42" w:rsidRDefault="006C7BDE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40805879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Cien Saude Colet. 2025 Jul;30(7):e15972023.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10.1590/1413-81232025307.15972023. Epub 2024 Jun 21.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Temporal and spatial persistence of tuberculosis cases in Brazilian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municipalities between 2001 and 2022.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[Article in English, Portuguese; Abstract available in Portuguese from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publisher]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Souza NKM(1), Machado LDS(2), Alves DF(3), Silva Filho LAD(4), Silva VMD(1).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(1)Universidade Federal do Ceará. R. Alexandre Baraúna 1115, Rodolfo Teófilo.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60430-160 Fortaleza CE Brasil. naanda.kaanna@gmail.com.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(2)Instituto Federal de Educação, Ciência e Tecnologia da Paraíba. João Pessoa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PB Brasil.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(3)Universidade Federal de Pernambuco. Caruaru PE Brasil.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(4)Universidade Regional do Cariri. Cariri CE Brasil.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objective was to analyze the association between socioeconomic variables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temporal and spatial persistence of TB rates reported in Brazilian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municipalities between the years 2001 and 2022. An ecological study of time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series and spatial analysis was conducted using secondary data from public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sources. Spatial correlation was sought between TB rates and socioeconomic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variables in Brazilian municipalities and their direct and indirect effects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these rates. Global and Local Moran's Indices, both univariate and bivariate,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well as the Durbin spatial error model, were used. The results show that 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 in per capita GDP and health expenditure impacts the reduction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cases. Additionally, there is a direct correlation between TB rates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demographic density and the rate of healthcare professionals. It was concluded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that, despite its multifactorial nature, poverty is a strong determinant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 of TB rates. The reduction of TB cases in Brazilian municipalities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depends on public health policies and intersectoral actions that are targeted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each geographical area based on its specific characteristics.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10.1590/1413-81232025307.15972023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40802323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Cureus. 2025 Jul 13;17(7):e87828. doi: 10.7759/cureus.87828. eCollection 2025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Jul.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Laryngeal Tuberculosis Mimicking Laryngeal Carcinoma: A Case Report.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Yammouri Z(1), Chaouche S(2), Alami G(2), Harmouch F(3), Alami B(1), Lamrani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Y(1), Hammas N(4), Boubbou M(5), Maaroufi M(1).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(1)Radiology, University Hospital Center Hassan II, Fez, MAR.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(2)Radiology, University Hospital Center Hassan II, Sidi Mohamed Ben Abdellah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University, Fez, MAR.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(3)Pathology, Faculty of Medicine and Pharmacy, University Hospital Center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Hassan II, Sidi Mohamed Ben Abdellah University, Fez, MAR.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(4)Pathology, University Hospital Center Hassan II, Fez, MAR.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(5)Radiology, Mother and Child and Interventional Imaging, University Hospital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Center Hassan II, Fez, MAR.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Laryngeal tuberculosis (LTB) is a rare form of extrapulmonary tuberculosis that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can clinically and radiologically resemble laryngeal carcinoma, leading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potential misdiagnosis. We report the case of a 53-year-old man with a history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chronic smoking, no known tuberculosis or BCG vaccination, who presented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progressive dyspnea, dysphonia, and significant weight loss. Laryngoscopy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revealed ulcerative lesions involving the anterior commissure, right ventricular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strip, arytenoid fold, and epiglottis. CT imaging suggested malignancy, but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biopsy confirmed LTB with pulmonary involvement. The patient responded favorably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anti-tuberculous therapy, with near-complete resolution after two months.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case highlights the diagnostic challenge of differentiating LTB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malignancy. Awareness of this rare presentation is essential, especially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(TB)-endemic regions, to avoid unnecessary surgical intervention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and ensure prompt medical treatment.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2025, Yammouri et 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10.7759/cureus.87828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PMC12341445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40799900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Open Forum Infect Dis. 2025 Jun 24;12(8):ofaf345. doi: 10.1093/ofid/ofaf345.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Stool-Based Molecular Tuberculosis Treatment Monitoring: A Faster Means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Detecting Persistent Mycobacteria Compared to Phenotypic Culture.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Adu Gyamfi CG(1)(2)(3)(4), Seeger A(1), Mulengwa D(1)(2), Vasiliu A(1),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Carratala-Castro L(5)(6), Mtafya B(7), Maphalala N(1)(2), Munguambe S(6),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Saavedra B(6), Ness T(1), Maphalala G(8), Acacio S(6), Mambuque E(6), Ehrlich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J(5), Mejia R(9), Ziyane M(2)(8), Kirchner HL(1)(10), Lange C(1)(11)(12)(13),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Kay A(1)(2), Garcia-Basteiro AL(5)(6)(14), Mandalakas A(1), DiNardo AR(1).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(1)Global Tuberculosis Program, Department of Pediatrics, Baylor College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Medicine, Houston, Texas,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Global Tuberculosis Program, Baylor Colloge of Medcine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Foundation Eswatini, Mbabane, Eswatini.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(3)Centre for Vaccines and Immunology, National Institute for Communicable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Diseases, Johannesburg,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(4)School of Physiology, Faculty of Health Sciences, University of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(5)Barcelona Institute for Global Health, Hospital Clínic, Universitat de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Barcelona, Barcelona,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(6)Centro de Investigação em Saude de Manhiça, Maputo, Mozambique.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(7)National Institute for Medical Research-Mbeya Medical Research Center, Mbeya,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(8)Eswatini Health Laboratory Service, Mbabane, Eswatini.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(9)Pediatric Tropical Medicine, Baylor College of Medicine, Houston, Texas,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(10)Department of Population Health Sciences, Geisinger, Danville, Pennsylvania,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(11)Division of Clinical Infectious Diseases, Research Center Borstel, Borstel,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(12)German Center for Infection Research, partner site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(13)Respiratory Medicine and International Health, University of Lübeck, Lübeck,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(14)Centro de Investigación Biomédica en Red de Enfermedades Infecciosas,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treatment monitoring is hindered by the lack of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rapidly measured biomarker that accurately predicts clinically relevant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outcomes. Symptom screening poorly correlates with bacillary burden. Although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culture is a direct measure of viable bacillary burden, the long turnaround time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makes it clinically irrelevant.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TB treatment monitoring potential of stool-based, quantitative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polymerase chain reaction (qPCR) was prospectively assessed among 231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participants of all ages from Eswatini, Tanzania, and Mozambique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microbiologically confirmed TB. Stool qPCR results were compared to sputum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culture, persistent symptoms, drug resistance, and World Health Organization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Quantitative bacillary burden measured by stool qPCR strongly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correlated with sputum culture at baseline (Spearman correlation r s = 0.79; P &lt;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.001). Stool was successfully collected at &gt;90% of all timepoints, while sputum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collection decreased to &lt;50% at the end of therapy. Participants with isoniazid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 rifampin resistance demonstrated decreased bacillary clearance by sputum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culture and stool qPCR during the first 2 weeks of treatment. Participants who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remained culture positive at 2 months had a slower decrease in bacillary burden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measured by stool qPCR compared to those who were culture negative by 2 months.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odds of a participant being culture positive at 2 months was associated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lower initial qPCR cycle threshold (odds ratio [OR], 0.792; P = .004), and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smaller absolute difference between the qPCR cycle threshold measured at 2 weeks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baseline (OR, 0.72; P = .0006). Neither sputum culture, sputum Xpert Ultra,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or stool qPCR was associated with resolution of symptoms or in-treatment death.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Stool-based TB treatment monitoring correlates with sputum culture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but provides results faster, leverages a more accessible specimen,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identifies patients with TB who are at risk for drug resistance and persistent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2-month culture positivity. None of the quantitative tests of bacillary burden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singularly could predict symptom resolution or death.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DOI: 10.1093/ofid/ofaf345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PMC12342930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40799783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Open Forum Infect Dis. 2025 Jul 21;12(8):ofaf433. doi: 10.1093/ofid/ofaf433.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Economic Burden of TB Deaths in India (2021): A Retrospective Cross-sectional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Nagarajan K(1), Muniyandi M(2), Janagaraj V(2), Chelvanayagam K(2), Arangba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S(3), Sellappan S(1), Vasantha M(4).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Socio-Behavioural Research, ICMR-National Institute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Research in Tuberculosis, Chennai, Tamil Nadu,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Health Economics, ICMR-National Institute for Research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(3)Division of Human Resources, ICMR-Head Quarters, New Delhi,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Statistics, ICMR-National Institute for Research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aimed to estimat the economic burden of TB deaths in terms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gross domestic product (GDP) across Indian states, regions, and different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demographic groups.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Using the Human Capital Approach, we estimated the non-health GDP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losses due to TB deaths in India for 2021 at subnational level. The total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monetary value for the years of life lost due to TB deaths was calculated.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In 2021, 0.393 million TB deaths occurred in India, which would reduce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non-health GDP by US$9.1 billion. North, West, South, and North Eastern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states of India incurred 33.5%, 25.6%, 18.5%, and 9.3% of that economic loss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respectively. Each TB death resulted in non-health GDP loss of US$23 161.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economic burden was highest among youngr males (20.5%) followed by males aged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&gt;75 years (17.3%). The economic cost was minimal among male adolescents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youth accounting for 3.4%.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Finndings underscore the urgent need for concerted multisectoral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efforts, sustained investments and strategies to reduce TB deaths, and mitigate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the resulting economic losses at sub-national level.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10.1093/ofid/ofaf433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PMC12343098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PMID: 40799778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bioRxiv [Preprint]. 2025 Aug 4:2025.08.04.668387.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10.1101/2025.08.04.668387.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Minimal immune cell subset differences in a cohort of close contacts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 index cases.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Panda S, Cheng C, Hillery N, Catanzaro DG, Ciobanu N, Crudu V, Rodwell 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Catanzaro A, Burel JG, Peters B, Arlehamn CSL.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Understanding the perturbations in immune response across the spectrum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is still unclear. In this study, we followed a cohort of close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contacts of pulmonary TB patients with serial QFT testing at 0, 3, 6, and 12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months, and stratified them into six subgroups: QFT-increasing (low/high), QFT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converters (QFT- to QFT+), QFT+ stable, and QFT- individuals. Despite these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distinct QFT trajectories, we observed minimal differences in immune cell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frequencies, activation profiles, and T helper subset distributions among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QFT subgroups, suggesting limited immunological stratification based on QFT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dynamics alone. Ex vivo immune phenotyping, including analysis of CD4, CD8,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NKT cell frequencies, memory T cell subsets, and activated T cells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(HLA-DR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2A3C42">
        <w:rPr>
          <w:rFonts w:ascii="宋体" w:eastAsia="宋体" w:hAnsi="宋体" w:cs="宋体"/>
          <w:color w:val="000000" w:themeColor="text1"/>
          <w:szCs w:val="24"/>
        </w:rPr>
        <w:t>CD38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), failed to distinguish between QFT subgroups. Antigen-specific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CD4 T cell responses assessed by the activation-induced marker (AIM) assay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elevated in QFT+ compared to QFT- individuals. These findings suggest that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blood-based immune profiling may not capture subtle immunological transitions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among QFT converters or individuals with increasing QFT responses. In contrast,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individuals with active TB (ATB) showed clear immune perturbations. ATB patients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at diagnosis exhibited significantly elevated frequencies of antigen-specific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CD4 T cells, increased activated T cells, and higher frequencies of intermediate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monocytes and NK cells compared to QFT+/QFT- contacts. Many of these immune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features declined with treatment, indicating therapy-associated immune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resolution. Additionally, shifts in T helper subsets and effector memory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populations were observed over the course of treatment. These results suggest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that while ex vivo immune profiling can robustly distinguish active TB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non-diseased states, it lacks the resolution to differentiate QFT subgroups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based on QFT dynamics alone. This could reflect either immunological similarity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among close contacts regardless of QFT status or limitations of blood-based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phenotyping in detecting early or subclinical immune shifts. Our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highlights the challenge of immunologically distinguishing QFT-defined subgroups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within close contacts using conventional ex vivo profiling approaches.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10.1101/2025.08.04.668387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PMC12340800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40799590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bioRxiv [Preprint]. 2025 Aug 6:2025.08.04.668403. doi: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10.1101/2025.08.04.668403.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Sterilizing activity of spectinamide MBX-4888A when replacing linezolid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Nix- TB regimen in the relapsing BALB/c mouse model of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Peroutka-Bigus N, Sherman MS, Kaya F, Waidyarachchi SL, Liu J, Rushefsky J,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Butler MM, Bowlin T, Meibohm B, Gonzalez-Juarrero M, Lenaerts AJ, Zimmerman M,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Lee RE, Robertson GT.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Spectinamides have garnered interest as experimental tuberculosis therapeutics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owing to their safety profile and efficacy as partner agents when used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conjunction with established regimens in mice. The Nix-TB regimen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bedaquiline, pretomanid, and linezolid represents a short, effective regimen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recommended for treatment of pre-extensively drug-resistant tuberculosis.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However, linezolid administration is associated with severe adverse events which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limits its use. Here we present preclinical data that spectinamide MBX-4888A can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replace linezolid in Nix-TB.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10.1101/2025.08.04.668403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PMC12340861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40799565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 xml:space="preserve">. PNAS Nexus. 2025 Jul 29;4(8):pgaf242. doi: 10.1093/pnasnexus/pgaf242. </w:t>
      </w:r>
    </w:p>
    <w:p w:rsidR="002A3C42" w:rsidRPr="006C7BD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6C7BDE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Mechanism of the dual action self-potentiating antitubercular 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morphazinamide.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Ostrer L(1), Crooks TA(1), Howe MD(1), Vo S(1)(2), Jia Z(1), Hegde P(2), Schacht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N(1), Aldrich CC(2), Baughn AD(1).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University of Minnesota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School, Minneapolis, MN 55455,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Medicinal Chemistry, College of Pharmacy,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Minnesota Medical School, Minneapolis, MN 55455,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Pyrazinamide (PZA) is a cornerstone of first-line antitubercular drug therapy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is unique in its ability to kill nongrowing populations of Mycobacterium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through disruption of coenzyme A (CoA) metabolism. Unlike other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drugs, PZA action is conditional and requires potentiation by host-relevant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environmental stressors, such as low pH and nutrient limitation. Despite its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pivotal role in tuberculosis therapy, the durability of this crucial drug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challenged by the emergent spread of drug resistance. To advance drug discovery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efforts, we characterized the activity of a more potent PZA analog,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morphazinamide (MZA). Here, we demonstrate that like PZA, MZA acts in part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through impairment of CoA metabolism. Unexpectedly, we find that, in contrast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PZA, MZA does not require potentiation and maintains bactericidal activity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against PZA-resistant strains due to an additional mechanism involving aldehyde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release. Further, we find that the principal mechanism for resistance to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aldehyde component is through promoter mutations that increase expression of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mycothiol oxidoreductase MscR. Our findings reveal a dual-action synergistic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mechanism of MZA that results in a faster kill rate and a higher barrier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resistance. These observations provide new insights for the discovery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improved therapeutic approaches for addressing the growing problem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drug-resistant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National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Academy of Sciences.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10.1093/pnasnexus/pgaf242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PMC12342587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40799345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Front Oncol. 2025 Jul 29;15:1607025. doi: 10.3389/</w:t>
      </w:r>
      <w:r w:rsidR="006C7BDE" w:rsidRPr="006C7BDE">
        <w:rPr>
          <w:rFonts w:ascii="宋体" w:eastAsia="宋体" w:hAnsi="宋体" w:cs="宋体"/>
          <w:b/>
          <w:color w:val="FF0000"/>
          <w:szCs w:val="24"/>
        </w:rPr>
        <w:t xml:space="preserve">fonc.2025.1607025. eCollection 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Case Report: Unveiling the hidden: a rare case of endometrial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presenting as peritoneal carcinomatosis.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Garci M(1)(2), Makni M(1)(2), Abdelmoula G(2)(3), Abdeljabbar A(1)(2), Babay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W(4), Ben Saada N(1)(2), Dhieb F(1)(5), Hadj Kacem L(1)(6), Mathlouthi N(1)(2),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Belghith C(1)(2), Slimani O(1)(2).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(1)Faculty of Medicine of Tunis, University of Tunis El Manar, Tunis,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A of Gynecology and Obstetrics, Charles Nicolle University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Hospital of Tunis, Tunis,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(3)Faculty of Medicine of Sousse, University of Sousse, Sousse,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(4)Laboratory of microorganisms and actives biomolecules, Faculty of sciences,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 of Tunis El Manar, Tunis,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(5)Department of Radiology, Charles Nicolle University hospital, Tunis,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(6)Department of Anatomic Pathology, Charles Nicolle Hospital, Tunis, Tunisia.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Endometrial tuberculosis (TB) is a rare form of extrapulmonary TB,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particularly uncommon in postmenopausal women. Its atypical presentation,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characterized by nonspecific symptoms, often leads to misdiagnosis, particularly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when it is confused with malignancies. Moreover, peritoneal tuberculosis,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although rare, can further complicate the diagnostic process due to its clinical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manifestations that resemble those of various cancerous conditions.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coexistence of both endometrial and peritoneal TB in the same patient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particularly unusual and presents a significant diagnostic challenge.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report the case of a 49-year-old perimenopausal woman who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presented with chronic pelvic pain, ascites, and postmenopausal bleeding.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Initial imaging raised suspicion for peritoneal carcinomatosis. However,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histopathological and microbiological investigations confirmed the diagnosis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endometrial and peritoneal tuberculosis. The diagnosis was established by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detection of acid-fast bacilli and granulomas in the biopsies from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endometrium and peritoneum. The patient was successfully treated with a standard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anti-TB regimen, showing a favorable clinical response and gradual resolution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symptoms.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6C7BD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case underscores the importance of considering tuberculosis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differential diagnosis of pelvic pathologies, particularly in endemic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regions where TB is prevalent. It highlights the need for thorough investigation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cases of atypical pelvic symptoms in patients with risk factors, even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absence of clear pulmonary symptoms. Including tuberculosis in the differential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diagnosis could prevent misdiagnosis and allow for more prompt and appropriate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management.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Copyright © 2025 Garci, Makni, Abdelmoula, Abdeljabbar, Babay, Ben Saada, Dhieb,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Hadj Kacem, Mathlouthi, Belghith and Slimani.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10.3389/fonc.2025.1607025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PMC12340403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40799242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6C7BD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. Clin Infect Dis. 2025 Aug 7:ciaf426. doi: 10.109</w:t>
      </w:r>
      <w:r w:rsidR="006C7BDE" w:rsidRPr="006C7BDE">
        <w:rPr>
          <w:rFonts w:ascii="宋体" w:eastAsia="宋体" w:hAnsi="宋体" w:cs="宋体"/>
          <w:b/>
          <w:color w:val="FF0000"/>
          <w:szCs w:val="24"/>
        </w:rPr>
        <w:t xml:space="preserve">3/cid/ciaf426. Online ahead of </w:t>
      </w:r>
      <w:r w:rsidR="002A3C42" w:rsidRPr="006C7BDE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Preventing multidrug resistant tuberculosis: the dawn of a new era.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Churchyard GJ(1)(2)(3), Swindells S(4), Gupta A(5), Shah NS(6), Hughes M(7), Kim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S(7), Fox GJ(8), Harrington M(9), Chaisson RE(5), Hesseling AC(10).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(1)Aurum Institute, Parktown,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(2)School of Public Health, University of Witwatersrand, Johannesburg, South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(3)Department of Medicine, Vanderbilt University, Nashville, TN,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(4)University of Nebraska Medical Center, Omaha, NE,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(5)Division of Infectious Diseases, School of Medicine, Johns Hopkins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University, Baltimore, MD, United 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(6)Rollins School of Public Health, Emory University, Atlanta, United 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(7)Harvard TH Chan, School of Public Health, Harvard university, Boston, United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(8)Faculty of Medicine and Health, The University of Sydney, NSW, Australia.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(9)Treatment Action Group, New York, NY, United States.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(10)Desmond Tutu TB Centre, Stellenbosch University, Stellenbosch,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Multidrug resistant tuberculosis (MDR-TB) remains a global health threat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accounts for a quarter of deaths due to antimicrobial resistance. Individuals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infected with MDR-TB are at risk of progressing to TB disease. Treatment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drug-resistant TB infection to prevent progression to disease and avert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associated morbidity and mortality is a global priority. Randomised evidence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inform TB preventive treatment guidelines have been lacking. Two recently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completed trials provide the first randomized evidence that treatment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household contacts exposed to patients with MDR-TB with daily levofloxacin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six months is safe and efficacious in preventing TB. Based on these results,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World Health Organization updated its TB preventive treatment guidelines to make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strong recommendation for use of levofloxacin for six months in MDR-TB exposed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contacts. Novel, shorter regimens in development will usher in a new era for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treatment of MDR-TB infection if shown to be safe and efficacious.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10.1093/cid/ciaf426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40795178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. J Infect Dis. 2025 Aug 7:jiaf418. doi: 10.1093/i</w:t>
      </w:r>
      <w:r w:rsidR="00874EAB" w:rsidRPr="00874EAB">
        <w:rPr>
          <w:rFonts w:ascii="宋体" w:eastAsia="宋体" w:hAnsi="宋体" w:cs="宋体"/>
          <w:b/>
          <w:color w:val="FF0000"/>
          <w:szCs w:val="24"/>
        </w:rPr>
        <w:t xml:space="preserve">nfdis/jiaf418. Online ahead of 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 prevalence in people tested is a strong predictor of Xpert specificity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community and risk group screening.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McCreesh N(1), Govender I(1)(2), Grant AD(1)(2), Khan PY(1).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(1)TB Centre, London School of Hygiene &amp; Tropical Medicine.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(2)Africa Health Research Institute, School of Laboratory Medicine &amp;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Sciences, College of Health Sciences, University of KwaZulu-Natal.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10.1093/infdis/jiaf418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40795121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. J Infect Dis. 2025 Aug 7:jiaf406. doi: 10.1093/i</w:t>
      </w:r>
      <w:r w:rsidR="00874EAB" w:rsidRPr="00874EAB">
        <w:rPr>
          <w:rFonts w:ascii="宋体" w:eastAsia="宋体" w:hAnsi="宋体" w:cs="宋体"/>
          <w:b/>
          <w:color w:val="FF0000"/>
          <w:szCs w:val="24"/>
        </w:rPr>
        <w:t xml:space="preserve">nfdis/jiaf406. Online ahead of 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Impact of Case Detection and Covid-19-Related Disruptions on Tuberculosis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Vietnam: A Modelling Analysis.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Bui VL(1), Ragonnet R(1), Hughes AE(1), Shipman DS(1), McBryde ES(2), Nguyen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BH(3)(4), Do HN(3)(4), Ha TS(5), Fox GJ(6)(7), Trauer JM(1).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(1)School of Public Health and Preventive Medicine, Monash University,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Melbourne, Victoria, Australia.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(2)Centre for Clinical Research, The University of Queensland, Brisbane,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Queensland, Australia.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(3)National Lung Hospital, Ha Noi, Vietnam.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(4)National Tuberculosis Program, Ha Noi, Vietnam.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(5)Administration of Medical Services, Ministry of Health, Ha Noi, Vietnam.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(6)Faculty of Medicine and Health, The University of Sydney, Sydney, New South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Wales, Australia.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(7)The Woolcock Institute for Medical Research, Glebe, New South Wales,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Vietnam, a high-burden tuberculosis (TB) country, experienced marked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declines in TB notifications during the COVID-19 pandemic. We assessed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impact of pandemic-related disruptions on TB case detection and transmission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using a dynamic transmission model calibrated to local demographic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epidemiological observations.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developed an age-structured compartmental TB transmission model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estimate COVID-19's impact on TB in Vietnam. Four model assumptions reflecting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reductions in detection and/or transmission were calibrated to notification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data, with the best-fitting assumption used for future projections and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evaluate the effects of enhanced case detection scenarios.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COVID-19 significantly disrupted TB services in Viet Nam, resulting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 estimated 2,000 additional TB episodes (95% credible interval [CrI]: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200-5,100) and 1,100 TB-related deaths (95%CrI: 100-2,700) in 2021.By 2035,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cumulative impact of these disruptions could reach 22,000 additional TB episodes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(95%CrI: 2,200-63,000) and 5,900 deaths (95%CrI: 600-16,600) by 2035. We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predicted two hypothetical scenarios of enhancing TB case detection. Under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ambitious scenario, enhancing TB case detection could mitigate these potential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impacts by preventing 17.8% of new TB episodes (95%CrI: 13.1%-21.9%) and 34.2%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(95%CrI: 31.5%-37.0%) of TB-related deaths by 2035, compared to no enhancement.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COVID-19-related disruptions have hindered TB detection in Vietnam,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likely causing long-term increases in new TB episodes and deaths. However,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uncertainty around these effects is considerable. Sustained investment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diagnostics, system resilience, and patient-centric policies have the potential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achieve benefits that are substantially larger than these pandemic-related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setbacks.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10.1093/infdis/jiaf406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40795091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. J Infect Dis. 2025 Aug 6:jiaf401. doi: 10.1093/i</w:t>
      </w:r>
      <w:r w:rsidR="00874EAB" w:rsidRPr="00874EAB">
        <w:rPr>
          <w:rFonts w:ascii="宋体" w:eastAsia="宋体" w:hAnsi="宋体" w:cs="宋体"/>
          <w:b/>
          <w:color w:val="FF0000"/>
          <w:szCs w:val="24"/>
        </w:rPr>
        <w:t xml:space="preserve">nfdis/jiaf401. Online ahead of 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Deriving Dosages for Levofloxacin Tuberculosis Preventive Treatment for Young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People Exposed to Rifampicin-Resistant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Solans BP(1)(2), Miyakawa R(1)(2), Shin M(1)(2), Hesseling AC(3), White Y(1)(2),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Masini T(4), Kanchar A(4), Falzon D(4), Savic RM(1)(2).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Bioengineering and Therapeutics, Schools of Pharmacy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Medicine, University of California, San Francisco, San Francisco, California,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(2)Center for Tuberculosis, University of California, San Francisco,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California,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(3)Desmond Tutu Tuberculosis Centre, Department of Paediatrics and Child Health,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Faculty of Medicine and Health Sciences, Stellenbosch University, Stellenbosch,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(4)Global Tuberculosis Programme, World Health Organization, Geneva,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Tuberculosis (TB) is the leading single bacterial cause of death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worldwide. In 2023, approximately 400 000 people developed multidrug-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rifampicin-resistant TB (MDR/RR-TB), which complicates treatment. TB preventive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treatment (TPT) is a critical strategy to prevent the progression from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to TB disease among those at risk. In February 2024, based on data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from 2 randomized controlled trials, levofloxacin was strongly recommended by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World Health Organization (WHO) as a TPT option in people of all ages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exposed to MDR/RR-TB. There are uncertainties about the optimal dosing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levofloxacin in children and adolescents when using dispersible and solid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formulations. We used pharmacokinetic modeling and simulations to determine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best dosing strategy in people aged up to 19 years for both formulations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levofloxacin.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previously developed population pharmacokinetic model of levofloxacin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children (0.2-16.8 years) was used and applied to new WHO harmonized weight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bands. Simulations were conducted using demographic data from countries with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highest incidence of RR- or MDR-TB. Two currently available levofloxacin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formulations (100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>mg pediatric, dispersible tablets and 250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mg solid tablets)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were considered.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dosing regimen by weight band was developed for levofloxacin when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used as TPT in people aged 0-19 years exposed to MDR/RR-TB. Doses correspond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8-33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>mg/kg for the 100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>mg dispersible tablets and 10-42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>mg/kg for 250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mg solid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tablets. These doses achieve adequate adult target exposure levels.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Pragmatic, weight-band dosing strategies help simplify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administration of MDR/RR-TB TPT and have been included in WHO guidance.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10.1093/infdis/jiaf401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40794705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. J Infect Dis. 2025 Aug 5:jiaf415. doi: 10.1093/i</w:t>
      </w:r>
      <w:r w:rsidR="00874EAB" w:rsidRPr="00874EAB">
        <w:rPr>
          <w:rFonts w:ascii="宋体" w:eastAsia="宋体" w:hAnsi="宋体" w:cs="宋体"/>
          <w:b/>
          <w:color w:val="FF0000"/>
          <w:szCs w:val="24"/>
        </w:rPr>
        <w:t xml:space="preserve">nfdis/jiaf415. Online ahead of 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emerging role of immunothrombosis in the control and pathogenesis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Donohue S(1)(2), Leisching G(1), Keane J(1).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(1)TB Immunology Group, Department of Clinical Medicine, Trinity Translational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 Institute, St James's Hospital, Trinity College Dublin, The University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Dublin, Ireland.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(2)Department of Infectious Diseases, St James's Hospital, Dublin, Ireland.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Greater understanding of the immunopathogenesis of tuberculosis is critical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developing novel therapies. Here, we propose that immunothrombosis plays 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important role in the immune response to Mycobacterium tuberculosis.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interplay between macrophages, neutrophils, and platelets leads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microthrombosis at the site of infection, trapping the mycobacterium to prevent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dissemination. We explore how dysregulated immunothrombosis might contribute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pathogenesis; with excessive microthrombosis driving 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resistance, leading to lung damage and venous thromboembolism. Further research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into these poorly understood mechanisms could identify options for host-directed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therapies to ameliorate immunothrombosis, with its attendant tissue destruction,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and reduce the burden of resistance.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10.1093/infdis/jiaf415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40794553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Cureus. 2025 Jul 12;17(7):e87769. doi: 10.7759/cureus.87769. eCollection 2025 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874EAB">
        <w:rPr>
          <w:rFonts w:ascii="宋体" w:eastAsia="宋体" w:hAnsi="宋体" w:cs="宋体"/>
          <w:b/>
          <w:color w:val="FF0000"/>
          <w:szCs w:val="24"/>
        </w:rPr>
        <w:t>Jul.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Empirical Tuberculosis Treatment in Human Immunodeficiency Virus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(HIV)-Associated Fever of Unknown Origin: A Case-Based Rationale.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Antonioli M(1), Antonioli SH(1), Aisenberg GM(1).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(1)Internal Medicine, University of Texas Health Science Center at Houston,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Houston,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Fever of unknown origin (FUO) in people living with human immunodeficiency virus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(PLHIV) is clinically defined as recurrent fever lasting more than four weeks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outpatient setting or more than three days during hospitalization, despite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thorough diagnostic evaluation. This evaluation typically includes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comprehensive medical history, physical examination, imaging studies (such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chest radiography), and an extensive range of laboratory tests, including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complete blood counts, blood and urine cultures, and metabolic panels. Among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many possible causes, tuberculosis (TB) stands out as a leading concern, given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its disproportionate burden in PLHIV. However, whether to initiate empirical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anti-tubercular therapy in HIV-positive patients presenting with FUO remains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matter of clinical debate. The variability in regional TB prevalence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resource availability makes universal recommendations difficult to apply.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context, we review the available evidence supporting the use of empirical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 treatment in PLHIV with FUO, aiming to guide clinical decision-making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settings where diagnostic certainty is elusive.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2025, Antonioli et 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10.7759/cureus.87769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PMC12337587</w:t>
      </w:r>
    </w:p>
    <w:p w:rsidR="002A3C42" w:rsidRPr="002A3C42" w:rsidRDefault="00874EAB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40792312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Radiol Case Rep. 2025 Aug 1;20(10):5271-5275. doi: </w:t>
      </w:r>
      <w:r w:rsidR="00874EAB">
        <w:rPr>
          <w:rFonts w:ascii="宋体" w:eastAsia="宋体" w:hAnsi="宋体" w:cs="宋体"/>
          <w:b/>
          <w:color w:val="FF0000"/>
          <w:szCs w:val="24"/>
        </w:rPr>
        <w:t xml:space="preserve">10.1016/j.radcr.2025.06.108. 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Pott's disease: A case of multilevel vertebral tuberculosis with spinal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deformity.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Crawford CK(1), Arshad H(1), Chu LC(1), Fishman EK(1).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Radiology, Johns Hopkins University School of Medicine,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Baltimore, MD,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Spinal tuberculosis (TB), also known as Pott's disease, occurs in 1%-5%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patients. Spine is the most common musculoskeletal extrapulmonary site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in TB, with the thoracolumbar region affected the most. Spinal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involvement leads to significant deterioration of the vertebrae, paraspinal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abscesses, spondylodiscitis and may involve the spinal cord leading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neurologic deficits. Nonspecific signs and symptoms of back pain often delay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complicate the diagnosis. Computed tomography (CT) and magnetic resonance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imaging (MRI) are the commonly used modalities for diagnosis as each can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identify early bone destruction and abscess formation. MRI is highly sensitive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 detecting disc and cord involvement. We present a case of a 29-year-old male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long standing back pain, diagnosed to be Pott's disease, discussing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role of imaging through computed tomography (CT) and MRI in diagnosis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management of the disease.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Inc. on behalf of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Washington.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10.1016/j.radcr.2025.06.108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PMC12337656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40791959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medRxiv [Preprint]. 2025 Jul 15:2025.07.14.25331510. doi: 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874EAB">
        <w:rPr>
          <w:rFonts w:ascii="宋体" w:eastAsia="宋体" w:hAnsi="宋体" w:cs="宋体"/>
          <w:b/>
          <w:color w:val="FF0000"/>
          <w:szCs w:val="24"/>
        </w:rPr>
        <w:t>10.1101/2025.07.14.25331510.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Pharmacokinetics of dexamethasone in tuberculosis meningitis.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Calderin JM, Resendiz-Galvan JE, Abdelgawad N, Davis A, Stek C, Wiesner 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Meintjes G, Wilkinson RJ, Denti P, Wasserman 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Dexamethasone is recommended as adjunctive therapy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meningitis (TBM). Co-administration with rifampicin is expected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reduce dexamethasone exposure in TBM, an effect that may be more pronounced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the higher rifampicin doses currently being evaluated in clinical trials.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pharmacokinetic study was nested in a randomised controlled trial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comparing the safety of high-dose rifampicin (oral, 35 mg/kg; intravenous, 20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mg/kg) plus linezolid, with or without aspirin, vs standard-dose rifampicin (10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mg/kg) for adults with HIV-associated TBM. All participants received adjunctive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oral dexamethasone every 12 hours starting at a dose of 0.4 mg/kg/day.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Dexamethasone concentrations were measured on intensively sampled plasma on day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3 after study enrolment and analysed using nonlinear mixed-effects modelling.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In total, 261 dexamethasone concentrations from 43 participants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available for model development. Eight (18%) participants were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efavirenz-based ART and five (11%) were on a lopinavir/ritonavir-based regimen.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median duration of rifampicin therapy at the time of pharmacokinetic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sampling was 4 days (range: 0-7). Dexamethasone pharmacokinetics was best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described by a one-compartment disposition model with first-order absorption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elimination. Typical oral clearance (CL/F) was 131 L/h, reduced to 11.5 L/h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concomitant lopinavir/ritonavir. High-dose rifampicin had no significant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additional effect on dexamethasone pharmacokinetic parameters compared with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standard-dose.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In adults with HIV-associated TBM, there was high dexamethasone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clearance, likely related to a drug-drug interaction with rifampicin. High-dose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rifampicin had no additional effect on dexamethasone exposure.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40-WORD SUMMARY OF THE ARTICLE’S MAIN POINT: This pharmacokinetic analysis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dexamethasone in adults with HIV-associated tuberculosis meningitis found high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oral clearance (131 L/h), likely due to a drug-drug interaction with rifampicin.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High-dose rifampicin had no additional effect on dexamethasone exposure compared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with standard dose.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10.1101/2025.07.14.25331510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PMC12338885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40791718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medRxiv [Preprint]. 2025 Jul 16:2025.07.15.25331513. doi: 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874EAB">
        <w:rPr>
          <w:rFonts w:ascii="宋体" w:eastAsia="宋体" w:hAnsi="宋体" w:cs="宋体"/>
          <w:b/>
          <w:color w:val="FF0000"/>
          <w:szCs w:val="24"/>
        </w:rPr>
        <w:t>10.1101/2025.07.15.25331513.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Energy dense nutritional supplements improve weight gain among malnourished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adults with drug-sensitive pulmonary tuberculosis: an open-label randomized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controlled trial in Faridabad,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Kumar R, Sinha P, Krishnan A, Singh M, Singh A, Guleria R, Singh UB.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open-label randomized controlled trial in India assessed the impact of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peanut-based energy-dense nutritional supplement (EDNS) on weight gain among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undernourished adults with drug-susceptible pulmonary tuberculosis in India.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EDNS significantly improved weight gain compared to standard care, offering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scalable solution for targeted nutritional support.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10.1101/2025.07.15.25331513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PMC12338934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40791711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medRxiv [Preprint]. 2025 Jul 15:2025.07.14.25331509. doi: 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874EAB">
        <w:rPr>
          <w:rFonts w:ascii="宋体" w:eastAsia="宋体" w:hAnsi="宋体" w:cs="宋体"/>
          <w:b/>
          <w:color w:val="FF0000"/>
          <w:szCs w:val="24"/>
        </w:rPr>
        <w:t>10.1101/2025.07.14.25331509.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 treatment success among individuals with rifampicin-resistant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 Botswana: A retrospective cohort study.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Mogashoa T, Ngom JT, Choga OT, Loubser J, Sabone P, Molefi T, Makhondo 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Stephen O, Makhema JM, Musonda RM, Fane K, Gaseitsiwe S, Warren RM, Moyo 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Dippenaar A, Streicher EM.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study reports on tuberculosis (TB) treatment outcomes among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individuals diagnosed with rifampicin-resistant TB (RR-TB) and assesses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predictors associated with treatment outcomes.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conducted a retrospective study to analyse treatment outcomes of 162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individuals with RR-TB from 2016 to 2023. Treatment outcome proportions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estimated using the binomial exact method with 95% confidence intervals (CI).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Predictors of treatment outcomes were assessed using logistic regression models.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Of the 162 individuals, 102 (62.7%) were male with a median age of 39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(interquartile range (IQR): 29-50). Most individuals, 78 (48.1%), were from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Greater Gaborone health district, and 88 (54.3%) were people living with HIV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(PLWH). Among these individuals, 137 (84.6%, 95% CI [78.2, 89.7]) were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successfully treated. Males had higher odds of unfavourable treatment outcomes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compared to females (OR = 1.70; 95% CI [0.73, 3.98]). Among those cured,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slightly higher proportion was observed among PLWH (71.8%, 95% CI [62.1, 80.3])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compared to people not living with HIV (PNLWH) (69.2%, 95% CI [58.7, 78.5]).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However, the mortality rate was higher in PLWH (10.7%; 95% CI [5.5, 18.3])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compared to PNLWH (6.6%; 95% CI [2.5, 13.8]). Those with a history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treatment had 1.03 odds of unfavourable treatment outcomes (95% CI [0.40,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2.73]); however, this association was not statistically significant.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874EA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Our study shows a high success rate of treatment among individuals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RR- TB, with no significant difference based on sex, TB treatment history,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 HIV status. Higher mortality among PLWH highlights the need for targeted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interventions among high-risk groups.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10.1101/2025.07.14.25331509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PMC12338906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40791701</w:t>
      </w:r>
    </w:p>
    <w:p w:rsidR="002A3C42" w:rsidRPr="002A3C42" w:rsidRDefault="002A3C42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2A3C42" w:rsidRPr="00874EAB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2A3C42" w:rsidRPr="00874EAB">
        <w:rPr>
          <w:rFonts w:ascii="宋体" w:eastAsia="宋体" w:hAnsi="宋体" w:cs="宋体"/>
          <w:b/>
          <w:color w:val="FF0000"/>
          <w:szCs w:val="24"/>
        </w:rPr>
        <w:t xml:space="preserve">. medRxiv [Preprint]. 2025 Jul 14:2025.07.11.25331385. doi: </w:t>
      </w:r>
    </w:p>
    <w:p w:rsidR="002A3C42" w:rsidRPr="00874EAB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874EAB">
        <w:rPr>
          <w:rFonts w:ascii="宋体" w:eastAsia="宋体" w:hAnsi="宋体" w:cs="宋体"/>
          <w:b/>
          <w:color w:val="FF0000"/>
          <w:szCs w:val="24"/>
        </w:rPr>
        <w:t>10.1101/2025.07.11.25331385.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Informing People-Centered Target Product Profiles for TB Diagnostics: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Multi-Country Qualitative Study.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Castro MDM, Le H, Manoj Kumar K, Mamani-Mategula E, Nakaweesa A, Dalay V, Shah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K, Venter R, Christopher DJ, Yu C, Theron G, Worodria W, Nahid P, Cattamanchi 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Denkinger CM, Kerkhoff AD, West N, Phan 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Timely and accurate tuberculosis (TB) diagnosis remains a key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challenge in high-burden settings. The World Health Organization (WHO) has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developed Target Product Profiles (TPPs) to guide diagnostic development, which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have largely reflected the perspectives of experts, with limited input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people affected by TB. This qualitative study explored preferences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experiences to inform people-centered TB diagnostic strategies.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conducted 75 semi-structured interviews with adults undergoing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evaluation at outpatient clinics in India, the Philippines, South Africa,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Uganda, and Vietnam. Participants were purposively sampled to ensure diversity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 sex, TB status, age and treatment. Thematic analysis was utilized.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Preferences were shaped by five interrelated domains: perceived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 accuracy, sample collection experience, time-to-results,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affordability, and testing location. Diagnostic accuracy was consistently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prioritized, with many expressing willingness to trade comfort and convenience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 more trustworthy results. Sputum and blood were widely trusted despite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collection challenges, whereas tongue swabs and urine were easier to provide but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perceived as less accurate. Rapid, same-day turnaround was valued for minimizing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emotional distress, financial and logistical burdens. Although testing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typically free, indirect costs such as transport and lost income, remained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barriers. Hospital-based testing was preferred due to trust in staff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infrastructure, though some acknowledged the appeal of community-based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approaches if reliability and privacy were ensured.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People seeking TB care prioritize accuracy and trustworthiness, even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at the expense of comfort or convenience. These preferences can inform WHO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policy updates, especially regarding the adoption of novel sample types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testing strategies, to support uptake and equitable access to novel diagnostics.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10.1101/2025.07.11.25331385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PMC12338892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40791696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medRxiv [Preprint]. 2025 Jul 16:2025.07.15.25331566.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10.1101/2025.07.15.25331566.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 accuracy of tongue swab testing in persons with sputum Xpert Ultra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Trace results.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Shapiro AE, Dalmat RR, Mukwatamundu J, Kamoga C, Ngwane MW, Steadman A, Budiawan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E, Stein G, Nalutaaya A, Mukiibi J, Nantale M, Biché P, Visek C, Sung J, Magcaba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Z, Ngcobo N, Morton JF, Lenn M, Aucock S, Draper R, Ganguloo A, Wilson D,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Katamba A, Kendall EA, Drain PK.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Molecular amplification of tongue swab samples is a non-sputum-based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investigational approach to diagnose pulmonary tuberculosis (pTB). An improved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manual qPCR method for tongue swabs recently achieved &gt;90% sensitivity overall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diagnosing TB, compared to a sputum microbiologic reference standard.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Performance characteristics in persons with low-positive results on sputum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molecular tests are unknown.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Adults in South Africa and Uganda with sputum Xpert MTB/RIF Ultra Trace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(TR+) results were recruited for confirmatory evaluation and follow-up. They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underwent symptom evaluation, examination, chest X-ray, further sputum testing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(repeat Xpert Ultra and two solid and liquid mycobacterial cultures), and two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tongue swabs. Tongue swabs were tested using qPCR amplification of the IS6110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gene. A single copy detected on &gt;=1 swab was considered TB-positive. TR+ persons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not diagnosed with TB at baseline were re-evaluated at 1 and 3 months. We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determined the sensitivity and specificity of tongue swabs against TB culture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alone, a microbiologic reference standard (MRS: any positive result from Xpert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Ultra or TB culture) and a composite reference standard (CRS: a clinical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recommendation for TB treatment or any positive culture) at baseline.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225 enrolled TR+ participants (115 (51%) women, median age 38 [IQR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30-47], 130 (58%) people living with HIV (PWH)) provided at least 1 tongue swab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at baseline. With a culture reference standard, 45 (20%) were positive for TB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baseline testing; 58 (26%) were positive for TB by MRS and 83 (37%) by CRS.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Sensitivity and specificity of tongue swabs against culture were 25% [95% CI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13-40%] and 94% [90-97%], vs. MRS were 25% [95% CI 14-38%] and 96% [91-98%],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vs. CRS were 16% [9-26%] and 94% [89-98%].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Tongue swabs had low sensitivity and moderately high specificity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 in persons with a Trace Xpert Ultra result. Tongue swabs have limited value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 diagnosing people with low-positive molecular test results of uncertain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clinical significance.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10.1101/2025.07.15.25331566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PMC12338924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40791694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medRxiv [Preprint]. 2025 Jul 15:2025.07.14.25331384.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10.1101/2025.07.14.25331384.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Cumulative TB disease burden following sputum Xpert Ultra 'Trace' results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clinical settings: Results from a multi-site observational clinical study.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Dalmat RR, Visek C, Budiawan E, Stein G, Nalutaaya A, Mukiibi J, Nantale M,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Biché P, Sung J, Magcaba Z, Ngcobo N, Morton JF, Lenn M, Aucock S, Shapiro AE,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Steadman A, Draper R, Ganguloo A, Wilson D, Katamba A, Kendall EA, Drain PK.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Highly sensitive molecular tests, like Xpert Ultra, are reshaping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diagnosis-detecting paucibacillary TB but sometimes creating uncertainty when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they detect DNA in extremely low quantities that may not signal disease.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ambiguity also complicates the evaluation of novel diagnostic strategies. We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sought to monitor adults with a 'Trace' result on an Xpert Ultra test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estimate the risk of tuberculosis disease up to 24 months later.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 conducted a multi-site clinical observational study in South Africa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Uganda, where we enrolled ambulatory participants aged &gt;=15 years with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sputum Xpert Ultra Trace result who had not yet initiated TB treatment. All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participants underwent comprehensive clinical evaluation and repeated, standard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sputum TB testing. Clinicians deferred treatment recommendations if TB status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remained uncertain after evaluation. Untreated participants were followed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regularly until TB diagnosis and/or treatment initiation. We estimated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cumulative incidence of TB disease, defined by three reference standards.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Of 311 participants with Trace results (50% male, 57% PLHIV, 37%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treated for TB within the last 5 years), 24% were positive for TB within 12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months by culture, 37% by sputum Xpert or culture, and 54% by culture 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clinical diagnosis. After excluding those diagnosed with TB at baseline,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 identified at baseline as having recent TB history, abnormal chest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x-ray, or positive tongue swab, had higher risk of TB diagnosis (hazard ratios: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2.6, 2.4, 4.5, respectively) during follow-up. This hazard was highest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first three months after the negative baseline evaluation (0.22 [95% CI: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0.19-0.26] per person-month) and decreased to 0.01 [95% CI: 0-0.02] per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person-month in both the 3-6 and 6-12-month intervals.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Approximately half of adults and adolescents with a sputum Trace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result were diagnosed with TB disease within twelve months. Although most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diagnoses were made within 3 months, risk remained higher than estimated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population incidence rates through the follow-up period. Individuals with sputum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Trace results should receive close clinical monitoring, despite initial clinical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treatment decision.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SUMMARY 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Xpert Ultra "Trace" results detect low quantities of TB DNA,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creating diagnostic uncertainty that complicates both clinical decisions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diagnostics evaluation. This clinical observational cohort study followed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untreated patients with Trace results for twelve or more months, using survival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analysis to estimate actual tuberculosis disease risk and identify risk factors.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DOI: 10.1101/2025.07.14.25331384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PMC12338891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40791690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bioRxiv [Preprint]. 2025 Jul 17:2025.07.17.665241.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10.1101/2025.07.17.665241.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Increased vaccine efficacy against tuberculosis with a recombinant BCG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overexpressing the STING agonist cyclic di-AMP.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Singh DK, Um P, Arora G, Alvarez X, Shivanna V, Dick E, Mehra S, Bishai WR.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remains the leading cause of death due to infection globally.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Bacillus Calmette Guérin (BCG), a live attenuated bacterial strain, is the only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available TB vaccine, but it has poor efficacy in preventing pulmonary TB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adults. There are advantages associated with the BCG platform however, including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remarkable safely profile, billions of administered doses and a public health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ecosystem associated with its production, administration and care.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recombinant/modified BCG (rBCG/modBCG) anti-TB vaccine candidate would be able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leverage these advantages while improving on efficacy. BCG-STING is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recombinant BCG strain which overexpresses the mycobacterial diadenylate cyclase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disA gene leading to the release of </w:t>
      </w:r>
      <w:r w:rsidRPr="002A3C42">
        <w:rPr>
          <w:rFonts w:ascii="Cambria Math" w:eastAsia="宋体" w:hAnsi="Cambria Math" w:cs="Cambria Math"/>
          <w:color w:val="000000" w:themeColor="text1"/>
          <w:szCs w:val="24"/>
        </w:rPr>
        <w:t>∼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15-fold greater levels of the endogenous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small molecule STING agonist cyclic di-AMP. We evaluated vaccination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BCG-STING compared to its parental BCG-WT strain in rhesus macaques challenged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virulent Mycobacterium tuberculosis (Mtb). BCG-STING given intradermally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was well-tolerated, and during life serial BAL samples showed that BCG-STING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vaccinated animals had lower Mtb CFU counts than those receiving BCG-WT.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necropsy, BCG-STING vaccinated animals had significantly lower Mtb lung CFU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counts, and a higher percentage of sterile lobes and granuloma lesions than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BCG-WT recipients. The enhanced protection observed in BCG-STING vaccinated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animals was associated with significant elevations of antigen-specific CD4 +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CD8 + T cells. Modifying BCG to overexpress a small molecule recognized by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innate immune system significantly improves protection and cell-mediated immune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responses against TB the non-human primate (NHP) model.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10.1101/2025.07.17.665241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PMC12338612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40791536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bioRxiv [Preprint]. 2025 Jul 14:2025.07.14.664820.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10.1101/2025.07.14.664820.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Increased proportion of growth-arrested bacilli in acidic pH adaptation promotes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Mycobacterium tuberculosis treatment survival.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Chung ES, Johnson WC, Kamkaew M, McNellis ME, Smith TC, Vijay S, Thuong NTT, Tan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S, Aldridge BB.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ability of Mycobacterium tuberculosis (Mtb) to adapt its growth behavior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response to host environments promotes survival against immune and 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stressors. However, how these behaviors shift at the single-cell level remains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poorly understood. Here, we show that Mtb adapts to acidic conditions by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increasing the proportion of bacteria in a growth-arrested state, rather than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uniformly slowing the growth rate of the entire population. This non-growing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subpopulation exhibits greater tolerance to ethambutol. Clinical strains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displayed higher proportions of growth-arrested cells under both neutral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acidic conditions, suggesting that growth arrest serves as a bet-hedging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strategy during infection. Though the PhoPR two-component system contributes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regulating this non-growing state, we show that it is a partial regulator of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non-growing bacterial subpopulation and that additional transcriptional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regulators are involved. Our study demonstrates that non-growing subpopulations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Mtb provide fitness benefits and are an active adaptation to environmental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cues and not a passive consequence of stressors.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10.1101/2025.07.14.664820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PMC12338602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40791516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bioRxiv [Preprint]. 2025 Jul 16:2025.07.16.665149.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10.1101/2025.07.16.665149.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 activator of a two-component system controls cell separation and intrinsic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drug resistance in Mycobacterium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McDonough LD, Li S, Munsamy-Govender V, Gwin CM, Rock JM, Rego EH.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Unlike commonly studied rod-shaped bacteria, mycobacteria grow from their poles,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requiring precise coordination between division and initiation of new pole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growth. The mechanisms that mediate this transition are largely unknown, but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likely represent a rich source of drug targets for the treatment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mycobacterial infections, including tuberculosis. Here, we identify TapA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(MSMEG_3748/Rv1697) as a key regulator of this transition. TapA interacts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sensor kinase MtrB at the septum to initiate a signaling cascade that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ultimately results in the expression of the essential peptidoglycan hydrolases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RipAB, amongst others, at the end of division. Loss of TapA disrupts division,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dysregulates pole formation, and sensitizes Mycobacterium tuberculosis and other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mycobacteria to several first and second-line TB antibiotics, establishing TapA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 a potential therapeutic target, and defining a new link between cell cycle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progression, envelope remodeling, and intrinsic antibiotic resistance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mycobacteria.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10.1101/2025.07.16.665149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PMC12338722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40791357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Ann Med Surg (Lond). 2025 Jul 10;87(8):4713-4717.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10.1097/MS9.0000000000003548. 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Pakistan's path forward in DR-TB management: insights from global implementation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BPaL/BPaLM regimen.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Sah S(1), Ahsan A(1), Yadav T(2).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Dow University of Health Sciences, Karachi,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(2)Primary Healthcare Centre (PHCC) Jhorahat, Koshi, Nepal.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Drug-resistant tuberculosis (DR-TB) is a serious public health threat,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Pakistan is one of the most impacted nations. The long treatment duration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traditional regimens puts a great burden on healthcare systems, especially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resource-constrained environments. Accordingly, the World Health Organization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launched the Bedaquiline, Pretomanid, and Linezolid (BPaL)/Bedaquiline,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Pretomanid, Linezolid, and Moxifloxacin (BPaLM) regimen - a 6-month, all-oral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therapy consisting of BPaLM. With stated success rates as high as 90%, these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regimens present an exciting alternative to traditional treatments. Yet, their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integration into current treatment programs is hindered by policy lags, poor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 infrastructure, and difficulty in maintaining patient compliance.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brief communication explores the promise of BPaL/BPaLM to enhance DR-TB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cure rates while pinpointing major hurdles to its use in Pakistan. Enhancing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diagnostic capacity, upgrading healthcare infrastructure, and accelerating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policy adjustment are crucial steps toward maximizing DR-TB management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high-burden countries.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10.1097/MS9.0000000000003548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PMC12333698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40787500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5071C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2A3C42" w:rsidRPr="00F5071C">
        <w:rPr>
          <w:rFonts w:ascii="宋体" w:eastAsia="宋体" w:hAnsi="宋体" w:cs="宋体"/>
          <w:b/>
          <w:color w:val="FF0000"/>
          <w:szCs w:val="24"/>
        </w:rPr>
        <w:t xml:space="preserve">. Ann Med Surg (Lond). 2025 Jul 16;87(8):5311-5315. doi: </w:t>
      </w:r>
    </w:p>
    <w:p w:rsidR="002A3C42" w:rsidRPr="00F5071C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F5071C">
        <w:rPr>
          <w:rFonts w:ascii="宋体" w:eastAsia="宋体" w:hAnsi="宋体" w:cs="宋体"/>
          <w:b/>
          <w:color w:val="FF0000"/>
          <w:szCs w:val="24"/>
        </w:rPr>
        <w:t>10.1097/MS9.0000000000003576. eCollection 2025 Aug.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Isolated renal tuberculosis presenting as staghorn calculi and hydronephrosis -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 case report and literature review.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Abera AA(1), Mamuye MA(2), Ferede YA(3), Fentaye SM(4), Tsefamaryam BH(1), Ayen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AA(5).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Internals Medicine, Debre Berhan university, Debre Berhan,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(2)Department of Internal Medicine, Bahir Dar University, Bahir Dar, Ethiopia.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Debre Markos University, Debre Markos,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Eka kotebe General Hospital, Addis Abeba,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Debre Tabor University, Debre Tabor,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 xml:space="preserve">INTRODUCTION AND IMPORTANCE: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TB, a major health concern caused by Mycobacterium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tuberculosis, primarily affects the lungs but can also manifest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extrapulmonary TB (EPTB). Genitourinary tuberculosis (GUTB) ranks third among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extrapulmonary TB cases, following lymphatic and pleural involvement.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45-year-old female from Amahra, Ethiopia presented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long-standing flank pain, constitutional symptoms, and lower urinary tract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symptoms. She had no significant comorbidities. Physical examination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unremarkable except for left costovertebral angle tenderness. Abdominal imaging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revealed normal renal parenchyma, left hydronephrosis, and a staghorn calculus.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unilateral nephrectomy was performed, and surprisingly, pathological analysis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suggested renal tuberculosis. The patient was subsequently treated with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6-month course of antituberculosis therapy.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CASE DISCUSSION: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Isolated renal tuberculosis (RTB) is a rare and often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difficult-to-diagnose form of TB due to its nonspecific symptoms. Presentations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range from asymptomatic to severe, including complications like staghorn calculi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 masses. Rena; TB, while typically associated with certain risk factors, can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occur even in their absence, as in this case where the patient only resided in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 TB burden area. Mycobacterium tuberculosis usually reaches the kidneys via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hematogenous spread from the lungs, though direct spread is also possible, but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isolated renal involvement is rare. Diagnosis of isolated renal tuberculosis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challenging, often requiring histopathology after nephrectomy or biopsy,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urine cultures may be unrevealing. Imaging findings vary with the disease stage,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CT best for calcifications and CT IVP offering broader sensitivity.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Treatment involves anti-tuberculosis medications guided by WHO and national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guidelines. While medications are often sufficient, advanced cases may require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surgical interventions like nephrectomy, with the choice dependent on factors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like disease extent and renal function.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F5071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Isolated renal tuberculosis (RTB) is rare and can be difficult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diagnose due to its varied symptoms Early detection and treatment with anti-TB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drugs are key to preventing irreversible kidney damage and nephrectomy.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10.1097/MS9.0000000000003576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PMC12333703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40787485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J Orthop Case Rep. 2025 Aug;15(8):150-153. doi: 10.13107/jocr.2025.v15.i08.5920.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Isolated Scapular Spine Involvement: A Rare Presentation of Osteoarticular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Das A(1), Bhalla S(1), R S(1).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(1)Department of Orthopaedics, St. Stephen's Hospital, New Delhi,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is an endemic disease worldwide, especially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Indian subcontinent. Most common locations for osteoarticular TB are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vertebral column and the hip. TB of flat bones, such as the scapula, is 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extremely rare entity.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CASE REPORT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: The following case report describes a rare case of TB of the spine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the scapula in a young adult presenting with vague pain over the right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scapular region and an osteolytic lesion over the spine of the scapula. After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suspicious magnetic resonance imaging scan, the diagnosis was finally confirmed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on biopsy and culture. The patient was successfully managed with a four 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antitubercular regimen.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Diagnosis is often delayed due to a lack of awareness among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clinicians and a nonspecific radiological picture. TB should be a differential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diagnosis in isolated scapular pain, particularly in an endemic region,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biopsy may be helpful in cases of doubtful radiological presentation.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Indian Orthopaedic Research Group.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10.13107/jocr.2025.v15.i08.5920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PMC12328986</w:t>
      </w:r>
    </w:p>
    <w:p w:rsidR="002A3C42" w:rsidRPr="002A3C42" w:rsidRDefault="00A02D55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40786776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Gynecol Minim Invasive Ther. 2025 Jun 16;14(3):268-271.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lastRenderedPageBreak/>
        <w:t>10.4103/gmit.GMIT-D-24-00046. eCollection 2025 Jul-Sep.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Surgical Management of Cervical Canal Stenosis with Clinical Tuberculosis Using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Foley's Catheter Stent: A Case Report.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Sachdeva D(1), Singhal R(2), Sachdeva S(3), Sachdeva S(4).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(1)Hamdard Institute of Medical Sciences and Research, New Delhi,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(2)Atal Bihari Vajpayee Institute of Medical Sciences and Dr. Ram Manohar Lohia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Hospital, New Delhi,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of Obstetrics and Gynaecology, Dr. KC Sachdeva Hospital, Karnal,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Haryana,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Obstetrics and Gynaecology, North DMC Medical College and Hindu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Rao Hospital, New Delhi,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Uterine cervical canal stenosis can lead to significant complications,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particularly in the context of active clinical tuberculosis. This case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discusses a 25-year-old woman with undiagnosed clinical tuberculosis who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presented with amenorrhea and persistent abdominal pain. Further evaluation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revealed uterine cervical canal stenosis and frozen pelvis. Surgical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intervention was necessary after confirming the diagnosis through clinical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assessment. A laparotomy with hysterotomy was performed, during which a Foley's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catheter was used to create a patent uterocervical channel. This innovative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approach successfully alleviated her abdominal pain and restored her menstrual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function. The patient's recovery was smooth, and her symptoms improved markedly.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case underscores the importance of recognizing cervical stenosis as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potential consequence of tuberculosis and demonstrates the effectiveness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surgical treatment in managing complex cases without resorting to hysterectomy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or bilateral salpingo-oophorectomy, thereby preserving reproductive potential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for women of childbearing age.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2025 Gynecology and Minimally Invasive Therapy.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10.4103/gmit.GMIT-D-24-00046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PMC12334098</w:t>
      </w:r>
    </w:p>
    <w:p w:rsidR="002A3C42" w:rsidRPr="002A3C42" w:rsidRDefault="00A02D55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40786676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Wellcome Open Res. 2025 May 28;10:282. doi: 10.12688/wellcomeopenres.24237.1.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Multimorbidity in tuberculosis (TB) and its impact on patient care (MITICare):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cross-sectional study nested within a prospective cohort study protocol.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Hill K(1), Owori R(2), Naisanga M(3), Owarwo N(2), Mills S(1), Stagg HR(4),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Mpagama S(5), Sekaggya-Wiltshire C(2), Sloan D(1).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(1)School of Medicine, Infection and Global Health, University of St Andrews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Faculty of Medicine, St Andrews, Scotland, KY16 9AJ, UK.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(2)Infectious Diseases Institution, Makerere University Infectious Diseases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Institute, Kampala, Central Region, 22418, Uganda.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(3)Gulu University, Gulu, Northern Region, Uganda.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(4)London School of Hygiene and Tropical Medicine Faculty of Epidemiology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Population Health, London, England, UK.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(5)Research Department, Kibong'oto Infectious Diseases Hospital, Sanya Juu,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Kilimanjaro Region, Tanzania.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Multimorbidity, defined as two or more co-existing long-term health conditions,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 increasing in low- and middle-income countries, overlapping with ongoing high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incidence. It is known that there is a high prevalence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multimorbidity in patients with TB in South Africa, but our understanding of how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common TB-multimorbidity is in other African countries, and its effect on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trajectories of TB care, is limited. This cross-sectional study nested within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prospective cohort (co-designed between the Infectious Diseases Institute,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Uganda and the University of St Andrews, United Kingdom) aims to describe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burden and evaluate the consequences of multimorbidity among patients with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disease in Kampala, Uganda. The primary objective is to describe the prevalence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multimorbidity at the start of treatment for TB. The secondary objectives are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determine the effect of multimorbidity on clinical characteristics at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start of treatment, progress through TB care, and end of TB treatment outcomes.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254 adults commencing treatment for TB shall be recruited. Multimorbidity shall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 assessed using structured questionnaires, simple examination and blood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analysis. Th clinical characteristics of TB shall be determined using health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quality of life scores and, in patients with pulmonary TB, the degree of chest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X-ray abnormalities and sputum bacillary burden. Patients shall be followed-up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at two and six months and their response to treatment determined. The analysis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the prevalence of multimorbidity at baseline shall be reported using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proportion and 95% confidence interval. For the secondary objectives, regression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models adjusting for confounders identified through directed acyclic graphs will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 used. This study has been developed in close collaboration with a core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 and public involvement group, who will also be actively involved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dissemination of study results. Ugandan and St Andrews University ethical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approval has been prospectively granted (IDI-REC-2023-82, MD17720 and HS3888ES).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Copyright: © 2025 Hill K et 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10.12688/wellcomeopenres.24237.1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PMCID: PMC12335725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40786601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Bioorg Med Chem. 2025 Aug 6;129:118341. doi: 10.</w:t>
      </w:r>
      <w:r w:rsidR="00A02D55">
        <w:rPr>
          <w:rFonts w:ascii="宋体" w:eastAsia="宋体" w:hAnsi="宋体" w:cs="宋体"/>
          <w:b/>
          <w:color w:val="FF0000"/>
          <w:szCs w:val="24"/>
        </w:rPr>
        <w:t xml:space="preserve">1016/j.bmc.2025.118341. Online 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Synthesis of 1,3-diaryl substituted pyrazole-based imidazo[1,2-a]pyridine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carboxamides and evaluation of their antitubercular activity.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Ommi O(1), Bhalerao HA(2), Malik P(3), Ali J(3), Saxena D(3), Nanduri S(1),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Sonti R(4), Dasgupta A(5), Chopra S(6), Yaddanapudi VM(7).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Chemical Sciences,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Education and Research (NIPER), Balanagar, Hyderabad 500037, Telangana,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Pharmaceutical Analysis,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Education and Research (NIPER), Balanagar, Hyderabad 500037, Telangana,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(3)Division of Molecular Microbiology and Immunology, CSIR-Central Drug Research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Institute, Sector 10, Janakipuram Extension, Sitapur Road, Lucknow 226031, UP,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India; AcSIR: Academy of Scientific and Innovative Research (AcSIR), Ghaziabad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201002,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Analysis,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Education and Research (NIPER), Balanagar, Hyderabad 500037, Telangana, India.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Electronic address: rajesh.sonti@niperhyd.ac.in.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(5)Division of Molecular Microbiology and Immunology, CSIR-Central Drug Research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Institute, Sector 10, Janakipuram Extension, Sitapur Road, Lucknow 226031, UP,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India; AcSIR: Academy of Scientific and Innovative Research (AcSIR), Ghaziabad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201002, India. Electronic address: a.dasgupta@cdri.res.in.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(6)Division of Molecular Microbiology and Immunology, CSIR-Central Drug Research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Institute, Sector 10, Janakipuram Extension, Sitapur Road, Lucknow 226031, UP,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India; AcSIR: Academy of Scientific and Innovative Research (AcSIR), Ghaziabad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201002, India. Electronic address: skchopra007@gmail.com.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(7)Department of Chemical Sciences, National Institute of Pharmaceutical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Education and Research (NIPER), Balanagar, Hyderabad 500037, Telangana, India.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Electronic address: yssmadhavi@gmail.com.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rise of drug-resistant tuberculosis (TB) has created an urgent need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discover and develop new anti-mycobacterial agents. Herein, we report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synthesis and evaluation of a library of 1,3-diaryl substituted pyrazole-based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imidazo[1,2-a]pyridine carboxamides as promising anti-TB agents. In preliminary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screening, 10 out of 26 compounds displayed potent in vitro inhibition against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Mtb H37Rv with a MIC value of 0.03 μg/mL, which is 17-fold more potent than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first-line TB drug streptomycin, 33-fold more potent than ethambutol,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equipotent with isoniazid and rifampicin. Encouragingly, most of these compounds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exhibited a selectivity index (SI) &gt;3333.3 and CC</w:t>
      </w:r>
      <w:r w:rsidRPr="002A3C42">
        <w:rPr>
          <w:rFonts w:ascii="MS Gothic" w:eastAsia="MS Gothic" w:hAnsi="MS Gothic" w:cs="MS Gothic" w:hint="eastAsia"/>
          <w:color w:val="000000" w:themeColor="text1"/>
          <w:szCs w:val="24"/>
        </w:rPr>
        <w:t>₅₀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values &gt;100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 μ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g/mL against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Vero cells, indicating they are over 3000 times more toxic to M.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than to mammalian cells and demonstrate absence of cytotoxicity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concentrations effective against TB (MIC = 0.03 μg/mL). Among them, 12a, 14a,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14d demonstrated remarkable activity against drug-resistant strains of Mtb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an MIC of 0.03 μM. Time-kill kinetic studies revealed that 12a, 14a,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14d exhibited bacteriostatic properties. Furthermore, 12a, 14a, and 14d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demonstrated synergistic effects with the FDA-approved anti-TB drugs rifampicin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</w:t>
      </w:r>
      <w:r w:rsidRPr="002A3C42">
        <w:rPr>
          <w:rFonts w:ascii="Cambria" w:eastAsia="宋体" w:hAnsi="Cambria" w:cs="Cambria"/>
          <w:color w:val="000000" w:themeColor="text1"/>
          <w:szCs w:val="24"/>
        </w:rPr>
        <w:t>Ʃ</w:t>
      </w:r>
      <w:r w:rsidRPr="002A3C42">
        <w:rPr>
          <w:rFonts w:ascii="宋体" w:eastAsia="宋体" w:hAnsi="宋体" w:cs="宋体"/>
          <w:color w:val="000000" w:themeColor="text1"/>
          <w:szCs w:val="24"/>
        </w:rPr>
        <w:t>FIC 0.093), ethambutol (</w:t>
      </w:r>
      <w:r w:rsidRPr="002A3C42">
        <w:rPr>
          <w:rFonts w:ascii="Cambria" w:eastAsia="宋体" w:hAnsi="Cambria" w:cs="Cambria"/>
          <w:color w:val="000000" w:themeColor="text1"/>
          <w:szCs w:val="24"/>
        </w:rPr>
        <w:t>Ʃ</w:t>
      </w:r>
      <w:r w:rsidRPr="002A3C42">
        <w:rPr>
          <w:rFonts w:ascii="宋体" w:eastAsia="宋体" w:hAnsi="宋体" w:cs="宋体"/>
          <w:color w:val="000000" w:themeColor="text1"/>
          <w:szCs w:val="24"/>
        </w:rPr>
        <w:t>FIC 0.061), and moxifloxacin (</w:t>
      </w:r>
      <w:r w:rsidRPr="002A3C42">
        <w:rPr>
          <w:rFonts w:ascii="Cambria" w:eastAsia="宋体" w:hAnsi="Cambria" w:cs="Cambria"/>
          <w:color w:val="000000" w:themeColor="text1"/>
          <w:szCs w:val="24"/>
        </w:rPr>
        <w:t>Ʃ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FIC 0.154-0.281),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exhibiting bactericidal time-kill properties in combination with these drugs.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Additionally, 12a, 14a, and 14d exhibited acceptable metabolic stability (CLint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11.49-14.62 μL/min/mg microsomal protein), indicating effective drug levels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bioavailability. Also, 12a, 14a, and 14d showed stable interactions with QcrB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docking studies. These findings highlight 12a, 14a, and 14d as potential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candidates for in vivo evaluation and further development as novel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anti-tubercular drugs.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10.1016/j.bmc.2025.118341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40784165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J Infect Public Health. 2025 Aug 5;18(11):102920.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10.1016/j.jiph.2025.102920. Online 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Re-visiting the surgical role in treating chemotherapeutic-resistance pulmonary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tuberculosis: Results from a systematic review and meta-analysis.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Al-Mourgi M(1), Shams A(2), Al-Morgi MW(3), Al-Morgi Z(4).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Surgery, College of Medicine, Taif University, P.O. Box 11099,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Taif 21944, Saudi Arabia; Research Center for Health Sciences, Deanship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Graduate Studies and Scientific Research, Taif University, Taif 26432, Saudi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Arabia. Electronic address: mourgi@tu.edu.sa.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Pharmacology, College of Medicine, Taif University, P.O. Box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11099, Taif 21944, Saudi Arabia; Research Center for Health Sciences, Deanship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Graduate Studies and Scientific Research, Taif University, Taif 26432, Saudi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Arabia; High Altitude Research Center, Taif University, P.O. Box 11099, Taif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21944, Saudi Arabia. Electronic address: a.shams@tu.edu.sa.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(3)Research Center for Health Sciences, Deanship of Graduate Studies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Scientific Research, Taif University, Taif 26432, Saudi Arabia; Department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Control, King Abdulaziz Specialist Hospital, Taif 26521, Saudi Arabia.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Electronic address: m.alottaibe@gmail.com.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(4)Research Center for Health Sciences, Deanship of Graduate Studies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Scientific Research, Taif University, Taif 26432, Saudi Arabia; College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Medicine, Taif University, P.O. Box 11099, Taif 21944, Saudi Arabia. Electronic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address: zeadcold@gmail.com.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incidence and prevalence of multi-drug-resistant and extensively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drug-resistant pulmonary tuberculosis are increasing, posing profound health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concerns; therefore, surgical intervention is gaining popularity again. However,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effectiveness of surgical treatment needs to be reassessed. This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attempted to determine the efficacy of surgical treatment and chemotherapy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compared to chemotherapy alone among patients with pulmonary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systematic search and meta-analysis were conducted from inception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June 2025 of the existing databases, including PubMed, EMBASE, Cochrane Central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Register of Controlled Trials, and Google Scholar. All double-arm studies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available in English published between 2005 and August 2019 were included. Among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618 studies, 468 were selected based on abstract review. Eight out of 468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(8/468) studies were double-arm retrospective cohorts and observational studies,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which included 1929 persons who matched the inclusion criteria. To measure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success of the surgical intervention, we used the pooled rate ratio, loss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 follow-up, and the incidence of mortality using the random effects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heterogeneity model.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Overall, there was no statistically significant difference in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treatment success rate (RR=1.24 (0.98-1.56),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0.07) and mortality rate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(RR=1.82 (0.31-10.63,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0.51) between the two groups. Interestingly,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summary rate ratio (RR=0.41 (0.18-0.93),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0.03) showed that the surgical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group had a considerably lower loss rate to follow-up than the non-surgical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group. There was no evidence of heterogeneity amongst the trials (I2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=0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τ</w:t>
      </w:r>
      <w:r w:rsidRPr="002A3C42">
        <w:rPr>
          <w:rFonts w:ascii="宋体" w:eastAsia="宋体" w:hAnsi="宋体" w:cs="宋体"/>
          <w:color w:val="000000" w:themeColor="text1"/>
          <w:szCs w:val="24"/>
        </w:rPr>
        <w:t>2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=0.00, df=2,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0.36).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: The current meta-analysis was the first to use a factor of loss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follow-up collected from several reports as a predictive tool to assess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effectiveness of surgical participation in treating drug-resistant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patients. The rate of patient loss to follow-up in the surgical group suggested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that the combination approach of surgery and chemotherapy showed a potential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superiority over chemotherapy alone.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10.1016/j.jiph.2025.102920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40782768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J Infect Public Health. 2025 Jul 31;18(11):102917.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10.1016/j.jiph.2025.102917. Online 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Adherence to tuberculosis infection treatment and its impact on prevention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tuberculosis reactivation: A retrospective cohort study from Taiwan.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Chien YC(1), Chang CH(2), Shu CC(3), Wang HC(4), Yu CJ(5).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National Taiwan University Hospital,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National Taiwan University College of Medicine, Taipei, Taiwan; Graduate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Institute of Clinical Medicine, College of Medicine, National Taiwan University,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Taipei, Taiwan; Internal Medicine, College of Medicine, National Taiwan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University, Taipei, Taiwan.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Medical Research, National Taiwan University Hospital, Taipei,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Taiwan.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National Taiwan University Hospital,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National Taiwan University College of Medicine, Taipei, Taiwan; Graduate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Institute of Clinical Medicine, College of Medicine, National Taiwan University,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Taipei, Taiwan; Internal Medicine, College of Medicine, National Taiwan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University, Taipei, Taiwan. Electronic address: ccshu@ntu.edu.tw.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National Taiwan University Hospital,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National Taiwan University College of Medicine, Taipei, Taiwan; Internal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Medicine, College of Medicine, National Taiwan University, Taipei, Taiwan;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Department of Medicine, National Taiwan University Cancer Center, Taipei,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Taiwan.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National Taiwan University Hospital,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National Taiwan University College of Medicine, Taipei, Taiwan; Internal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Medicine, College of Medicine, National Taiwan University, Taipei, Taiwan;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Department of Internal Medicine, National Taiwan University Hospital Hsin-Chu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Branch, Hsinchu, Taiwan.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Treatment for tuberculosis infection (TBI) is often discontinued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owing to adverse drug effects. The impact of treatment completion on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reactivation remains poorly understood.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conducted a retrospective analysis of 1432 patients at one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centre in Taiwan from 2016 to 2021. Patients with TBI were divided into three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groups: non-initiation (N), incomplete treatment (IC), and complete treatment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(C). Those exposure to TB but without TBI formed a control group.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reactivation was analysed using multivariable Cox regression models,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follow-up for up to three years.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overall TB reactivation rate was 2.3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(34/1432), ranging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6.1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in the TBI (N) group (n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378), 2.1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in the TBI (IC) group (n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330),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0.5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in the TBI (C) group (n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430), and 0.7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in the control group (n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294).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TBI treatment was independently associated with a reduced risk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reactivation. The adjusted hazard ratio (aHR) for TBI (IC) versus TBI (N)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0.32 (95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CI 0.12-0.85,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=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0.022), and for TBI (C) versus TBI (N), the aHR was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0.05 (95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CI 0.01-0.29,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&lt;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0.001). Each 10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increase in treatment adherence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rate resulted in a 23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reduction in the risk of TB reactivation (aHR 0.77, 95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CI 0.67-0.88, 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&lt;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0.001).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TBI treatment, prescribed to 67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% and completed by 38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patients, significantly reduces TB reactivation risk, especially with high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adherence. Enhancing adherence, particularly among elderly patients and those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with comorbidities, is crucial for improving the effectiveness of TBI treatment.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10.1016/j.jiph.2025.102917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40782767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J Pharm Biomed Anal. 2025 Aug 6;266:117093. doi: 10.1016/j.jpba.2025.117093.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Validation and clinical application of an LC-MS/MS method designed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simultaneously measure seven second-line TB drugs and two metabolites in human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lung tissue.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Foster KK(1), Pooran A(2), van der Merwe M(1), Castel S(1), Joubert A(1),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Zangenberg E(1), Dheda K(3), Wiesner L(4).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(1)Division of Clinical Pharmacology, Department of Medicine, University of Cape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(2)Centre for Lung Infection and Immunity, Division of Pulmonology, Department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Medicine and UCT Lung Institute &amp; South African MRC/UCT Centre for the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Antimicrobial Resistance, University of Cape Town, Cape Town, South Africa.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(3)Centre for Lung Infection and Immunity, Division of Pulmonology, Department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Medicine and UCT Lung Institute &amp; South African MRC/UCT Centre for the Study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Antimicrobial Resistance, University of Cape Town, Cape Town, South Africa;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Faculty of Infectious and Tropical Diseases, Department of Immunology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Infection, London School of Hygiene and Tropical Medicine, London, UK.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(4)Division of Clinical Pharmacology, Department of Medicine, University of Cape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Town, Cape Town, South Africa. Electronic address: lubbe.wiesner@uct.ac.za.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 developed and validated a novel bioanalytical method for the simultaneous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quantification of levofloxacin, linezolid, moxifloxacin, delamanid, bedaquiline,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clofazimine, and pretomanid, along with the metabolites of delamanid (DM-6705)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bedaquiline (N-desmethyl-bedaquiline, M2), in human lung tissue samples.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Following homogenization by bead beating and extraction by protein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precipitation, the analytes were separated on an Agilent 1260 Infinity II HPLC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system using a Poroshell 120 C18 EC (2.1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mm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2A3C42">
        <w:rPr>
          <w:rFonts w:ascii="宋体" w:eastAsia="宋体" w:hAnsi="宋体" w:cs="宋体"/>
          <w:color w:val="000000" w:themeColor="text1"/>
          <w:szCs w:val="24"/>
        </w:rPr>
        <w:t>50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mm, 2.7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m) column with gradient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elution, applying a mobile phase consisting of 0.1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formic acid in water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0.1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% formic acid in a mixture of acetonitrile and methanol. Detection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quantification of the analytes and their stable isotope labelled internal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standards were performed on a Sciex API 5500 QTrap mass spectrometer using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positive electrospray ionization and multiple reaction monitoring. Validation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according to the guidelines of the FDA and EMA proved the method to be precise,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accurate, and robust with no significant influence of matrix components.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application of the method to the analysis of clinical samples demonstrated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feasibility of quantifying the second-line anti-tuberculosis drugs in human lung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tissue and the potential to provide insights into the drug distribution across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the infection sites in the lung.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B.V.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10.1016/j.jpba.2025.117093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40782709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Diagn Microbiol Infect Dis. 2025 Jul 26;113(4):117008.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10.1016/j.diagmicrobio.2025.117008. Online 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clinical profile of patients with indeterminate Xpert rifampin resistance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results in a single tertiary level institution.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Tenorio BG(1), Uayan DJ(2), Lumunsad KF(3), Estuart A(3), Javier JCR(3), Abad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CL(4).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(1)Ateneo School of Medicine and Public Health, Pasig, Philippines; Department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Medicine, NYC Health + Hospitals / Elmhurst, Icahn School of Medicine at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Mount Sinai. Electronic address: bgvtmd@gmail.com.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(2)Ateneo School of Medicine and Public Health, Pasig, Philippines.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(3)The Medical City, Pasig, Philippines.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(4)The Medical City, Pasig, Philippines; University of the Philippines -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Philippine General Hospital, Manila, Philippines.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significance of indeterminate rifampin resistance (RR) Xpert results remains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unclear. Databases from 2016 to 2023 were reviewed, leading to inclusion of 31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cases. Majority were male, newly-diagnosed, symptomatic, and had comorbidities.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On culture, ten were rifampin-susceptible, and two rifampin-resistant.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Indeterminate results cannot be interpreted, and final TB cultures should be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followed-up.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10.1016/j.diagmicrobio.2025.117008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PMID: 40782415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Cell Rep Med. 2025 Aug 5:102286. doi: 10.1016/j.</w:t>
      </w:r>
      <w:r w:rsidR="00A02D55">
        <w:rPr>
          <w:rFonts w:ascii="宋体" w:eastAsia="宋体" w:hAnsi="宋体" w:cs="宋体"/>
          <w:b/>
          <w:color w:val="FF0000"/>
          <w:szCs w:val="24"/>
        </w:rPr>
        <w:t xml:space="preserve">xcrm.2025.102286. Online ahead 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Host-intrinsic and host-extrinsic factors modulate immunity to Mtb infection,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reinfection, and noncanonical vaccination routes.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Bromley JD(1), Simonson AW(2), Shalek AK(3), Flynn JL(4).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(1)Ragon Institute of MGH, MIT, and Harvard, Cambridge, MA, USA; Institute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Medical Engineering and Science (IMES), Massachusetts Institute of Technology,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Cambridge, MA, USA; Broad Institute of MIT and Harvard, Cambridge, MA,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Molecular Genetics, University of Pittsburgh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School of Medicine, Pittsburgh, PA, USA; Center for Vaccine Research, University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Pittsburgh, Pittsburgh, PA,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(3)Ragon Institute of MGH, MIT, and Harvard, Cambridge, MA, USA; Institute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Medical Engineering and Science (IMES), Massachusetts Institute of Technology,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Cambridge, MA, USA; Broad Institute of MIT and Harvard, Cambridge, MA, USA;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Department of Chemistry, Massachusetts Institute of Technology, Cambridge, MA,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USA; Koch Institute for Integrative Cancer Research, Massachusetts Institute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Technology, Cambridge, MA,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Molecular Genetics, University of Pittsburgh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School of Medicine, Pittsburgh, PA, USA; Center for Vaccine Research, University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Pittsburgh, Pittsburgh, PA, USA. Electronic address: joanne@pitt.edu.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disease states and outcomes are highly heterogeneous. While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makes TB difficult to diagnose, monitor, and treat, it also presents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opportunities to identify correlates of protection or disease severity that can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 used as biomarkers and help inform future interventions. Immunological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priming due to primary Mycobacterium tuberculosis (Mtb) infection can protect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against subsequent reinfection; thus, comparing primary infection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reinfection can provide insights into features associated with host control.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Here, we examine paradigms of natural and vaccine-induced immunity and examine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how host-intrinsic and -extrinsic factors modulate the immune response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protect against infection and reinfection. We propose that the TB granuloma is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quasi-homeostatic system, building this model on findings from Mtb reinfection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successful prophylactics, which suggest that protective immunity depends 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balance of pro- and anti-inflammatory cellular phenotypes and that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balance can mitigate pathophysiological processes at the tissue and organismal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level.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10.1016/j.xcrm.2025.102286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40780201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106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Vaccine. 2025 Aug 7;62:127564. doi: 10.1016/j.vac</w:t>
      </w:r>
      <w:r w:rsidR="00A02D55" w:rsidRPr="00A02D55">
        <w:rPr>
          <w:rFonts w:ascii="宋体" w:eastAsia="宋体" w:hAnsi="宋体" w:cs="宋体"/>
          <w:b/>
          <w:color w:val="FF0000"/>
          <w:szCs w:val="24"/>
        </w:rPr>
        <w:t xml:space="preserve">cine.2025.127564. Online ahead 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Pediatric tuberculosis and BCG vaccine in Japan.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Horikoshi Y(1), Toizumi M(2).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Pediatrics, Tokyo Metropolitan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Children's Medical Center, Tokyo, Japan. Electronic address: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yuho_horikoshi@tmhp.jp.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Pediatric Infectious Diseases, Institute of Tropical Medicine,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Nagasaki University, Nagasaki, Japan.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was a significant public health concern in Japan for over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century. While archaeological evidence suggests its presence as early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1800 years ago, TB spread rapidly during Japan's modernization in the late 19th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century. Initial control measures focused on patient isolation and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establishment of sanatoriums, later supported by the Tuberculosis Prevention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Law. After World War II, public health interventions-such as mandatory case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reporting, mass BCG vaccination, and the introduction of antimycobacterial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agents like streptomycin-contributed to a marked decline in TB incidence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mortality. Treatment outcomes further improved with the development of multidrug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chemotherapy. Mass BCG vaccination began in 1949, with universal childhood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vaccination implemented in 1974. Japan employs a distinctive intradermal "stamp"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method with multiple needles of BCG administration for less complication of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skin ulcer. The current strain, BCG Tokyo-172-1, developed in 1981, is used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nationally and distributed globally through WHO-UNICEF programs. Pediatric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has become rare, with fewer than 100 new cases annually. Most are identified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through adults contact investigations; others are diagnosed based on clinical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symptoms or screening. In recent years, the proportion of TB cases-including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pediatric cases-among individuals born outside Japan, particularly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high-burden countries, has increased. As Japan transitions to a low TB burden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setting, the continuation of universal BCG vaccination is under review.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Selective vaccination of high-risk infants and enhanced screening among adults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may offer more targeted and effective approaches.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10.1016/j.vaccine.2025.127564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PMID: 40780094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107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Biochem Biophys Res Commun. 2025 Aug 7;779:152447.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10.1016/j.bbrc.2025.152447. Online ahead of print.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Structural insight into an intertwined homodimer of the N-terminal domain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hypothetical protein Rv1421 from Mycobacterium tuberculosis H37Rv.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Park J(1), Lee KS(2).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Clinical Laboratory Science, College of Health Sciences,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Catholic University of Pusan, Busan, 46252, Republic of Korea.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(2)Department of Clinical Laboratory Science, College of Health Sciences,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Catholic University of Pusan, Busan, 46252, Republic of Korea. Electronic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address: kslee@cup.ac.kr.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tuberculosis Rv1421 (MtRv1421) is a hypothetical protein that may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participate in the nucleotide-sugar metabolism for cell wall homeostasis. Our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previous studies have suggested that MtRv1421 may be involved in the regulatory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device mediated by uridine diphosphate N-acetylglucosamine (UDP-GlcNAc),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precursor in peptidoglycan synthesis. However, the detailed molecular functions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MtRv1421 are unclear due to a lack of structural information. To elucidate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its functional domain structure, we have constructed the truncated MtRv1421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containing the N-terminal domain (MtRv1421-NTD) and determined its crystal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structure at a resolution of 1.7 Å. The overall structure of MtRv1421-NTD showed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an intertwined homodimer in which the β5 strand an</w:t>
      </w:r>
      <w:r w:rsidR="00A02D55">
        <w:rPr>
          <w:rFonts w:ascii="宋体" w:eastAsia="宋体" w:hAnsi="宋体" w:cs="宋体"/>
          <w:color w:val="000000" w:themeColor="text1"/>
          <w:szCs w:val="24"/>
        </w:rPr>
        <w:t xml:space="preserve">d α6 helix of one subunit were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exchanged with those of the other. In addition, the crystal structure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MtRv1421-NTD contained an atypical kinase fold caused by an open conformation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hinge region between the α4 and α5 helices of each subunit. Our results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provide structural insights into the molecular understanding of MtRv1421,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including interactions between its functional domains and the binding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UDP-GlcNAc to the putative ligand-binding pocket of MtRv1421-NTD.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10.1016/j.bbrc.2025.152447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40779981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108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medRxiv [Preprint]. 2025 Jul 25:2025.07.25.25332013.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10.1101/2025.07.25.25332013.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infection screening recommendations for targeted immunotherapies: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comparison of U.S. prescribing information, clinical resources and quality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measures.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Murrill MT(1)(2), Velásquez GE(2)(3), Szumowski JD(4), Phillips A(4), Kim A(5),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Yazdany J(6)(7), Roberts ET(6), Habib AR(1), Batlle HR(8), Salazar J(3), Minter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DJ(9), Louie JK(4), Ernst JD(10).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(1)Division of Hospital Medicine, University of California, San Francisco,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(2)UCSF Center for Tuberculosis, Institute for Global Health Sciences,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 of California, San 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(3)Division of HIV, Infectious Diseases, and Global Medicine,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California, San 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(4)San Francisco Department of Public Health Prevention and Control Program,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(5)Department of Pharmacy, University of Washington Medicine, Seattle, WA,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(6)Division of Rheumatology, University of California, San Francisco,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(7)Zuckerberg San Francisco General Hospital, University of California,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(8)Division of General Internal Medicine, University of California, San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Diseases, Department of Medicine,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California San 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(10)Division of Experimental Medicine, Department of Medicine,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California San Francisco, San Francisco, CA,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Targeted immunotherapies have transformed the treatment of many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diseases. However, some increase the risk of tuberculosis (TB) disease. We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sought to develop a comprehensive list of targeted immunotherapies with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screening recommendations in U.S. Food and Drug Administration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(FDA)-approved prescribing information and compare these recommendations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clinical resources and quality measures.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Through a grey literature review, we identified TB clinical resources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U.S. quality measures. We created a list of targeted immunotherapies and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 screening recommendations by analyzing four FDA databases. We then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evaluated the consistency of screening recommendations in prescribing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information, TB clinical resources and quality measures.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We identified six TB clinical resources and one quality measure for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infection. While TB infection screening recommendations for tumor necrosis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factor (TNF) inhibitors were consistently included, recommendations for other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therapies were less consistent. Through FDA database analyses, we identified 269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targeted immunotherapies, 35 (13%) of which had TB infection screening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recommendations in prescribing information, including all therapies targeting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TNF and several interleukins (IL); however, therapies targeting IL-6,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Janus-associated kinase and others had variable recommendations. Significant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discordance in screening recommendations for immunotherapies were further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identified when comparing prescribing information, clinical resources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quality measures.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 number and targets of immunotherapies are rapidly evolving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resulting in challenges with creating, up-to-date and consistent TB infection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screening recommendations. Inconsistent recommendations in clinical resources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may contribute to gaps in TB preventive care. Harmonized recommendations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additional epidemiologic studies of TB disease risk with the use of these agents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are needed.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10.1101/2025.07.25.25332013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PMC12330402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40778184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109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medRxiv [Preprint]. 2025 Jul 23:2025.07.22.25331806. doi: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10.1101/2025.07.22.25331806.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UShER-TB: Scalable, Comprehensive, Accessible Phylogenomic Analysis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Karim LM, Martínez-Martínez FJ, O'Farrell A, Hinrichs AS, Sanderson T, Iqbal Z,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Kozyreva VK, Bell JM, López MG, Comas I, Corbett-Detig R.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tuberculosis, the bacterium responsible for the Tuberculosis (TB)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disease, remains a leading global infectious disease killer, and genomic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epidemiology is essential for understanding its transmission dynamics.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Computational limitations prevent comprehensive phylogenetic analysis of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publicly available Mycobacterium tuberculosis genomes. Here, we create UShER-TB,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comprehensive pipeline for scalable phylogenomic MTB analysis. We processed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129,312 MTB genomes to construct a comprehensive global phylogeny capturing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unprecedented genomic diversity. UShER-TB achieved high accuracy in transmission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cluster reconstruction. The comprehensive phylogeny also facilitated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identification of putative novel lineages and sublineages, and successful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placement of ancient DNA samples. The UShER-TB platform enables real-time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phylogenomic analysis of new genomes, revealing transmission hotspots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introduction patterns at global scales. Our approach overcomes longstanding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computational barriers, providing researchers with efficient tools for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genomic surveillance especially for resource-limited settings where TB burden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highest.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10.1101/2025.07.22.25331806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PMC12330463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PMID: 40778146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110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Afr Health Sci. 2024 Sep;24(3):69-74. doi: 10.4314/ahs.v24i3.10.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Molecular identification of Mycobacterium bovis in patients with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attending a tertiary care hospital in South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Jamir I(1), Joseph NM(1), Kannambath R(1), Kumar P(1).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(1)JIPMER, Microbiology.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Mycobacterium (M.) bovis is a member of Mycobacterium tuberculosis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complex (MTBC). Clinical infection caused by M. bovis is indistinguishable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other MTBC and could pose a potential challenge for control of TB epidemic due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its zoonotic nature. Availability of reliable molecular diagnostic methods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such as Genotype MTBC based on line probe assay (LPA) paves way for reliable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differentiation of M. bovis from other MTBC.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To determine the proportion of Mycobacterium bovis among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Mycobacterium tuberculosis complex isolates from patients with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our study, we analysed MGIT positive cultures and performed Line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probe assay (LPA) for identification of MTBC isolates. Total of 206 patient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samples were taken, 104 pulmonary and 102 from extrapulmonary sites.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M.tuberculosis/M.canettii was isolated in all pulmonary specimens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(100%). Among 102 extrapulmonary samples, 99 % was identified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M.tuberculosis/M.canettii, and 1 % as M. bovis BCG.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Our study suggests that zoonotic TB by M. bovis may not be as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prevalent in India and hence may not constitute a significant risk to public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health in India.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2024 Jamir I et 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10.4314/ahs.v24i3.10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PMC12327116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40777939 [Indexed for MEDLINE]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111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>. Iran J Public Health. 2025 Jul;54(7):1339-1349. doi: 10.18502/ijph.v54i7.19113.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Community Empowerment through Cadres in the Tuberculosis Program: A Scoping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Review.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Setiyadi A(1)(2), Noviana U(1), Sholikhah EN(1), Akhmadi(1), Mufarokhah H(3).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(1)Faculty of Medicine, Public Health and Nursing, Universitas Gadjah Mada,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Yogyakarta, Indonesia.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(2)Faculty of Nursing and Midwifery, Universitas Binawan, Jakarta, Indonesia.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(3)Faculty of Health Sciences, Institut Teknologi Sains dan Kesehatan Rs. dr.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Soepraoen, Malang, Indonesia.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public health problem with high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morbidity and mortality rates, especially in low- and middle-income countries.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Community-based approaches, including empowerment of health cadres, have been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recognized as a key strategy to improve the success of TB control programs.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review systematically identifies research that has been carried out to determine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contribution of cadres in tuberculosis control programs in various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countries.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This scoping review used five electronic databases, namely PubMed,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Scopus, Medline-Ebscohost, ProQuest, and Cochrane, to identify the contribution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cadres in TB programs. Article selection was based on PCC (Population,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Concept, Context) criteria with a limitation of 2014-2024 and only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English-language articles.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: Out of 793 initial articles, 20 articles met the eligibility criteria.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Studies show that empowering cadres is effective in detecting TB cases,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improving patient adherence to treatment, and overcoming stigma through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culture-based education. However, challenges such as lack of training,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incentives, and access to diagnostic tools often hinder cadre performance.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A02D5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Health cadres play an important role in bridging the gap between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formal health services and the community. With the support of structured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training, resource allocation, and community empowerment, cadres can maximize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their impact in TB control programs.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Copyright© 2025 Setiyadi et al. Published by Tehran University of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Sciences.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10.18502/ijph.v54i7.19113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PMC12325868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40777896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112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Front Vet Sci. 2025 Jul 24;12:1628812. doi: 10.3389/fvets.2025.1628812.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Field evaluation of the P22 ELISA for diagnosis of caprine tuberculosis in 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endemic area.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Velasco C(1)(2), Ortega J(1), Alvarez J(1)(2), Infantes Lorenzo JA(3), Moreno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JC(4), Sanz C(4), Romero B(1)(2), de Juan L(1)(2), Dominguez L(1)(2), Dominguez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M(5), Moreno I(5), Roy A(6), Bezos J(1)(2).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(1)VISAVET Health Surveillance Centre, Complutense University of Madrid, Madrid,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(2)Departamento de Sanidad Animal, Facultad de Veterinaria, Universidad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Complutense de Madrid, Madrid,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(3)Reference and Research Laboratory for Respiratory Virus, Centro Nacional de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Microbiología, Instituto de Salud Carlos III, Madrid,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(4)Servicio de Sanidad Animal, Dirección General de Agricultura y Ganadería,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Mérida,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(5)Unidad de Inmunología Microbiana, Centro Nacional de Microbiología, Instituto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de Salud Carlos III, Madrid, 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(6)Centro Nacional de Epidemiología, Instituto de Salud Carlos III, Madrid,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Animal tuberculosis (TB) affects a wide range of domestic species, including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goats. TB eradication programs in goats are based on cell-based techniques such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as the single and comparative intradermal tuberculin test (SITT and CITT,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respectively). In recent years, an ELISA technique based on the P22 protein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complex (P22 ELISA), has emerged as a valuable tool for TB diagnosis. The aim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study was to evaluate the performance of the P22 ELISA in the context of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caprine TB eradication program using serum, individual milk and bulk tank milk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(BTM) samples in order to define its usefulness in classifying herds compared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SITT and CITT. Samples from 53 herds categorized based on the detection of CITT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reactors (16 high-risk herds, with one or more CITT reactors, and 37 low-risk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herds, with only CITT-negative goats) were analyzed. Reactors in the P22 ELISA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were detected in a higher number of high-risk herds using both serum (87.5%)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individual milk (81.3%) compared to SITT (75.0%) and CITT (31.3%), while the use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BTM led to the detection of 33.3% of the herds. Individual apparent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prevalence was higher using the P22 ELISA in both serum (11.0%) and milk (15.0%)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compared to the SITT (6.8%) and CITT (2.5%), with also a significantly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(p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>&lt;</w:t>
      </w:r>
      <w:r w:rsidRPr="002A3C4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0.001) higher number of reactors in individual milk compared with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serum. Similarly, all six herds with MTBC confirmed infection showed reactors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SITT, CITT, and individual serum and milk P22 ELISA (2 out of 5 detected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using BTM), although the highest reactivity was observed using individual milk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samples. In the low-risk herds, a lower number of positive herds and animals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were found with the P22 ELISA using serum or individual milk (51.4%) compared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SITT (59.5%) while using CITT only 2.7% of the herds were positive and none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reacted to the P22 ELISA in BTM samples. This study shows that the P22 ELISA,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using serum and especially individual milk samples, could be a complementary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tool for maximizing the sensitivity of intradermal testing within the framework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of a caprine TB eradication program.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Copyright © 2025 Velasco, Ortega, Alvarez, Infantes Lorenzo, Moreno, Sanz,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Romero, de Juan, Dominguez, Dominguez, Moreno, Roy and Bezos.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10.3389/fvets.2025.1628812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PMC12329796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40777827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A02D55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113</w:t>
      </w:r>
      <w:r w:rsidR="002A3C42" w:rsidRPr="00A02D55">
        <w:rPr>
          <w:rFonts w:ascii="宋体" w:eastAsia="宋体" w:hAnsi="宋体" w:cs="宋体"/>
          <w:b/>
          <w:color w:val="FF0000"/>
          <w:szCs w:val="24"/>
        </w:rPr>
        <w:t xml:space="preserve">. Cureus. 2025 Jul 7;17(7):e87491. doi: 10.7759/cureus.87491. eCollection 2025 </w:t>
      </w:r>
    </w:p>
    <w:p w:rsidR="002A3C42" w:rsidRPr="00A02D55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A02D55">
        <w:rPr>
          <w:rFonts w:ascii="宋体" w:eastAsia="宋体" w:hAnsi="宋体" w:cs="宋体"/>
          <w:b/>
          <w:color w:val="FF0000"/>
          <w:szCs w:val="24"/>
        </w:rPr>
        <w:t>Jul.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Successful Treatment of Post-tuberculosis Pulmonary Aspergillosis With Liposomal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Amphotericin B in a Patient After a Rare Event of Voriconazole-Associated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Hypotension: A Case Report.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Alsaeed A(1).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(1)Infectious Disease Division, Internal Medicine Department, Dammam Medical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Complex, Dammam, SAU.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Pulmonary aspergillosis (PA) is a serious lung infection caused by Aspergillus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species, primarily affecting individuals with structural lung abnormalities.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Common risk factors include pulmonary tuberculosis (TB) and other chronic lung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diseases. Voriconazole, a second-generation triazole, is the preferred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first-line treatment for invasive PA, although few adverse events are reported.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Liposomal amphotericin B (LAmB) serves as an alternative treatment, particularly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cases of azole resistance or intolerance. This case report describes a rare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occurrence of probable voriconazole-associated hypotension in a 52-year-old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immunocompetent male with post-TB aspergillosis. The patient, previously treated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 TB, presented with pleuritic chest pain, productive cough, and hemoptysis.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Initial treatment with voriconazole led to significant symptomatic relief but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was complicated by persistent hypotension, despite normal blood parameters.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multidisciplinary team identified voriconazole as the cause of hypotension,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treatment was switched to LAmB. Consequently, his blood pressure stabilized,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PA symptoms resolved without any adverse events. This case underscores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importance of monitoring rare side effects during voriconazole therapy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highlights LAmB as an alternative in voriconazole-intolerant scenarios and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situations where the availability of other azoles (posaconazole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itraconazole) is limited; however, further research is necessary to optimize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therapeutic strategies.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Copyright © 2025, Alsaeed et al.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10.7759/cureus.87491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>PMCID: PMC12329161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40777692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52307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114</w:t>
      </w:r>
      <w:r w:rsidR="002A3C42" w:rsidRPr="0052307E">
        <w:rPr>
          <w:rFonts w:ascii="宋体" w:eastAsia="宋体" w:hAnsi="宋体" w:cs="宋体"/>
          <w:b/>
          <w:color w:val="FF0000"/>
          <w:szCs w:val="24"/>
        </w:rPr>
        <w:t xml:space="preserve">. bioRxiv [Preprint]. 2025 Jul 21:2025.07.20.665812. doi: </w:t>
      </w:r>
    </w:p>
    <w:p w:rsidR="002A3C42" w:rsidRPr="0052307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52307E">
        <w:rPr>
          <w:rFonts w:ascii="宋体" w:eastAsia="宋体" w:hAnsi="宋体" w:cs="宋体"/>
          <w:b/>
          <w:color w:val="FF0000"/>
          <w:szCs w:val="24"/>
        </w:rPr>
        <w:t>10.1101/2025.07.20.665812.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RNA polymerase-mediated regulation of intrinsic antibiotic resistance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bacterial cell division.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Soni V, Zhu J, Patel Y, Helmann JD, Rubin EJ, Rhee KY.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Rifampin is a frontline antibiotic that inhibits the RNA polymerase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the causative agent of tuberculosis (TB).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Unlike most antibiotics, rifampin has an unusual ability to shorten the duration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treatment needed to cure TB that is not simply explained by its antimicrobial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potency. We sought specific secondary effects of rifampin's inhibition of Mtb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RNA polymerase that may mediate this activity. We discovered that rifampin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elicited a cell division arrest that was mediated through its inhibition of RNA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polymerase. This arrest resulted in a downstream inhibition of the MtrAB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two-component regulatory system, a mediator of intrinsic antibiotic resistance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Mtb. This inhibition is broadly conserved in other bacteria and represents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novel form of antimicrobial activity, termed adjunctive sensitization, that can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mediate synergy and may contribute to rifampin's unusual treatment shortening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activity.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10.1101/2025.07.20.665812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PMC12330665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40777489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52307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115</w:t>
      </w:r>
      <w:r w:rsidR="002A3C42" w:rsidRPr="0052307E">
        <w:rPr>
          <w:rFonts w:ascii="宋体" w:eastAsia="宋体" w:hAnsi="宋体" w:cs="宋体"/>
          <w:b/>
          <w:color w:val="FF0000"/>
          <w:szCs w:val="24"/>
        </w:rPr>
        <w:t xml:space="preserve">. bioRxiv [Preprint]. 2025 Jul 24:2025.07.21.665984. doi: </w:t>
      </w:r>
    </w:p>
    <w:p w:rsidR="002A3C42" w:rsidRPr="0052307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52307E">
        <w:rPr>
          <w:rFonts w:ascii="宋体" w:eastAsia="宋体" w:hAnsi="宋体" w:cs="宋体"/>
          <w:b/>
          <w:color w:val="FF0000"/>
          <w:szCs w:val="24"/>
        </w:rPr>
        <w:t>10.1101/2025.07.21.665984.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Distinct antibody-based signatures and functionality distinguish latent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active pediatric 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Nziza N, Jung W, Chen T, Deng Y, Franken KLMC, Ottenhoff THM, Kiguli 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Lewinsohn DA, Boom WH, Mayanja-Kizza H, Nsereko M, Fortune SM, Stein C, McNamara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R, Alter G, Lancioni CL.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among the leading causes of death from an infectious agent among children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worldwide. Children represent a particularly vulnerable population due to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greater challenges in diagnosis and the higher risk of progression to severe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forms of the disease. However, whether different pediatric outcomes relate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distinct immunologic responses remains incompletely understood. Emerging data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suggest that Mtb-specific humoral immune responses represent a correlate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protection against Mtb both following natural infection and vaccination.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To determine if immune profiles can distinguish children across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spectrum from Mtb infection to TB disease, as well as children with TB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non-TB lower respiratory tract infection, we mapped the humoral immune response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across a panel of 4 dozen Mtb antigens across children presenting with symptoms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active TB (ATB), children with evidence of latent TB infection (LTBI)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children exhibiting non-TB lower respiratory tract infection (non-TB LRTI).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Using a custom Luminex assay, Mtb-specific antibody subclass/isotype, Fc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receptor (FcR) binding profiles, and functions were profiled across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pediatric groups.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A robust humoral immune response was observed in children with active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TB compared to non-TB LRTI, marked by a strong IgA response, that exhibited high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FcαR binding. Conversely, children with LTBI uniquely elicited Mtb-specific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antibodies with enhanced opsinophagocytic FcγR2A binding, as well as a higher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capacity to activate NK cells and neutrophils.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There are significant differences in humoral immune profiles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across the landscape of pediatric TB, potentially contributing to differential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mycobacterial control, and highlighting biomarkers that could guide both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diagnostic and therapeutic approaches.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FUNDING: US National Institutes of Health.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10.1101/2025.07.21.665984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PMC12330548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40777430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52307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116</w:t>
      </w:r>
      <w:r w:rsidR="002A3C42" w:rsidRPr="0052307E">
        <w:rPr>
          <w:rFonts w:ascii="宋体" w:eastAsia="宋体" w:hAnsi="宋体" w:cs="宋体"/>
          <w:b/>
          <w:color w:val="FF0000"/>
          <w:szCs w:val="24"/>
        </w:rPr>
        <w:t xml:space="preserve">. bioRxiv [Preprint]. 2025 Jul 26:2025.07.23.664455. doi: </w:t>
      </w:r>
    </w:p>
    <w:p w:rsidR="002A3C42" w:rsidRPr="0052307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52307E">
        <w:rPr>
          <w:rFonts w:ascii="宋体" w:eastAsia="宋体" w:hAnsi="宋体" w:cs="宋体"/>
          <w:b/>
          <w:color w:val="FF0000"/>
          <w:szCs w:val="24"/>
        </w:rPr>
        <w:t>10.1101/2025.07.23.664455.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Human iPSC derived alveolar macrophages reveal macrophage subtype specific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functions of itaconate in M. tuberculosis host defense.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Krebs A, Lazarov T, Reynolds A, Dill-McFarland KA, Xie A, Bean J, Du M, Levy O,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Buglino J, Zhong A, Neehus AL, Boisson-Dupuis S, Casanova JL, Kroon EE, Möller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M, Hawn TR, Zhou T, Finley LWS, Jean Juste MA, Fitzgerald D, Geissmann F,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Glickman MS.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must survive within multiple macrophage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populations during infection, including alveolar macrophages (AM) and recruited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inflammatory macrophages. In mice, itaconate, produced in macrophages by ACOD1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mediated decarboxylation of aconitate, has direct antimicrobial activity,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modulates inflammatory cytokines, and is required for resistance to M.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(Mtb) infection. The role of itaconate in human macrophages is less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clear and whether itaconate mediates distinct effects in macrophage subtypes 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unknown. Here, we investigated the role of itaconate in human iPSC-derived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macrophages, either induced by GM-CSF to resemble alveolar macrophages (AM-Like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cells), or treated with M-CSF to generate control macrophages (MCDM cells). Both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types of human macrophages produce substantially less itaconate than mouse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macrophages and AM-Ls produced 4-fold less itaconate than MCDMs. Surprisingly,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ACOD1 deficient AM-L macrophages, but not MCDM macrophages, were permissive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Mtb growth. Moreover, itaconate functioned to dampen the Mtb induced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inflammatory response in MCDMs, but not AM-L macrophages, affecting both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Type I IFN and TNF pathways. These results indicate that itaconate is involved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 human macrophage responses to TB, with distinct roles in different macrophage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subsets. These results also show that genetically tractable hiPSC-derived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macrophages are a robust and versatile model to dissect cellular host pathogen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interactions.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10.1101/2025.07.23.664455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PMC12330731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40777401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52307E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117</w:t>
      </w:r>
      <w:r w:rsidR="002A3C42" w:rsidRPr="0052307E">
        <w:rPr>
          <w:rFonts w:ascii="宋体" w:eastAsia="宋体" w:hAnsi="宋体" w:cs="宋体"/>
          <w:b/>
          <w:color w:val="FF0000"/>
          <w:szCs w:val="24"/>
        </w:rPr>
        <w:t xml:space="preserve">. Afr J Prim Health Care Fam Med. 2025 Jul 30;17(1):e1-e8. doi: </w:t>
      </w:r>
    </w:p>
    <w:p w:rsidR="002A3C42" w:rsidRPr="0052307E" w:rsidRDefault="002A3C42" w:rsidP="002A3C42">
      <w:pPr>
        <w:rPr>
          <w:rFonts w:ascii="宋体" w:eastAsia="宋体" w:hAnsi="宋体" w:cs="宋体"/>
          <w:b/>
          <w:color w:val="FF0000"/>
          <w:szCs w:val="24"/>
        </w:rPr>
      </w:pPr>
      <w:r w:rsidRPr="0052307E">
        <w:rPr>
          <w:rFonts w:ascii="宋体" w:eastAsia="宋体" w:hAnsi="宋体" w:cs="宋体"/>
          <w:b/>
          <w:color w:val="FF0000"/>
          <w:szCs w:val="24"/>
        </w:rPr>
        <w:t>10.4102/phcfm.v17i1.4944.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Access to tuberculosis care in South Africa during the COVID-19 pandemic: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scoping review.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Appel K(1), Nackerdien F, Christian CS.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Economics, Faculty of Economics and Management Sciences,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University of the Western Cape, Bellville. 3944771@myuwc.ac.za.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 Tuberculosis (TB) remains a major public health issue in South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Africa, a high-burden TB country. The coronavirus disease 2019 (COVID-19)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pandemic has exacerbated challenges in accessing essential TB services.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scoping review explores how access to TB care was impacted during the pandemic.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AIM:  This research aimed to review original studies on access to TB care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South Africa during the COVID-19 pandemic using a scoping review methodology.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 A scoping review was conducted using the Preferred Reporting Items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Systematic Reviews and Meta-Analyses for Scoping Reviews (PRISMA-ScR)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guidelines. Five databases were systematically searched for original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peer-reviewed research published between 2020 and 2022. Data were extracted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synthesised using the Penchansky and Thomas framework of healthcare access.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 Three studies met the inclusion criteria. The review identified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significant disruptions in TB service delivery during the pandemic, including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reduced diagnostic capacity, healthcare facility closures and economic barriers.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 reported delayed diagnoses and increased stigma, while healthcare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workers faced resource shortages and operational challenges.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52307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 The COVID-19 pandemic has exacerbated pre-existing barriers to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care in South Africa, highlighting critical gaps in healthcare delivery.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review provides insights into the challenges faced and emphasises the need for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resilient health systems to sustain TB care during future health crises.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Contribution: This article highlights the impact of the COVID-19 pandemic on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care access in South Africa, identifying key barriers across healthcare access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dimensions and offering recommendations to improve TB care delivery during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public health emergencies.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10.4102/phcfm.v17i1.4944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PMC12339777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40776715 [Indexed for MEDLINE]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D61030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118</w:t>
      </w:r>
      <w:r w:rsidR="002A3C42" w:rsidRPr="00D61030">
        <w:rPr>
          <w:rFonts w:ascii="宋体" w:eastAsia="宋体" w:hAnsi="宋体" w:cs="宋体"/>
          <w:b/>
          <w:color w:val="FF0000"/>
          <w:szCs w:val="24"/>
        </w:rPr>
        <w:t>. Eur J Immunol. 2025 Aug;55(8):e70004. doi: 10.1002/eji.70004.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Granulysin Antimicrobial Activity Promotes Dormancy in Mycobacterium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Schmidiger S(1)(2), McCaffrey EF(3), Schmidt JM(4), Hameed OA(5), Mpina M(6),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Tumbo A(6), Mfinanga E(6), Haraka F(6), Hiza H(1)(2)(6), Sasamalo M(1)(2)(6),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Hella J(6), Walch M(5), Fellay J(7)(8)(9), Gagneux S(1)(2), Reither K(1)(2),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Carballido JM(4), Arbués A(1)(2), Portevin D(1)(2).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(1)Swiss Tropical and Public Health Institute, Allschwil,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(2)University of Basel, Basel,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(3)Laboratory of Parasitic Diseases, National Institute of Allergy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Infectious Diseases, National Institutes of Health, Bethesda, Maryland,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(4)Translational Medicine-Preclinical Safety, Novartis Biomedical Research,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Basel,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(5)Anatomy Unit, Department of Oncology, Microbiology and Immunology, Faculty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Science and Medicine, University of Fribourg, Fribourg,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(6)Ifakara Health Institute, Bagamoyo, Tanzania.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(7)School of Life Sciences, École Polytechnique Fédérale de Lausanne, Lausanne,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(8)Swiss Institute of Bioinformatics, Lausanne,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(9)Precision Medicine Unit, Lausanne University Hospital and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Lausanne, Lausanne, Switzerland.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Human tuberculosis (TB) caused by Mycobacterium tuberculosis (Mtb) remains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global public health threat. Granulomas constitute a hallmark of TB pathogenesis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that can clear, contain, or exacerbate an infection. Containment is exploited by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Mtb as a hideout to persist in a dormant, antibiotic-tolerant state, only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resuscitate upon immunosuppression. The immune determinants of a granulomatous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response driving Mtb persistence remain elusive. We here generated ex vivo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granuloma-like structures from peripheral blood mononuclear cell specimens of TB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patients and applied high-dimensional mass cytometry to elucidate immune factors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prompting Mtb dormancy. Compared with healthy controls, patient-derived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specimens rapidly forced Mtb to become dormant-like ex vivo. This observation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correlated with an enrichment in activated, innate (-like) cytotoxic lymphocytes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and required the presence of CD56+ lymphocytes or, more specifically,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content of their granules. Finally, we demonstrated that direct exposure to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granulysin induces Mtb dormancy, thereby unravelling an immune escape mechanism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to cytotoxic lymphocyte activity.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 xml:space="preserve">© 2025 The Author(s). European Journal of Immunology published by Wiley‐VCH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GmbH.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10.1002/eji.70004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PMC12332329</w:t>
      </w:r>
    </w:p>
    <w:p w:rsidR="002A3C42" w:rsidRPr="002A3C42" w:rsidRDefault="002A3C42" w:rsidP="002A3C42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</w:t>
      </w:r>
      <w:r w:rsidR="00D61030">
        <w:rPr>
          <w:rFonts w:ascii="宋体" w:eastAsia="宋体" w:hAnsi="宋体" w:cs="宋体"/>
          <w:color w:val="000000" w:themeColor="text1"/>
          <w:szCs w:val="24"/>
        </w:rPr>
        <w:t xml:space="preserve"> 40776481 [Indexed for MEDLINE]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D61030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119</w:t>
      </w:r>
      <w:r w:rsidR="002A3C42" w:rsidRPr="00D61030">
        <w:rPr>
          <w:rFonts w:ascii="宋体" w:eastAsia="宋体" w:hAnsi="宋体" w:cs="宋体"/>
          <w:b/>
          <w:color w:val="FF0000"/>
          <w:szCs w:val="24"/>
        </w:rPr>
        <w:t>. Stud Health Technol Inform. 2025 Aug 7;329:1550-1552. doi: 10.3233/SHTI251099.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Evaluation of an AI-Assisted Platform to Support Tuberculosis Care Delivery.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Iribarren S(1), Yuwen W(2), Filienko D(3), Jakher H(1), Nizar M(3), Vidrio A(1),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Kwanin C(1), Galdamez D(1), Roberti J, De Cock M(3).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(1)Department of Biobehavioral Nursing and Health Informatics, University of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Washington (UW), Seattle, Washington, USA.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(2)School of Nursing &amp; Healthcare Leadership, UW Tacoma.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(3)School of Engineering &amp; Technology, UW Tacoma.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The Tuberculosis Treatment Support Tools (TB-TST) will integrate 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Spanish-language AI-powered virtual assistant to enhance TB care. Leveraging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Large Language Models for real-time, empathetic, and clinically relevant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support, the system aims to improve treatment adherence, expand scalability,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increase access to care while ensuring privacy, linguistic, and cultural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relevance.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10.3233/SHTI251099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40776117 [Indexed for MEDLINE]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D61030" w:rsidRDefault="001E4901" w:rsidP="002A3C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1</w:t>
      </w:r>
      <w:r>
        <w:rPr>
          <w:rFonts w:ascii="宋体" w:eastAsia="宋体" w:hAnsi="宋体" w:cs="宋体"/>
          <w:b/>
          <w:color w:val="FF0000"/>
          <w:szCs w:val="24"/>
        </w:rPr>
        <w:t>20</w:t>
      </w:r>
      <w:r w:rsidR="002A3C42" w:rsidRPr="00D61030">
        <w:rPr>
          <w:rFonts w:ascii="宋体" w:eastAsia="宋体" w:hAnsi="宋体" w:cs="宋体"/>
          <w:b/>
          <w:color w:val="FF0000"/>
          <w:szCs w:val="24"/>
        </w:rPr>
        <w:t>. Vet Res. 2025 Aug 7;56(1):163. doi: 10.1186/s13567-025-01585-x.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M. caprae in northern Italy: a comprehensive analysis through whole-genome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sequencing on the genetic variability in bovine herds.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Bertasio C(#)(1), Carta V(#)(2), Parisio G(1), Zanoni M(1), Tamba M(1), Mazzera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L(3), Scaltriti E(3), Pacciarini ML(1), Alborali GL(1), Polzer D(4), Nigsch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A(4), Steinparzer R(4), Boniotti MB(1).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(1)National Reference Centre for Bovine Tuberculosis, Istituto Zooprofilattico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Sperimentale Della Lombardia E Dell'Emilia Romagna, Brescia, Italy.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(2)National Reference Centre for Bovine Tuberculosis, Istituto Zooprofilattico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Sperimentale Della Lombardia E Dell'Emilia Romagna, Brescia, Italy.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valentina.carta@izsler.it.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(3)Risk Analysis and Genomic Epidemiology Unit, Istituto Zooprofilattico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Sperimentale Della Lombardia E Dell'Emilia Romagna, Parma, Italy.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(4)Austrian Agency for Health and Food Safety (AGES), Department for Animal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Health, Mödling, Austria.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Mycobacterium (M.) bovis and M. caprae are the causative agents of bovine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(bTB), which is still a concern due to its health implications and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economic impact. Although M. caprae is less prevalent than M. bovis among bovine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tuberculosis cases, it has a significant impact on animal health especially in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Europe, where it has been isolated from a range of hosts. Starting from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spoligotyping and the MIRU-VNTR profile specifically associated with the Lechtal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subgroup we decided to process a selection of Italian M. caprae isolates using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whole genome sequencing (WGS) to define the phylogenetic relationships between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isolates and deepen the understanding of this public health issue. In this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study, 20 outbreaks of bovine tuberculosis caused by M. caprae in northern Italy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were retrospectively investigated by interpreting and validating WGS results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available epidemiological information. Genomes of 34 Italian strains, with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a known and traditionally typed genotype, isolated between 2001 and 2022 from 21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bovine farms, with 12 isolates from Austria, were analyzed focusing on single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nucleotide polymorphisms (SNP) to derive evolutionary relationships, pairing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with the tracing of infections, suggested by the epidemiological contacts.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results outline possible connections between outbreaks, which caused the spread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of the infection, obtaining two clusters differing by 6-16 SNP pairwise,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overlapping with the territory distribution of the herds between two different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Italian regions. Epidemiological information and phylogeny revealed that M.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caprae was probably introduced in northern Italy from Austria and/or Germany,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through separate and independent events for the two Italian clusters.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complex approach of integrating WGS data with epidemiological information proved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to be useful in delineating likely transmission chains and identifying the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possible sources of infection, showing how NGS is a powerful tool to support 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epidemiological investigations.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2A3C42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DOI: 10.1186/s13567-025-01585-x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PMCID: PMC12330137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  <w:r w:rsidRPr="002A3C42">
        <w:rPr>
          <w:rFonts w:ascii="宋体" w:eastAsia="宋体" w:hAnsi="宋体" w:cs="宋体"/>
          <w:color w:val="000000" w:themeColor="text1"/>
          <w:szCs w:val="24"/>
        </w:rPr>
        <w:t>PMID: 40775653 [Indexed for MEDLINE]</w:t>
      </w:r>
    </w:p>
    <w:p w:rsidR="002A3C42" w:rsidRPr="002A3C42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A473F3" w:rsidRDefault="001E4901" w:rsidP="00D8156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121</w:t>
      </w:r>
      <w:r w:rsidR="00D81560" w:rsidRPr="00A473F3">
        <w:rPr>
          <w:rFonts w:ascii="宋体" w:eastAsia="宋体" w:hAnsi="宋体" w:cs="宋体"/>
          <w:b/>
          <w:color w:val="FF0000"/>
          <w:szCs w:val="24"/>
        </w:rPr>
        <w:t>. Am J Case Rep. 2025 Aug 16;26:e947502. doi: 10.12659/AJCR.947502.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Successful Treatment of Multidrug-Resistant Tuberculous Meningitis in a Young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Chinese Woman: A Case Study From Japan.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Tanaka M(1), Hasegawa R(2), Ishikawa K(1), Mori N(1).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St. Luke's International Hospital, Tokyo,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(2)Department of Infection, Allergy, Clinical Immunology and Laboratory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Medicine, Akita University, Akita, Japan.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BACKGROUND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 continues to pose a serious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public health challenge, especially when associated with tuberculous meningitis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(TBM), which complicates treatment due to the need for central nervous system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(CNS) penetration and non-oral administration routes. This case report describes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a 24-year-old woman with MDR pulmonary tuberculosis and tuberculous meningitis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(TBM) successfully treated with a combination of pyrazinamide, levofloxacin,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cycloserine, and linezolid. </w:t>
      </w:r>
      <w:r w:rsidRPr="00A473F3">
        <w:rPr>
          <w:rFonts w:ascii="宋体" w:eastAsia="宋体" w:hAnsi="宋体" w:cs="宋体"/>
          <w:b/>
          <w:color w:val="000000" w:themeColor="text1"/>
          <w:szCs w:val="24"/>
        </w:rPr>
        <w:t>CASE REPORT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 A previously healthy 24-year-old woman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from Jilin Province, China presented with fever, headache, and impaired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consciousness. Chest computed tomography (CT) showed centrilobular nodules and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tree-in-bud appearances, while magnetic resonance imaging (MRI) revealed basal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meningeal enhancement and tuberculomas. Acid-fast bacilli (AFB) were detected on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smear microscopy of cerebrospinal fluid (CSF), and culture confirmed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Mycobacterium tuberculosis. Drug susceptibility testing confirmed MDR-TB. Due to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impaired consciousness, the treatment regimen was selected based on CNS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penetration and enteral administration compatibility. A combination of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pyrazinamide, levofloxacin, cycloserine, and linezolid was administered over 18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months. Bedaquiline and pretomanid were not used due to insufficient CNS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penetration data at the time and limited availability in Japan. The patient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required prolonged mechanical ventilation and was discharged in a minimally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conscious state after 541 days. </w:t>
      </w:r>
      <w:r w:rsidRPr="00A473F3">
        <w:rPr>
          <w:rFonts w:ascii="宋体" w:eastAsia="宋体" w:hAnsi="宋体" w:cs="宋体"/>
          <w:b/>
          <w:color w:val="000000" w:themeColor="text1"/>
          <w:szCs w:val="24"/>
        </w:rPr>
        <w:t xml:space="preserve">CONCLUSIONS </w:t>
      </w: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This case highlights the importance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individualized drug selection for MDR-TB with CNS involvement. In managing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tuberculosis, especially in low-incidence countries, the epidemiological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background of the patient's country of origin should also be considered. Early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 xml:space="preserve">diagnosis and appropriate drug selection were critical to the patient's survival 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despite severe neurological sequelae.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DOI: 10.12659/AJCR.947502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  <w:r w:rsidRPr="0089250D">
        <w:rPr>
          <w:rFonts w:ascii="宋体" w:eastAsia="宋体" w:hAnsi="宋体" w:cs="宋体"/>
          <w:color w:val="000000" w:themeColor="text1"/>
          <w:szCs w:val="24"/>
        </w:rPr>
        <w:t>PMID: 40817574</w:t>
      </w:r>
    </w:p>
    <w:p w:rsidR="00D81560" w:rsidRPr="0089250D" w:rsidRDefault="00D81560" w:rsidP="00D81560">
      <w:pPr>
        <w:rPr>
          <w:rFonts w:ascii="宋体" w:eastAsia="宋体" w:hAnsi="宋体" w:cs="宋体"/>
          <w:color w:val="000000" w:themeColor="text1"/>
          <w:szCs w:val="24"/>
        </w:rPr>
      </w:pPr>
    </w:p>
    <w:p w:rsidR="002A3C42" w:rsidRPr="00FA7B50" w:rsidRDefault="002A3C42" w:rsidP="002A3C42">
      <w:pPr>
        <w:rPr>
          <w:rFonts w:ascii="宋体" w:eastAsia="宋体" w:hAnsi="宋体" w:cs="宋体"/>
          <w:color w:val="000000" w:themeColor="text1"/>
          <w:szCs w:val="24"/>
        </w:rPr>
      </w:pPr>
    </w:p>
    <w:sectPr w:rsidR="002A3C42" w:rsidRPr="00FA7B50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AC" w:rsidRDefault="00A52EAC" w:rsidP="00913F6F">
      <w:r>
        <w:separator/>
      </w:r>
    </w:p>
  </w:endnote>
  <w:endnote w:type="continuationSeparator" w:id="0">
    <w:p w:rsidR="00A52EAC" w:rsidRDefault="00A52EAC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AC" w:rsidRDefault="00A52EAC" w:rsidP="00913F6F">
      <w:r>
        <w:separator/>
      </w:r>
    </w:p>
  </w:footnote>
  <w:footnote w:type="continuationSeparator" w:id="0">
    <w:p w:rsidR="00A52EAC" w:rsidRDefault="00A52EAC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A38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10DD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0E94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97F"/>
    <w:rsid w:val="003909A2"/>
    <w:rsid w:val="00391EB5"/>
    <w:rsid w:val="00392265"/>
    <w:rsid w:val="00392AC6"/>
    <w:rsid w:val="00393A15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11A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1446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56FF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2565-D009-438B-B186-650F50BE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12747</TotalTime>
  <Pages>127</Pages>
  <Words>45246</Words>
  <Characters>257904</Characters>
  <Application>Microsoft Office Word</Application>
  <DocSecurity>0</DocSecurity>
  <Lines>2149</Lines>
  <Paragraphs>605</Paragraphs>
  <ScaleCrop>false</ScaleCrop>
  <Company/>
  <LinksUpToDate>false</LinksUpToDate>
  <CharactersWithSpaces>302545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1197</cp:revision>
  <dcterms:created xsi:type="dcterms:W3CDTF">2024-08-06T15:51:00Z</dcterms:created>
  <dcterms:modified xsi:type="dcterms:W3CDTF">2025-08-18T07:10:00Z</dcterms:modified>
</cp:coreProperties>
</file>