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3945CA">
        <w:rPr>
          <w:rFonts w:ascii="宋体" w:eastAsia="宋体" w:hAnsi="宋体" w:cs="宋体"/>
          <w:b/>
          <w:sz w:val="28"/>
          <w:szCs w:val="28"/>
        </w:rPr>
        <w:t>31</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9031D8">
        <w:rPr>
          <w:rFonts w:ascii="宋体" w:eastAsia="宋体" w:hAnsi="宋体" w:cs="宋体" w:hint="eastAsia"/>
          <w:b/>
          <w:sz w:val="28"/>
          <w:szCs w:val="28"/>
        </w:rPr>
        <w:t>3</w:t>
      </w:r>
      <w:r w:rsidR="009031D8">
        <w:rPr>
          <w:rFonts w:ascii="宋体" w:eastAsia="宋体" w:hAnsi="宋体" w:cs="宋体"/>
          <w:b/>
          <w:sz w:val="28"/>
          <w:szCs w:val="28"/>
        </w:rPr>
        <w:t>0</w:t>
      </w:r>
      <w:bookmarkStart w:id="0" w:name="_GoBack"/>
      <w:bookmarkEnd w:id="0"/>
      <w:r w:rsidRPr="00842D92">
        <w:rPr>
          <w:rFonts w:ascii="宋体" w:eastAsia="宋体" w:hAnsi="宋体" w:cs="宋体" w:hint="eastAsia"/>
          <w:b/>
          <w:sz w:val="28"/>
          <w:szCs w:val="28"/>
        </w:rPr>
        <w:t>篇）</w:t>
      </w:r>
    </w:p>
    <w:p w:rsidR="002D1E5D" w:rsidRPr="003945CA"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1D5FF5">
        <w:rPr>
          <w:rFonts w:ascii="宋体" w:eastAsia="宋体" w:hAnsi="宋体" w:cs="宋体"/>
          <w:b/>
          <w:color w:val="FF0000"/>
          <w:szCs w:val="24"/>
        </w:rPr>
        <w:t>7</w:t>
      </w:r>
      <w:r w:rsidRPr="00842D92">
        <w:rPr>
          <w:rFonts w:ascii="宋体" w:eastAsia="宋体" w:hAnsi="宋体" w:cs="宋体" w:hint="eastAsia"/>
          <w:b/>
          <w:color w:val="FF0000"/>
          <w:szCs w:val="24"/>
        </w:rPr>
        <w:t>/</w:t>
      </w:r>
      <w:r w:rsidR="003945CA">
        <w:rPr>
          <w:rFonts w:ascii="宋体" w:eastAsia="宋体" w:hAnsi="宋体" w:cs="宋体"/>
          <w:b/>
          <w:color w:val="FF0000"/>
          <w:szCs w:val="24"/>
        </w:rPr>
        <w:t>28</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3945CA">
        <w:rPr>
          <w:rFonts w:ascii="宋体" w:eastAsia="宋体" w:hAnsi="宋体" w:cs="宋体"/>
          <w:b/>
          <w:color w:val="FF0000"/>
          <w:szCs w:val="24"/>
        </w:rPr>
        <w:t>8</w:t>
      </w:r>
      <w:r w:rsidRPr="00842D92">
        <w:rPr>
          <w:rFonts w:ascii="宋体" w:eastAsia="宋体" w:hAnsi="宋体" w:cs="宋体" w:hint="eastAsia"/>
          <w:b/>
          <w:color w:val="FF0000"/>
          <w:szCs w:val="24"/>
        </w:rPr>
        <w:t>/</w:t>
      </w:r>
      <w:r w:rsidR="003945CA">
        <w:rPr>
          <w:rFonts w:ascii="宋体" w:eastAsia="宋体" w:hAnsi="宋体" w:cs="宋体"/>
          <w:b/>
          <w:color w:val="FF0000"/>
          <w:szCs w:val="24"/>
        </w:rPr>
        <w:t>3</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AB055F" w:rsidRPr="002307BF" w:rsidRDefault="000F4E5E" w:rsidP="00AB055F">
      <w:pPr>
        <w:rPr>
          <w:rFonts w:ascii="宋体" w:eastAsia="宋体" w:hAnsi="宋体" w:cs="宋体"/>
          <w:b/>
          <w:color w:val="FF0000"/>
          <w:szCs w:val="24"/>
        </w:rPr>
      </w:pPr>
      <w:r>
        <w:rPr>
          <w:rFonts w:ascii="宋体" w:eastAsia="宋体" w:hAnsi="宋体" w:cs="宋体"/>
          <w:b/>
          <w:color w:val="FF0000"/>
          <w:szCs w:val="24"/>
        </w:rPr>
        <w:t>1</w:t>
      </w:r>
      <w:r w:rsidR="00AB055F" w:rsidRPr="002307BF">
        <w:rPr>
          <w:rFonts w:ascii="宋体" w:eastAsia="宋体" w:hAnsi="宋体" w:cs="宋体"/>
          <w:b/>
          <w:color w:val="FF0000"/>
          <w:szCs w:val="24"/>
        </w:rPr>
        <w:t>. Clin Infect Dis. 2025 Jul 21:ciaf404. doi: 10.1093/cid/ciaf404. Online ahead of print.</w:t>
      </w:r>
    </w:p>
    <w:p w:rsidR="00AB055F" w:rsidRPr="0051229D"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Safety, feasibility and rifapentine plasma concentration in Chinese children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with 1 month of daily rifapentine plus isoniazid for tuberculosis infection.</w:t>
      </w:r>
    </w:p>
    <w:p w:rsidR="00AB055F" w:rsidRPr="0051229D"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Liu W(1)(2), He T(1)(3), Zhan S(1)(2), Qin H(1)(2), Zeng J(1)(2), Li W(3), Lu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S(1)(2), Zhang P(1)(2).</w:t>
      </w:r>
    </w:p>
    <w:p w:rsidR="00AB055F" w:rsidRDefault="00AB055F" w:rsidP="00AB055F">
      <w:pPr>
        <w:rPr>
          <w:rFonts w:ascii="宋体" w:eastAsia="宋体" w:hAnsi="宋体" w:cs="宋体"/>
          <w:color w:val="000000" w:themeColor="text1"/>
          <w:szCs w:val="24"/>
        </w:rPr>
      </w:pPr>
    </w:p>
    <w:p w:rsidR="00AB055F" w:rsidRPr="001B4C3C" w:rsidRDefault="00AB055F" w:rsidP="00AB055F">
      <w:pPr>
        <w:rPr>
          <w:rFonts w:ascii="宋体" w:eastAsia="宋体" w:hAnsi="宋体" w:cs="宋体"/>
          <w:b/>
          <w:color w:val="0070C0"/>
          <w:szCs w:val="24"/>
        </w:rPr>
      </w:pPr>
      <w:r w:rsidRPr="001B4C3C">
        <w:rPr>
          <w:rFonts w:ascii="宋体" w:eastAsia="宋体" w:hAnsi="宋体" w:cs="宋体"/>
          <w:b/>
          <w:color w:val="0070C0"/>
          <w:szCs w:val="24"/>
        </w:rPr>
        <w:t>Weijian Liu, Tian He, Senlin Zhan, Hongjuan Qin, Jianfeng Zeng, Wei Li, Shuihua Lu, Peize Zhang</w:t>
      </w:r>
      <w:r w:rsidR="00940F3E">
        <w:rPr>
          <w:rFonts w:ascii="宋体" w:eastAsia="宋体" w:hAnsi="宋体" w:cs="宋体" w:hint="eastAsia"/>
          <w:b/>
          <w:color w:val="0070C0"/>
          <w:szCs w:val="24"/>
        </w:rPr>
        <w:t>*</w:t>
      </w:r>
    </w:p>
    <w:p w:rsidR="00AB055F" w:rsidRPr="00940F3E" w:rsidRDefault="00940F3E" w:rsidP="00AB055F">
      <w:pPr>
        <w:rPr>
          <w:rFonts w:ascii="宋体" w:eastAsia="宋体" w:hAnsi="宋体" w:cs="宋体"/>
          <w:b/>
          <w:color w:val="0070C0"/>
          <w:szCs w:val="24"/>
        </w:rPr>
      </w:pPr>
      <w:r w:rsidRPr="00940F3E">
        <w:rPr>
          <w:rFonts w:ascii="宋体" w:eastAsia="宋体" w:hAnsi="宋体" w:cs="宋体" w:hint="eastAsia"/>
          <w:b/>
          <w:color w:val="0070C0"/>
          <w:szCs w:val="24"/>
        </w:rPr>
        <w:t>*</w:t>
      </w:r>
      <w:r w:rsidRPr="00940F3E">
        <w:rPr>
          <w:rFonts w:ascii="宋体" w:eastAsia="宋体" w:hAnsi="宋体" w:cs="宋体"/>
          <w:b/>
          <w:color w:val="0070C0"/>
          <w:szCs w:val="24"/>
        </w:rPr>
        <w:t>Corresponding author: Peize Zhang, E-mail: 82880246@qq.com</w:t>
      </w:r>
    </w:p>
    <w:p w:rsidR="00AB055F"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Author information:</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(1)Department of Pulmonary Medicine &amp; Tuberculosis, The Third People's Hospital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of Shenzhen, National Clinical Research Center for Infectious Disease, Southern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University of Science and Technology, Shenzhen, China.</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(2)Shenzhen Clinical Research Center for Tuberculosis, China.</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(3)Department of Pharmacy, The Third People's Hospital of Shenzhen, National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Clinical Research Center for Infectious Disease, Southern University of Science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and Technology, Shenzhen, China.</w:t>
      </w:r>
    </w:p>
    <w:p w:rsidR="00AB055F" w:rsidRPr="0051229D"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2307BF">
        <w:rPr>
          <w:rFonts w:ascii="宋体" w:eastAsia="宋体" w:hAnsi="宋体" w:cs="宋体"/>
          <w:b/>
          <w:color w:val="000000" w:themeColor="text1"/>
          <w:szCs w:val="24"/>
        </w:rPr>
        <w:t>BACKGROUND:</w:t>
      </w:r>
      <w:r w:rsidRPr="0051229D">
        <w:rPr>
          <w:rFonts w:ascii="宋体" w:eastAsia="宋体" w:hAnsi="宋体" w:cs="宋体"/>
          <w:color w:val="000000" w:themeColor="text1"/>
          <w:szCs w:val="24"/>
        </w:rPr>
        <w:t xml:space="preserve"> One month of daily rifapentine plus isoniazid (1HP) is a new regimen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for tuberculosis infection (TBI) to lower the incidence of active TB. But it had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not been prescribed for Chinese children and optimal dosage of daily rifapentine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for children remains controversial. We aim to assess the feasibility and safety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of 1HP in young Chinese children with TBI, and to provide evidence for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extrapolating dosing strategies to children.</w:t>
      </w:r>
    </w:p>
    <w:p w:rsidR="00AB055F" w:rsidRPr="0051229D" w:rsidRDefault="00AB055F" w:rsidP="00AB055F">
      <w:pPr>
        <w:rPr>
          <w:rFonts w:ascii="宋体" w:eastAsia="宋体" w:hAnsi="宋体" w:cs="宋体"/>
          <w:color w:val="000000" w:themeColor="text1"/>
          <w:szCs w:val="24"/>
        </w:rPr>
      </w:pPr>
      <w:r w:rsidRPr="002307BF">
        <w:rPr>
          <w:rFonts w:ascii="宋体" w:eastAsia="宋体" w:hAnsi="宋体" w:cs="宋体"/>
          <w:b/>
          <w:color w:val="000000" w:themeColor="text1"/>
          <w:szCs w:val="24"/>
        </w:rPr>
        <w:t>METHODS:</w:t>
      </w:r>
      <w:r w:rsidRPr="0051229D">
        <w:rPr>
          <w:rFonts w:ascii="宋体" w:eastAsia="宋体" w:hAnsi="宋体" w:cs="宋体"/>
          <w:color w:val="000000" w:themeColor="text1"/>
          <w:szCs w:val="24"/>
        </w:rPr>
        <w:t xml:space="preserve"> An open-label, prospective, single-arm clinical trial was conducted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hint="eastAsia"/>
          <w:color w:val="000000" w:themeColor="text1"/>
          <w:szCs w:val="24"/>
        </w:rPr>
        <w:t xml:space="preserve">among eligible participants (aged ≤ 14 years old). Completion rate, safety and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Rifapentine concentrations of 1HP regimen were analyzed.</w:t>
      </w:r>
    </w:p>
    <w:p w:rsidR="00AB055F" w:rsidRPr="0051229D" w:rsidRDefault="00AB055F" w:rsidP="00AB055F">
      <w:pPr>
        <w:rPr>
          <w:rFonts w:ascii="宋体" w:eastAsia="宋体" w:hAnsi="宋体" w:cs="宋体"/>
          <w:color w:val="000000" w:themeColor="text1"/>
          <w:szCs w:val="24"/>
        </w:rPr>
      </w:pPr>
      <w:r w:rsidRPr="002307BF">
        <w:rPr>
          <w:rFonts w:ascii="宋体" w:eastAsia="宋体" w:hAnsi="宋体" w:cs="宋体"/>
          <w:b/>
          <w:color w:val="000000" w:themeColor="text1"/>
          <w:szCs w:val="24"/>
        </w:rPr>
        <w:t>RESULTS:</w:t>
      </w:r>
      <w:r w:rsidRPr="0051229D">
        <w:rPr>
          <w:rFonts w:ascii="宋体" w:eastAsia="宋体" w:hAnsi="宋体" w:cs="宋体"/>
          <w:color w:val="000000" w:themeColor="text1"/>
          <w:szCs w:val="24"/>
        </w:rPr>
        <w:t xml:space="preserve"> Eighty children were enrolled in our study. 98.75% (79/80) of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participants completed the treatment, with only one case (1.25%) in 6-14 years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hint="eastAsia"/>
          <w:color w:val="000000" w:themeColor="text1"/>
          <w:szCs w:val="24"/>
        </w:rPr>
        <w:t xml:space="preserve">group of non-completion because of rash. 6.25% (5/80) experienced grade ≥3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lastRenderedPageBreak/>
        <w:t xml:space="preserve">adverse events (AEs), with no serious adverse events (SAEs) or deaths reported.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The relationship between rifapentine concentration (mg/L) and time (days) in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children stratified by age and weight demonstrated lowest rifapentine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concentration in participants less than 2 years old and less than 15kg when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compared to the other subgroups.</w:t>
      </w:r>
    </w:p>
    <w:p w:rsidR="00AB055F" w:rsidRPr="0051229D" w:rsidRDefault="00AB055F" w:rsidP="00AB055F">
      <w:pPr>
        <w:rPr>
          <w:rFonts w:ascii="宋体" w:eastAsia="宋体" w:hAnsi="宋体" w:cs="宋体"/>
          <w:color w:val="000000" w:themeColor="text1"/>
          <w:szCs w:val="24"/>
        </w:rPr>
      </w:pPr>
      <w:r w:rsidRPr="002307BF">
        <w:rPr>
          <w:rFonts w:ascii="宋体" w:eastAsia="宋体" w:hAnsi="宋体" w:cs="宋体"/>
          <w:b/>
          <w:color w:val="000000" w:themeColor="text1"/>
          <w:szCs w:val="24"/>
        </w:rPr>
        <w:t>CONCLUSIONS:</w:t>
      </w:r>
      <w:r w:rsidRPr="0051229D">
        <w:rPr>
          <w:rFonts w:ascii="宋体" w:eastAsia="宋体" w:hAnsi="宋体" w:cs="宋体"/>
          <w:color w:val="000000" w:themeColor="text1"/>
          <w:szCs w:val="24"/>
        </w:rPr>
        <w:t xml:space="preserve"> 1HP regimen is safe and feasible for young Chinese children with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tuberculosis infection. Weight-based daily rifapentine (10-15 mg/Kg) might not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be enough for young children, particularly for those younger than 2 years old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and less than 15kg.</w:t>
      </w:r>
    </w:p>
    <w:p w:rsidR="00AB055F" w:rsidRPr="0051229D"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hint="eastAsia"/>
          <w:color w:val="000000" w:themeColor="text1"/>
          <w:szCs w:val="24"/>
        </w:rPr>
        <w:t>©</w:t>
      </w:r>
      <w:r w:rsidRPr="0051229D">
        <w:rPr>
          <w:rFonts w:ascii="宋体" w:eastAsia="宋体" w:hAnsi="宋体" w:cs="宋体"/>
          <w:color w:val="000000" w:themeColor="text1"/>
          <w:szCs w:val="24"/>
        </w:rPr>
        <w:t xml:space="preserve"> The Author(s) 2025. Published by Oxford University Press on behalf of </w:t>
      </w: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Infectious Diseases Society of America.</w:t>
      </w:r>
    </w:p>
    <w:p w:rsidR="00AB055F" w:rsidRPr="0051229D" w:rsidRDefault="00AB055F" w:rsidP="00AB055F">
      <w:pPr>
        <w:rPr>
          <w:rFonts w:ascii="宋体" w:eastAsia="宋体" w:hAnsi="宋体" w:cs="宋体"/>
          <w:color w:val="000000" w:themeColor="text1"/>
          <w:szCs w:val="24"/>
        </w:rPr>
      </w:pPr>
    </w:p>
    <w:p w:rsidR="00AB055F" w:rsidRPr="0051229D"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DOI: 10.1093/cid/ciaf404</w:t>
      </w:r>
    </w:p>
    <w:p w:rsidR="00AB055F" w:rsidRPr="00317F7F" w:rsidRDefault="00AB055F" w:rsidP="00AB055F">
      <w:pPr>
        <w:rPr>
          <w:rFonts w:ascii="宋体" w:eastAsia="宋体" w:hAnsi="宋体" w:cs="宋体"/>
          <w:color w:val="000000" w:themeColor="text1"/>
          <w:szCs w:val="24"/>
        </w:rPr>
      </w:pPr>
      <w:r w:rsidRPr="0051229D">
        <w:rPr>
          <w:rFonts w:ascii="宋体" w:eastAsia="宋体" w:hAnsi="宋体" w:cs="宋体"/>
          <w:color w:val="000000" w:themeColor="text1"/>
          <w:szCs w:val="24"/>
        </w:rPr>
        <w:t>PMID: 40690542</w:t>
      </w:r>
    </w:p>
    <w:p w:rsidR="00AB055F" w:rsidRPr="00317F7F" w:rsidRDefault="00AB055F" w:rsidP="00AB055F">
      <w:pPr>
        <w:rPr>
          <w:rFonts w:ascii="宋体" w:eastAsia="宋体" w:hAnsi="宋体" w:cs="宋体"/>
          <w:color w:val="000000" w:themeColor="text1"/>
          <w:szCs w:val="24"/>
        </w:rPr>
      </w:pPr>
    </w:p>
    <w:p w:rsidR="00294B55" w:rsidRPr="00A21DB4" w:rsidRDefault="00B45A2D" w:rsidP="00294B55">
      <w:pPr>
        <w:rPr>
          <w:rFonts w:ascii="宋体" w:eastAsia="宋体" w:hAnsi="宋体" w:cs="宋体"/>
          <w:b/>
          <w:color w:val="FF0000"/>
          <w:szCs w:val="21"/>
        </w:rPr>
      </w:pPr>
      <w:r>
        <w:rPr>
          <w:rFonts w:ascii="宋体" w:eastAsia="宋体" w:hAnsi="宋体" w:cs="宋体"/>
          <w:b/>
          <w:color w:val="FF0000"/>
          <w:szCs w:val="21"/>
        </w:rPr>
        <w:t>2</w:t>
      </w:r>
      <w:r w:rsidR="00294B55" w:rsidRPr="00A21DB4">
        <w:rPr>
          <w:rFonts w:ascii="宋体" w:eastAsia="宋体" w:hAnsi="宋体" w:cs="宋体"/>
          <w:b/>
          <w:color w:val="FF0000"/>
          <w:szCs w:val="21"/>
        </w:rPr>
        <w:t xml:space="preserve">. Clin Radiol. 2025 Jun 27;88:107004. doi: 10.1016/j.crad.2025.107004. Online </w:t>
      </w:r>
    </w:p>
    <w:p w:rsidR="00294B55" w:rsidRPr="00A21DB4" w:rsidRDefault="00294B55" w:rsidP="00294B55">
      <w:pPr>
        <w:rPr>
          <w:rFonts w:ascii="宋体" w:eastAsia="宋体" w:hAnsi="宋体" w:cs="宋体"/>
          <w:b/>
          <w:color w:val="FF0000"/>
          <w:szCs w:val="21"/>
        </w:rPr>
      </w:pPr>
      <w:r w:rsidRPr="00A21DB4">
        <w:rPr>
          <w:rFonts w:ascii="宋体" w:eastAsia="宋体" w:hAnsi="宋体" w:cs="宋体"/>
          <w:b/>
          <w:color w:val="FF0000"/>
          <w:szCs w:val="21"/>
        </w:rPr>
        <w:t>ahead of print.</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The diagnostic model from semi-supervised cross modality transformation improved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the distinguished ability of X-rays for pulmonary tuberculosis.</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Zhou J(1), Ke H(2), Yang C(3), Zhang SJ(4), Sun WW(5), Chen L(6), Zhang ZM(7),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Fan L(8).</w:t>
      </w:r>
    </w:p>
    <w:p w:rsidR="00294B55" w:rsidRDefault="00294B55" w:rsidP="00294B55">
      <w:pPr>
        <w:rPr>
          <w:rFonts w:ascii="宋体" w:eastAsia="宋体" w:hAnsi="宋体" w:cs="宋体"/>
          <w:szCs w:val="21"/>
        </w:rPr>
      </w:pPr>
    </w:p>
    <w:p w:rsidR="00294B55" w:rsidRPr="009639D7" w:rsidRDefault="00294B55" w:rsidP="00294B55">
      <w:pPr>
        <w:rPr>
          <w:rFonts w:ascii="宋体" w:eastAsia="宋体" w:hAnsi="宋体" w:cs="宋体"/>
          <w:b/>
          <w:color w:val="0070C0"/>
          <w:szCs w:val="21"/>
        </w:rPr>
      </w:pPr>
      <w:r w:rsidRPr="009639D7">
        <w:rPr>
          <w:rFonts w:ascii="宋体" w:eastAsia="宋体" w:hAnsi="宋体" w:cs="宋体"/>
          <w:b/>
          <w:color w:val="0070C0"/>
          <w:szCs w:val="21"/>
        </w:rPr>
        <w:t>J Zhou, H Ke, C Yang, S-J Zhang, W-W Sun, L Chen, Z-M Zhang</w:t>
      </w:r>
      <w:r w:rsidR="00032E96">
        <w:rPr>
          <w:rFonts w:ascii="宋体" w:eastAsia="宋体" w:hAnsi="宋体" w:cs="宋体" w:hint="eastAsia"/>
          <w:b/>
          <w:color w:val="0070C0"/>
          <w:szCs w:val="21"/>
        </w:rPr>
        <w:t>*</w:t>
      </w:r>
      <w:r w:rsidRPr="009639D7">
        <w:rPr>
          <w:rFonts w:ascii="宋体" w:eastAsia="宋体" w:hAnsi="宋体" w:cs="宋体"/>
          <w:b/>
          <w:color w:val="0070C0"/>
          <w:szCs w:val="21"/>
        </w:rPr>
        <w:t>, L Fan</w:t>
      </w:r>
      <w:r w:rsidR="00032E96">
        <w:rPr>
          <w:rFonts w:ascii="宋体" w:eastAsia="宋体" w:hAnsi="宋体" w:cs="宋体" w:hint="eastAsia"/>
          <w:b/>
          <w:color w:val="0070C0"/>
          <w:szCs w:val="21"/>
        </w:rPr>
        <w:t>*</w:t>
      </w:r>
    </w:p>
    <w:p w:rsidR="00294B55" w:rsidRPr="00032E96" w:rsidRDefault="00032E96" w:rsidP="00D51379">
      <w:pPr>
        <w:jc w:val="left"/>
        <w:rPr>
          <w:rFonts w:ascii="宋体" w:eastAsia="宋体" w:hAnsi="宋体" w:cs="宋体"/>
          <w:b/>
          <w:color w:val="0070C0"/>
          <w:szCs w:val="21"/>
        </w:rPr>
      </w:pPr>
      <w:r w:rsidRPr="00032E96">
        <w:rPr>
          <w:rFonts w:ascii="宋体" w:eastAsia="宋体" w:hAnsi="宋体" w:cs="宋体"/>
          <w:b/>
          <w:color w:val="0070C0"/>
          <w:szCs w:val="21"/>
        </w:rPr>
        <w:t>* correspondents: Z.-M. Zhang</w:t>
      </w:r>
      <w:r w:rsidRPr="00032E96">
        <w:rPr>
          <w:rFonts w:ascii="宋体" w:eastAsia="宋体" w:hAnsi="宋体" w:cs="宋体" w:hint="eastAsia"/>
          <w:b/>
          <w:color w:val="0070C0"/>
          <w:szCs w:val="21"/>
        </w:rPr>
        <w:t>，</w:t>
      </w:r>
      <w:r w:rsidRPr="00032E96">
        <w:rPr>
          <w:rFonts w:ascii="宋体" w:eastAsia="宋体" w:hAnsi="宋体" w:cs="宋体"/>
          <w:b/>
          <w:color w:val="0070C0"/>
          <w:szCs w:val="21"/>
        </w:rPr>
        <w:t>zhemindoc@163.com</w:t>
      </w:r>
      <w:r w:rsidRPr="00032E96">
        <w:rPr>
          <w:rFonts w:ascii="宋体" w:eastAsia="宋体" w:hAnsi="宋体" w:cs="宋体" w:hint="eastAsia"/>
          <w:b/>
          <w:color w:val="0070C0"/>
          <w:szCs w:val="21"/>
        </w:rPr>
        <w:t>；</w:t>
      </w:r>
      <w:r w:rsidRPr="00032E96">
        <w:rPr>
          <w:rFonts w:ascii="宋体" w:eastAsia="宋体" w:hAnsi="宋体" w:cs="宋体"/>
          <w:b/>
          <w:color w:val="0070C0"/>
          <w:szCs w:val="21"/>
        </w:rPr>
        <w:t xml:space="preserve"> L. Fan</w:t>
      </w:r>
      <w:r w:rsidRPr="00032E96">
        <w:rPr>
          <w:rFonts w:ascii="宋体" w:eastAsia="宋体" w:hAnsi="宋体" w:cs="宋体" w:hint="eastAsia"/>
          <w:b/>
          <w:color w:val="0070C0"/>
          <w:szCs w:val="21"/>
        </w:rPr>
        <w:t>，</w:t>
      </w:r>
      <w:r w:rsidRPr="00032E96">
        <w:rPr>
          <w:rFonts w:ascii="宋体" w:eastAsia="宋体" w:hAnsi="宋体" w:cs="宋体"/>
          <w:b/>
          <w:color w:val="0070C0"/>
          <w:szCs w:val="21"/>
        </w:rPr>
        <w:t xml:space="preserve">fanlinsj@163.com </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340239">
        <w:rPr>
          <w:rFonts w:ascii="宋体" w:eastAsia="宋体" w:hAnsi="宋体" w:cs="宋体"/>
          <w:szCs w:val="21"/>
        </w:rPr>
        <w:t>Author information:</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(1)Department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zhoujie_med@163.com.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(2)Department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kdx5566@sina.com.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(3)Department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chittyyoung@aliyun.com.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(4)Department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lastRenderedPageBreak/>
        <w:t>zhangshaoj1979@sina.com.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(5)Department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sunwenwen_1583@163.com.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(6)Changzhou Jinse Medical Information &amp; Science Technology Co. Ltd, Changzhou,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Jiangsu, China. Electronic address: liang.chen@midivi.cn.</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(7)Department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zhemindoc@163.com.</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(8)Department of Tuberculosis, Shanghai Pulmonary Hospital, Tongji University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School of Medicine, Shanghai Clinic and Research Center of Tuberculosis,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Shanghai Key Laboratory of Tuberculosis, Shanghai, China. Electronic address: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fanlinsj@163.com.</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A21DB4">
        <w:rPr>
          <w:rFonts w:ascii="宋体" w:eastAsia="宋体" w:hAnsi="宋体" w:cs="宋体"/>
          <w:b/>
          <w:szCs w:val="21"/>
        </w:rPr>
        <w:t xml:space="preserve">BACKGROUND: </w:t>
      </w:r>
      <w:r w:rsidRPr="00340239">
        <w:rPr>
          <w:rFonts w:ascii="宋体" w:eastAsia="宋体" w:hAnsi="宋体" w:cs="宋体"/>
          <w:szCs w:val="21"/>
        </w:rPr>
        <w:t xml:space="preserve">Early diagnosis of tuberculosis is particularly difficult in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resource-poor areas. Traditional chest X-rays (CXR) have limited accuracy, while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CT scans are costly and involve radiation exposure. The study aims to improve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the diagnostic accuracy of routine X-rays for pulmonary tuberculosis to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approximate the performance of CT scans through building Artificial Intelligence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(AI) model, suitable for primary healthcare settings lacking CT facilities.</w:t>
      </w:r>
    </w:p>
    <w:p w:rsidR="00294B55" w:rsidRPr="00340239" w:rsidRDefault="00294B55" w:rsidP="00294B55">
      <w:pPr>
        <w:rPr>
          <w:rFonts w:ascii="宋体" w:eastAsia="宋体" w:hAnsi="宋体" w:cs="宋体"/>
          <w:szCs w:val="21"/>
        </w:rPr>
      </w:pPr>
      <w:r w:rsidRPr="00A21DB4">
        <w:rPr>
          <w:rFonts w:ascii="宋体" w:eastAsia="宋体" w:hAnsi="宋体" w:cs="宋体"/>
          <w:b/>
          <w:szCs w:val="21"/>
        </w:rPr>
        <w:t>METHODS:</w:t>
      </w:r>
      <w:r w:rsidRPr="00340239">
        <w:rPr>
          <w:rFonts w:ascii="宋体" w:eastAsia="宋体" w:hAnsi="宋体" w:cs="宋体"/>
          <w:szCs w:val="21"/>
        </w:rPr>
        <w:t xml:space="preserve"> In this study, datasets from our hospital and two open-source datasets,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namely the Shenzhen Hospital dataset (CHNCXR) and the Montgomery County dataset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(MC), were included. A semi-supervised cross-modality transformation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computational model was employed to independently train deep learning models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based on X-ray and CT images. Transfer learning was utilized for pre-training on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ImageNet, and the model performance was evaluated using 5-fold cross-validation.</w:t>
      </w:r>
    </w:p>
    <w:p w:rsidR="00294B55" w:rsidRPr="00340239" w:rsidRDefault="00294B55" w:rsidP="00294B55">
      <w:pPr>
        <w:rPr>
          <w:rFonts w:ascii="宋体" w:eastAsia="宋体" w:hAnsi="宋体" w:cs="宋体"/>
          <w:szCs w:val="21"/>
        </w:rPr>
      </w:pPr>
      <w:r w:rsidRPr="00A21DB4">
        <w:rPr>
          <w:rFonts w:ascii="宋体" w:eastAsia="宋体" w:hAnsi="宋体" w:cs="宋体"/>
          <w:b/>
          <w:szCs w:val="21"/>
        </w:rPr>
        <w:t xml:space="preserve">RESULTS: </w:t>
      </w:r>
      <w:r w:rsidRPr="00340239">
        <w:rPr>
          <w:rFonts w:ascii="宋体" w:eastAsia="宋体" w:hAnsi="宋体" w:cs="宋体"/>
          <w:szCs w:val="21"/>
        </w:rPr>
        <w:t xml:space="preserve">In the evaluated patients, MX'(final augmented X-ray model) shows a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standout performance in diagnosing pulmonary tuberculosis (PTB) using chest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X-rays, with a 6% increase in high precision and a 1.8% increase in specificity,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significantly surpassing the original X-ray model MX(X-ray model). Although MX'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has a lower sensitivity (0.778) compared to MX (0.815), its overall balance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makes it highly suitable for initial screenings. The model's ability to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prioritize accuracy and specificity highlights its potential for effective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deployment in clinical scenarios with follow-up testing options.</w:t>
      </w:r>
    </w:p>
    <w:p w:rsidR="00294B55" w:rsidRPr="00340239" w:rsidRDefault="00294B55" w:rsidP="00294B55">
      <w:pPr>
        <w:rPr>
          <w:rFonts w:ascii="宋体" w:eastAsia="宋体" w:hAnsi="宋体" w:cs="宋体"/>
          <w:szCs w:val="21"/>
        </w:rPr>
      </w:pPr>
      <w:r w:rsidRPr="00A21DB4">
        <w:rPr>
          <w:rFonts w:ascii="宋体" w:eastAsia="宋体" w:hAnsi="宋体" w:cs="宋体"/>
          <w:b/>
          <w:szCs w:val="21"/>
        </w:rPr>
        <w:t>CONCLUSIONS:</w:t>
      </w:r>
      <w:r w:rsidRPr="00340239">
        <w:rPr>
          <w:rFonts w:ascii="宋体" w:eastAsia="宋体" w:hAnsi="宋体" w:cs="宋体"/>
          <w:szCs w:val="21"/>
        </w:rPr>
        <w:t xml:space="preserve"> The novel diagnosis model based on the AI method strikes a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meaningful balance between precision and accessibility. This makes MX' a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practical alternative in resource-limited settings, offering a more efficient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and scalable solution for tuberculosis diagnosis and screening.</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340239">
        <w:rPr>
          <w:rFonts w:ascii="宋体" w:eastAsia="宋体" w:hAnsi="宋体" w:cs="宋体"/>
          <w:szCs w:val="21"/>
        </w:rPr>
        <w:t xml:space="preserve">Copyright © 2025 The Royal College of Radiologists. Published by Elsevier Ltd. </w:t>
      </w:r>
    </w:p>
    <w:p w:rsidR="00294B55" w:rsidRPr="00340239" w:rsidRDefault="00294B55" w:rsidP="00294B55">
      <w:pPr>
        <w:rPr>
          <w:rFonts w:ascii="宋体" w:eastAsia="宋体" w:hAnsi="宋体" w:cs="宋体"/>
          <w:szCs w:val="21"/>
        </w:rPr>
      </w:pPr>
      <w:r w:rsidRPr="00340239">
        <w:rPr>
          <w:rFonts w:ascii="宋体" w:eastAsia="宋体" w:hAnsi="宋体" w:cs="宋体"/>
          <w:szCs w:val="21"/>
        </w:rPr>
        <w:t>All rights reserved.</w:t>
      </w:r>
    </w:p>
    <w:p w:rsidR="00294B55" w:rsidRPr="00340239" w:rsidRDefault="00294B55" w:rsidP="00294B55">
      <w:pPr>
        <w:rPr>
          <w:rFonts w:ascii="宋体" w:eastAsia="宋体" w:hAnsi="宋体" w:cs="宋体"/>
          <w:szCs w:val="21"/>
        </w:rPr>
      </w:pPr>
    </w:p>
    <w:p w:rsidR="00294B55" w:rsidRPr="00340239" w:rsidRDefault="00294B55" w:rsidP="00294B55">
      <w:pPr>
        <w:rPr>
          <w:rFonts w:ascii="宋体" w:eastAsia="宋体" w:hAnsi="宋体" w:cs="宋体"/>
          <w:szCs w:val="21"/>
        </w:rPr>
      </w:pPr>
      <w:r w:rsidRPr="00340239">
        <w:rPr>
          <w:rFonts w:ascii="宋体" w:eastAsia="宋体" w:hAnsi="宋体" w:cs="宋体"/>
          <w:szCs w:val="21"/>
        </w:rPr>
        <w:lastRenderedPageBreak/>
        <w:t>DOI: 10.1016/j.crad.2025.107004</w:t>
      </w:r>
    </w:p>
    <w:p w:rsidR="00294B55" w:rsidRPr="00340239" w:rsidRDefault="00294B55" w:rsidP="00294B55">
      <w:pPr>
        <w:rPr>
          <w:rFonts w:ascii="宋体" w:eastAsia="宋体" w:hAnsi="宋体" w:cs="宋体"/>
          <w:szCs w:val="21"/>
        </w:rPr>
      </w:pPr>
      <w:r w:rsidRPr="00340239">
        <w:rPr>
          <w:rFonts w:ascii="宋体" w:eastAsia="宋体" w:hAnsi="宋体" w:cs="宋体"/>
          <w:szCs w:val="21"/>
        </w:rPr>
        <w:t>PMID: 40695011</w:t>
      </w:r>
    </w:p>
    <w:p w:rsidR="00294B55" w:rsidRPr="00340239" w:rsidRDefault="00294B55" w:rsidP="00294B55">
      <w:pPr>
        <w:rPr>
          <w:rFonts w:ascii="宋体" w:eastAsia="宋体" w:hAnsi="宋体" w:cs="宋体"/>
          <w:szCs w:val="21"/>
        </w:rPr>
      </w:pPr>
    </w:p>
    <w:p w:rsidR="00E5117C" w:rsidRPr="00A21DB4" w:rsidRDefault="00B45A2D" w:rsidP="00E5117C">
      <w:pPr>
        <w:rPr>
          <w:rFonts w:ascii="宋体" w:eastAsia="宋体" w:hAnsi="宋体" w:cs="宋体"/>
          <w:b/>
          <w:color w:val="FF0000"/>
          <w:szCs w:val="21"/>
        </w:rPr>
      </w:pPr>
      <w:r>
        <w:rPr>
          <w:rFonts w:ascii="宋体" w:eastAsia="宋体" w:hAnsi="宋体" w:cs="宋体"/>
          <w:b/>
          <w:color w:val="FF0000"/>
          <w:szCs w:val="21"/>
        </w:rPr>
        <w:t>3</w:t>
      </w:r>
      <w:r w:rsidR="00E5117C" w:rsidRPr="00A21DB4">
        <w:rPr>
          <w:rFonts w:ascii="宋体" w:eastAsia="宋体" w:hAnsi="宋体" w:cs="宋体"/>
          <w:b/>
          <w:color w:val="FF0000"/>
          <w:szCs w:val="21"/>
        </w:rPr>
        <w:t xml:space="preserve">. Int J Biol Macromol. 2025 Jul 19;320(Pt 4):146122. doi: </w:t>
      </w:r>
    </w:p>
    <w:p w:rsidR="00E5117C" w:rsidRPr="00A21DB4" w:rsidRDefault="00E5117C" w:rsidP="00E5117C">
      <w:pPr>
        <w:rPr>
          <w:rFonts w:ascii="宋体" w:eastAsia="宋体" w:hAnsi="宋体" w:cs="宋体"/>
          <w:b/>
          <w:color w:val="FF0000"/>
          <w:szCs w:val="21"/>
        </w:rPr>
      </w:pPr>
      <w:r w:rsidRPr="00A21DB4">
        <w:rPr>
          <w:rFonts w:ascii="宋体" w:eastAsia="宋体" w:hAnsi="宋体" w:cs="宋体"/>
          <w:b/>
          <w:color w:val="FF0000"/>
          <w:szCs w:val="21"/>
        </w:rPr>
        <w:t>10.1016/j.ijbiomac.2025.146122. Online ahead of print.</w:t>
      </w:r>
    </w:p>
    <w:p w:rsidR="00E5117C" w:rsidRPr="00340239"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Deciphering the bidirectional catalytic mechanism of HGPRT from Mycobacterium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tuberculosis: Functional mapping of key active-site residues.</w:t>
      </w:r>
    </w:p>
    <w:p w:rsidR="00E5117C" w:rsidRPr="00340239"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Lin C(1), Liu Y(1), Wan W(1), Gao J(2), Sun L(3).</w:t>
      </w:r>
    </w:p>
    <w:p w:rsidR="00E5117C" w:rsidRDefault="00E5117C" w:rsidP="00E5117C">
      <w:pPr>
        <w:rPr>
          <w:rFonts w:ascii="宋体" w:eastAsia="宋体" w:hAnsi="宋体" w:cs="宋体"/>
          <w:szCs w:val="21"/>
        </w:rPr>
      </w:pPr>
    </w:p>
    <w:p w:rsidR="00E5117C" w:rsidRPr="003D36E0" w:rsidRDefault="00E5117C" w:rsidP="00E5117C">
      <w:pPr>
        <w:rPr>
          <w:rFonts w:ascii="宋体" w:eastAsia="宋体" w:hAnsi="宋体" w:cs="宋体"/>
          <w:b/>
          <w:color w:val="0070C0"/>
          <w:szCs w:val="21"/>
        </w:rPr>
      </w:pPr>
      <w:r w:rsidRPr="003D36E0">
        <w:rPr>
          <w:rFonts w:ascii="宋体" w:eastAsia="宋体" w:hAnsi="宋体" w:cs="宋体"/>
          <w:b/>
          <w:color w:val="0070C0"/>
          <w:szCs w:val="21"/>
        </w:rPr>
        <w:t>Cuiying Lin, Yang Liu, Weiqi Wan, Junbo Gao</w:t>
      </w:r>
      <w:r w:rsidR="005B4446">
        <w:rPr>
          <w:rFonts w:ascii="宋体" w:eastAsia="宋体" w:hAnsi="宋体" w:cs="宋体" w:hint="eastAsia"/>
          <w:b/>
          <w:color w:val="0070C0"/>
          <w:szCs w:val="21"/>
        </w:rPr>
        <w:t>*</w:t>
      </w:r>
      <w:r w:rsidRPr="003D36E0">
        <w:rPr>
          <w:rFonts w:ascii="宋体" w:eastAsia="宋体" w:hAnsi="宋体" w:cs="宋体"/>
          <w:b/>
          <w:color w:val="0070C0"/>
          <w:szCs w:val="21"/>
        </w:rPr>
        <w:t>, Lianli Sun</w:t>
      </w:r>
      <w:r w:rsidR="005B4446">
        <w:rPr>
          <w:rFonts w:ascii="宋体" w:eastAsia="宋体" w:hAnsi="宋体" w:cs="宋体" w:hint="eastAsia"/>
          <w:b/>
          <w:color w:val="0070C0"/>
          <w:szCs w:val="21"/>
        </w:rPr>
        <w:t>*</w:t>
      </w:r>
    </w:p>
    <w:p w:rsidR="00E5117C" w:rsidRPr="005B4446" w:rsidRDefault="005B4446" w:rsidP="00E5117C">
      <w:pPr>
        <w:rPr>
          <w:rFonts w:ascii="宋体" w:eastAsia="宋体" w:hAnsi="宋体" w:cs="宋体"/>
          <w:b/>
          <w:color w:val="0070C0"/>
          <w:szCs w:val="21"/>
        </w:rPr>
      </w:pPr>
      <w:r w:rsidRPr="005B4446">
        <w:rPr>
          <w:rFonts w:ascii="宋体" w:eastAsia="宋体" w:hAnsi="宋体" w:cs="宋体" w:hint="eastAsia"/>
          <w:b/>
          <w:color w:val="0070C0"/>
          <w:szCs w:val="21"/>
        </w:rPr>
        <w:t>*</w:t>
      </w:r>
      <w:r w:rsidRPr="005B4446">
        <w:rPr>
          <w:rFonts w:ascii="宋体" w:eastAsia="宋体" w:hAnsi="宋体" w:cs="宋体"/>
          <w:b/>
          <w:color w:val="0070C0"/>
          <w:szCs w:val="21"/>
        </w:rPr>
        <w:t xml:space="preserve"> Junbo Gao: </w:t>
      </w:r>
      <w:hyperlink r:id="rId8" w:history="1">
        <w:r w:rsidRPr="005B4446">
          <w:rPr>
            <w:rStyle w:val="a6"/>
            <w:rFonts w:ascii="宋体" w:eastAsia="宋体" w:hAnsi="宋体" w:cs="宋体"/>
            <w:b/>
            <w:color w:val="0070C0"/>
            <w:szCs w:val="21"/>
            <w:u w:val="none"/>
          </w:rPr>
          <w:t>gaojb_0618459@zju.edu.cn</w:t>
        </w:r>
      </w:hyperlink>
      <w:r w:rsidRPr="005B4446">
        <w:rPr>
          <w:rFonts w:ascii="宋体" w:eastAsia="宋体" w:hAnsi="宋体" w:cs="宋体"/>
          <w:b/>
          <w:color w:val="0070C0"/>
          <w:szCs w:val="21"/>
        </w:rPr>
        <w:t xml:space="preserve">  </w:t>
      </w:r>
      <w:r w:rsidRPr="005B4446">
        <w:rPr>
          <w:rFonts w:ascii="宋体" w:eastAsia="宋体" w:hAnsi="宋体" w:cs="宋体" w:hint="eastAsia"/>
          <w:b/>
          <w:color w:val="0070C0"/>
          <w:szCs w:val="21"/>
        </w:rPr>
        <w:t>；</w:t>
      </w:r>
      <w:r w:rsidRPr="005B4446">
        <w:rPr>
          <w:rFonts w:ascii="宋体" w:eastAsia="宋体" w:hAnsi="宋体" w:cs="宋体"/>
          <w:b/>
          <w:color w:val="0070C0"/>
          <w:szCs w:val="21"/>
        </w:rPr>
        <w:t>Lianli Sun</w:t>
      </w:r>
      <w:r w:rsidRPr="005B4446">
        <w:rPr>
          <w:rFonts w:ascii="宋体" w:eastAsia="宋体" w:hAnsi="宋体" w:cs="宋体" w:hint="eastAsia"/>
          <w:b/>
          <w:color w:val="0070C0"/>
          <w:szCs w:val="21"/>
        </w:rPr>
        <w:t>，</w:t>
      </w:r>
      <w:r w:rsidRPr="005B4446">
        <w:rPr>
          <w:rFonts w:ascii="宋体" w:eastAsia="宋体" w:hAnsi="宋体" w:cs="宋体"/>
          <w:b/>
          <w:color w:val="0070C0"/>
          <w:szCs w:val="21"/>
        </w:rPr>
        <w:t>sunlianli@zju.edu.cn</w:t>
      </w:r>
    </w:p>
    <w:p w:rsidR="00E5117C"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Author information:</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(1)Institute of Drug Metabolism and Pharmaceutical Analysis, College of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Pharmaceutical Sciences, Zhejiang University, Hangzhou 310058, China; Jinhua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Institute of Zhejiang University, Jinhua 321299, China.</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(2)Medical College, Jinhua University of Vocational Technology, Jinhua 321007,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Zhejiang, China. Electronic address: gaojb_0618459@zju.edu.cn.</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(3)Institute of Drug Metabolism and Pharmaceutical Analysis, College of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Pharmaceutical Sciences, Zhejiang University, Hangzhou 310058, China; Jinhua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Institute of Zhejiang University, Jinhua 321299, China. Electronic address: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sunlianli@zju.edu.cn.</w:t>
      </w:r>
    </w:p>
    <w:p w:rsidR="00E5117C" w:rsidRPr="00340239"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As the number of tuberculosis cases worldwide has increased, the enzyme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hypoxanthine-guanine phosphoribosyltransferase from Mycobacterium tuberculosis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(MtHGPRT) has emerged as a promising target for drug development because of its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role in purine salvage and nucleotide homeostasis. However, the bidirectional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catalytic mechanism remains poorly understood, posing challenges for rational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drug design. Here, residue-specific functional mapping via systematic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mutagenesis coupled with molecular dynamics reveals key residues governing the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forward and reverse catalysis. D123 stabilizes </w:t>
      </w:r>
    </w:p>
    <w:p w:rsidR="00E5117C" w:rsidRPr="00340239" w:rsidRDefault="00E5117C" w:rsidP="00E5117C">
      <w:pPr>
        <w:rPr>
          <w:rFonts w:ascii="宋体" w:eastAsia="宋体" w:hAnsi="宋体" w:cs="宋体"/>
          <w:szCs w:val="21"/>
        </w:rPr>
      </w:pPr>
      <w:r w:rsidRPr="00340239">
        <w:rPr>
          <w:rFonts w:ascii="宋体" w:eastAsia="宋体" w:hAnsi="宋体" w:cs="宋体" w:hint="eastAsia"/>
          <w:szCs w:val="21"/>
        </w:rPr>
        <w:t>α</w:t>
      </w:r>
      <w:r w:rsidRPr="00340239">
        <w:rPr>
          <w:rFonts w:ascii="宋体" w:eastAsia="宋体" w:hAnsi="宋体" w:cs="宋体"/>
          <w:szCs w:val="21"/>
        </w:rPr>
        <w:t xml:space="preserve">-D-5-phosphoribosyl-1-pyrophosphate binding in the forward reaction, whereas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V124 and K154 enhance purine ring stability in the reverse reaction. In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addition, D126, V176, L181, and D182 regulate substrate coordination and active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site conformation. Cross-species validation confirmed the conserved roles of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D123 and V124. These findings provide a structural blueprint for enhancing our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 xml:space="preserve">understanding of the catalytic mechanism of MtHGPRT and offer insights into drug </w:t>
      </w:r>
    </w:p>
    <w:p w:rsidR="00E5117C" w:rsidRPr="00340239" w:rsidRDefault="00E5117C" w:rsidP="00E5117C">
      <w:pPr>
        <w:rPr>
          <w:rFonts w:ascii="宋体" w:eastAsia="宋体" w:hAnsi="宋体" w:cs="宋体"/>
          <w:szCs w:val="21"/>
        </w:rPr>
      </w:pPr>
      <w:r w:rsidRPr="00340239">
        <w:rPr>
          <w:rFonts w:ascii="宋体" w:eastAsia="宋体" w:hAnsi="宋体" w:cs="宋体"/>
          <w:szCs w:val="21"/>
        </w:rPr>
        <w:t>design targeting HGPRT-related diseases and anti-tuberculosis therapies.</w:t>
      </w:r>
    </w:p>
    <w:p w:rsidR="00E5117C" w:rsidRPr="00340239"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Copyright © 2025 Elsevier B.V. All rights reserved.</w:t>
      </w:r>
    </w:p>
    <w:p w:rsidR="00E5117C" w:rsidRPr="00340239" w:rsidRDefault="00E5117C" w:rsidP="00E5117C">
      <w:pPr>
        <w:rPr>
          <w:rFonts w:ascii="宋体" w:eastAsia="宋体" w:hAnsi="宋体" w:cs="宋体"/>
          <w:szCs w:val="21"/>
        </w:rPr>
      </w:pPr>
    </w:p>
    <w:p w:rsidR="00E5117C" w:rsidRPr="00340239" w:rsidRDefault="00E5117C" w:rsidP="00E5117C">
      <w:pPr>
        <w:rPr>
          <w:rFonts w:ascii="宋体" w:eastAsia="宋体" w:hAnsi="宋体" w:cs="宋体"/>
          <w:szCs w:val="21"/>
        </w:rPr>
      </w:pPr>
      <w:r w:rsidRPr="00340239">
        <w:rPr>
          <w:rFonts w:ascii="宋体" w:eastAsia="宋体" w:hAnsi="宋体" w:cs="宋体"/>
          <w:szCs w:val="21"/>
        </w:rPr>
        <w:t>DOI: 10.1016/j.ijbiomac.2025.146122</w:t>
      </w:r>
    </w:p>
    <w:p w:rsidR="00E5117C" w:rsidRPr="00340239" w:rsidRDefault="00E5117C" w:rsidP="00E5117C">
      <w:pPr>
        <w:rPr>
          <w:rFonts w:ascii="宋体" w:eastAsia="宋体" w:hAnsi="宋体" w:cs="宋体"/>
          <w:szCs w:val="21"/>
        </w:rPr>
      </w:pPr>
      <w:r w:rsidRPr="00340239">
        <w:rPr>
          <w:rFonts w:ascii="宋体" w:eastAsia="宋体" w:hAnsi="宋体" w:cs="宋体"/>
          <w:szCs w:val="21"/>
        </w:rPr>
        <w:lastRenderedPageBreak/>
        <w:t>PMID: 40692061</w:t>
      </w:r>
    </w:p>
    <w:p w:rsidR="009B6C8F" w:rsidRDefault="009B6C8F" w:rsidP="008D3D1B">
      <w:pPr>
        <w:rPr>
          <w:rFonts w:ascii="宋体" w:eastAsia="宋体" w:hAnsi="宋体" w:cs="宋体"/>
          <w:szCs w:val="21"/>
        </w:rPr>
      </w:pPr>
    </w:p>
    <w:p w:rsidR="00B123BF" w:rsidRPr="00E336C0" w:rsidRDefault="00B45A2D" w:rsidP="00B123BF">
      <w:pPr>
        <w:rPr>
          <w:rFonts w:ascii="宋体" w:eastAsia="宋体" w:hAnsi="宋体" w:cs="宋体"/>
          <w:b/>
          <w:color w:val="FF0000"/>
          <w:szCs w:val="21"/>
        </w:rPr>
      </w:pPr>
      <w:r>
        <w:rPr>
          <w:rFonts w:ascii="宋体" w:eastAsia="宋体" w:hAnsi="宋体" w:cs="宋体"/>
          <w:b/>
          <w:color w:val="FF0000"/>
          <w:szCs w:val="21"/>
        </w:rPr>
        <w:t>4</w:t>
      </w:r>
      <w:r w:rsidR="00B123BF" w:rsidRPr="00E336C0">
        <w:rPr>
          <w:rFonts w:ascii="宋体" w:eastAsia="宋体" w:hAnsi="宋体" w:cs="宋体"/>
          <w:b/>
          <w:color w:val="FF0000"/>
          <w:szCs w:val="21"/>
        </w:rPr>
        <w:t>. Int J Rheum Dis. 2025 Jul;28(7):e70311. doi: 10.1111/1756-185X.70311.</w:t>
      </w:r>
    </w:p>
    <w:p w:rsidR="00B123BF" w:rsidRPr="00340239"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Noncanonical Differentiation of Memory B Cells Drives Latent Tuberculosis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Infection Reactivation Upon Tumor Necrosis Factor-Alpha Inhibitor Therapy: An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Integrative Transcriptomic Study.</w:t>
      </w:r>
    </w:p>
    <w:p w:rsidR="00B123BF" w:rsidRPr="00340239"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Yu X(1), Liu D(1), Luo X(1), Wen X(2), Chen Z(1), Chen S(1), Liu B(1), Li J(1),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Zhang Y(1), Gu J(1).</w:t>
      </w:r>
    </w:p>
    <w:p w:rsidR="00B123BF" w:rsidRDefault="00B123BF" w:rsidP="00B123BF">
      <w:pPr>
        <w:rPr>
          <w:rFonts w:ascii="宋体" w:eastAsia="宋体" w:hAnsi="宋体" w:cs="宋体"/>
          <w:szCs w:val="21"/>
        </w:rPr>
      </w:pPr>
    </w:p>
    <w:p w:rsidR="00B123BF" w:rsidRPr="005C74B2" w:rsidRDefault="00B123BF" w:rsidP="00B123BF">
      <w:pPr>
        <w:rPr>
          <w:rFonts w:ascii="宋体" w:eastAsia="宋体" w:hAnsi="宋体" w:cs="宋体"/>
          <w:b/>
          <w:color w:val="0070C0"/>
          <w:szCs w:val="21"/>
        </w:rPr>
      </w:pPr>
      <w:r w:rsidRPr="005C74B2">
        <w:rPr>
          <w:rFonts w:ascii="宋体" w:eastAsia="宋体" w:hAnsi="宋体" w:cs="宋体"/>
          <w:b/>
          <w:color w:val="0070C0"/>
          <w:szCs w:val="21"/>
        </w:rPr>
        <w:t>Xinyu Yu, Dong Liu, Xiqing Luo, Xianghui Wen, Zena Chen, Shude Chen, Budian Liu, Jinwei Li, Yuxuan Zhang, Jieruo Gu</w:t>
      </w:r>
      <w:r w:rsidR="00D77753">
        <w:rPr>
          <w:rFonts w:ascii="宋体" w:eastAsia="宋体" w:hAnsi="宋体" w:cs="宋体" w:hint="eastAsia"/>
          <w:b/>
          <w:color w:val="0070C0"/>
          <w:szCs w:val="21"/>
        </w:rPr>
        <w:t>*</w:t>
      </w:r>
    </w:p>
    <w:p w:rsidR="00B123BF" w:rsidRPr="00D77753" w:rsidRDefault="00D77753" w:rsidP="00B123BF">
      <w:pPr>
        <w:rPr>
          <w:rFonts w:ascii="宋体" w:eastAsia="宋体" w:hAnsi="宋体" w:cs="宋体"/>
          <w:b/>
          <w:color w:val="0070C0"/>
          <w:szCs w:val="21"/>
        </w:rPr>
      </w:pPr>
      <w:r w:rsidRPr="00D77753">
        <w:rPr>
          <w:rFonts w:ascii="宋体" w:eastAsia="宋体" w:hAnsi="宋体" w:cs="宋体" w:hint="eastAsia"/>
          <w:b/>
          <w:color w:val="0070C0"/>
          <w:szCs w:val="21"/>
        </w:rPr>
        <w:t>*</w:t>
      </w:r>
      <w:r w:rsidRPr="00D77753">
        <w:rPr>
          <w:rFonts w:ascii="宋体" w:eastAsia="宋体" w:hAnsi="宋体" w:cs="宋体"/>
          <w:b/>
          <w:color w:val="0070C0"/>
          <w:szCs w:val="21"/>
        </w:rPr>
        <w:t>Correspondence: Jieruo Gu (gujieruo@163.com)</w:t>
      </w:r>
    </w:p>
    <w:p w:rsidR="00B123BF"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340239">
        <w:rPr>
          <w:rFonts w:ascii="宋体" w:eastAsia="宋体" w:hAnsi="宋体" w:cs="宋体"/>
          <w:szCs w:val="21"/>
        </w:rPr>
        <w:t>Author information:</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(1)Rheumatology and Immunology Department, Third Affiliated Hospital of Sun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Yat-Sen University, Guangzhou, Guangdong, China.</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(2)Shenzhen Longhua Institute of Immunology Transformation, Shenzhen, Guangdong,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China.</w:t>
      </w:r>
    </w:p>
    <w:p w:rsidR="00B123BF" w:rsidRPr="00340239"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E336C0">
        <w:rPr>
          <w:rFonts w:ascii="宋体" w:eastAsia="宋体" w:hAnsi="宋体" w:cs="宋体"/>
          <w:b/>
          <w:szCs w:val="21"/>
        </w:rPr>
        <w:t xml:space="preserve">AIM: </w:t>
      </w:r>
      <w:r w:rsidRPr="00340239">
        <w:rPr>
          <w:rFonts w:ascii="宋体" w:eastAsia="宋体" w:hAnsi="宋体" w:cs="宋体"/>
          <w:szCs w:val="21"/>
        </w:rPr>
        <w:t xml:space="preserve">Tumor necrosis factor inhibitors (TNFi) are widely used for the treatment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of autoimmune diseases, with latent tuberculosis infection (LTBI) reactivation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being a significant unresolved issue. The pathogenic mechanisms are not fully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understood. Integrated transcriptomic analysis could provide insights into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monitoring tuberculosis progression after TNFi therapy and help reduce LTBI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reactivation.</w:t>
      </w:r>
    </w:p>
    <w:p w:rsidR="00B123BF" w:rsidRPr="00340239" w:rsidRDefault="00B123BF" w:rsidP="00B123BF">
      <w:pPr>
        <w:rPr>
          <w:rFonts w:ascii="宋体" w:eastAsia="宋体" w:hAnsi="宋体" w:cs="宋体"/>
          <w:szCs w:val="21"/>
        </w:rPr>
      </w:pPr>
      <w:r w:rsidRPr="00E336C0">
        <w:rPr>
          <w:rFonts w:ascii="宋体" w:eastAsia="宋体" w:hAnsi="宋体" w:cs="宋体"/>
          <w:b/>
          <w:szCs w:val="21"/>
        </w:rPr>
        <w:t>METHODS:</w:t>
      </w:r>
      <w:r w:rsidRPr="00340239">
        <w:rPr>
          <w:rFonts w:ascii="宋体" w:eastAsia="宋体" w:hAnsi="宋体" w:cs="宋体"/>
          <w:szCs w:val="21"/>
        </w:rPr>
        <w:t xml:space="preserve"> We selected six transcriptomic datasets from studies related to TNFi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treatment and tuberculosis. Pathway enrichment, pseudotime, and transcription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factor analyses were performed to explore the underlying mechanisms.</w:t>
      </w:r>
    </w:p>
    <w:p w:rsidR="00B123BF" w:rsidRPr="00340239" w:rsidRDefault="00B123BF" w:rsidP="00B123BF">
      <w:pPr>
        <w:rPr>
          <w:rFonts w:ascii="宋体" w:eastAsia="宋体" w:hAnsi="宋体" w:cs="宋体"/>
          <w:szCs w:val="21"/>
        </w:rPr>
      </w:pPr>
      <w:r w:rsidRPr="00E336C0">
        <w:rPr>
          <w:rFonts w:ascii="宋体" w:eastAsia="宋体" w:hAnsi="宋体" w:cs="宋体"/>
          <w:b/>
          <w:szCs w:val="21"/>
        </w:rPr>
        <w:t>RESULTS:</w:t>
      </w:r>
      <w:r w:rsidRPr="00340239">
        <w:rPr>
          <w:rFonts w:ascii="宋体" w:eastAsia="宋体" w:hAnsi="宋体" w:cs="宋体"/>
          <w:szCs w:val="21"/>
        </w:rPr>
        <w:t xml:space="preserve"> Our analysis revealed distinct transcriptional changes in memory B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cells during tuberculosis progression and TNFi therapy. In active tuberculosis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(ATB), ROR1+ memory B cells were identified in a noncanonical differentiation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trajectory, characterized by downregulation of B cell-related genes (e.g., CD22,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EBF1, MS4A1), reduced translational capacity, and suppression of immune response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pathways, accompanied by upregulation of oxidative phosphorylation, which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highlighted metabolic alterations during tuberculosis progression. A similar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subtype also emerged in TNFi-treated patients, suggesting that metabolic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reprogramming of memory B cells may disrupt immune balance, thereby contributing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to LTBI reactivation and ATB development following TNFi therapy.</w:t>
      </w:r>
    </w:p>
    <w:p w:rsidR="00B123BF" w:rsidRPr="00340239" w:rsidRDefault="00B123BF" w:rsidP="00B123BF">
      <w:pPr>
        <w:rPr>
          <w:rFonts w:ascii="宋体" w:eastAsia="宋体" w:hAnsi="宋体" w:cs="宋体"/>
          <w:szCs w:val="21"/>
        </w:rPr>
      </w:pPr>
      <w:r w:rsidRPr="00E336C0">
        <w:rPr>
          <w:rFonts w:ascii="宋体" w:eastAsia="宋体" w:hAnsi="宋体" w:cs="宋体"/>
          <w:b/>
          <w:szCs w:val="21"/>
        </w:rPr>
        <w:t xml:space="preserve">CONCLUSIONS: </w:t>
      </w:r>
      <w:r w:rsidRPr="00340239">
        <w:rPr>
          <w:rFonts w:ascii="宋体" w:eastAsia="宋体" w:hAnsi="宋体" w:cs="宋体"/>
          <w:szCs w:val="21"/>
        </w:rPr>
        <w:t xml:space="preserve">The study integrates bioinformatics and single-cell RNA sequencing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to reveal the role of memory B cells in ATB progression and TNFi treatment,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 xml:space="preserve">offering insights into TNFi-associated TB susceptibility and potential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therapeutic targets.</w:t>
      </w:r>
    </w:p>
    <w:p w:rsidR="00B123BF" w:rsidRPr="00340239"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340239">
        <w:rPr>
          <w:rFonts w:ascii="宋体" w:eastAsia="宋体" w:hAnsi="宋体" w:cs="宋体" w:hint="eastAsia"/>
          <w:szCs w:val="21"/>
        </w:rPr>
        <w:t>©</w:t>
      </w:r>
      <w:r w:rsidRPr="00340239">
        <w:rPr>
          <w:rFonts w:ascii="宋体" w:eastAsia="宋体" w:hAnsi="宋体" w:cs="宋体"/>
          <w:szCs w:val="21"/>
        </w:rPr>
        <w:t xml:space="preserve"> 2025 Asia Pacific League of Associations for Rheumatology and John Wiley &amp; </w:t>
      </w:r>
    </w:p>
    <w:p w:rsidR="00B123BF" w:rsidRPr="00340239" w:rsidRDefault="00B123BF" w:rsidP="00B123BF">
      <w:pPr>
        <w:rPr>
          <w:rFonts w:ascii="宋体" w:eastAsia="宋体" w:hAnsi="宋体" w:cs="宋体"/>
          <w:szCs w:val="21"/>
        </w:rPr>
      </w:pPr>
      <w:r w:rsidRPr="00340239">
        <w:rPr>
          <w:rFonts w:ascii="宋体" w:eastAsia="宋体" w:hAnsi="宋体" w:cs="宋体"/>
          <w:szCs w:val="21"/>
        </w:rPr>
        <w:t>Sons Australia, Ltd.</w:t>
      </w:r>
    </w:p>
    <w:p w:rsidR="00B123BF" w:rsidRPr="00340239" w:rsidRDefault="00B123BF" w:rsidP="00B123BF">
      <w:pPr>
        <w:rPr>
          <w:rFonts w:ascii="宋体" w:eastAsia="宋体" w:hAnsi="宋体" w:cs="宋体"/>
          <w:szCs w:val="21"/>
        </w:rPr>
      </w:pPr>
    </w:p>
    <w:p w:rsidR="00B123BF" w:rsidRPr="00340239" w:rsidRDefault="00B123BF" w:rsidP="00B123BF">
      <w:pPr>
        <w:rPr>
          <w:rFonts w:ascii="宋体" w:eastAsia="宋体" w:hAnsi="宋体" w:cs="宋体"/>
          <w:szCs w:val="21"/>
        </w:rPr>
      </w:pPr>
      <w:r w:rsidRPr="00340239">
        <w:rPr>
          <w:rFonts w:ascii="宋体" w:eastAsia="宋体" w:hAnsi="宋体" w:cs="宋体"/>
          <w:szCs w:val="21"/>
        </w:rPr>
        <w:t>DOI: 10.1111/1756-185X.70311</w:t>
      </w:r>
    </w:p>
    <w:p w:rsidR="00B123BF" w:rsidRPr="001A3ED6" w:rsidRDefault="00B123BF" w:rsidP="00B123BF">
      <w:pPr>
        <w:rPr>
          <w:rFonts w:ascii="宋体" w:eastAsia="宋体" w:hAnsi="宋体" w:cs="宋体"/>
          <w:szCs w:val="21"/>
        </w:rPr>
      </w:pPr>
      <w:r w:rsidRPr="00340239">
        <w:rPr>
          <w:rFonts w:ascii="宋体" w:eastAsia="宋体" w:hAnsi="宋体" w:cs="宋体"/>
          <w:szCs w:val="21"/>
        </w:rPr>
        <w:t>PMID: 40686471 [Indexed for MEDLINE]</w:t>
      </w:r>
    </w:p>
    <w:p w:rsidR="00B123BF" w:rsidRPr="00C30AC5" w:rsidRDefault="00B123BF" w:rsidP="00B123BF">
      <w:pPr>
        <w:pStyle w:val="a3"/>
        <w:rPr>
          <w:rFonts w:hAnsi="宋体" w:cs="宋体"/>
        </w:rPr>
      </w:pPr>
    </w:p>
    <w:p w:rsidR="00EA7525" w:rsidRPr="00A21DB4" w:rsidRDefault="00B45A2D" w:rsidP="00EA7525">
      <w:pPr>
        <w:rPr>
          <w:rFonts w:ascii="宋体" w:eastAsia="宋体" w:hAnsi="宋体" w:cs="宋体"/>
          <w:b/>
          <w:color w:val="FF0000"/>
          <w:szCs w:val="21"/>
        </w:rPr>
      </w:pPr>
      <w:r>
        <w:rPr>
          <w:rFonts w:ascii="宋体" w:eastAsia="宋体" w:hAnsi="宋体" w:cs="宋体"/>
          <w:b/>
          <w:color w:val="FF0000"/>
          <w:szCs w:val="21"/>
        </w:rPr>
        <w:t>5</w:t>
      </w:r>
      <w:r w:rsidR="00EA7525" w:rsidRPr="00A21DB4">
        <w:rPr>
          <w:rFonts w:ascii="宋体" w:eastAsia="宋体" w:hAnsi="宋体" w:cs="宋体"/>
          <w:b/>
          <w:color w:val="FF0000"/>
          <w:szCs w:val="21"/>
        </w:rPr>
        <w:t xml:space="preserve">. Infect Drug Resist. 2025 Jul 14;18:3527-3534. doi: 10.2147/IDR.S529466. </w:t>
      </w:r>
    </w:p>
    <w:p w:rsidR="00EA7525" w:rsidRPr="00A21DB4" w:rsidRDefault="00EA7525" w:rsidP="00EA7525">
      <w:pPr>
        <w:rPr>
          <w:rFonts w:ascii="宋体" w:eastAsia="宋体" w:hAnsi="宋体" w:cs="宋体"/>
          <w:b/>
          <w:color w:val="FF0000"/>
          <w:szCs w:val="21"/>
        </w:rPr>
      </w:pPr>
      <w:r w:rsidRPr="00A21DB4">
        <w:rPr>
          <w:rFonts w:ascii="宋体" w:eastAsia="宋体" w:hAnsi="宋体" w:cs="宋体"/>
          <w:b/>
          <w:color w:val="FF0000"/>
          <w:szCs w:val="21"/>
        </w:rPr>
        <w:t>eCollection 2025.</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Phenotyping Nontuberculous Mycobacterial Lung Disease: Comparative Analysis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Clinical and Imaging Features in a TB-Endemic Setting.</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Feng Y(1), Guo J(1), Luo S(1), Zhang Z(1).</w:t>
      </w:r>
    </w:p>
    <w:p w:rsidR="00EA7525" w:rsidRDefault="00EA7525" w:rsidP="00EA7525">
      <w:pPr>
        <w:rPr>
          <w:rFonts w:ascii="宋体" w:eastAsia="宋体" w:hAnsi="宋体" w:cs="宋体"/>
          <w:szCs w:val="21"/>
        </w:rPr>
      </w:pPr>
    </w:p>
    <w:p w:rsidR="00EA7525" w:rsidRPr="003D36E0" w:rsidRDefault="00EA7525" w:rsidP="00EA7525">
      <w:pPr>
        <w:rPr>
          <w:rFonts w:ascii="宋体" w:eastAsia="宋体" w:hAnsi="宋体" w:cs="宋体"/>
          <w:b/>
          <w:color w:val="0070C0"/>
          <w:szCs w:val="21"/>
        </w:rPr>
      </w:pPr>
      <w:r w:rsidRPr="003D36E0">
        <w:rPr>
          <w:rFonts w:ascii="宋体" w:eastAsia="宋体" w:hAnsi="宋体" w:cs="宋体"/>
          <w:b/>
          <w:color w:val="0070C0"/>
          <w:szCs w:val="21"/>
        </w:rPr>
        <w:t>Yinping Feng, Jing Guo, Shuirong Luo, Zunjing Zhang*</w:t>
      </w:r>
    </w:p>
    <w:p w:rsidR="00EA7525" w:rsidRPr="003D36E0" w:rsidRDefault="00EA7525" w:rsidP="00EA7525">
      <w:pPr>
        <w:rPr>
          <w:rFonts w:ascii="宋体" w:eastAsia="宋体" w:hAnsi="宋体" w:cs="宋体"/>
          <w:b/>
          <w:color w:val="0070C0"/>
          <w:szCs w:val="21"/>
        </w:rPr>
      </w:pPr>
      <w:r w:rsidRPr="003D36E0">
        <w:rPr>
          <w:rFonts w:ascii="宋体" w:eastAsia="宋体" w:hAnsi="宋体" w:cs="宋体"/>
          <w:b/>
          <w:color w:val="0070C0"/>
          <w:szCs w:val="21"/>
        </w:rPr>
        <w:t>*Correspondence: Zunjing Zhang, Email zjzhang1979@126.com</w:t>
      </w:r>
    </w:p>
    <w:p w:rsidR="00EA7525"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Author information:</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(1)Department of Tuberculosis, Lishui Hospital of Traditional Chinese Medicine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Affiliated to Zhejiang University of Traditional Chinese Medicine, Lishui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Tuberculosis Clinical Medical Research Center, Lishui, Zhejiang, People's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Republic of China.</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A21DB4">
        <w:rPr>
          <w:rFonts w:ascii="宋体" w:eastAsia="宋体" w:hAnsi="宋体" w:cs="宋体"/>
          <w:b/>
          <w:szCs w:val="21"/>
        </w:rPr>
        <w:t>OBJECTIVE:</w:t>
      </w:r>
      <w:r w:rsidRPr="00340239">
        <w:rPr>
          <w:rFonts w:ascii="宋体" w:eastAsia="宋体" w:hAnsi="宋体" w:cs="宋体"/>
          <w:szCs w:val="21"/>
        </w:rPr>
        <w:t xml:space="preserve"> To systematically analyze clinical features and imaging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characteristics of nontuberculous mycobacterial pulmonary disease (NTM-PD)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patients in a tuberculosis specialty setting, establishing diagnostic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management references.</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METHODS: </w:t>
      </w:r>
      <w:r w:rsidRPr="00340239">
        <w:rPr>
          <w:rFonts w:ascii="宋体" w:eastAsia="宋体" w:hAnsi="宋体" w:cs="宋体"/>
          <w:szCs w:val="21"/>
        </w:rPr>
        <w:t xml:space="preserve">We conducted a retrospective analysis of 204 NTM-PD cases admitted to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our tuberculosis department from January 2018 to December 2023, evaluating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clinical manifestations, mycobacterial speciation, and radiological patterns.</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RESULTS: </w:t>
      </w:r>
      <w:r w:rsidRPr="00340239">
        <w:rPr>
          <w:rFonts w:ascii="宋体" w:eastAsia="宋体" w:hAnsi="宋体" w:cs="宋体"/>
          <w:szCs w:val="21"/>
        </w:rPr>
        <w:t xml:space="preserve">The cohort comprised 118 males and 86 females (mean age 65.34 ± 13.23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years), predominantly rural residents (63.24%). Common comorbidities included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previous pulmonary tuberculosis (58.33%), chronic obstructive pulmonary disease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(41.67%), and bronchiectasis (36.76%). Primary clinical manifestations were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productive cough (78.92%), dyspnea (25.98%), and hemoptysis (24.5%).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Mycobacterium avium complex (MAC) accounted for 59.80% of isolates, followed by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Mycobacterium abscessus (MABS) (16.67%). Radiological analysis revealed right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upper lobe (86.54%) and left upper lobe (82.69%) predominance, with multilobar </w:t>
      </w:r>
    </w:p>
    <w:p w:rsidR="00EA7525" w:rsidRPr="00340239" w:rsidRDefault="00EA7525" w:rsidP="00EA7525">
      <w:pPr>
        <w:rPr>
          <w:rFonts w:ascii="宋体" w:eastAsia="宋体" w:hAnsi="宋体" w:cs="宋体"/>
          <w:szCs w:val="21"/>
        </w:rPr>
      </w:pPr>
      <w:r w:rsidRPr="00340239">
        <w:rPr>
          <w:rFonts w:ascii="宋体" w:eastAsia="宋体" w:hAnsi="宋体" w:cs="宋体" w:hint="eastAsia"/>
          <w:szCs w:val="21"/>
        </w:rPr>
        <w:t xml:space="preserve">involvement (≥3 lobes) in 73.08% cases. Characteristic imaging features included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nodular opacities, pleural thickening (63.46%), cavitary lesions (54.81%),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bronchiectasis (51.92%).</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CONCLUSION: </w:t>
      </w:r>
      <w:r w:rsidRPr="00340239">
        <w:rPr>
          <w:rFonts w:ascii="宋体" w:eastAsia="宋体" w:hAnsi="宋体" w:cs="宋体"/>
          <w:szCs w:val="21"/>
        </w:rPr>
        <w:t xml:space="preserve">NTM-PD primarily affects elderly populations with chronic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respiratory symptoms, demonstrating extensive pulmonary involvement across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lastRenderedPageBreak/>
        <w:t xml:space="preserve">multiple lobes. The disease exhibits characteristic radiological triad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nodules, cavitations, and bronchiectasis, with MAC being the predominant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pathogen in this cohort.</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hint="eastAsia"/>
          <w:szCs w:val="21"/>
        </w:rPr>
        <w:t>©</w:t>
      </w:r>
      <w:r w:rsidRPr="00340239">
        <w:rPr>
          <w:rFonts w:ascii="宋体" w:eastAsia="宋体" w:hAnsi="宋体" w:cs="宋体"/>
          <w:szCs w:val="21"/>
        </w:rPr>
        <w:t xml:space="preserve"> 2025 Feng et al.</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DOI: 10.2147/IDR.S529466</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PMCID: PMC12273711</w:t>
      </w:r>
    </w:p>
    <w:p w:rsidR="00EA7525" w:rsidRPr="00340239" w:rsidRDefault="00EA7525" w:rsidP="00EA7525">
      <w:pPr>
        <w:rPr>
          <w:rFonts w:ascii="宋体" w:eastAsia="宋体" w:hAnsi="宋体" w:cs="宋体"/>
          <w:szCs w:val="21"/>
        </w:rPr>
      </w:pPr>
      <w:r>
        <w:rPr>
          <w:rFonts w:ascii="宋体" w:eastAsia="宋体" w:hAnsi="宋体" w:cs="宋体"/>
          <w:szCs w:val="21"/>
        </w:rPr>
        <w:t>PMID: 40689221</w:t>
      </w:r>
    </w:p>
    <w:p w:rsidR="00EA7525" w:rsidRPr="00340239" w:rsidRDefault="00EA7525" w:rsidP="00EA7525">
      <w:pPr>
        <w:rPr>
          <w:rFonts w:ascii="宋体" w:eastAsia="宋体" w:hAnsi="宋体" w:cs="宋体"/>
          <w:szCs w:val="21"/>
        </w:rPr>
      </w:pPr>
    </w:p>
    <w:p w:rsidR="00EA7525" w:rsidRPr="00A21DB4" w:rsidRDefault="00B45A2D" w:rsidP="00EA7525">
      <w:pPr>
        <w:rPr>
          <w:rFonts w:ascii="宋体" w:eastAsia="宋体" w:hAnsi="宋体" w:cs="宋体"/>
          <w:b/>
          <w:color w:val="FF0000"/>
          <w:szCs w:val="21"/>
        </w:rPr>
      </w:pPr>
      <w:r>
        <w:rPr>
          <w:rFonts w:ascii="宋体" w:eastAsia="宋体" w:hAnsi="宋体" w:cs="宋体"/>
          <w:b/>
          <w:color w:val="FF0000"/>
          <w:szCs w:val="21"/>
        </w:rPr>
        <w:t>6</w:t>
      </w:r>
      <w:r w:rsidR="00EA7525" w:rsidRPr="00A21DB4">
        <w:rPr>
          <w:rFonts w:ascii="宋体" w:eastAsia="宋体" w:hAnsi="宋体" w:cs="宋体"/>
          <w:b/>
          <w:color w:val="FF0000"/>
          <w:szCs w:val="21"/>
        </w:rPr>
        <w:t xml:space="preserve">. J Clin Tuberc Other Mycobact Dis. 2025 Jul 4;40:100548. doi: </w:t>
      </w:r>
    </w:p>
    <w:p w:rsidR="00EA7525" w:rsidRPr="00A21DB4" w:rsidRDefault="00EA7525" w:rsidP="00EA7525">
      <w:pPr>
        <w:rPr>
          <w:rFonts w:ascii="宋体" w:eastAsia="宋体" w:hAnsi="宋体" w:cs="宋体"/>
          <w:b/>
          <w:color w:val="FF0000"/>
          <w:szCs w:val="21"/>
        </w:rPr>
      </w:pPr>
      <w:r w:rsidRPr="00A21DB4">
        <w:rPr>
          <w:rFonts w:ascii="宋体" w:eastAsia="宋体" w:hAnsi="宋体" w:cs="宋体"/>
          <w:b/>
          <w:color w:val="FF0000"/>
          <w:szCs w:val="21"/>
        </w:rPr>
        <w:t>10.1016/j.jctube.2025.100548. eCollection 2025 Aug.</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A method for purifying and concentrating Mycobacterium tuberculosis in sputum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specimens: The double-membrane filtration and concentration method (DMFCM).</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Liu D(1), Wang W(1), Hou Y(1), Gao X(1), Xu W(1), Liang T(1), Sun Z(1)(2).</w:t>
      </w:r>
    </w:p>
    <w:p w:rsidR="00EA7525" w:rsidRDefault="00EA7525" w:rsidP="00EA7525">
      <w:pPr>
        <w:rPr>
          <w:rFonts w:ascii="宋体" w:eastAsia="宋体" w:hAnsi="宋体" w:cs="宋体"/>
          <w:szCs w:val="21"/>
        </w:rPr>
      </w:pPr>
    </w:p>
    <w:p w:rsidR="00EA7525" w:rsidRPr="00AA6FCF" w:rsidRDefault="00EA7525" w:rsidP="00EA7525">
      <w:pPr>
        <w:rPr>
          <w:rFonts w:ascii="宋体" w:eastAsia="宋体" w:hAnsi="宋体" w:cs="宋体"/>
          <w:b/>
          <w:color w:val="0070C0"/>
          <w:szCs w:val="21"/>
        </w:rPr>
      </w:pPr>
      <w:r w:rsidRPr="00AA6FCF">
        <w:rPr>
          <w:rFonts w:ascii="宋体" w:eastAsia="宋体" w:hAnsi="宋体" w:cs="宋体"/>
          <w:b/>
          <w:color w:val="0070C0"/>
          <w:szCs w:val="21"/>
        </w:rPr>
        <w:t>Dingyi Liu, Wenjing Wang, Yue Hou, Xiaoyi Gao, Wenzhao Xu, Tong Liang, Zhaogang Sun*</w:t>
      </w:r>
    </w:p>
    <w:p w:rsidR="00EA7525" w:rsidRPr="00AA6FCF" w:rsidRDefault="00EA7525" w:rsidP="00EA7525">
      <w:pPr>
        <w:rPr>
          <w:rFonts w:ascii="宋体" w:eastAsia="宋体" w:hAnsi="宋体" w:cs="宋体"/>
          <w:b/>
          <w:color w:val="0070C0"/>
          <w:szCs w:val="21"/>
        </w:rPr>
      </w:pPr>
      <w:r w:rsidRPr="00AA6FCF">
        <w:rPr>
          <w:rFonts w:ascii="宋体" w:eastAsia="宋体" w:hAnsi="宋体" w:cs="宋体"/>
          <w:b/>
          <w:color w:val="0070C0"/>
          <w:szCs w:val="21"/>
        </w:rPr>
        <w:t>* Corresponding author: E-mail address: sunzhaogang@bjxkyy.cn (Z. Sun)</w:t>
      </w:r>
    </w:p>
    <w:p w:rsidR="00EA7525"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Author information:</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(1)Translational Medicine Center, Beijing Chest Hospital, Capital Medical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University, Beijing 101149,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(2)Beijing Chest Hospital, Capital Medical University &amp; Beijing Tuberculosis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Thoracic Tumor Research Institute, Translational Medicine Center, Beijing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101149, China.</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A21DB4">
        <w:rPr>
          <w:rFonts w:ascii="宋体" w:eastAsia="宋体" w:hAnsi="宋体" w:cs="宋体"/>
          <w:b/>
          <w:szCs w:val="21"/>
        </w:rPr>
        <w:t>BACKGROUND:</w:t>
      </w:r>
      <w:r w:rsidRPr="00340239">
        <w:rPr>
          <w:rFonts w:ascii="宋体" w:eastAsia="宋体" w:hAnsi="宋体" w:cs="宋体"/>
          <w:szCs w:val="21"/>
        </w:rPr>
        <w:t xml:space="preserve"> Tuberculosis (TB) is an infectious disease that poses a global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hazard to public health. Clinically, the small number and low concentration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Mycobacterium tuberculosis (M.tb) in some specimens make TB difficult to detect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in the laboratory and affect the sensitivity of diagnosis.</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METHODS:</w:t>
      </w:r>
      <w:r w:rsidRPr="00340239">
        <w:rPr>
          <w:rFonts w:ascii="宋体" w:eastAsia="宋体" w:hAnsi="宋体" w:cs="宋体"/>
          <w:szCs w:val="21"/>
        </w:rPr>
        <w:t xml:space="preserve"> M.tb in clinical sputum specimens was purified and concentrated using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the double membrane filtration concentration method (DMFCM), which was compared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with existing methods and evaluated for application.</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RESULTS: </w:t>
      </w:r>
      <w:r w:rsidRPr="00340239">
        <w:rPr>
          <w:rFonts w:ascii="宋体" w:eastAsia="宋体" w:hAnsi="宋体" w:cs="宋体"/>
          <w:szCs w:val="21"/>
        </w:rPr>
        <w:t xml:space="preserve">DMFCM removes 40-80% of impurities from 80.53% of specimens while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concentrating M.tb by up to 3.366 times. In microscopy examination, compared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with the direct smear method (DSM), the sensitivity with DMFCM of the test was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increased from 58.33% to 73.61%. For quantitative real-time PCR (qPCR), the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positive rate of the sputum specimens treated with the DMFCM (37/42) was higher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than that treated with centrifugation (35/42). In terms of cultures, treatment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of sputum specimens with DMFCM reduced the time required to determine a positive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result to 75% of the time required compared to the MGIT 960 liquid cultures,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lastRenderedPageBreak/>
        <w:t>increased the rate of positivity.</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CONCLUSIONS: </w:t>
      </w:r>
      <w:r w:rsidRPr="00340239">
        <w:rPr>
          <w:rFonts w:ascii="宋体" w:eastAsia="宋体" w:hAnsi="宋体" w:cs="宋体"/>
          <w:szCs w:val="21"/>
        </w:rPr>
        <w:t xml:space="preserve">The M.tb in the culture solution after DMFCM treatment is purer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more concentrated, which can effectively improve the positive rate of detection.</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hint="eastAsia"/>
          <w:szCs w:val="21"/>
        </w:rPr>
        <w:t>©</w:t>
      </w:r>
      <w:r w:rsidRPr="00340239">
        <w:rPr>
          <w:rFonts w:ascii="宋体" w:eastAsia="宋体" w:hAnsi="宋体" w:cs="宋体"/>
          <w:szCs w:val="21"/>
        </w:rPr>
        <w:t xml:space="preserve"> 2025 The Authors.</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DOI: 10.1016/j.jctube.2025.100548</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PMCID: PMC12272938</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PMID: 40688754</w:t>
      </w:r>
    </w:p>
    <w:p w:rsidR="00EA7525" w:rsidRPr="00340239" w:rsidRDefault="00EA7525" w:rsidP="00EA7525">
      <w:pPr>
        <w:rPr>
          <w:rFonts w:ascii="宋体" w:eastAsia="宋体" w:hAnsi="宋体" w:cs="宋体"/>
          <w:szCs w:val="21"/>
        </w:rPr>
      </w:pPr>
    </w:p>
    <w:p w:rsidR="00EA7525" w:rsidRPr="0021160B" w:rsidRDefault="00B45A2D" w:rsidP="00EA7525">
      <w:pPr>
        <w:rPr>
          <w:rFonts w:ascii="宋体" w:eastAsia="宋体" w:hAnsi="宋体" w:cs="宋体"/>
          <w:b/>
          <w:color w:val="FF0000"/>
          <w:szCs w:val="21"/>
        </w:rPr>
      </w:pPr>
      <w:r>
        <w:rPr>
          <w:rFonts w:ascii="宋体" w:eastAsia="宋体" w:hAnsi="宋体" w:cs="宋体"/>
          <w:b/>
          <w:color w:val="FF0000"/>
          <w:szCs w:val="21"/>
        </w:rPr>
        <w:t>7</w:t>
      </w:r>
      <w:r w:rsidR="00EA7525" w:rsidRPr="0021160B">
        <w:rPr>
          <w:rFonts w:ascii="宋体" w:eastAsia="宋体" w:hAnsi="宋体" w:cs="宋体"/>
          <w:b/>
          <w:color w:val="FF0000"/>
          <w:szCs w:val="21"/>
        </w:rPr>
        <w:t xml:space="preserve">. J Thorac Dis. 2025 Jun 30;17(6):3619-3630. doi: 10.21037/jtd-2024-2071. Epub </w:t>
      </w:r>
    </w:p>
    <w:p w:rsidR="00EA7525" w:rsidRPr="0021160B" w:rsidRDefault="00EA7525" w:rsidP="00EA7525">
      <w:pPr>
        <w:rPr>
          <w:rFonts w:ascii="宋体" w:eastAsia="宋体" w:hAnsi="宋体" w:cs="宋体"/>
          <w:b/>
          <w:color w:val="FF0000"/>
          <w:szCs w:val="21"/>
        </w:rPr>
      </w:pPr>
      <w:r w:rsidRPr="0021160B">
        <w:rPr>
          <w:rFonts w:ascii="宋体" w:eastAsia="宋体" w:hAnsi="宋体" w:cs="宋体"/>
          <w:b/>
          <w:color w:val="FF0000"/>
          <w:szCs w:val="21"/>
        </w:rPr>
        <w:t>2025 Jun 9.</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Diagnostic performance of Xpert MTB/RIF in lymph node tuberculosis in a general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hospital.</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Jin W(#)(1), Yin X(#)(1), Wang M(2), Fang T(1), Ni J(3), Zhou C(4), Yang W(5),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Pan J(1), Hu B(1).</w:t>
      </w:r>
    </w:p>
    <w:p w:rsidR="00EA7525" w:rsidRDefault="00EA7525" w:rsidP="00EA7525">
      <w:pPr>
        <w:rPr>
          <w:rFonts w:ascii="宋体" w:eastAsia="宋体" w:hAnsi="宋体" w:cs="宋体"/>
          <w:szCs w:val="21"/>
        </w:rPr>
      </w:pPr>
    </w:p>
    <w:p w:rsidR="00EA7525" w:rsidRPr="004B21EC" w:rsidRDefault="00EA7525" w:rsidP="00EA7525">
      <w:pPr>
        <w:rPr>
          <w:rFonts w:ascii="宋体" w:eastAsia="宋体" w:hAnsi="宋体" w:cs="宋体"/>
          <w:b/>
          <w:color w:val="0070C0"/>
          <w:szCs w:val="21"/>
        </w:rPr>
      </w:pPr>
      <w:r w:rsidRPr="004B21EC">
        <w:rPr>
          <w:rFonts w:ascii="宋体" w:eastAsia="宋体" w:hAnsi="宋体" w:cs="宋体"/>
          <w:b/>
          <w:color w:val="0070C0"/>
          <w:szCs w:val="21"/>
        </w:rPr>
        <w:t>Wenting Jin, Xiaoyu Yin, Meixia Wang, Tingting Fang, Jiayi Ni, Chunmei Zhou, Wanqin Yang, Jue Pan, Bijie Hu*</w:t>
      </w:r>
    </w:p>
    <w:p w:rsidR="00EA7525" w:rsidRPr="004B21EC" w:rsidRDefault="00EA7525" w:rsidP="00EA7525">
      <w:pPr>
        <w:rPr>
          <w:rFonts w:ascii="宋体" w:eastAsia="宋体" w:hAnsi="宋体" w:cs="宋体"/>
          <w:b/>
          <w:color w:val="0070C0"/>
          <w:szCs w:val="21"/>
        </w:rPr>
      </w:pPr>
      <w:r w:rsidRPr="004B21EC">
        <w:rPr>
          <w:rFonts w:ascii="宋体" w:eastAsia="宋体" w:hAnsi="宋体" w:cs="宋体"/>
          <w:b/>
          <w:color w:val="0070C0"/>
          <w:szCs w:val="21"/>
        </w:rPr>
        <w:t>*Correspondence to: Bijie Hu, Email: hu.bijie@zs-hospital.sh.cn.</w:t>
      </w:r>
    </w:p>
    <w:p w:rsidR="00EA7525"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Author information:</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(1)Department of Infectious Diseases, Zhongshan Hospital, Fudan University,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(2)Department of Hospital Infection Management, Zhongshan Hospital (Xiamen),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Fudan University, Xiamen,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(3)Department of Infectious Diseases, Shanghai Fengxian District Central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Hospital, 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(4)Department of Laboratory Medicine, Zhongshan Hospital, Fudan University,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(5)Department of Infectious Diseases, Zhongshan Hospital (Xiamen), Fudan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University, Xiamen,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(#)Contributed equally</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BACKGROUND: </w:t>
      </w:r>
      <w:r w:rsidRPr="00340239">
        <w:rPr>
          <w:rFonts w:ascii="宋体" w:eastAsia="宋体" w:hAnsi="宋体" w:cs="宋体"/>
          <w:szCs w:val="21"/>
        </w:rPr>
        <w:t xml:space="preserve">In general hospitals, tuberculosis (TB) is an important infectious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cause of lymphadenopathy, but its etiological diagnosis rate is very low. This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study aimed to determine the performance of Xpert MTB/RIF(Xpert) in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differentiate tuberculous lymphadenopathy from other causes.</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METHODS:</w:t>
      </w:r>
      <w:r w:rsidRPr="00340239">
        <w:rPr>
          <w:rFonts w:ascii="宋体" w:eastAsia="宋体" w:hAnsi="宋体" w:cs="宋体"/>
          <w:szCs w:val="21"/>
        </w:rPr>
        <w:t xml:space="preserve"> A retrospective pairing study was carried out from August 2015 to July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2024. A total of 229 participants were involved. Microbiological reference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standard (MRS) and composite reference standard (CRS) were used as two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standards. All patients underwent biopsy measurement and specimens were examined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lastRenderedPageBreak/>
        <w:t xml:space="preserve">using histopathology, acid-fast bacilli (AFB), liquid culture with/without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Xpert. The baseline information, diagnostic methods and time were compared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between two groups. The diagnostic values including sensitivity, specificity,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accuracy (ACC), Kappa value and area under the curve (AUC) were compared.</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 xml:space="preserve">RESULTS: </w:t>
      </w:r>
      <w:r w:rsidRPr="00340239">
        <w:rPr>
          <w:rFonts w:ascii="宋体" w:eastAsia="宋体" w:hAnsi="宋体" w:cs="宋体"/>
          <w:szCs w:val="21"/>
        </w:rPr>
        <w:t xml:space="preserve">This study included a total of 229 participants, of whom 150 were in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the no Xpert group and 79 in the Xpert group. The median age was 44 [31-58]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years, with female proportion of 60.0%. The most common sites of lymphadenopathy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are the neck (66%), mediastinum (17%), and abdomen (7%). In patients with lymph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node tuberculosis (LNTB), MRS was achieved in 35.4% of cases, while 60.0%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fulfilled CRS criteria. No significant differences were observed in MRS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percentage or pathology positivity rates between the two groups. The median time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from biopsy to diagnosis was significantly shorter in the Xpert group compared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to the no Xpert group {2 days [interquartile range (IQR), 1-9 days] vs. 7 days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(IQR, 5-15 days)}. In comparison to CRS, the sensitivity, specificity and AUC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Xpert were 57.1% [95% confidence interval (CI): 42.2-72.1%], 100%, and 0.786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(95% CI: 0.711-0.861), respectively. The sensitivity of the combined culture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Xpert significantly increased (71.4%, 95% CI: 57.8-85.1%). In comparison to MRS,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Xpert shared same sensitivity with culture while specificity was paralleled. The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combination of any two procedures yielded better results than single one, with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the combined Xpert and pathology yielding 90.0% (95% CI: 83.4-96.6%), combined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culture and pathology yielding 87.7% (95% CI: 80.5-94.8%), and combined culture </w:t>
      </w:r>
    </w:p>
    <w:p w:rsidR="00EA7525" w:rsidRPr="00A21DB4" w:rsidRDefault="00EA7525" w:rsidP="00EA7525">
      <w:pPr>
        <w:rPr>
          <w:rFonts w:ascii="宋体" w:eastAsia="宋体" w:hAnsi="宋体" w:cs="宋体"/>
          <w:szCs w:val="21"/>
        </w:rPr>
      </w:pPr>
      <w:r w:rsidRPr="00A21DB4">
        <w:rPr>
          <w:rFonts w:ascii="宋体" w:eastAsia="宋体" w:hAnsi="宋体" w:cs="宋体"/>
          <w:szCs w:val="21"/>
        </w:rPr>
        <w:t>and Xpert yielding 91.7% (95% CI: 80.6-100%).</w:t>
      </w:r>
    </w:p>
    <w:p w:rsidR="00EA7525" w:rsidRPr="00340239" w:rsidRDefault="00EA7525" w:rsidP="00EA7525">
      <w:pPr>
        <w:rPr>
          <w:rFonts w:ascii="宋体" w:eastAsia="宋体" w:hAnsi="宋体" w:cs="宋体"/>
          <w:szCs w:val="21"/>
        </w:rPr>
      </w:pPr>
      <w:r w:rsidRPr="00A21DB4">
        <w:rPr>
          <w:rFonts w:ascii="宋体" w:eastAsia="宋体" w:hAnsi="宋体" w:cs="宋体"/>
          <w:b/>
          <w:szCs w:val="21"/>
        </w:rPr>
        <w:t>CONCLUSIONS:</w:t>
      </w:r>
      <w:r w:rsidRPr="00340239">
        <w:rPr>
          <w:rFonts w:ascii="宋体" w:eastAsia="宋体" w:hAnsi="宋体" w:cs="宋体"/>
          <w:szCs w:val="21"/>
        </w:rPr>
        <w:t xml:space="preserve"> Xpert can accelerate the microbiological diagnosis time and reduce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the misdiagnose of lymph node granulomatous lesions. The application of Xpert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combined with culture or pathology may be the best pattern for the diagnosis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LNTB in general hospital.</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Copyright © 2025 AME Publishing Company. All rights reserved.</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DOI: 10.21037/jtd-2024-2071</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PMCID: PMC12268821</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PMID: 40688272</w:t>
      </w:r>
    </w:p>
    <w:p w:rsidR="00EA7525" w:rsidRPr="00340239" w:rsidRDefault="00EA7525" w:rsidP="00EA7525">
      <w:pPr>
        <w:rPr>
          <w:rFonts w:ascii="宋体" w:eastAsia="宋体" w:hAnsi="宋体" w:cs="宋体"/>
          <w:szCs w:val="21"/>
        </w:rPr>
      </w:pPr>
    </w:p>
    <w:p w:rsidR="00EA7525" w:rsidRPr="00E336C0" w:rsidRDefault="00B45A2D" w:rsidP="00EA7525">
      <w:pPr>
        <w:rPr>
          <w:rFonts w:ascii="宋体" w:eastAsia="宋体" w:hAnsi="宋体" w:cs="宋体"/>
          <w:b/>
          <w:color w:val="FF0000"/>
          <w:szCs w:val="21"/>
        </w:rPr>
      </w:pPr>
      <w:r>
        <w:rPr>
          <w:rFonts w:ascii="宋体" w:eastAsia="宋体" w:hAnsi="宋体" w:cs="宋体"/>
          <w:b/>
          <w:color w:val="FF0000"/>
          <w:szCs w:val="21"/>
        </w:rPr>
        <w:t>8</w:t>
      </w:r>
      <w:r w:rsidR="00EA7525" w:rsidRPr="00E336C0">
        <w:rPr>
          <w:rFonts w:ascii="宋体" w:eastAsia="宋体" w:hAnsi="宋体" w:cs="宋体"/>
          <w:b/>
          <w:color w:val="FF0000"/>
          <w:szCs w:val="21"/>
        </w:rPr>
        <w:t xml:space="preserve">. Front Immunol. 2025 Jul 4;16:1567167. doi: 10.3389/fimmu.2025.1567167. </w:t>
      </w:r>
    </w:p>
    <w:p w:rsidR="00EA7525" w:rsidRPr="00E336C0" w:rsidRDefault="00EA7525" w:rsidP="00EA7525">
      <w:pPr>
        <w:rPr>
          <w:rFonts w:ascii="宋体" w:eastAsia="宋体" w:hAnsi="宋体" w:cs="宋体"/>
          <w:b/>
          <w:color w:val="FF0000"/>
          <w:szCs w:val="21"/>
        </w:rPr>
      </w:pPr>
      <w:r w:rsidRPr="00E336C0">
        <w:rPr>
          <w:rFonts w:ascii="宋体" w:eastAsia="宋体" w:hAnsi="宋体" w:cs="宋体"/>
          <w:b/>
          <w:color w:val="FF0000"/>
          <w:szCs w:val="21"/>
        </w:rPr>
        <w:t>eCollection 2025.</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miR-107-enriched exosomes promote ROS/wnt/autophagy, inhibit intracellular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mycobacterial growth and attenuate lung infection.</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Xu W(#)(1), Wu Y(#)(1), Yang M(#)(1), Zhou J(1), Zhu L(1), Ma X(1), Qiu C(1),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Shen L(2), Shen H(3)(4), Wang F(1).</w:t>
      </w:r>
    </w:p>
    <w:p w:rsidR="00EA7525" w:rsidRDefault="00EA7525" w:rsidP="00EA7525">
      <w:pPr>
        <w:rPr>
          <w:rFonts w:ascii="宋体" w:eastAsia="宋体" w:hAnsi="宋体" w:cs="宋体"/>
          <w:szCs w:val="21"/>
        </w:rPr>
      </w:pPr>
    </w:p>
    <w:p w:rsidR="00EA7525" w:rsidRPr="005C339C" w:rsidRDefault="00EA7525" w:rsidP="00EA7525">
      <w:pPr>
        <w:rPr>
          <w:rFonts w:ascii="宋体" w:eastAsia="宋体" w:hAnsi="宋体" w:cs="宋体"/>
          <w:b/>
          <w:color w:val="0070C0"/>
          <w:szCs w:val="21"/>
        </w:rPr>
      </w:pPr>
      <w:r w:rsidRPr="005C339C">
        <w:rPr>
          <w:rFonts w:ascii="宋体" w:eastAsia="宋体" w:hAnsi="宋体" w:cs="宋体"/>
          <w:b/>
          <w:color w:val="0070C0"/>
          <w:szCs w:val="21"/>
        </w:rPr>
        <w:t>Wei Xu, Yuan Wu, Min Yang, Jiayu Zhou, Liying Zhu, Xiaosai Ma, Chonghai Qiu, Ling Shen*, Hongbo Shen*, Feifei Wang*</w:t>
      </w:r>
    </w:p>
    <w:p w:rsidR="00EA7525" w:rsidRPr="005C339C" w:rsidRDefault="00EA7525" w:rsidP="00EA7525">
      <w:pPr>
        <w:jc w:val="left"/>
        <w:rPr>
          <w:rFonts w:ascii="宋体" w:eastAsia="宋体" w:hAnsi="宋体" w:cs="宋体"/>
          <w:b/>
          <w:color w:val="0070C0"/>
          <w:szCs w:val="21"/>
        </w:rPr>
      </w:pPr>
      <w:r w:rsidRPr="005C339C">
        <w:rPr>
          <w:rFonts w:ascii="宋体" w:eastAsia="宋体" w:hAnsi="宋体" w:cs="宋体"/>
          <w:b/>
          <w:color w:val="0070C0"/>
          <w:szCs w:val="21"/>
        </w:rPr>
        <w:lastRenderedPageBreak/>
        <w:t>*CORRESPONDENCE Feifei Wang, wangfeifei@fudan.edu.cn ; Hongbo Shen, hbshen@tongji.edu.cn ; Ling Shen, lshen@uic.edu</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Author information:</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(1)Key Laboratory of Medical Molecular Virology (MOE/NHC/CAMS), Shanghai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Institute of Infectious Disease and Biosecurity, Department of Medical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Microbiology and Parasitology, School of Basic Medical Sciences, Shanghai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Medical College, Fudan University, 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(2)Department of Microbiology &amp; Immunology and Center for Primate Biomedical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Research, University of Illinois College of Medicine, Chicago, IL, United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States.</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(3)Shanghai Clinical Research Center for Infectious Disease (tuberculosis),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Shanghai Key Laboratory of Tuberculosis, Shanghai Pulmonary Hospital, Key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Laboratory of Pathogen-Host Interaction Ministry of Education, Institute for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Advanced Study, Tongji University School of Medicine, 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(4)Shanghai Sci-Tech Inno Center for Infection &amp; Immunity, Shanghai, China.</w:t>
      </w:r>
    </w:p>
    <w:p w:rsidR="00EA7525" w:rsidRPr="00340239" w:rsidRDefault="00EA7525" w:rsidP="00EA7525">
      <w:pPr>
        <w:rPr>
          <w:rFonts w:ascii="宋体" w:eastAsia="宋体" w:hAnsi="宋体" w:cs="宋体"/>
          <w:szCs w:val="21"/>
        </w:rPr>
      </w:pPr>
      <w:r w:rsidRPr="00340239">
        <w:rPr>
          <w:rFonts w:ascii="宋体" w:eastAsia="宋体" w:hAnsi="宋体" w:cs="宋体"/>
          <w:szCs w:val="21"/>
        </w:rPr>
        <w:t>(#)Contributed equally</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Exosomes, known as small membrane vesicles of endocytic origin produced by most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cell types, exist in a variety of body fluids including plasma. The roles of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exosomes in immune responses against Mycobacteria tuberculosis (Mtb) infection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remain poorly characterized. Here, we found that miR-107 highly expressed in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exosomes from plasma of TB patients but not healthy control (HC) subjects.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Consistently, such miR-107-high exosomes were also detected in both the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extracellular fluid released by mycobacterial-infected macrophages and the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plasma of mycobacterial-infected mice. Interestingly, adding the miR-107-high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plasma exosomes or the miR-107 mimics to infected THP-1 macrophages inhibited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intracellular mycobacterial growth. Consistently, while nanoscale and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fluorescence imaging revealed that miR-107 could be transferred inter-cellularly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via exosomes, miR-107-enriched exosomes from miR-107 overexpressing cells also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inhibited mycobacterial growth in THP-1 macrophages and primary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monocytes/peripheral blood mononuclear cells (PBMC). Mechanistically,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miR-107-high exosomes increased ROS production; miR-107 regulated Wnt pathway by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targeting Wnt16 and promoted autophagy in THP-1 macrophages. Furthermore,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treatment of infected mice with miR-107-enriched exosomes reduced mycobacterial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infection in lung tissues. Our results raise a possibility to explore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miR-107-high plasma exosomes for a potential surrogate marker for TB. Findings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 xml:space="preserve">suggest that exosomes enriched with miR-107 or other bio-active molecules may </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potentially serve as an attractive approach for treatment of infection.</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Copyright © 2025 Xu, Wu, Yang, Zhou, Zhu, Ma, Qiu, Shen, Shen and Wang.</w:t>
      </w:r>
    </w:p>
    <w:p w:rsidR="00EA7525" w:rsidRPr="00340239" w:rsidRDefault="00EA7525" w:rsidP="00EA7525">
      <w:pPr>
        <w:rPr>
          <w:rFonts w:ascii="宋体" w:eastAsia="宋体" w:hAnsi="宋体" w:cs="宋体"/>
          <w:szCs w:val="21"/>
        </w:rPr>
      </w:pPr>
    </w:p>
    <w:p w:rsidR="00EA7525" w:rsidRPr="00340239" w:rsidRDefault="00EA7525" w:rsidP="00EA7525">
      <w:pPr>
        <w:rPr>
          <w:rFonts w:ascii="宋体" w:eastAsia="宋体" w:hAnsi="宋体" w:cs="宋体"/>
          <w:szCs w:val="21"/>
        </w:rPr>
      </w:pPr>
      <w:r w:rsidRPr="00340239">
        <w:rPr>
          <w:rFonts w:ascii="宋体" w:eastAsia="宋体" w:hAnsi="宋体" w:cs="宋体"/>
          <w:szCs w:val="21"/>
        </w:rPr>
        <w:t>DOI: 10.3389/fimmu.2025.1567167</w:t>
      </w:r>
    </w:p>
    <w:p w:rsidR="00EA7525" w:rsidRPr="00340239" w:rsidRDefault="00EA7525" w:rsidP="00EA7525">
      <w:pPr>
        <w:rPr>
          <w:rFonts w:ascii="宋体" w:eastAsia="宋体" w:hAnsi="宋体" w:cs="宋体"/>
          <w:szCs w:val="21"/>
        </w:rPr>
      </w:pPr>
      <w:r w:rsidRPr="00340239">
        <w:rPr>
          <w:rFonts w:ascii="宋体" w:eastAsia="宋体" w:hAnsi="宋体" w:cs="宋体"/>
          <w:szCs w:val="21"/>
        </w:rPr>
        <w:t>PMCID: PMC12271158</w:t>
      </w:r>
    </w:p>
    <w:p w:rsidR="00EA7525" w:rsidRDefault="00EA7525" w:rsidP="00EA7525">
      <w:pPr>
        <w:rPr>
          <w:rFonts w:ascii="宋体" w:eastAsia="宋体" w:hAnsi="宋体" w:cs="宋体"/>
          <w:szCs w:val="21"/>
        </w:rPr>
      </w:pPr>
      <w:r w:rsidRPr="00340239">
        <w:rPr>
          <w:rFonts w:ascii="宋体" w:eastAsia="宋体" w:hAnsi="宋体" w:cs="宋体"/>
          <w:szCs w:val="21"/>
        </w:rPr>
        <w:lastRenderedPageBreak/>
        <w:t>PMID: 40688092 [Indexed for MEDLINE]</w:t>
      </w:r>
    </w:p>
    <w:p w:rsidR="00EA7525" w:rsidRDefault="00EA7525" w:rsidP="00EA7525">
      <w:pPr>
        <w:rPr>
          <w:rFonts w:ascii="宋体" w:eastAsia="宋体" w:hAnsi="宋体" w:cs="宋体"/>
          <w:szCs w:val="21"/>
        </w:rPr>
      </w:pPr>
    </w:p>
    <w:p w:rsidR="0066090A" w:rsidRPr="00A774D0" w:rsidRDefault="00B45A2D" w:rsidP="0066090A">
      <w:pPr>
        <w:rPr>
          <w:rFonts w:ascii="宋体" w:eastAsia="宋体" w:hAnsi="宋体" w:cs="宋体"/>
          <w:b/>
          <w:color w:val="FF0000"/>
          <w:szCs w:val="21"/>
        </w:rPr>
      </w:pPr>
      <w:r>
        <w:rPr>
          <w:rFonts w:ascii="宋体" w:eastAsia="宋体" w:hAnsi="宋体" w:cs="宋体"/>
          <w:b/>
          <w:color w:val="FF0000"/>
          <w:szCs w:val="21"/>
        </w:rPr>
        <w:t>9</w:t>
      </w:r>
      <w:r w:rsidR="0066090A" w:rsidRPr="00A774D0">
        <w:rPr>
          <w:rFonts w:ascii="宋体" w:eastAsia="宋体" w:hAnsi="宋体" w:cs="宋体"/>
          <w:b/>
          <w:color w:val="FF0000"/>
          <w:szCs w:val="21"/>
        </w:rPr>
        <w:t>. BMC Infect Dis. 2025 Aug 1;25(1):973. doi: 10.1186/s12879-025-11312-8.</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Surveillance and analysis of drug resistance and drug resistance levels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multidrug resistant tuberculosis on the tropical islands of China.</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Wang J(#)(1), Dong J(#)(1), Chen Z(1), Xu Y(1), Qiu W(1), Chen S(1), Pei H(2),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Zhong Y(3).</w:t>
      </w:r>
    </w:p>
    <w:p w:rsidR="0066090A" w:rsidRDefault="0066090A" w:rsidP="0066090A">
      <w:pPr>
        <w:rPr>
          <w:rFonts w:ascii="宋体" w:eastAsia="宋体" w:hAnsi="宋体" w:cs="宋体"/>
          <w:szCs w:val="21"/>
        </w:rPr>
      </w:pPr>
    </w:p>
    <w:p w:rsidR="00845A49" w:rsidRPr="00845A49" w:rsidRDefault="00845A49" w:rsidP="0066090A">
      <w:pPr>
        <w:rPr>
          <w:rFonts w:ascii="宋体" w:eastAsia="宋体" w:hAnsi="宋体" w:cs="宋体"/>
          <w:b/>
          <w:color w:val="0070C0"/>
          <w:szCs w:val="21"/>
        </w:rPr>
      </w:pPr>
      <w:r w:rsidRPr="00845A49">
        <w:rPr>
          <w:rFonts w:ascii="宋体" w:eastAsia="宋体" w:hAnsi="宋体" w:cs="宋体"/>
          <w:b/>
          <w:color w:val="0070C0"/>
          <w:szCs w:val="21"/>
        </w:rPr>
        <w:t>Jieying Wang, Jinhui Dong, Zhuolin Chen, Yuni Xu, Wenhua Qiu, Shaowen Chen, Hua Pei</w:t>
      </w:r>
      <w:r w:rsidRPr="00845A49">
        <w:rPr>
          <w:rFonts w:ascii="宋体" w:eastAsia="宋体" w:hAnsi="宋体" w:cs="宋体" w:hint="eastAsia"/>
          <w:b/>
          <w:color w:val="0070C0"/>
          <w:szCs w:val="21"/>
        </w:rPr>
        <w:t>*</w:t>
      </w:r>
      <w:r w:rsidRPr="00845A49">
        <w:rPr>
          <w:rFonts w:ascii="宋体" w:eastAsia="宋体" w:hAnsi="宋体" w:cs="宋体"/>
          <w:b/>
          <w:color w:val="0070C0"/>
          <w:szCs w:val="21"/>
        </w:rPr>
        <w:t>, Yeteng Zhong</w:t>
      </w:r>
      <w:r w:rsidRPr="00845A49">
        <w:rPr>
          <w:rFonts w:ascii="宋体" w:eastAsia="宋体" w:hAnsi="宋体" w:cs="宋体" w:hint="eastAsia"/>
          <w:b/>
          <w:color w:val="0070C0"/>
          <w:szCs w:val="21"/>
        </w:rPr>
        <w:t>*</w:t>
      </w:r>
    </w:p>
    <w:p w:rsidR="00845A49" w:rsidRPr="00845A49" w:rsidRDefault="00845A49" w:rsidP="0066090A">
      <w:pPr>
        <w:rPr>
          <w:rFonts w:ascii="宋体" w:eastAsia="宋体" w:hAnsi="宋体" w:cs="宋体"/>
          <w:b/>
          <w:color w:val="0070C0"/>
          <w:szCs w:val="21"/>
        </w:rPr>
      </w:pPr>
      <w:r w:rsidRPr="00845A49">
        <w:rPr>
          <w:rFonts w:ascii="宋体" w:eastAsia="宋体" w:hAnsi="宋体" w:cs="宋体"/>
          <w:b/>
          <w:color w:val="0070C0"/>
          <w:szCs w:val="21"/>
        </w:rPr>
        <w:t>*Correspondence: Hua Pei</w:t>
      </w:r>
      <w:r w:rsidRPr="00845A49">
        <w:rPr>
          <w:rFonts w:ascii="宋体" w:eastAsia="宋体" w:hAnsi="宋体" w:cs="宋体" w:hint="eastAsia"/>
          <w:b/>
          <w:color w:val="0070C0"/>
          <w:szCs w:val="21"/>
        </w:rPr>
        <w:t>，</w:t>
      </w:r>
      <w:r w:rsidRPr="00845A49">
        <w:rPr>
          <w:rFonts w:ascii="宋体" w:eastAsia="宋体" w:hAnsi="宋体" w:cs="宋体"/>
          <w:b/>
          <w:color w:val="0070C0"/>
          <w:szCs w:val="21"/>
        </w:rPr>
        <w:t xml:space="preserve">phzmh61@aliyun.com </w:t>
      </w:r>
      <w:r w:rsidRPr="00845A49">
        <w:rPr>
          <w:rFonts w:ascii="宋体" w:eastAsia="宋体" w:hAnsi="宋体" w:cs="宋体" w:hint="eastAsia"/>
          <w:b/>
          <w:color w:val="0070C0"/>
          <w:szCs w:val="21"/>
        </w:rPr>
        <w:t>；</w:t>
      </w:r>
      <w:r w:rsidRPr="00845A49">
        <w:rPr>
          <w:rFonts w:ascii="宋体" w:eastAsia="宋体" w:hAnsi="宋体" w:cs="宋体"/>
          <w:b/>
          <w:color w:val="0070C0"/>
          <w:szCs w:val="21"/>
        </w:rPr>
        <w:t>Yeteng Zhong</w:t>
      </w:r>
      <w:r w:rsidRPr="00845A49">
        <w:rPr>
          <w:rFonts w:ascii="宋体" w:eastAsia="宋体" w:hAnsi="宋体" w:cs="宋体" w:hint="eastAsia"/>
          <w:b/>
          <w:color w:val="0070C0"/>
          <w:szCs w:val="21"/>
        </w:rPr>
        <w:t>，</w:t>
      </w:r>
      <w:r w:rsidRPr="00845A49">
        <w:rPr>
          <w:rFonts w:ascii="宋体" w:eastAsia="宋体" w:hAnsi="宋体" w:cs="宋体"/>
          <w:b/>
          <w:color w:val="0070C0"/>
          <w:szCs w:val="21"/>
        </w:rPr>
        <w:t>zhongyeteng@163.com</w:t>
      </w:r>
    </w:p>
    <w:p w:rsidR="00845A49" w:rsidRDefault="00845A49"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(1)Department of Clinical Laboratory, The Second Affiliated Hospital of Hainan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Medical University, Haikou, 570311, 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(2)Department of Clinical Laboratory, The Second Affiliated Hospital of Hainan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Medical University, Haikou, 570311, People's Republic of China.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phzmh61@aliyun.com.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(3)Department of Clinical Laboratory, The Second Affiliated Hospital of Hainan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Medical University, Haikou, 570311, People's Republic of China.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zhongyeteng@163.com.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A774D0">
        <w:rPr>
          <w:rFonts w:ascii="宋体" w:eastAsia="宋体" w:hAnsi="宋体" w:cs="宋体"/>
          <w:b/>
          <w:szCs w:val="21"/>
        </w:rPr>
        <w:t>OBJECTIVE:</w:t>
      </w:r>
      <w:r w:rsidRPr="0066090A">
        <w:rPr>
          <w:rFonts w:ascii="宋体" w:eastAsia="宋体" w:hAnsi="宋体" w:cs="宋体"/>
          <w:szCs w:val="21"/>
        </w:rPr>
        <w:t xml:space="preserve"> Multidrug-resistant tuberculosis (MDR-TB) remains a major public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health challenge in China. Hainan, China's largest tropical island, possesses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distinct socio-geographical features. However, the drug resistance patterns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molecular epidemiology of MDR-TB in this region have not been fully elucidated.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This study aimed to assess the correlation between drug resistance genotypes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phenotypic resistance levels in multidrug-resistant Mycobacterium tuberculosis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(MDR-MTB) strains collected from Hainan Island, using whole-genome sequencing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(WGS) and phenotypic drug susceptibility testing (DST).</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METHODS:</w:t>
      </w:r>
      <w:r w:rsidRPr="0066090A">
        <w:rPr>
          <w:rFonts w:ascii="宋体" w:eastAsia="宋体" w:hAnsi="宋体" w:cs="宋体"/>
          <w:szCs w:val="21"/>
        </w:rPr>
        <w:t xml:space="preserve"> MDR-MTB strains isolated from patients on Hainan Island (2019-2021)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were analyzed. Minimum inhibitory concentrations (MIC) for 15 anti-TB drugs were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determined by broth microdilution (BMD). Whole-genome sequencing (WGS) was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performed using Illumina NovaSeq 6000. Genotypic resistance was predicted via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TB-Profiler, and correlations between resistance mutations and MIC levels were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assessed.</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RESULTS:</w:t>
      </w:r>
      <w:r w:rsidRPr="0066090A">
        <w:rPr>
          <w:rFonts w:ascii="宋体" w:eastAsia="宋体" w:hAnsi="宋体" w:cs="宋体"/>
          <w:szCs w:val="21"/>
        </w:rPr>
        <w:t xml:space="preserve"> A total of 209 MDR-MTB strains were analyzed. Strains of lineage 2.2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exhibited significantly higher resistance to ethambutol (EMB) compared to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non-lineage 2 strains (P</w:t>
      </w:r>
      <w:r w:rsidRPr="0066090A">
        <w:rPr>
          <w:rFonts w:ascii="MS Gothic" w:eastAsia="MS Gothic" w:hAnsi="MS Gothic" w:cs="MS Gothic" w:hint="eastAsia"/>
          <w:szCs w:val="21"/>
        </w:rPr>
        <w:t> </w:t>
      </w:r>
      <w:r w:rsidRPr="0066090A">
        <w:rPr>
          <w:rFonts w:ascii="宋体" w:eastAsia="宋体" w:hAnsi="宋体" w:cs="宋体"/>
          <w:szCs w:val="21"/>
        </w:rPr>
        <w:t>&lt;</w:t>
      </w:r>
      <w:r w:rsidRPr="0066090A">
        <w:rPr>
          <w:rFonts w:ascii="MS Gothic" w:eastAsia="MS Gothic" w:hAnsi="MS Gothic" w:cs="MS Gothic" w:hint="eastAsia"/>
          <w:szCs w:val="21"/>
        </w:rPr>
        <w:t> </w:t>
      </w:r>
      <w:r w:rsidRPr="0066090A">
        <w:rPr>
          <w:rFonts w:ascii="宋体" w:eastAsia="宋体" w:hAnsi="宋体" w:cs="宋体"/>
          <w:szCs w:val="21"/>
        </w:rPr>
        <w:t xml:space="preserve">0.05). The sensitivity of WGS in predicting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resistance to first-line drugs isoniazid (INH), rifampicin (RIF), EMB,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pyrazinamide (PZA) was 94.7%, 99.0%, 96.5%, and 80.8%, respectively. However,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specificity for EMB and PZA was lower at 60.2% and 79.4%. WGS also demonstrated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high sensitivity and specificity (&gt;</w:t>
      </w:r>
      <w:r w:rsidRPr="0066090A">
        <w:rPr>
          <w:rFonts w:ascii="MS Gothic" w:eastAsia="MS Gothic" w:hAnsi="MS Gothic" w:cs="MS Gothic" w:hint="eastAsia"/>
          <w:szCs w:val="21"/>
        </w:rPr>
        <w:t> </w:t>
      </w:r>
      <w:r w:rsidRPr="0066090A">
        <w:rPr>
          <w:rFonts w:ascii="宋体" w:eastAsia="宋体" w:hAnsi="宋体" w:cs="宋体"/>
          <w:szCs w:val="21"/>
        </w:rPr>
        <w:t xml:space="preserve">95%) for second-line injectable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aminoglycosides (amikacin [AMK], capreomycin [CPM], and kanamycin [KM]), but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sensitivity for other second-line drugs except for fluoroquinolone drug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moxifloxacin (MOX, 94.4%) was below 80.0%. Notably, mutations in katG_S315T,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rpoB_S450L, and gyrA_D94G were strongly associated with high-level resistance,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while mutations in fabG1, ahpC, embA promoters, and gyrA at codon 90 were linked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to low-level resistance.</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CONCLUSIONS:</w:t>
      </w:r>
      <w:r w:rsidRPr="0066090A">
        <w:rPr>
          <w:rFonts w:ascii="宋体" w:eastAsia="宋体" w:hAnsi="宋体" w:cs="宋体"/>
          <w:szCs w:val="21"/>
        </w:rPr>
        <w:t xml:space="preserve"> This study quantitatively demonstrates the relationship between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specific drug resistance genotypes and resistance levels. It is the first to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characterize the regional resistance spectrum of MDR-MTB strains on Hainan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Island. These findings offer a novel foundation for MIC-based dose adjustment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and the optimization of treatment strategies in this region.  TRIAL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REGISTRATION: MR-46-23-020530. Date of registration:2023-07-03.</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10.1186/s12879-025-11312-8</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PMCID: PMC12317541</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40750855 [Indexed for MEDLINE]</w:t>
      </w:r>
    </w:p>
    <w:p w:rsidR="0066090A" w:rsidRPr="0066090A" w:rsidRDefault="0066090A" w:rsidP="0066090A">
      <w:pPr>
        <w:rPr>
          <w:rFonts w:ascii="宋体" w:eastAsia="宋体" w:hAnsi="宋体" w:cs="宋体"/>
          <w:szCs w:val="21"/>
        </w:rPr>
      </w:pPr>
    </w:p>
    <w:p w:rsidR="0066090A" w:rsidRPr="00A774D0" w:rsidRDefault="00B45A2D" w:rsidP="0066090A">
      <w:pPr>
        <w:rPr>
          <w:rFonts w:ascii="宋体" w:eastAsia="宋体" w:hAnsi="宋体" w:cs="宋体"/>
          <w:b/>
          <w:color w:val="FF0000"/>
          <w:szCs w:val="21"/>
        </w:rPr>
      </w:pPr>
      <w:r>
        <w:rPr>
          <w:rFonts w:ascii="宋体" w:eastAsia="宋体" w:hAnsi="宋体" w:cs="宋体"/>
          <w:b/>
          <w:color w:val="FF0000"/>
          <w:szCs w:val="21"/>
        </w:rPr>
        <w:t>10</w:t>
      </w:r>
      <w:r w:rsidR="0066090A" w:rsidRPr="00A774D0">
        <w:rPr>
          <w:rFonts w:ascii="宋体" w:eastAsia="宋体" w:hAnsi="宋体" w:cs="宋体"/>
          <w:b/>
          <w:color w:val="FF0000"/>
          <w:szCs w:val="21"/>
        </w:rPr>
        <w:t xml:space="preserve">. Emerg Microbes Infect. 2025 Dec;14(1):2534656. doi: </w:t>
      </w: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10.1080/22221751.2025.2534656. Epub 2025 Aug 1.</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Mixed infections and heteroresistance of Mycobacterium tuberculosis among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multidrug-resistant tuberculosis in China: a genomic epidemiology study.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Liu Y(1), Zhang Y(2), Lu X(1), Wu Z(2), Li M(1), Zhang R(1), Lu Y(1), Hou R(1),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Ji Y(1), Zhang Q(1), Jiang Q(3), Li J(2), Jiang Y(2), Wang Y(4), Yuan J(5),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Takiff HE(6), Chen X(7), Shen X(2), Yang C(1)(8).</w:t>
      </w:r>
    </w:p>
    <w:p w:rsidR="0066090A" w:rsidRDefault="0066090A" w:rsidP="0066090A">
      <w:pPr>
        <w:rPr>
          <w:rFonts w:ascii="宋体" w:eastAsia="宋体" w:hAnsi="宋体" w:cs="宋体"/>
          <w:szCs w:val="21"/>
        </w:rPr>
      </w:pPr>
    </w:p>
    <w:p w:rsidR="00CA3685" w:rsidRPr="00CA3685" w:rsidRDefault="00CA3685" w:rsidP="0066090A">
      <w:pPr>
        <w:rPr>
          <w:rFonts w:ascii="宋体" w:eastAsia="宋体" w:hAnsi="宋体" w:cs="宋体"/>
          <w:b/>
          <w:color w:val="0070C0"/>
          <w:szCs w:val="21"/>
        </w:rPr>
      </w:pPr>
      <w:r w:rsidRPr="00CA3685">
        <w:rPr>
          <w:rFonts w:ascii="宋体" w:eastAsia="宋体" w:hAnsi="宋体" w:cs="宋体"/>
          <w:b/>
          <w:color w:val="0070C0"/>
          <w:szCs w:val="21"/>
        </w:rPr>
        <w:t>Yanping Liu, Yangyi Zhang, Xiaoyu Lu, Zheyuan Wu, Minjuan Li, Rui Zhang, Yixiao Lu, Renjie Hou, Yating Ji, Qingping Zhang, Qi Jiang, Jing Li, Yuan Jiang, Yunxia Wang, Jianhui Yuan, Howard E Takiff, Xin Chen</w:t>
      </w:r>
      <w:r w:rsidRPr="00CA3685">
        <w:rPr>
          <w:rFonts w:ascii="宋体" w:eastAsia="宋体" w:hAnsi="宋体" w:cs="宋体" w:hint="eastAsia"/>
          <w:b/>
          <w:color w:val="0070C0"/>
          <w:szCs w:val="21"/>
        </w:rPr>
        <w:t>*</w:t>
      </w:r>
      <w:r w:rsidRPr="00CA3685">
        <w:rPr>
          <w:rFonts w:ascii="宋体" w:eastAsia="宋体" w:hAnsi="宋体" w:cs="宋体"/>
          <w:b/>
          <w:color w:val="0070C0"/>
          <w:szCs w:val="21"/>
        </w:rPr>
        <w:t>, Xin Shen</w:t>
      </w:r>
      <w:r w:rsidRPr="00CA3685">
        <w:rPr>
          <w:rFonts w:ascii="宋体" w:eastAsia="宋体" w:hAnsi="宋体" w:cs="宋体" w:hint="eastAsia"/>
          <w:b/>
          <w:color w:val="0070C0"/>
          <w:szCs w:val="21"/>
        </w:rPr>
        <w:t>*</w:t>
      </w:r>
      <w:r w:rsidRPr="00CA3685">
        <w:rPr>
          <w:rFonts w:ascii="宋体" w:eastAsia="宋体" w:hAnsi="宋体" w:cs="宋体"/>
          <w:b/>
          <w:color w:val="0070C0"/>
          <w:szCs w:val="21"/>
        </w:rPr>
        <w:t>, Chongguang Yang</w:t>
      </w:r>
      <w:r w:rsidRPr="00CA3685">
        <w:rPr>
          <w:rFonts w:ascii="宋体" w:eastAsia="宋体" w:hAnsi="宋体" w:cs="宋体" w:hint="eastAsia"/>
          <w:b/>
          <w:color w:val="0070C0"/>
          <w:szCs w:val="21"/>
        </w:rPr>
        <w:t>*</w:t>
      </w:r>
    </w:p>
    <w:p w:rsidR="00CA3685" w:rsidRPr="00CA3685" w:rsidRDefault="00CA3685" w:rsidP="00CA3685">
      <w:pPr>
        <w:jc w:val="left"/>
        <w:rPr>
          <w:rFonts w:ascii="宋体" w:eastAsia="宋体" w:hAnsi="宋体" w:cs="宋体"/>
          <w:b/>
          <w:color w:val="0070C0"/>
          <w:szCs w:val="21"/>
        </w:rPr>
      </w:pPr>
      <w:r w:rsidRPr="00CA3685">
        <w:rPr>
          <w:rFonts w:ascii="宋体" w:eastAsia="宋体" w:hAnsi="宋体" w:cs="宋体" w:hint="eastAsia"/>
          <w:b/>
          <w:color w:val="0070C0"/>
          <w:szCs w:val="21"/>
        </w:rPr>
        <w:t>*</w:t>
      </w:r>
      <w:r w:rsidRPr="00CA3685">
        <w:rPr>
          <w:rFonts w:ascii="宋体" w:eastAsia="宋体" w:hAnsi="宋体" w:cs="宋体"/>
          <w:b/>
          <w:color w:val="0070C0"/>
          <w:szCs w:val="21"/>
        </w:rPr>
        <w:t>CONTACT Chongguang Yang</w:t>
      </w:r>
      <w:r w:rsidRPr="00CA3685">
        <w:rPr>
          <w:rFonts w:ascii="宋体" w:eastAsia="宋体" w:hAnsi="宋体" w:cs="宋体" w:hint="eastAsia"/>
          <w:b/>
          <w:color w:val="0070C0"/>
          <w:szCs w:val="21"/>
        </w:rPr>
        <w:t>，</w:t>
      </w:r>
      <w:r w:rsidRPr="00CA3685">
        <w:rPr>
          <w:rFonts w:ascii="宋体" w:eastAsia="宋体" w:hAnsi="宋体" w:cs="宋体"/>
          <w:b/>
          <w:color w:val="0070C0"/>
          <w:szCs w:val="21"/>
        </w:rPr>
        <w:t>yangchg9@mail.sysu.edu.cn; Xin Shen</w:t>
      </w:r>
      <w:r w:rsidRPr="00CA3685">
        <w:rPr>
          <w:rFonts w:ascii="宋体" w:eastAsia="宋体" w:hAnsi="宋体" w:cs="宋体" w:hint="eastAsia"/>
          <w:b/>
          <w:color w:val="0070C0"/>
          <w:szCs w:val="21"/>
        </w:rPr>
        <w:t>，</w:t>
      </w:r>
      <w:r w:rsidRPr="00CA3685">
        <w:rPr>
          <w:rFonts w:ascii="宋体" w:eastAsia="宋体" w:hAnsi="宋体" w:cs="宋体"/>
          <w:b/>
          <w:color w:val="0070C0"/>
          <w:szCs w:val="21"/>
        </w:rPr>
        <w:t xml:space="preserve"> shenxin@scdc.sh.cn; Xin Chen</w:t>
      </w:r>
      <w:r w:rsidRPr="00CA3685">
        <w:rPr>
          <w:rFonts w:ascii="宋体" w:eastAsia="宋体" w:hAnsi="宋体" w:cs="宋体" w:hint="eastAsia"/>
          <w:b/>
          <w:color w:val="0070C0"/>
          <w:szCs w:val="21"/>
        </w:rPr>
        <w:t>，</w:t>
      </w:r>
      <w:r w:rsidRPr="00CA3685">
        <w:rPr>
          <w:rFonts w:ascii="宋体" w:eastAsia="宋体" w:hAnsi="宋体" w:cs="宋体"/>
          <w:b/>
          <w:color w:val="0070C0"/>
          <w:szCs w:val="21"/>
        </w:rPr>
        <w:t xml:space="preserve">chenxin@scdc.sh.cn </w:t>
      </w:r>
    </w:p>
    <w:p w:rsidR="00CA3685" w:rsidRDefault="00CA3685"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(1)School of Public Health (Shenzhen), Shenzhen Key Laboratory of Pathogenic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Microbes and Biosafety, Shenzhen Campus of Sun Yat-sen University, Sun Yat-sen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University, Guangdong, 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(2)Division of TB and HIV/AIDS Prevention, Shanghai Municipal Center for Disease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Control and Prevention, Shanghai, 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(3)Department of Epidemiology and Biostatistics, School of Public Health, Wuhan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University, Wuhan, 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(4)Department of Tuberculosis Prevention and Control, Bao'An Chronic Disease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Prevention and Cure Hospital in Shenzhen, Shenzhen, 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(5)Nanshan District Center for Disease Control and Prevention, Shenzhen,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(6)CMBC, Instituto Venezolano de Investigaciones Científicas, IVIC, Caracas,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Venezuela.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(7)Shanghai Municipal Center for Disease Control and Prevention, Shanghai,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People's Republic of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(8)Guangdong Provincial Highly Pathogenic Microorganism Science Data Center, Key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Laboratory of Tropical Disease Control, Ministry of Education, Sun Yat-sen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University, Guangdong, People's Republic of China.</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Mixed infection refers to the presence of multiple Mycobacterium tuberculosis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strains within one host, while heteroresistance denotes the coexistence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drug-susceptible and drug-resistant strains or genotypes. Mixed infections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heteroresistance with Mycobacterium tuberculosis can complicate drug resistance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diagnosis, treatment options, and transmission inference. We conducted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population-based genomic epidemiological study of multidrug-resistant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(MDR-TB) in Shanghai, China, between January 1, 2005, and December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31, 2018, to evaluate the prevalence and impact of mixed infection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heteroresistance on MDR-TB diagnosis and treatment outcomes. Demographic,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clinical, and laboratory data were collected, and factors associated with mixed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infections and heteroresistance were identified with multivariable logistic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regression analysis. Among the 936 MDR-TB patients in our study, 10.8% (101/936)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had mixed infections and 16.5% (154/936) exhibited heteroresistance, which was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more frequent with second-line anti-TB drugs (P</w:t>
      </w:r>
      <w:r w:rsidRPr="0066090A">
        <w:rPr>
          <w:rFonts w:ascii="MS Gothic" w:eastAsia="MS Gothic" w:hAnsi="MS Gothic" w:cs="MS Gothic" w:hint="eastAsia"/>
          <w:szCs w:val="21"/>
        </w:rPr>
        <w:t> </w:t>
      </w:r>
      <w:r w:rsidRPr="0066090A">
        <w:rPr>
          <w:rFonts w:ascii="宋体" w:eastAsia="宋体" w:hAnsi="宋体" w:cs="宋体"/>
          <w:szCs w:val="21"/>
        </w:rPr>
        <w:t>&lt;</w:t>
      </w:r>
      <w:r w:rsidRPr="0066090A">
        <w:rPr>
          <w:rFonts w:ascii="MS Gothic" w:eastAsia="MS Gothic" w:hAnsi="MS Gothic" w:cs="MS Gothic" w:hint="eastAsia"/>
          <w:szCs w:val="21"/>
        </w:rPr>
        <w:t> </w:t>
      </w:r>
      <w:r w:rsidRPr="0066090A">
        <w:rPr>
          <w:rFonts w:ascii="宋体" w:eastAsia="宋体" w:hAnsi="宋体" w:cs="宋体"/>
          <w:szCs w:val="21"/>
        </w:rPr>
        <w:t xml:space="preserve">0.01). There was a higher risk </w:t>
      </w: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 xml:space="preserve">of heteroresistance in older patients (≥60 years: aOR 1.91, 95% CI 1.02-3.57),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patients with diabetes (2.59, 1.36-4.91), and mixed infections (2.85,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1.67-4.88). Mixed infections and heteroresistance accounted for 22.6% (58/257)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of the strains with discrepancies between phenotypic and genotypic drug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susceptibility testing (DST). Strains with heteroresistance to EMB had a higher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discordance rate than those without (29.1% VS 17.2%, P</w:t>
      </w:r>
      <w:r w:rsidRPr="0066090A">
        <w:rPr>
          <w:rFonts w:ascii="MS Gothic" w:eastAsia="MS Gothic" w:hAnsi="MS Gothic" w:cs="MS Gothic" w:hint="eastAsia"/>
          <w:szCs w:val="21"/>
        </w:rPr>
        <w:t> </w:t>
      </w:r>
      <w:r w:rsidRPr="0066090A">
        <w:rPr>
          <w:rFonts w:ascii="宋体" w:eastAsia="宋体" w:hAnsi="宋体" w:cs="宋体"/>
          <w:szCs w:val="21"/>
        </w:rPr>
        <w:t>&lt;</w:t>
      </w:r>
      <w:r w:rsidRPr="0066090A">
        <w:rPr>
          <w:rFonts w:ascii="MS Gothic" w:eastAsia="MS Gothic" w:hAnsi="MS Gothic" w:cs="MS Gothic" w:hint="eastAsia"/>
          <w:szCs w:val="21"/>
        </w:rPr>
        <w:t> </w:t>
      </w:r>
      <w:r w:rsidRPr="0066090A">
        <w:rPr>
          <w:rFonts w:ascii="宋体" w:eastAsia="宋体" w:hAnsi="宋体" w:cs="宋体"/>
          <w:szCs w:val="21"/>
        </w:rPr>
        <w:t xml:space="preserve">0.05). Isolates that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were phenotypically susceptible but genotypically resistant harboured minority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or low-frequency resistance mutations and were more common in patients with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mixed infections and heteroresistance. In summary, mixed infections are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significantly associated with heteroresistance, and both mixed infections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heteroresistance can lead to discrepancies between phenotypic and genotypic DST.</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10.1080/22221751.2025.2534656</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40748858 [Indexed for MEDLINE]</w:t>
      </w:r>
    </w:p>
    <w:p w:rsidR="0066090A" w:rsidRPr="0066090A" w:rsidRDefault="0066090A" w:rsidP="0066090A">
      <w:pPr>
        <w:rPr>
          <w:rFonts w:ascii="宋体" w:eastAsia="宋体" w:hAnsi="宋体" w:cs="宋体"/>
          <w:szCs w:val="21"/>
        </w:rPr>
      </w:pPr>
    </w:p>
    <w:p w:rsidR="0066090A" w:rsidRPr="00A774D0" w:rsidRDefault="00B45A2D" w:rsidP="0066090A">
      <w:pPr>
        <w:rPr>
          <w:rFonts w:ascii="宋体" w:eastAsia="宋体" w:hAnsi="宋体" w:cs="宋体"/>
          <w:b/>
          <w:color w:val="FF0000"/>
          <w:szCs w:val="21"/>
        </w:rPr>
      </w:pPr>
      <w:r>
        <w:rPr>
          <w:rFonts w:ascii="宋体" w:eastAsia="宋体" w:hAnsi="宋体" w:cs="宋体"/>
          <w:b/>
          <w:color w:val="FF0000"/>
          <w:szCs w:val="21"/>
        </w:rPr>
        <w:t>11</w:t>
      </w:r>
      <w:r w:rsidR="0066090A" w:rsidRPr="00A774D0">
        <w:rPr>
          <w:rFonts w:ascii="宋体" w:eastAsia="宋体" w:hAnsi="宋体" w:cs="宋体"/>
          <w:b/>
          <w:color w:val="FF0000"/>
          <w:szCs w:val="21"/>
        </w:rPr>
        <w:t>. Sci Rep. 2025 Jul 31;15(1):27988. doi: 10.1038/s41598-025-11949-0.</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RpoB mutation patterns in Rifampicin-resistant tuberculosis: a Jiangxi Province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study, 2021-2023.</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Mao ZQ(#)(1)(2), Zhang QL(#)(1)(3), Zheng H(#)(4)(2), Liu ZQ(1), Li FM(1), Xu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LS(1), Liang LC(1), Shu LH(1), Yang HQ(5).</w:t>
      </w:r>
    </w:p>
    <w:p w:rsidR="0066090A" w:rsidRDefault="0066090A" w:rsidP="0066090A">
      <w:pPr>
        <w:rPr>
          <w:rFonts w:ascii="宋体" w:eastAsia="宋体" w:hAnsi="宋体" w:cs="宋体"/>
          <w:szCs w:val="21"/>
        </w:rPr>
      </w:pPr>
    </w:p>
    <w:p w:rsidR="002225CE" w:rsidRPr="002225CE" w:rsidRDefault="002225CE" w:rsidP="0066090A">
      <w:pPr>
        <w:rPr>
          <w:rFonts w:ascii="宋体" w:eastAsia="宋体" w:hAnsi="宋体" w:cs="宋体"/>
          <w:b/>
          <w:color w:val="0070C0"/>
          <w:szCs w:val="21"/>
        </w:rPr>
      </w:pPr>
      <w:r w:rsidRPr="002225CE">
        <w:rPr>
          <w:rFonts w:ascii="宋体" w:eastAsia="宋体" w:hAnsi="宋体" w:cs="宋体"/>
          <w:b/>
          <w:color w:val="0070C0"/>
          <w:szCs w:val="21"/>
        </w:rPr>
        <w:t>Zhan Qiu Mao, Qi Long Zhang, Huilie Zheng, Zhen Qiong Liu, Fei Mei Li, Ling Shan Xu, Li Chao Liang, Ling Hua Shu, Hui Qiong Yang</w:t>
      </w:r>
      <w:r w:rsidRPr="002225CE">
        <w:rPr>
          <w:rFonts w:ascii="宋体" w:eastAsia="宋体" w:hAnsi="宋体" w:cs="宋体" w:hint="eastAsia"/>
          <w:b/>
          <w:color w:val="0070C0"/>
          <w:szCs w:val="21"/>
        </w:rPr>
        <w:t>*</w:t>
      </w:r>
    </w:p>
    <w:p w:rsidR="002225CE" w:rsidRPr="002225CE" w:rsidRDefault="002225CE" w:rsidP="0066090A">
      <w:pPr>
        <w:rPr>
          <w:rFonts w:ascii="宋体" w:eastAsia="宋体" w:hAnsi="宋体" w:cs="宋体"/>
          <w:b/>
          <w:color w:val="0070C0"/>
          <w:szCs w:val="21"/>
        </w:rPr>
      </w:pPr>
      <w:r w:rsidRPr="002225CE">
        <w:rPr>
          <w:rFonts w:ascii="宋体" w:eastAsia="宋体" w:hAnsi="宋体" w:cs="宋体"/>
          <w:b/>
          <w:color w:val="0070C0"/>
          <w:szCs w:val="21"/>
        </w:rPr>
        <w:sym w:font="Symbol" w:char="F02A"/>
      </w:r>
      <w:r w:rsidRPr="002225CE">
        <w:rPr>
          <w:rFonts w:ascii="宋体" w:eastAsia="宋体" w:hAnsi="宋体" w:cs="宋体"/>
          <w:b/>
          <w:color w:val="0070C0"/>
          <w:szCs w:val="21"/>
        </w:rPr>
        <w:t>email: 13879158355@163.com</w:t>
      </w:r>
    </w:p>
    <w:p w:rsidR="002225CE" w:rsidRDefault="002225CE"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(1)Jiangxi Chest Hospital (Jiangxi Third People's Hospital), Nanchang, 330103, P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R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(2)Jiangxi Provincial Key Laboratory of Preventive Medicine, Jiangxi Medical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College, Nanchang University, Nanchang, 330006, P R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(3)Jiangxi Provincial Key Laboratory of Health Sciences, Jiangxi Chest Hospital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(Jiangxi Third People's Hospital), Nanchang, 330103, P R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(4)School of Public Health, Jiangxi Medical College, Nanchang University,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Nanchang, 330006, P R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(5)Jiangxi Chest Hospital (Jiangxi Third People's Hospital), Nanchang, 330103, P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R China. 13879158355@163.com.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Antimicrobial resistance in Mycobacterium tuberculosis (M.tb) strains presents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significant challenge to global tuberculosis (TB) control efforts. This study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was conducted to explore the distribution and prevalence of mutations at various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sites within the 81 bp Rifampicin (RIF) resistance-determining region (RRDR)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the rpoB gene in M.tb, as detected by the Xpert MTB/RIF assay. This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retrospective analysis encompassed 9,867 non-repeating patients diagnosed with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TB between 2021 and 2023. Cases with RR detected by the Xpert were included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further detailed analysis. The study utilized Chi-square tests or Fisher's exact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tests to identify statistically significant differences in demographic variables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and the prevalence of rpoB gene mutations between RResistant TB (RR-TB)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non-RR-TB groups. Multiple logistic regression analysis was employed to examine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the relationship between probe types and demographic variables, with a P-value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of less than 0.05 considered statistically significant. Over the three-year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study period, M. tb was identified in 2,927 cases, with 485 being RR-TB. While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individuals aged</w:t>
      </w:r>
      <w:r w:rsidRPr="0066090A">
        <w:rPr>
          <w:rFonts w:ascii="MS Gothic" w:eastAsia="MS Gothic" w:hAnsi="MS Gothic" w:cs="MS Gothic" w:hint="eastAsia"/>
          <w:szCs w:val="21"/>
        </w:rPr>
        <w:t> </w:t>
      </w:r>
      <w:r w:rsidRPr="0066090A">
        <w:rPr>
          <w:rFonts w:ascii="宋体" w:eastAsia="宋体" w:hAnsi="宋体" w:cs="宋体" w:hint="eastAsia"/>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65 years constituted the largest absolute number of RR-TB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cases, the highest relative risk was observed in children aged 5-14 years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(OR</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2.68, 95% CI 1.16-6.22, P</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0.02) compared to the </w:t>
      </w:r>
      <w:r w:rsidRPr="0066090A">
        <w:rPr>
          <w:rFonts w:ascii="宋体" w:eastAsia="宋体" w:hAnsi="宋体" w:cs="宋体" w:hint="eastAsia"/>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65 reference group.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probe E missing emerged as the predominant mutation site, particularly prevalent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 pulmonary specimens and among individuals aged 55-64 years, with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statistically significant difference (P</w:t>
      </w:r>
      <w:r w:rsidRPr="0066090A">
        <w:rPr>
          <w:rFonts w:ascii="MS Gothic" w:eastAsia="MS Gothic" w:hAnsi="MS Gothic" w:cs="MS Gothic" w:hint="eastAsia"/>
          <w:szCs w:val="21"/>
        </w:rPr>
        <w:t> </w:t>
      </w:r>
      <w:r w:rsidRPr="0066090A">
        <w:rPr>
          <w:rFonts w:ascii="宋体" w:eastAsia="宋体" w:hAnsi="宋体" w:cs="宋体"/>
          <w:szCs w:val="21"/>
        </w:rPr>
        <w:t>&lt;</w:t>
      </w:r>
      <w:r w:rsidRPr="0066090A">
        <w:rPr>
          <w:rFonts w:ascii="MS Gothic" w:eastAsia="MS Gothic" w:hAnsi="MS Gothic" w:cs="MS Gothic" w:hint="eastAsia"/>
          <w:szCs w:val="21"/>
        </w:rPr>
        <w:t> </w:t>
      </w:r>
      <w:r w:rsidRPr="0066090A">
        <w:rPr>
          <w:rFonts w:ascii="宋体" w:eastAsia="宋体" w:hAnsi="宋体" w:cs="宋体"/>
          <w:szCs w:val="21"/>
        </w:rPr>
        <w:t xml:space="preserve">0.001). An upward trend in probe 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mutations was also observed, reaching statistical significance (χ2</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6.614,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P</w:t>
      </w:r>
      <w:r w:rsidRPr="0066090A">
        <w:rPr>
          <w:rFonts w:ascii="MS Gothic" w:eastAsia="MS Gothic" w:hAnsi="MS Gothic" w:cs="MS Gothic" w:hint="eastAsia"/>
          <w:szCs w:val="21"/>
        </w:rPr>
        <w:t> </w:t>
      </w:r>
      <w:r w:rsidRPr="0066090A">
        <w:rPr>
          <w:rFonts w:ascii="宋体" w:eastAsia="宋体" w:hAnsi="宋体" w:cs="宋体"/>
          <w:szCs w:val="21"/>
        </w:rPr>
        <w:t>=</w:t>
      </w:r>
      <w:r w:rsidRPr="0066090A">
        <w:rPr>
          <w:rFonts w:ascii="MS Gothic" w:eastAsia="MS Gothic" w:hAnsi="MS Gothic" w:cs="MS Gothic" w:hint="eastAsia"/>
          <w:szCs w:val="21"/>
        </w:rPr>
        <w:t> </w:t>
      </w:r>
      <w:r w:rsidRPr="0066090A">
        <w:rPr>
          <w:rFonts w:ascii="宋体" w:eastAsia="宋体" w:hAnsi="宋体" w:cs="宋体"/>
          <w:szCs w:val="21"/>
        </w:rPr>
        <w:t xml:space="preserve">0.037).This molecular epidemiological study has identified the mutation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patterns within the rpoB gene that contribute to RR, as identified through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use of Xpert technology over a three-year span in Jiangxi Province. The insights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gained are instrumental in informing individualized treatment regimens for RR-TB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patients by correlating mutation locations with resistance levels (e.g., probe 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mutations confer high-level resistance requiring second-line drugs, while probe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B mutations like D435Y may confer low-level "disputed" resistance). This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facilitates precision therapy, avoids unnecessary second-line treatments,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reduces transmission. Future advancements in technology, such as large-scale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sequencing studies, could build upon these findings to further elucidate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genetic variations at play. Ultimately, these discoveries could be corroborated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through rigorous in vitro and in vivo experimental research, reinforcing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foundation of our understanding and response to antimicrobial resistance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M.tb.</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10.1038/s41598-025-11949-0</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PMCID: PMC12313984</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40745428 [Indexed for MEDLINE]</w:t>
      </w:r>
    </w:p>
    <w:p w:rsidR="0066090A" w:rsidRPr="0066090A" w:rsidRDefault="0066090A" w:rsidP="0066090A">
      <w:pPr>
        <w:rPr>
          <w:rFonts w:ascii="宋体" w:eastAsia="宋体" w:hAnsi="宋体" w:cs="宋体"/>
          <w:szCs w:val="21"/>
        </w:rPr>
      </w:pP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 xml:space="preserve">12. Asia Pac J Clin Nutr. 2025 Aug;34(4):627-635. doi: </w:t>
      </w: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10.6133/apjcn.202508_34(4).0014.</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Association between low vitamin B-12 status and latent tuberculosis infection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among adults.</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Jiang L(#)(1), Yan T(#)(1), Zhang X(1), Liu C(2), Yan Q(1), Chai Y(1), Li Y(1),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Tan Y(1), Gao X(1), Wang Q(3).</w:t>
      </w:r>
    </w:p>
    <w:p w:rsidR="0066090A" w:rsidRDefault="0066090A" w:rsidP="0066090A">
      <w:pPr>
        <w:rPr>
          <w:rFonts w:ascii="宋体" w:eastAsia="宋体" w:hAnsi="宋体" w:cs="宋体"/>
          <w:szCs w:val="21"/>
        </w:rPr>
      </w:pPr>
    </w:p>
    <w:p w:rsidR="003E7C66" w:rsidRPr="003E7C66" w:rsidRDefault="003E7C66" w:rsidP="0066090A">
      <w:pPr>
        <w:rPr>
          <w:rFonts w:ascii="宋体" w:eastAsia="宋体" w:hAnsi="宋体" w:cs="宋体"/>
          <w:b/>
          <w:color w:val="0070C0"/>
          <w:szCs w:val="21"/>
        </w:rPr>
      </w:pPr>
      <w:r w:rsidRPr="003E7C66">
        <w:rPr>
          <w:rFonts w:ascii="宋体" w:eastAsia="宋体" w:hAnsi="宋体" w:cs="宋体"/>
          <w:b/>
          <w:color w:val="0070C0"/>
          <w:szCs w:val="21"/>
        </w:rPr>
        <w:t>Liping Jiang, Taoli Yan, Xueqian Zhang, Chunchun Liu, Qiaoyi Yan, Yi Chai, Yan Li, Yuanyuan Tan, Xin Gao, Qiuzhen Wang</w:t>
      </w:r>
      <w:r w:rsidRPr="003E7C66">
        <w:rPr>
          <w:rFonts w:ascii="宋体" w:eastAsia="宋体" w:hAnsi="宋体" w:cs="宋体" w:hint="eastAsia"/>
          <w:b/>
          <w:color w:val="0070C0"/>
          <w:szCs w:val="21"/>
        </w:rPr>
        <w:t>*</w:t>
      </w:r>
    </w:p>
    <w:p w:rsidR="003E7C66" w:rsidRPr="003E7C66" w:rsidRDefault="003E7C66" w:rsidP="0066090A">
      <w:pPr>
        <w:rPr>
          <w:rFonts w:ascii="宋体" w:eastAsia="宋体" w:hAnsi="宋体" w:cs="宋体"/>
          <w:b/>
          <w:color w:val="0070C0"/>
          <w:szCs w:val="21"/>
        </w:rPr>
      </w:pPr>
      <w:r w:rsidRPr="003E7C66">
        <w:rPr>
          <w:rFonts w:ascii="宋体" w:eastAsia="宋体" w:hAnsi="宋体" w:cs="宋体" w:hint="eastAsia"/>
          <w:b/>
          <w:color w:val="0070C0"/>
          <w:szCs w:val="21"/>
        </w:rPr>
        <w:t>*</w:t>
      </w:r>
      <w:r w:rsidRPr="003E7C66">
        <w:rPr>
          <w:rFonts w:ascii="宋体" w:eastAsia="宋体" w:hAnsi="宋体" w:cs="宋体"/>
          <w:b/>
          <w:color w:val="0070C0"/>
          <w:szCs w:val="21"/>
        </w:rPr>
        <w:t>Corresponding Author: Prof. Qiuzhen Wang, Email: qdwangqiuzhen@126.com</w:t>
      </w:r>
    </w:p>
    <w:p w:rsidR="003E7C66" w:rsidRPr="0066090A" w:rsidRDefault="003E7C66"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(1)Department of Nutrition, School of Public Health, Qingdao University,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Qingdao,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(2)Department of Nutrition and Food Hygiene, School of Public Health, Qingdao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University, Qingdao,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(3)Department of Nutrition, School of Public Health, Qingdao University,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Qingdao, China. Email: qdwangqiuzhen@126.com.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A774D0">
        <w:rPr>
          <w:rFonts w:ascii="宋体" w:eastAsia="宋体" w:hAnsi="宋体" w:cs="宋体"/>
          <w:b/>
          <w:szCs w:val="21"/>
        </w:rPr>
        <w:t>BACKGROUND AND OBJECTIVES:</w:t>
      </w:r>
      <w:r w:rsidRPr="0066090A">
        <w:rPr>
          <w:rFonts w:ascii="宋体" w:eastAsia="宋体" w:hAnsi="宋体" w:cs="宋体"/>
          <w:szCs w:val="21"/>
        </w:rPr>
        <w:t xml:space="preserve"> Tuberculosis (TB) remains a major public health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threat worldwide, but most of the presumed infected individuals remain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asymptomatic and contain Mycobacterium tuberculosis (MTB) in a latent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infection (LTBI), and some of them will progress to active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Vitamin B-12 is crucial to maintain immune function, and play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role in the metabolism of MTB, while few studies investigated the impact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vitamin B-12 deficiency on tuberculosis. Therefore, we carried out the study to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explore the association between vitamin B-12 deficiency and LTBI using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National Health and Nutrition Examination Surveys (NHANES).</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METHODS AND STUDY DESIGN:</w:t>
      </w:r>
      <w:r w:rsidRPr="0066090A">
        <w:rPr>
          <w:rFonts w:ascii="宋体" w:eastAsia="宋体" w:hAnsi="宋体" w:cs="宋体"/>
          <w:szCs w:val="21"/>
        </w:rPr>
        <w:t xml:space="preserve"> A cross-sectional study was conducted by using data </w:t>
      </w: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 xml:space="preserve">from NHANES 2011-2012. Adults (aged ≥18 years) who had available data on serum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Vitamin B-12, serum Methylmalonic Acid (MMA) and QuantiFERON-TB Gold In-Tube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(QFT-GIT) results were included in the analysis. Multivariable logistic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regression was used to assess the association between Vitamin B-12 deficiency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and LTBI.</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 xml:space="preserve">RESULTS: </w:t>
      </w:r>
      <w:r w:rsidRPr="0066090A">
        <w:rPr>
          <w:rFonts w:ascii="宋体" w:eastAsia="宋体" w:hAnsi="宋体" w:cs="宋体"/>
          <w:szCs w:val="21"/>
        </w:rPr>
        <w:t xml:space="preserve">A total of 4773 subjects were included in the present study, of whom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479 were screened as LTBI. The LTBI group had a higher proportion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participants with low Vitamin B-12 status. After adjusting for the possible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confounders, Vitamin B-12 deficiency was independently associated with a 37%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increased odds ratio of LTBI in the participants (OR: 1.37; 95% CI: 1.01-1.85). </w:t>
      </w: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 xml:space="preserve">Similar correlations remained in subjects aged ≥35 years and female subjects by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further stratified analysis.</w:t>
      </w:r>
    </w:p>
    <w:p w:rsidR="0066090A" w:rsidRPr="0066090A" w:rsidRDefault="0066090A" w:rsidP="0066090A">
      <w:pPr>
        <w:rPr>
          <w:rFonts w:ascii="宋体" w:eastAsia="宋体" w:hAnsi="宋体" w:cs="宋体"/>
          <w:szCs w:val="21"/>
        </w:rPr>
      </w:pPr>
      <w:r w:rsidRPr="00A774D0">
        <w:rPr>
          <w:rFonts w:ascii="宋体" w:eastAsia="宋体" w:hAnsi="宋体" w:cs="宋体"/>
          <w:b/>
          <w:szCs w:val="21"/>
        </w:rPr>
        <w:t>CONCLUSIONS:</w:t>
      </w:r>
      <w:r w:rsidRPr="0066090A">
        <w:rPr>
          <w:rFonts w:ascii="宋体" w:eastAsia="宋体" w:hAnsi="宋体" w:cs="宋体"/>
          <w:szCs w:val="21"/>
        </w:rPr>
        <w:t xml:space="preserve"> Vitamin B-12 deficiency was significantly associated with higher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prevalence of LTBI in US adults. Maintenance of optimal Vitamin B-12 status has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potential benefits for LTBI prevention. Future studies are needed to assess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roles and clinical implications of Vitamin B-12 in MTB infection.</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10.6133/apjcn.202508_34(4).0014</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PMCID: PMC12310438</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w:t>
      </w:r>
      <w:r w:rsidR="00A774D0">
        <w:rPr>
          <w:rFonts w:ascii="宋体" w:eastAsia="宋体" w:hAnsi="宋体" w:cs="宋体"/>
          <w:szCs w:val="21"/>
        </w:rPr>
        <w:t xml:space="preserve"> 40738730 [Indexed for MEDLINE]</w:t>
      </w:r>
    </w:p>
    <w:p w:rsidR="0066090A" w:rsidRPr="0066090A" w:rsidRDefault="0066090A" w:rsidP="0066090A">
      <w:pPr>
        <w:rPr>
          <w:rFonts w:ascii="宋体" w:eastAsia="宋体" w:hAnsi="宋体" w:cs="宋体"/>
          <w:szCs w:val="21"/>
        </w:rPr>
      </w:pP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w:t>
      </w:r>
      <w:r w:rsidR="00B45A2D">
        <w:rPr>
          <w:rFonts w:ascii="宋体" w:eastAsia="宋体" w:hAnsi="宋体" w:cs="宋体"/>
          <w:b/>
          <w:color w:val="FF0000"/>
          <w:szCs w:val="21"/>
        </w:rPr>
        <w:t>3</w:t>
      </w:r>
      <w:r w:rsidRPr="00A774D0">
        <w:rPr>
          <w:rFonts w:ascii="宋体" w:eastAsia="宋体" w:hAnsi="宋体" w:cs="宋体"/>
          <w:b/>
          <w:color w:val="FF0000"/>
          <w:szCs w:val="21"/>
        </w:rPr>
        <w:t xml:space="preserve">. mSystems. 2025 Jul 30:e0061625. doi: 10.1128/msystems.00616-25. Online ahead </w:t>
      </w:r>
      <w:r w:rsidR="00A774D0" w:rsidRPr="00A774D0">
        <w:rPr>
          <w:rFonts w:ascii="宋体" w:eastAsia="宋体" w:hAnsi="宋体" w:cs="宋体"/>
          <w:b/>
          <w:color w:val="FF0000"/>
          <w:szCs w:val="21"/>
        </w:rPr>
        <w:t xml:space="preserve">of </w:t>
      </w:r>
      <w:r w:rsidRPr="00A774D0">
        <w:rPr>
          <w:rFonts w:ascii="宋体" w:eastAsia="宋体" w:hAnsi="宋体" w:cs="宋体"/>
          <w:b/>
          <w:color w:val="FF0000"/>
          <w:szCs w:val="21"/>
        </w:rPr>
        <w:t>print.</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Proteomic analysis of plasma unravels dynamic pathways and potential biomarkers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indicating disease stages following Mtb infection.</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Zhou Z(#)(1)(2), Tian J(#)(1), He Y(3), Xiong H(1)(4), Wang W(1)(4).</w:t>
      </w:r>
    </w:p>
    <w:p w:rsidR="0066090A" w:rsidRDefault="0066090A" w:rsidP="0066090A">
      <w:pPr>
        <w:rPr>
          <w:rFonts w:ascii="宋体" w:eastAsia="宋体" w:hAnsi="宋体" w:cs="宋体"/>
          <w:szCs w:val="21"/>
        </w:rPr>
      </w:pPr>
    </w:p>
    <w:p w:rsidR="00F1445D" w:rsidRPr="00F1445D" w:rsidRDefault="00F1445D" w:rsidP="0066090A">
      <w:pPr>
        <w:rPr>
          <w:rFonts w:ascii="宋体" w:eastAsia="宋体" w:hAnsi="宋体" w:cs="宋体"/>
          <w:b/>
          <w:color w:val="0070C0"/>
          <w:szCs w:val="21"/>
        </w:rPr>
      </w:pPr>
      <w:r w:rsidRPr="00F1445D">
        <w:rPr>
          <w:rFonts w:ascii="宋体" w:eastAsia="宋体" w:hAnsi="宋体" w:cs="宋体"/>
          <w:b/>
          <w:color w:val="0070C0"/>
          <w:szCs w:val="21"/>
        </w:rPr>
        <w:t>Zonglei Zhou, Jie Tian, Yuying He, Haiyan Xiong</w:t>
      </w:r>
      <w:r w:rsidRPr="00F1445D">
        <w:rPr>
          <w:rFonts w:ascii="宋体" w:eastAsia="宋体" w:hAnsi="宋体" w:cs="宋体" w:hint="eastAsia"/>
          <w:b/>
          <w:color w:val="0070C0"/>
          <w:szCs w:val="21"/>
        </w:rPr>
        <w:t>*</w:t>
      </w:r>
      <w:r w:rsidRPr="00F1445D">
        <w:rPr>
          <w:rFonts w:ascii="宋体" w:eastAsia="宋体" w:hAnsi="宋体" w:cs="宋体"/>
          <w:b/>
          <w:color w:val="0070C0"/>
          <w:szCs w:val="21"/>
        </w:rPr>
        <w:t>, Weibing Wang</w:t>
      </w:r>
      <w:r w:rsidRPr="00F1445D">
        <w:rPr>
          <w:rFonts w:ascii="宋体" w:eastAsia="宋体" w:hAnsi="宋体" w:cs="宋体" w:hint="eastAsia"/>
          <w:b/>
          <w:color w:val="0070C0"/>
          <w:szCs w:val="21"/>
        </w:rPr>
        <w:t>*</w:t>
      </w:r>
    </w:p>
    <w:p w:rsidR="00F1445D" w:rsidRPr="00F1445D" w:rsidRDefault="00F1445D" w:rsidP="0066090A">
      <w:pPr>
        <w:rPr>
          <w:rFonts w:ascii="宋体" w:eastAsia="宋体" w:hAnsi="宋体" w:cs="宋体"/>
          <w:b/>
          <w:color w:val="0070C0"/>
          <w:szCs w:val="21"/>
        </w:rPr>
      </w:pPr>
      <w:r w:rsidRPr="00F1445D">
        <w:rPr>
          <w:rFonts w:ascii="宋体" w:eastAsia="宋体" w:hAnsi="宋体" w:cs="宋体" w:hint="eastAsia"/>
          <w:b/>
          <w:color w:val="0070C0"/>
          <w:szCs w:val="21"/>
        </w:rPr>
        <w:t>*</w:t>
      </w:r>
      <w:r w:rsidRPr="00F1445D">
        <w:rPr>
          <w:rFonts w:ascii="宋体" w:eastAsia="宋体" w:hAnsi="宋体" w:cs="宋体"/>
          <w:b/>
          <w:color w:val="0070C0"/>
          <w:szCs w:val="21"/>
        </w:rPr>
        <w:t>Address correspondence to Haiyan Xiong, haiyanxiong@fudan.edu.cn, or Weibing Wang, wwb@fudan.edu.cn</w:t>
      </w:r>
    </w:p>
    <w:p w:rsidR="00F1445D" w:rsidRDefault="00F1445D"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(1)School of Public Health, Shanghai Institue of Infectious Disease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Biosecurity, Fudan University, Shanghai,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(2)Shanghai Pudong Hospital, Fudan University Pudong Medical Center, Shanghai,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(3)Institute of Tuberculosis Control and Prevention, Guizhou Provincial Center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for Disease Control and Prevention, Guiyang,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(4)Key Laboratory of Public Health Safety of Ministry of Education, Fudan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University, Shanghai,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(TB) stages depend greatly on the interaction between Mycobacterium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(Mtb) and the host response. As a non-negligible source of active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(ATB), individuals with latent Mtb infection (LTBI) are insidious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and hard to be detected due to limited biomarkers. Further insight into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pathogenic mechanisms associated with heterogeneous clinical outcomes after Mtb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infection benefits the prevention and control of TB epidemics. Therefore, this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study employed four-dimensional data-independent acquisition to quantify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expression level of plasma proteins from healthy controls (HC), LTBI, and ATB,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with 15 participants in each group. Key proteins related to TB stages were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further assayed using parallel reaction monitoring (PRM) for validation in 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independent cohort, with a sample size of 20 individuals per group. Differential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abundance analyses showed a notable increase in the number of differentially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expressed proteins (DEPs) following Mtb infection, mainly involving carbohydrate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catabolism, metabolism of cholesterol and lipid, immune response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inflammation, and complement and coagulation cascades. Protein-protein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interaction network suggested similar functional enrichment patterns 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aforementioned for core DEPs. Weighted gene co-expression network analyses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identified six modules, among which the brown module significantly correlated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with TB stages. Hub proteins in the brown module were enriched in lipid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metabolism and acute-phase response. Furthermore, PRM protein quantification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revealed that complement factor H (area under receiver operating characteristic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curves [AUC] = 0.708) had a better performance in differentiating LTBI and HC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than C4B (AUC = 0.625), while C4B (AUC = 0.917), MBL2 (AUC = 0.887), and SAA1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(AUC = 0.875) were helpful in differentiating ATB and HC. Also, SAA1 (AUC =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0.917) and matrix Gla protein (AUC = 0.905) favored the discrimination of ATB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from LTBI. Our work probes into the hub plasma proteins and pathways associated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with disease stages following Mtb infection, providing critical implications 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the diagnosis of TB stages.IMPORTANCEDistinct prognostic outcomes following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Mycobacterium tuberculosis (Mtb) infection result from host-pathogen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interactions, while the response mechanisms underlying such heterogeneous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phenotypes are far from understood. Through four-dimensional data-independent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acquisition and parallel reaction monitoring, our study linked specific plasma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proteomic profiles to various tuberculosis (TB) stages and corroborated relevant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pathways under various disease conditions. Of identified core proteins,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complement factor H formed a diagnostic classifier that distinguished latent Mtb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infection from healthy controls with good performance, and we also identified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C4B, MBL2, SAA1, and matrix Gla protein as potential proteomic signatures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active tuberculosis. Additionally, this study further highlighted the critical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role of carbohydrate and lipid metabolism, immunological responses, and blood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coagulation in TB pathogenesis. Taken together, our findings feature a dynamic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landscape of plasma proteome following Mtb infection and provide additional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evidence on plasma biomarkers for TB diagnosis.</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10.1128/msystems.00616-25</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40736242</w:t>
      </w:r>
    </w:p>
    <w:p w:rsidR="0066090A" w:rsidRPr="0066090A" w:rsidRDefault="0066090A" w:rsidP="0066090A">
      <w:pPr>
        <w:rPr>
          <w:rFonts w:ascii="宋体" w:eastAsia="宋体" w:hAnsi="宋体" w:cs="宋体"/>
          <w:szCs w:val="21"/>
        </w:rPr>
      </w:pP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w:t>
      </w:r>
      <w:r w:rsidR="00B45A2D">
        <w:rPr>
          <w:rFonts w:ascii="宋体" w:eastAsia="宋体" w:hAnsi="宋体" w:cs="宋体"/>
          <w:b/>
          <w:color w:val="FF0000"/>
          <w:szCs w:val="21"/>
        </w:rPr>
        <w:t>4</w:t>
      </w:r>
      <w:r w:rsidRPr="00A774D0">
        <w:rPr>
          <w:rFonts w:ascii="宋体" w:eastAsia="宋体" w:hAnsi="宋体" w:cs="宋体"/>
          <w:b/>
          <w:color w:val="FF0000"/>
          <w:szCs w:val="21"/>
        </w:rPr>
        <w:t>. NPJ Vaccines. 2025 Jul 29;10(1):173. doi: 10.1038/s41541-025-01216-8.</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 novel nanoparticle vaccine displaying multistage tuberculosis antigens confers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protection in mice infected with H37Rv.</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Ding Y(#)(1), Li Y(#)(1), Wu Z(#)(2), Zhou Y(1), Guo Y(1), Tian S(1), Yu R(1),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Deng C(1), Wei R(1), Chen H(1), Li Y(1), Zhang X(1), Yu W(1), Jing C(1), Liu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S(1), Qin L(1), Lyu M(1), Zou Y(1), Yao Y(1), Tan L(1), Wu S(1), Liu W(3), Chen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X(4), Jin J(5).</w:t>
      </w:r>
    </w:p>
    <w:p w:rsidR="0066090A" w:rsidRDefault="0066090A" w:rsidP="0066090A">
      <w:pPr>
        <w:rPr>
          <w:rFonts w:ascii="宋体" w:eastAsia="宋体" w:hAnsi="宋体" w:cs="宋体"/>
          <w:szCs w:val="21"/>
        </w:rPr>
      </w:pPr>
    </w:p>
    <w:p w:rsidR="004853D3" w:rsidRPr="0044598B" w:rsidRDefault="004853D3" w:rsidP="0066090A">
      <w:pPr>
        <w:rPr>
          <w:rFonts w:ascii="宋体" w:eastAsia="宋体" w:hAnsi="宋体" w:cs="宋体"/>
          <w:b/>
          <w:color w:val="0070C0"/>
          <w:szCs w:val="21"/>
        </w:rPr>
      </w:pPr>
      <w:r w:rsidRPr="0044598B">
        <w:rPr>
          <w:rFonts w:ascii="宋体" w:eastAsia="宋体" w:hAnsi="宋体" w:cs="宋体"/>
          <w:b/>
          <w:color w:val="0070C0"/>
          <w:szCs w:val="21"/>
        </w:rPr>
        <w:t>Yanbin Ding, Yuanyuan Li, Zhuhua Wu, Yu Zhou, Yan Guo, Siyu Tian, Rui Yu, Chunping Deng, Rui Wei, Hang Chen, Yan Li, Xiaokang Zhang, Wenjia Yu, Cai Jing, Shuyun Liu, Lili Qin, Meng Lyu, Yongjuan Zou, Yuanfeng Yao, Lu Tan, Shifen Wu, Weilong Liu</w:t>
      </w:r>
      <w:r w:rsidR="0044598B" w:rsidRPr="0044598B">
        <w:rPr>
          <w:rFonts w:ascii="宋体" w:eastAsia="宋体" w:hAnsi="宋体" w:cs="宋体" w:hint="eastAsia"/>
          <w:b/>
          <w:color w:val="0070C0"/>
          <w:szCs w:val="21"/>
        </w:rPr>
        <w:t>*</w:t>
      </w:r>
      <w:r w:rsidRPr="0044598B">
        <w:rPr>
          <w:rFonts w:ascii="宋体" w:eastAsia="宋体" w:hAnsi="宋体" w:cs="宋体"/>
          <w:b/>
          <w:color w:val="0070C0"/>
          <w:szCs w:val="21"/>
        </w:rPr>
        <w:t>, Xunxun Chen</w:t>
      </w:r>
      <w:r w:rsidR="0044598B" w:rsidRPr="0044598B">
        <w:rPr>
          <w:rFonts w:ascii="宋体" w:eastAsia="宋体" w:hAnsi="宋体" w:cs="宋体" w:hint="eastAsia"/>
          <w:b/>
          <w:color w:val="0070C0"/>
          <w:szCs w:val="21"/>
        </w:rPr>
        <w:t>*</w:t>
      </w:r>
      <w:r w:rsidRPr="0044598B">
        <w:rPr>
          <w:rFonts w:ascii="宋体" w:eastAsia="宋体" w:hAnsi="宋体" w:cs="宋体"/>
          <w:b/>
          <w:color w:val="0070C0"/>
          <w:szCs w:val="21"/>
        </w:rPr>
        <w:t>, Jing Jin</w:t>
      </w:r>
      <w:r w:rsidR="0044598B" w:rsidRPr="0044598B">
        <w:rPr>
          <w:rFonts w:ascii="宋体" w:eastAsia="宋体" w:hAnsi="宋体" w:cs="宋体" w:hint="eastAsia"/>
          <w:b/>
          <w:color w:val="0070C0"/>
          <w:szCs w:val="21"/>
        </w:rPr>
        <w:t>*</w:t>
      </w:r>
    </w:p>
    <w:p w:rsidR="004853D3" w:rsidRPr="0044598B" w:rsidRDefault="0044598B" w:rsidP="0044598B">
      <w:pPr>
        <w:jc w:val="left"/>
        <w:rPr>
          <w:rFonts w:ascii="宋体" w:eastAsia="宋体" w:hAnsi="宋体" w:cs="宋体"/>
          <w:b/>
          <w:color w:val="0070C0"/>
          <w:szCs w:val="21"/>
        </w:rPr>
      </w:pPr>
      <w:r w:rsidRPr="0044598B">
        <w:rPr>
          <w:rFonts w:ascii="宋体" w:eastAsia="宋体" w:hAnsi="宋体" w:cs="宋体" w:hint="eastAsia"/>
          <w:b/>
          <w:color w:val="0070C0"/>
          <w:szCs w:val="21"/>
        </w:rPr>
        <w:t>*</w:t>
      </w:r>
      <w:r w:rsidRPr="0044598B">
        <w:rPr>
          <w:rFonts w:ascii="宋体" w:eastAsia="宋体" w:hAnsi="宋体" w:cs="宋体"/>
          <w:b/>
          <w:color w:val="0070C0"/>
          <w:szCs w:val="21"/>
        </w:rPr>
        <w:t xml:space="preserve"> e-mail: Weilong Liu</w:t>
      </w:r>
      <w:r w:rsidRPr="0044598B">
        <w:rPr>
          <w:rFonts w:ascii="宋体" w:eastAsia="宋体" w:hAnsi="宋体" w:cs="宋体" w:hint="eastAsia"/>
          <w:b/>
          <w:color w:val="0070C0"/>
          <w:szCs w:val="21"/>
        </w:rPr>
        <w:t>，</w:t>
      </w:r>
      <w:r w:rsidRPr="0044598B">
        <w:rPr>
          <w:rFonts w:ascii="宋体" w:eastAsia="宋体" w:hAnsi="宋体" w:cs="宋体"/>
          <w:b/>
          <w:color w:val="0070C0"/>
          <w:szCs w:val="21"/>
        </w:rPr>
        <w:t>weilong8380@hotmail.com; Xunxun Chen</w:t>
      </w:r>
      <w:r w:rsidRPr="0044598B">
        <w:rPr>
          <w:rFonts w:ascii="宋体" w:eastAsia="宋体" w:hAnsi="宋体" w:cs="宋体" w:hint="eastAsia"/>
          <w:b/>
          <w:color w:val="0070C0"/>
          <w:szCs w:val="21"/>
        </w:rPr>
        <w:t xml:space="preserve">， </w:t>
      </w:r>
      <w:r w:rsidRPr="0044598B">
        <w:rPr>
          <w:rFonts w:ascii="宋体" w:eastAsia="宋体" w:hAnsi="宋体" w:cs="宋体"/>
          <w:b/>
          <w:color w:val="0070C0"/>
          <w:szCs w:val="21"/>
        </w:rPr>
        <w:t>grace_chen514@163.com; Jing Jin</w:t>
      </w:r>
      <w:r w:rsidRPr="0044598B">
        <w:rPr>
          <w:rFonts w:ascii="宋体" w:eastAsia="宋体" w:hAnsi="宋体" w:cs="宋体" w:hint="eastAsia"/>
          <w:b/>
          <w:color w:val="0070C0"/>
          <w:szCs w:val="21"/>
        </w:rPr>
        <w:t>，</w:t>
      </w:r>
      <w:r w:rsidRPr="0044598B">
        <w:rPr>
          <w:rFonts w:ascii="宋体" w:eastAsia="宋体" w:hAnsi="宋体" w:cs="宋体"/>
          <w:b/>
          <w:color w:val="0070C0"/>
          <w:szCs w:val="21"/>
        </w:rPr>
        <w:t>jinjing@luye.com</w:t>
      </w:r>
    </w:p>
    <w:p w:rsidR="004853D3" w:rsidRDefault="004853D3"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(1)Patronus Biotech Co. Ltd., Guangzhou,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(2)Institute for Tuberculosis Research, Center for Tuberculosis Control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Guangdong Province, Guangzhou, Guangdong,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(3)Shenzhen Third People's Hospital, Shenzhen, Guangdong, China.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weilong8380@hotmail.com.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(4)Institute for Tuberculosis Research, Center for Tuberculosis Control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Guangdong Province, Guangzhou, Guangdong, China. grace_chen514@163.com.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(5)Patronus Biotech Co. Ltd., Guangzhou, China. jinjing@luye.com.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remains a major global health threat, as Bacillus Calmette-Guérin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(BCG), the only licensed vaccine, provides limited protection, particularly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adolescents and adults. To address this limitation, a more effective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tuberculosis vaccine was developed using the SpyTag/SpyCatcher system to display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five clinically validated Mycobacterium tuberculosis antigens (Ag85A, ESAT-6,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CFP10, Rv2660c, and TB10.4) on self-assembling mi3 nanoparticles. These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nanoparticle-displayed antigens, formulated as 85A-NP, EC-NP, and RT-NP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combined with a custom AS01E-biosimilar adjuvant, elicited stronger Th1-biased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immune responses in C57BL/6 mice than the corresponding recombinant proteins, 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evidenced by increased frequencies of polyfunctional CD4</w:t>
      </w:r>
      <w:r w:rsidRPr="0066090A">
        <w:rPr>
          <w:rFonts w:ascii="MS Gothic" w:eastAsia="MS Gothic" w:hAnsi="MS Gothic" w:cs="MS Gothic" w:hint="eastAsia"/>
          <w:szCs w:val="21"/>
        </w:rPr>
        <w:t>⁺</w:t>
      </w:r>
      <w:r w:rsidRPr="0066090A">
        <w:rPr>
          <w:rFonts w:ascii="宋体" w:eastAsia="宋体" w:hAnsi="宋体" w:cs="宋体"/>
          <w:szCs w:val="21"/>
        </w:rPr>
        <w:t xml:space="preserve"> T cells producing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IFN-γ, IL-2, and TNF-α. In a murine aerosol challenge model, the mixed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nanoparticles formulation (85A-NP:EC-NP:RT-NP) conferred superior pulmonary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protection compared to single-antigen nanoparticles, recombinant protein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mixtures, an in-house M72-like vaccine and BCG. This modular platform enables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efficient multistage antigen incorporation and holds promise for next-generation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tuberculosis vaccine development.</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hint="eastAsia"/>
          <w:szCs w:val="21"/>
        </w:rPr>
        <w:t>©</w:t>
      </w:r>
      <w:r w:rsidRPr="0066090A">
        <w:rPr>
          <w:rFonts w:ascii="宋体" w:eastAsia="宋体" w:hAnsi="宋体" w:cs="宋体"/>
          <w:szCs w:val="21"/>
        </w:rPr>
        <w:t xml:space="preserve"> 2025. The Author(s).</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10.1038/s41541-025-01216-8</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PMCID: PMC12307718</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40730746</w:t>
      </w:r>
    </w:p>
    <w:p w:rsidR="0066090A" w:rsidRPr="0066090A" w:rsidRDefault="0066090A" w:rsidP="0066090A">
      <w:pPr>
        <w:rPr>
          <w:rFonts w:ascii="宋体" w:eastAsia="宋体" w:hAnsi="宋体" w:cs="宋体"/>
          <w:szCs w:val="21"/>
        </w:rPr>
      </w:pP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w:t>
      </w:r>
      <w:r w:rsidR="00B45A2D">
        <w:rPr>
          <w:rFonts w:ascii="宋体" w:eastAsia="宋体" w:hAnsi="宋体" w:cs="宋体"/>
          <w:b/>
          <w:color w:val="FF0000"/>
          <w:szCs w:val="21"/>
        </w:rPr>
        <w:t>5</w:t>
      </w:r>
      <w:r w:rsidRPr="00A774D0">
        <w:rPr>
          <w:rFonts w:ascii="宋体" w:eastAsia="宋体" w:hAnsi="宋体" w:cs="宋体"/>
          <w:b/>
          <w:color w:val="FF0000"/>
          <w:szCs w:val="21"/>
        </w:rPr>
        <w:t xml:space="preserve">. Proc Natl Acad Sci U S A. 2025 Aug 5;122(31):e2413946122. doi: </w:t>
      </w:r>
    </w:p>
    <w:p w:rsidR="0066090A" w:rsidRPr="00A774D0" w:rsidRDefault="0066090A" w:rsidP="0066090A">
      <w:pPr>
        <w:rPr>
          <w:rFonts w:ascii="宋体" w:eastAsia="宋体" w:hAnsi="宋体" w:cs="宋体"/>
          <w:b/>
          <w:color w:val="FF0000"/>
          <w:szCs w:val="21"/>
        </w:rPr>
      </w:pPr>
      <w:r w:rsidRPr="00A774D0">
        <w:rPr>
          <w:rFonts w:ascii="宋体" w:eastAsia="宋体" w:hAnsi="宋体" w:cs="宋体"/>
          <w:b/>
          <w:color w:val="FF0000"/>
          <w:szCs w:val="21"/>
        </w:rPr>
        <w:t>10.1073/pnas.2413946122. Epub 2025 Jul 29.</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 granulin-positive macrophage subtype in mycobacterial granulomas alleviates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tissue damage by limiting excessive inflammation.</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Luo G(#)(1), Wen Y(#)(2), Wang M(#)(3), Wang H(3), Li D(4), Liao M(2), Zeng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D(4), Luo S(3), Niu L(3), Sun T(3), Sun P(3), Qin L(5), Li W(5), Song S(4),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Takiff HE(6), Zhang S(7), Gao Q(1), Zhang Z(2)(8), Yan B(1)(3).</w:t>
      </w:r>
    </w:p>
    <w:p w:rsidR="0066090A" w:rsidRDefault="0066090A" w:rsidP="0066090A">
      <w:pPr>
        <w:rPr>
          <w:rFonts w:ascii="宋体" w:eastAsia="宋体" w:hAnsi="宋体" w:cs="宋体"/>
          <w:szCs w:val="21"/>
        </w:rPr>
      </w:pPr>
    </w:p>
    <w:p w:rsidR="00DD31DD" w:rsidRPr="00D96915" w:rsidRDefault="00DD31DD" w:rsidP="0066090A">
      <w:pPr>
        <w:rPr>
          <w:rFonts w:ascii="宋体" w:eastAsia="宋体" w:hAnsi="宋体" w:cs="宋体"/>
          <w:b/>
          <w:color w:val="0070C0"/>
          <w:szCs w:val="21"/>
        </w:rPr>
      </w:pPr>
      <w:r w:rsidRPr="00D96915">
        <w:rPr>
          <w:rFonts w:ascii="宋体" w:eastAsia="宋体" w:hAnsi="宋体" w:cs="宋体"/>
          <w:b/>
          <w:color w:val="0070C0"/>
          <w:szCs w:val="21"/>
        </w:rPr>
        <w:t>Geyang Luo, Yanling Wen, Min Wang, Hao Wang, Duoduo Li, Mingfeng Liao, Dong Zeng, Sizhu Luo, Liangfei Niu, Tao Sun, Peng Sun, Liyi Qin, Weimin Li, Shu Song, Howard E Takiff, Shuye Zhang</w:t>
      </w:r>
      <w:r w:rsidR="00D96915" w:rsidRPr="00D96915">
        <w:rPr>
          <w:rFonts w:ascii="宋体" w:eastAsia="宋体" w:hAnsi="宋体" w:cs="宋体" w:hint="eastAsia"/>
          <w:b/>
          <w:color w:val="0070C0"/>
          <w:szCs w:val="21"/>
        </w:rPr>
        <w:t>*</w:t>
      </w:r>
      <w:r w:rsidRPr="00D96915">
        <w:rPr>
          <w:rFonts w:ascii="宋体" w:eastAsia="宋体" w:hAnsi="宋体" w:cs="宋体"/>
          <w:b/>
          <w:color w:val="0070C0"/>
          <w:szCs w:val="21"/>
        </w:rPr>
        <w:t>, Qian Gao</w:t>
      </w:r>
      <w:r w:rsidR="00D96915" w:rsidRPr="00D96915">
        <w:rPr>
          <w:rFonts w:ascii="宋体" w:eastAsia="宋体" w:hAnsi="宋体" w:cs="宋体" w:hint="eastAsia"/>
          <w:b/>
          <w:color w:val="0070C0"/>
          <w:szCs w:val="21"/>
        </w:rPr>
        <w:t>*</w:t>
      </w:r>
      <w:r w:rsidRPr="00D96915">
        <w:rPr>
          <w:rFonts w:ascii="宋体" w:eastAsia="宋体" w:hAnsi="宋体" w:cs="宋体"/>
          <w:b/>
          <w:color w:val="0070C0"/>
          <w:szCs w:val="21"/>
        </w:rPr>
        <w:t>, Zheng Zhang</w:t>
      </w:r>
      <w:r w:rsidR="00D96915" w:rsidRPr="00D96915">
        <w:rPr>
          <w:rFonts w:ascii="宋体" w:eastAsia="宋体" w:hAnsi="宋体" w:cs="宋体" w:hint="eastAsia"/>
          <w:b/>
          <w:color w:val="0070C0"/>
          <w:szCs w:val="21"/>
        </w:rPr>
        <w:t>*</w:t>
      </w:r>
      <w:r w:rsidRPr="00D96915">
        <w:rPr>
          <w:rFonts w:ascii="宋体" w:eastAsia="宋体" w:hAnsi="宋体" w:cs="宋体"/>
          <w:b/>
          <w:color w:val="0070C0"/>
          <w:szCs w:val="21"/>
        </w:rPr>
        <w:t>, Bo Yan</w:t>
      </w:r>
      <w:r w:rsidR="00D96915" w:rsidRPr="00D96915">
        <w:rPr>
          <w:rFonts w:ascii="宋体" w:eastAsia="宋体" w:hAnsi="宋体" w:cs="宋体" w:hint="eastAsia"/>
          <w:b/>
          <w:color w:val="0070C0"/>
          <w:szCs w:val="21"/>
        </w:rPr>
        <w:t>*</w:t>
      </w:r>
    </w:p>
    <w:p w:rsidR="00DD31DD" w:rsidRPr="00D96915" w:rsidRDefault="00D96915" w:rsidP="0066090A">
      <w:pPr>
        <w:rPr>
          <w:rFonts w:ascii="宋体" w:eastAsia="宋体" w:hAnsi="宋体" w:cs="宋体"/>
          <w:b/>
          <w:color w:val="0070C0"/>
          <w:szCs w:val="21"/>
        </w:rPr>
      </w:pPr>
      <w:r w:rsidRPr="00D96915">
        <w:rPr>
          <w:rFonts w:ascii="宋体" w:eastAsia="宋体" w:hAnsi="宋体" w:cs="宋体" w:hint="eastAsia"/>
          <w:b/>
          <w:color w:val="0070C0"/>
          <w:szCs w:val="21"/>
        </w:rPr>
        <w:t>*</w:t>
      </w:r>
      <w:r w:rsidRPr="00D96915">
        <w:rPr>
          <w:rFonts w:ascii="宋体" w:eastAsia="宋体" w:hAnsi="宋体" w:cs="宋体"/>
          <w:b/>
          <w:color w:val="0070C0"/>
          <w:szCs w:val="21"/>
        </w:rPr>
        <w:t>To whom correspondence may be addressed. Email: Shuye_Zhang@fudan.edu.cn, qiangao@fudan.edu.cn, zhangzheng1975@aliyun.com, or bo.yan@shphc.org.cn.</w:t>
      </w:r>
    </w:p>
    <w:p w:rsidR="00DD31DD" w:rsidRDefault="00DD31DD"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(1)Center for Tuberculosis Research, Shanghai Public Health Clinical Center, Key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Laboratory of Medical Molecular Virology of the Ministry of Education/National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Health Commission/Chinese Academy of Medical Sciences (MOE/NHC/CAMS), School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Basic Medical Sciences, Shanghai Medical College, Fudan University, Shanghai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201508,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(2)Institute for Hepatology, National Clinical Research Center for Infectious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Disease, Shenzhen Third People's Hospital, The Second Affiliated Hospital,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School of Medicine, Southern University of Science and Technology, Shenzhen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518100,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(3)Center for Tuberculosis Research, Shanghai Public Health Clinical Center,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Fudan University, Shanghai 201508,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(4)Department of Pathology, Shanghai Public Health Clinical Center, Fudan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University, Shanghai 201508,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(5)National Tuberculosis Clinical Lab, Beijing Chest Hospital, Capital Medical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University, Beijing Tuberculosis and Thoracic Tumor Research Institute, Beijing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101149,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(6)Instituto Venezolano de Investigaciones Científicas, Centro de Microbiología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y Biología Celular, Caracas 1020A, Venezuela.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(7)Clinical Center for BioTherapy, Zhongshan Hospital, Fudan University,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Shanghai 200032,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(8)Shenzhen Clinical Research Center for Tuberculosis, Shenzhen Third People's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Hospital, Shenzhen 518100,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Granulomas play a crucial role in the pathology of tuberculosis, but the immune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environment governing their formation remains largely unknown. To explore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dynamic changes in the immune microenvironment during the formation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tuberculous granulomas, we infected adult zebrafish with Mycobacterium marinum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and then examined uninfected and infected kidneys, as well as large and small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granulomas in the kidneys. Using single-cell RNA sequencing technology, we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identified two major macrophage subpopulations in the hematopoietic tissue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(kidney) of zebrafish under uninfected physiological conditions: monocyte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derived and tissue-resident macrophages. Interestingly, the infection induced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the emergence of epithelioid cells and a previously undescribed grna.2+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macrophage subpopulation. Depletion of grna.2+ macrophages with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nitroreductase-metronidazole ablation system resulted in shortened zebrafish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survival after infection, increased bacterial load, and more granulomas,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especially necrotic granulomas. Depletion of grna.2+ macrophages also produced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denser granuloma structure with fewer T cells. RNA-seq and flow cytometry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analysis revealed that depletion of grna.2+ macrophages led to upregulated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inflammatory signaling pathways, including tnfα and il1β, and increased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macrophage lytic cell death. Similarly, in samples from tuberculosis patients,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we also identified GRN-positive macrophages, which exhibit similar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anti-inflammatory functions. This subset of grna.2+ macrophages present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developing granulomas can suppress excessive inflammatory responses to alleviate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macrophage lytic death, reduce tissue damage, promote T cell infiltration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ultimately help control mycobacterial growth in vivo.</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10.1073/pnas.2413946122</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w:t>
      </w:r>
      <w:r w:rsidR="004443C5">
        <w:rPr>
          <w:rFonts w:ascii="宋体" w:eastAsia="宋体" w:hAnsi="宋体" w:cs="宋体"/>
          <w:szCs w:val="21"/>
        </w:rPr>
        <w:t xml:space="preserve"> 40729382 [Indexed for MEDLINE]</w:t>
      </w:r>
    </w:p>
    <w:p w:rsidR="0066090A" w:rsidRPr="0066090A" w:rsidRDefault="0066090A" w:rsidP="0066090A">
      <w:pPr>
        <w:rPr>
          <w:rFonts w:ascii="宋体" w:eastAsia="宋体" w:hAnsi="宋体" w:cs="宋体"/>
          <w:szCs w:val="21"/>
        </w:rPr>
      </w:pPr>
    </w:p>
    <w:p w:rsidR="0066090A" w:rsidRPr="004443C5" w:rsidRDefault="00B45A2D" w:rsidP="0066090A">
      <w:pPr>
        <w:rPr>
          <w:rFonts w:ascii="宋体" w:eastAsia="宋体" w:hAnsi="宋体" w:cs="宋体"/>
          <w:b/>
          <w:color w:val="FF0000"/>
          <w:szCs w:val="21"/>
        </w:rPr>
      </w:pPr>
      <w:r>
        <w:rPr>
          <w:rFonts w:ascii="宋体" w:eastAsia="宋体" w:hAnsi="宋体" w:cs="宋体"/>
          <w:b/>
          <w:color w:val="FF0000"/>
          <w:szCs w:val="21"/>
        </w:rPr>
        <w:t>16</w:t>
      </w:r>
      <w:r w:rsidR="0066090A" w:rsidRPr="004443C5">
        <w:rPr>
          <w:rFonts w:ascii="宋体" w:eastAsia="宋体" w:hAnsi="宋体" w:cs="宋体"/>
          <w:b/>
          <w:color w:val="FF0000"/>
          <w:szCs w:val="21"/>
        </w:rPr>
        <w:t>. BMC Infect Dis. 2025 Jul 28;25(1):950. doi: 10.1186/s12879-025-11356-w.</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 xml:space="preserve">Whole-genome sequencing for analyzing the transmission characteristics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drug-resistant Mycobacterium tuberculosis in Ganzhou, China.</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Wang J(#)(1), Chen C(#)(2), Fang H(1), Liao Y(1), Lei Q(1), Feng D(1), Wang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M(1), Li B(3).</w:t>
      </w:r>
    </w:p>
    <w:p w:rsidR="0066090A" w:rsidRDefault="0066090A" w:rsidP="0066090A">
      <w:pPr>
        <w:rPr>
          <w:rFonts w:ascii="宋体" w:eastAsia="宋体" w:hAnsi="宋体" w:cs="宋体"/>
          <w:szCs w:val="21"/>
        </w:rPr>
      </w:pPr>
    </w:p>
    <w:p w:rsidR="002E41BB" w:rsidRPr="002E41BB" w:rsidRDefault="002E41BB" w:rsidP="0066090A">
      <w:pPr>
        <w:rPr>
          <w:rFonts w:ascii="宋体" w:eastAsia="宋体" w:hAnsi="宋体" w:cs="宋体"/>
          <w:b/>
          <w:color w:val="0070C0"/>
          <w:szCs w:val="21"/>
        </w:rPr>
      </w:pPr>
      <w:r w:rsidRPr="002E41BB">
        <w:rPr>
          <w:rFonts w:ascii="宋体" w:eastAsia="宋体" w:hAnsi="宋体" w:cs="宋体"/>
          <w:b/>
          <w:color w:val="0070C0"/>
          <w:szCs w:val="21"/>
        </w:rPr>
        <w:t>Juexin Wang, Chan Chen, Huan Fang, Yong Liao, Qiong Lei, De'an Feng, Meng Wang, Baisheng Li</w:t>
      </w:r>
      <w:r w:rsidRPr="002E41BB">
        <w:rPr>
          <w:rFonts w:ascii="宋体" w:eastAsia="宋体" w:hAnsi="宋体" w:cs="宋体" w:hint="eastAsia"/>
          <w:b/>
          <w:color w:val="0070C0"/>
          <w:szCs w:val="21"/>
        </w:rPr>
        <w:t>*</w:t>
      </w:r>
    </w:p>
    <w:p w:rsidR="002E41BB" w:rsidRPr="002E41BB" w:rsidRDefault="002E41BB" w:rsidP="0066090A">
      <w:pPr>
        <w:rPr>
          <w:rFonts w:ascii="宋体" w:eastAsia="宋体" w:hAnsi="宋体" w:cs="宋体"/>
          <w:b/>
          <w:color w:val="0070C0"/>
          <w:szCs w:val="21"/>
        </w:rPr>
      </w:pPr>
      <w:r w:rsidRPr="002E41BB">
        <w:rPr>
          <w:rFonts w:ascii="宋体" w:eastAsia="宋体" w:hAnsi="宋体" w:cs="宋体"/>
          <w:b/>
          <w:color w:val="0070C0"/>
          <w:szCs w:val="21"/>
        </w:rPr>
        <w:t>*Correspondence: Baisheng Li</w:t>
      </w:r>
      <w:r w:rsidRPr="002E41BB">
        <w:rPr>
          <w:rFonts w:ascii="宋体" w:eastAsia="宋体" w:hAnsi="宋体" w:cs="宋体" w:hint="eastAsia"/>
          <w:b/>
          <w:color w:val="0070C0"/>
          <w:szCs w:val="21"/>
        </w:rPr>
        <w:t>，</w:t>
      </w:r>
      <w:r w:rsidRPr="002E41BB">
        <w:rPr>
          <w:rFonts w:ascii="宋体" w:eastAsia="宋体" w:hAnsi="宋体" w:cs="宋体"/>
          <w:b/>
          <w:color w:val="0070C0"/>
          <w:szCs w:val="21"/>
        </w:rPr>
        <w:t>libsn@126.com</w:t>
      </w:r>
    </w:p>
    <w:p w:rsidR="002E41BB" w:rsidRDefault="002E41BB"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Author information:</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(1)Ganzhou Center for Disease Control and Prevention, Ganzhou, Jiangxi Province,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(2)Department of Clinical Laboratory, Shenzhen Baoan Hospital, The Second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Affiliated Hospital of Shenzhen University, Shenzhen, Guangdong Province, China.</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(3)Guangdong Provincial Center for Disease Control and Prevention, Guangzhou,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Guangdong Province, China. libsn@126.com.</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(#)Contributed equally</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4443C5">
        <w:rPr>
          <w:rFonts w:ascii="宋体" w:eastAsia="宋体" w:hAnsi="宋体" w:cs="宋体"/>
          <w:b/>
          <w:szCs w:val="21"/>
        </w:rPr>
        <w:t xml:space="preserve">OBJECTIVE: </w:t>
      </w:r>
      <w:r w:rsidRPr="0066090A">
        <w:rPr>
          <w:rFonts w:ascii="宋体" w:eastAsia="宋体" w:hAnsi="宋体" w:cs="宋体"/>
          <w:szCs w:val="21"/>
        </w:rPr>
        <w:t xml:space="preserve">The study aimed to understand the drug resistance profile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transmission characteristics of drug-resistant Mycobacterium tuberculosis (MTB)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in Ganzhou, China, to provide a scientific basis for developing prevention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control strategies.</w:t>
      </w:r>
    </w:p>
    <w:p w:rsidR="0066090A" w:rsidRPr="0066090A" w:rsidRDefault="0066090A" w:rsidP="0066090A">
      <w:pPr>
        <w:rPr>
          <w:rFonts w:ascii="宋体" w:eastAsia="宋体" w:hAnsi="宋体" w:cs="宋体"/>
          <w:szCs w:val="21"/>
        </w:rPr>
      </w:pPr>
      <w:r w:rsidRPr="004443C5">
        <w:rPr>
          <w:rFonts w:ascii="宋体" w:eastAsia="宋体" w:hAnsi="宋体" w:cs="宋体"/>
          <w:b/>
          <w:szCs w:val="21"/>
        </w:rPr>
        <w:t>METHODS:</w:t>
      </w:r>
      <w:r w:rsidRPr="0066090A">
        <w:rPr>
          <w:rFonts w:ascii="宋体" w:eastAsia="宋体" w:hAnsi="宋体" w:cs="宋体"/>
          <w:szCs w:val="21"/>
        </w:rPr>
        <w:t xml:space="preserve"> DNA extracted from re-cultured positive strains underwent whole-genome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sequencing (WGS). The online platform SAM-TB was used to identify drug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resistance-related mutations in each strain, construct a phylogenetic tree, and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calculate the pairwise strain single-nucleotide polymorphism (SNP) distances.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threshold of 12 SNPs between pairwise strains was set to identify transmission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clusters. Epidemiological investigations were conducted for patients within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these transmission clusters to analyze the characteristics of drug-resistant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tuberculosis (TB) transmission.</w:t>
      </w:r>
    </w:p>
    <w:p w:rsidR="0066090A" w:rsidRPr="0066090A" w:rsidRDefault="0066090A" w:rsidP="0066090A">
      <w:pPr>
        <w:rPr>
          <w:rFonts w:ascii="宋体" w:eastAsia="宋体" w:hAnsi="宋体" w:cs="宋体"/>
          <w:szCs w:val="21"/>
        </w:rPr>
      </w:pPr>
      <w:r w:rsidRPr="004443C5">
        <w:rPr>
          <w:rFonts w:ascii="宋体" w:eastAsia="宋体" w:hAnsi="宋体" w:cs="宋体"/>
          <w:b/>
          <w:szCs w:val="21"/>
        </w:rPr>
        <w:t>RESULTS:</w:t>
      </w:r>
      <w:r w:rsidRPr="0066090A">
        <w:rPr>
          <w:rFonts w:ascii="宋体" w:eastAsia="宋体" w:hAnsi="宋体" w:cs="宋体"/>
          <w:szCs w:val="21"/>
        </w:rPr>
        <w:t xml:space="preserve"> A total of 82 strains were analyzed. The most common mutations observed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for isoniazid, rifampicin, ethambutol, and streptomycin were katG (S315T,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32/61), rpoB (S450L, 13/37), embB (M306V, 5/12), and rpsL (K43R, 18/26),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respectively. Mutations were also observed in genes conferring resistance to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other drugs, including pncA (pyrazinamide), gyrA (ofloxacin), rrs, and eis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(aminoglycosides). The strains belonged to lineage 2 (75.61%, 62/82) and 4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(24.39%, 20/82). Three clusters containing 12 drug-resistant strains were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identified as transmission clusters, ranging in size from 2 to 8, with a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clustering rate of 14.63% (12/82). Notably, lineage 2 strains were more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prevalent in clustered cases than lineage 4 strains (19.35%, 12/62 vs. 0%, 0/20,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Fisher’s exact test, P</w:t>
      </w:r>
      <w:r w:rsidRPr="0066090A">
        <w:rPr>
          <w:rFonts w:ascii="MS Gothic" w:eastAsia="宋体" w:hAnsi="MS Gothic" w:cs="MS Gothic"/>
          <w:szCs w:val="21"/>
        </w:rPr>
        <w:t> </w:t>
      </w:r>
      <w:r w:rsidRPr="0066090A">
        <w:rPr>
          <w:rFonts w:ascii="宋体" w:eastAsia="宋体" w:hAnsi="宋体" w:cs="宋体"/>
          <w:szCs w:val="21"/>
        </w:rPr>
        <w:t>=</w:t>
      </w:r>
      <w:r w:rsidRPr="0066090A">
        <w:rPr>
          <w:rFonts w:ascii="MS Gothic" w:eastAsia="宋体" w:hAnsi="MS Gothic" w:cs="MS Gothic"/>
          <w:szCs w:val="21"/>
        </w:rPr>
        <w:t> </w:t>
      </w:r>
      <w:r w:rsidRPr="0066090A">
        <w:rPr>
          <w:rFonts w:ascii="宋体" w:eastAsia="宋体" w:hAnsi="宋体" w:cs="宋体"/>
          <w:szCs w:val="21"/>
        </w:rPr>
        <w:t xml:space="preserve">0.033). The isoniazid resistance rate was significantly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higher in clustered strains (100%, 12/12) than in non-clustered strains (70.00%,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49/70) (Fisher’s exact test, P</w:t>
      </w:r>
      <w:r w:rsidRPr="0066090A">
        <w:rPr>
          <w:rFonts w:ascii="MS Gothic" w:eastAsia="宋体" w:hAnsi="MS Gothic" w:cs="MS Gothic"/>
          <w:szCs w:val="21"/>
        </w:rPr>
        <w:t> </w:t>
      </w:r>
      <w:r w:rsidRPr="0066090A">
        <w:rPr>
          <w:rFonts w:ascii="宋体" w:eastAsia="宋体" w:hAnsi="宋体" w:cs="宋体"/>
          <w:szCs w:val="21"/>
        </w:rPr>
        <w:t>=</w:t>
      </w:r>
      <w:r w:rsidRPr="0066090A">
        <w:rPr>
          <w:rFonts w:ascii="MS Gothic" w:eastAsia="宋体" w:hAnsi="MS Gothic" w:cs="MS Gothic"/>
          <w:szCs w:val="21"/>
        </w:rPr>
        <w:t> </w:t>
      </w:r>
      <w:r w:rsidRPr="0066090A">
        <w:rPr>
          <w:rFonts w:ascii="宋体" w:eastAsia="宋体" w:hAnsi="宋体" w:cs="宋体"/>
          <w:szCs w:val="21"/>
        </w:rPr>
        <w:t xml:space="preserve">0.031). Two potential transmission chains of </w:t>
      </w:r>
    </w:p>
    <w:p w:rsidR="0066090A" w:rsidRPr="0066090A" w:rsidRDefault="0066090A" w:rsidP="0066090A">
      <w:pPr>
        <w:rPr>
          <w:rFonts w:ascii="宋体" w:eastAsia="宋体" w:hAnsi="宋体" w:cs="宋体"/>
          <w:szCs w:val="21"/>
        </w:rPr>
      </w:pPr>
      <w:r w:rsidRPr="0066090A">
        <w:rPr>
          <w:rFonts w:ascii="宋体" w:eastAsia="宋体" w:hAnsi="宋体" w:cs="宋体"/>
          <w:szCs w:val="21"/>
        </w:rPr>
        <w:lastRenderedPageBreak/>
        <w:t>drug-resistant TB were identified.</w:t>
      </w:r>
    </w:p>
    <w:p w:rsidR="0066090A" w:rsidRPr="0066090A" w:rsidRDefault="0066090A" w:rsidP="0066090A">
      <w:pPr>
        <w:rPr>
          <w:rFonts w:ascii="宋体" w:eastAsia="宋体" w:hAnsi="宋体" w:cs="宋体"/>
          <w:szCs w:val="21"/>
        </w:rPr>
      </w:pPr>
      <w:r w:rsidRPr="004443C5">
        <w:rPr>
          <w:rFonts w:ascii="宋体" w:eastAsia="宋体" w:hAnsi="宋体" w:cs="宋体"/>
          <w:b/>
          <w:szCs w:val="21"/>
        </w:rPr>
        <w:t>CONCLUSION:</w:t>
      </w:r>
      <w:r w:rsidRPr="0066090A">
        <w:rPr>
          <w:rFonts w:ascii="宋体" w:eastAsia="宋体" w:hAnsi="宋体" w:cs="宋体"/>
          <w:szCs w:val="21"/>
        </w:rPr>
        <w:t xml:space="preserve"> This study utilized WGS technology to provide important data on the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genetic mutation types and transmission dynamics of drug-resistant TB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Ganzhou. WGS demonstrates significant potential in early prediction of drug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resistance in TB and identification of recent transmission events, offering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essential support for monitoring public health events and intervening in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drug-resistant tuberculosis.</w:t>
      </w:r>
    </w:p>
    <w:p w:rsidR="0066090A" w:rsidRPr="0066090A" w:rsidRDefault="0066090A" w:rsidP="0066090A">
      <w:pPr>
        <w:rPr>
          <w:rFonts w:ascii="宋体" w:eastAsia="宋体" w:hAnsi="宋体" w:cs="宋体"/>
          <w:szCs w:val="21"/>
        </w:rPr>
      </w:pPr>
      <w:r w:rsidRPr="0066090A">
        <w:rPr>
          <w:rFonts w:ascii="宋体" w:eastAsia="宋体" w:hAnsi="宋体" w:cs="宋体"/>
          <w:szCs w:val="21"/>
        </w:rPr>
        <w:t xml:space="preserve">SUPPLEMENTARY INFORMATION: The online version contains supplementary material </w:t>
      </w:r>
    </w:p>
    <w:p w:rsidR="0066090A" w:rsidRPr="0066090A" w:rsidRDefault="0066090A" w:rsidP="0066090A">
      <w:pPr>
        <w:rPr>
          <w:rFonts w:ascii="宋体" w:eastAsia="宋体" w:hAnsi="宋体" w:cs="宋体"/>
          <w:szCs w:val="21"/>
        </w:rPr>
      </w:pPr>
      <w:r w:rsidRPr="0066090A">
        <w:rPr>
          <w:rFonts w:ascii="宋体" w:eastAsia="宋体" w:hAnsi="宋体" w:cs="宋体"/>
          <w:szCs w:val="21"/>
        </w:rPr>
        <w:t>available at 10.1186/s12879-025-11356-w.</w:t>
      </w:r>
    </w:p>
    <w:p w:rsidR="0066090A" w:rsidRPr="0066090A" w:rsidRDefault="0066090A" w:rsidP="0066090A">
      <w:pPr>
        <w:rPr>
          <w:rFonts w:ascii="宋体" w:eastAsia="宋体" w:hAnsi="宋体" w:cs="宋体"/>
          <w:szCs w:val="21"/>
        </w:rPr>
      </w:pPr>
    </w:p>
    <w:p w:rsidR="0066090A" w:rsidRPr="0066090A" w:rsidRDefault="0066090A" w:rsidP="0066090A">
      <w:pPr>
        <w:rPr>
          <w:rFonts w:ascii="宋体" w:eastAsia="宋体" w:hAnsi="宋体" w:cs="宋体"/>
          <w:szCs w:val="21"/>
        </w:rPr>
      </w:pPr>
      <w:r w:rsidRPr="0066090A">
        <w:rPr>
          <w:rFonts w:ascii="宋体" w:eastAsia="宋体" w:hAnsi="宋体" w:cs="宋体"/>
          <w:szCs w:val="21"/>
        </w:rPr>
        <w:t>DOI: 10.1186/s12879-025-11356-w</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PMCID: PMC12306122</w:t>
      </w:r>
    </w:p>
    <w:p w:rsidR="0066090A" w:rsidRPr="0066090A" w:rsidRDefault="0066090A" w:rsidP="0066090A">
      <w:pPr>
        <w:rPr>
          <w:rFonts w:ascii="宋体" w:eastAsia="宋体" w:hAnsi="宋体" w:cs="宋体"/>
          <w:szCs w:val="21"/>
        </w:rPr>
      </w:pPr>
      <w:r w:rsidRPr="0066090A">
        <w:rPr>
          <w:rFonts w:ascii="宋体" w:eastAsia="宋体" w:hAnsi="宋体" w:cs="宋体"/>
          <w:szCs w:val="21"/>
        </w:rPr>
        <w:t>PMID: 40722062</w:t>
      </w:r>
    </w:p>
    <w:p w:rsidR="0066090A" w:rsidRPr="0066090A" w:rsidRDefault="0066090A" w:rsidP="0066090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17</w:t>
      </w:r>
      <w:r w:rsidR="00B578DA" w:rsidRPr="003F5618">
        <w:rPr>
          <w:rFonts w:ascii="宋体" w:eastAsia="宋体" w:hAnsi="宋体" w:cs="宋体"/>
          <w:b/>
          <w:color w:val="FF0000"/>
          <w:szCs w:val="21"/>
        </w:rPr>
        <w:t xml:space="preserve">. Front Med (Lausanne). 2025 Jul 16;12:1611322. doi: 10.3389/fmed.2025.1611322. </w:t>
      </w:r>
    </w:p>
    <w:p w:rsidR="00B578DA" w:rsidRPr="003F5618" w:rsidRDefault="00B578DA" w:rsidP="00B578DA">
      <w:pPr>
        <w:rPr>
          <w:rFonts w:ascii="宋体" w:eastAsia="宋体" w:hAnsi="宋体" w:cs="宋体"/>
          <w:b/>
          <w:color w:val="FF0000"/>
          <w:szCs w:val="21"/>
        </w:rPr>
      </w:pPr>
      <w:r w:rsidRPr="003F5618">
        <w:rPr>
          <w:rFonts w:ascii="宋体" w:eastAsia="宋体" w:hAnsi="宋体" w:cs="宋体"/>
          <w:b/>
          <w:color w:val="FF0000"/>
          <w:szCs w:val="21"/>
        </w:rPr>
        <w:t>eCollection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Drug resistance patterns, trends, and risk factors for multidrug resistance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tuberculosis in Wenzhou, China: a ten-year retrospective analysis (2014-2023).</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Wu L(1)(2), Xia D(1)(2), Xu S(3), Lin X(4), Peng T(1), Jiang X(2)(5).</w:t>
      </w:r>
    </w:p>
    <w:p w:rsidR="00B578DA" w:rsidRDefault="00B578DA" w:rsidP="00B578DA">
      <w:pPr>
        <w:rPr>
          <w:rFonts w:ascii="宋体" w:eastAsia="宋体" w:hAnsi="宋体" w:cs="宋体"/>
          <w:szCs w:val="21"/>
        </w:rPr>
      </w:pPr>
    </w:p>
    <w:p w:rsidR="00360F6A" w:rsidRPr="00360F6A" w:rsidRDefault="00360F6A" w:rsidP="00B578DA">
      <w:pPr>
        <w:rPr>
          <w:rFonts w:ascii="宋体" w:eastAsia="宋体" w:hAnsi="宋体" w:cs="宋体"/>
          <w:b/>
          <w:color w:val="0070C0"/>
          <w:szCs w:val="21"/>
        </w:rPr>
      </w:pPr>
      <w:r w:rsidRPr="00360F6A">
        <w:rPr>
          <w:rFonts w:ascii="宋体" w:eastAsia="宋体" w:hAnsi="宋体" w:cs="宋体"/>
          <w:b/>
          <w:color w:val="0070C0"/>
          <w:szCs w:val="21"/>
        </w:rPr>
        <w:t>Lianpeng Wu, Dandan Xia, Shuya Xu, Xuefeng Lin, Tingting Peng</w:t>
      </w:r>
      <w:r w:rsidRPr="00360F6A">
        <w:rPr>
          <w:rFonts w:ascii="宋体" w:eastAsia="宋体" w:hAnsi="宋体" w:cs="宋体" w:hint="eastAsia"/>
          <w:b/>
          <w:color w:val="0070C0"/>
          <w:szCs w:val="21"/>
        </w:rPr>
        <w:t>*</w:t>
      </w:r>
      <w:r w:rsidRPr="00360F6A">
        <w:rPr>
          <w:rFonts w:ascii="宋体" w:eastAsia="宋体" w:hAnsi="宋体" w:cs="宋体"/>
          <w:b/>
          <w:color w:val="0070C0"/>
          <w:szCs w:val="21"/>
        </w:rPr>
        <w:t>, Xiangao Jiang</w:t>
      </w:r>
      <w:r w:rsidRPr="00360F6A">
        <w:rPr>
          <w:rFonts w:ascii="宋体" w:eastAsia="宋体" w:hAnsi="宋体" w:cs="宋体" w:hint="eastAsia"/>
          <w:b/>
          <w:color w:val="0070C0"/>
          <w:szCs w:val="21"/>
        </w:rPr>
        <w:t>*</w:t>
      </w:r>
    </w:p>
    <w:p w:rsidR="00360F6A" w:rsidRPr="00360F6A" w:rsidRDefault="00360F6A" w:rsidP="00B578DA">
      <w:pPr>
        <w:rPr>
          <w:rFonts w:ascii="宋体" w:eastAsia="宋体" w:hAnsi="宋体" w:cs="宋体"/>
          <w:b/>
          <w:color w:val="0070C0"/>
          <w:szCs w:val="21"/>
        </w:rPr>
      </w:pPr>
      <w:r w:rsidRPr="00360F6A">
        <w:rPr>
          <w:rFonts w:ascii="宋体" w:eastAsia="宋体" w:hAnsi="宋体" w:cs="宋体"/>
          <w:b/>
          <w:color w:val="0070C0"/>
          <w:szCs w:val="21"/>
        </w:rPr>
        <w:t>*CORRESPONDENCE Xiangao Jiang</w:t>
      </w:r>
      <w:r w:rsidRPr="00360F6A">
        <w:rPr>
          <w:rFonts w:ascii="宋体" w:eastAsia="宋体" w:hAnsi="宋体" w:cs="宋体" w:hint="eastAsia"/>
          <w:b/>
          <w:color w:val="0070C0"/>
          <w:szCs w:val="21"/>
        </w:rPr>
        <w:t>，</w:t>
      </w:r>
      <w:r w:rsidRPr="00360F6A">
        <w:rPr>
          <w:rFonts w:ascii="宋体" w:eastAsia="宋体" w:hAnsi="宋体" w:cs="宋体"/>
          <w:b/>
          <w:color w:val="0070C0"/>
          <w:szCs w:val="21"/>
        </w:rPr>
        <w:t xml:space="preserve"> xiangaojiang@wmu.edu.cn </w:t>
      </w:r>
      <w:r w:rsidRPr="00360F6A">
        <w:rPr>
          <w:rFonts w:ascii="宋体" w:eastAsia="宋体" w:hAnsi="宋体" w:cs="宋体" w:hint="eastAsia"/>
          <w:b/>
          <w:color w:val="0070C0"/>
          <w:szCs w:val="21"/>
        </w:rPr>
        <w:t>；</w:t>
      </w:r>
      <w:r w:rsidRPr="00360F6A">
        <w:rPr>
          <w:rFonts w:ascii="宋体" w:eastAsia="宋体" w:hAnsi="宋体" w:cs="宋体"/>
          <w:b/>
          <w:color w:val="0070C0"/>
          <w:szCs w:val="21"/>
        </w:rPr>
        <w:t xml:space="preserve">Tingting Peng </w:t>
      </w:r>
      <w:r w:rsidRPr="00360F6A">
        <w:rPr>
          <w:rFonts w:ascii="宋体" w:eastAsia="宋体" w:hAnsi="宋体" w:cs="宋体" w:hint="eastAsia"/>
          <w:b/>
          <w:color w:val="0070C0"/>
          <w:szCs w:val="21"/>
        </w:rPr>
        <w:t>，</w:t>
      </w:r>
      <w:r w:rsidRPr="00360F6A">
        <w:rPr>
          <w:rFonts w:ascii="宋体" w:eastAsia="宋体" w:hAnsi="宋体" w:cs="宋体"/>
          <w:b/>
          <w:color w:val="0070C0"/>
          <w:szCs w:val="21"/>
        </w:rPr>
        <w:t>pengttwz@163.com</w:t>
      </w:r>
    </w:p>
    <w:p w:rsidR="00360F6A" w:rsidRDefault="00360F6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(1)Department of Clinical Laboratory Medicine, Wenzhou Central Hospital,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Ding Li Clinical College of Wenzhou Medical University, Wenzhou, Zhejiang,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(2)Key Laboratory of Diagnosis and Treatment of New and Recurrent Infectious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Diseases of Wenzhou, Wenzhou Sixth People's Hospital, Wenzhou, Zhejiang,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(3)Department of Tuberculosis Clinic, The Ding Li Clinical College of Wenzhou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Medical University, Wenzhou Central Hospital, Wenzhou, Zhejiang,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(4)Department of Clinical Laboratory Medicine, Yueqing People's Hospital,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Wenzhou, Zhejiang,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(5)Department of Infectious Diseases, The Ding Li Clinical College of Wenzhou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Medical University, Wenzhou Central Hospital, Wenzhou, Zhejiang,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OBJECTIVE:</w:t>
      </w:r>
      <w:r w:rsidRPr="00B578DA">
        <w:rPr>
          <w:rFonts w:ascii="宋体" w:eastAsia="宋体" w:hAnsi="宋体" w:cs="宋体"/>
          <w:szCs w:val="21"/>
        </w:rPr>
        <w:t xml:space="preserve"> Tuberculosis (TB), particularly drug-resistant tuberculosis (DR-TB),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remains a major public health threat in China. Despite global efforts,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multidrug-resistant tuberculosis (MDR-TB) complicates control strategies.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Wenzhou, a densely populated coastal city, lacks localized data on TB drug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resistance trends. This study analyzes DR-TB patterns (2014-2023) and identifies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MDR-TB risk factors to inform targeted interventions.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METHODS: </w:t>
      </w:r>
      <w:r w:rsidRPr="00B578DA">
        <w:rPr>
          <w:rFonts w:ascii="宋体" w:eastAsia="宋体" w:hAnsi="宋体" w:cs="宋体"/>
          <w:szCs w:val="21"/>
        </w:rPr>
        <w:t xml:space="preserve">A retrospective study included 10,993 TB patients from Wenzhou Central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Hospital. Sociodemographic and phenotypic drug susceptibility testing (pDST)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data were extracted from the Tuberculosis Information Management System (TBIMS)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of the Chinese Center for Disease Control and Prevention (China CDC)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hospital databases. Resistance definitions followed World Health Organization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criteria. Trends in resistance rates and risk factors for MDR-TB were evaluated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using chi-square tests and multivariate logistic regression.</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RESULTS:</w:t>
      </w:r>
      <w:r w:rsidRPr="00B578DA">
        <w:rPr>
          <w:rFonts w:ascii="宋体" w:eastAsia="宋体" w:hAnsi="宋体" w:cs="宋体"/>
          <w:szCs w:val="21"/>
        </w:rPr>
        <w:t xml:space="preserve"> Among 10,993 patients, 20.41% had DR-TB. Resistance rates in new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patients were highest for isoniazid (12.15%) and streptomycin (10.89%), while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retreated patients showed higher resistance to isoniazid (34.61%) and rifampicin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(27.04%). The overall drug resistance rate of DR-TB decreased from 26.01% (2014)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to 19.31% (2023), driven by a decline in retreated cases (64.19%-28.57%),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whereas the proportion in new cases remained stable (</w:t>
      </w:r>
      <w:r w:rsidRPr="00B578DA">
        <w:rPr>
          <w:rFonts w:ascii="Cambria Math" w:eastAsia="宋体" w:hAnsi="Cambria Math" w:cs="Cambria Math"/>
          <w:szCs w:val="21"/>
        </w:rPr>
        <w:t>∼</w:t>
      </w:r>
      <w:r w:rsidRPr="00B578DA">
        <w:rPr>
          <w:rFonts w:ascii="宋体" w:eastAsia="宋体" w:hAnsi="宋体" w:cs="宋体"/>
          <w:szCs w:val="21"/>
        </w:rPr>
        <w:t xml:space="preserve">18%). The proportion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MDR-TB in retreated patients fell from 47.30% to 18.37%, but increased slightly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 new cases (2.51%-3.86%). Risk factors for MDR-TB included age &lt;65 years (OR =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1.496-1.640), Han ethnicity (OR = 1.911), migrant status (OR = 1.296),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unemployment (OR = 1.819), and prior TB treatment (OR = 7.513).</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CONCLUSION: </w:t>
      </w:r>
      <w:r w:rsidRPr="00B578DA">
        <w:rPr>
          <w:rFonts w:ascii="宋体" w:eastAsia="宋体" w:hAnsi="宋体" w:cs="宋体"/>
          <w:szCs w:val="21"/>
        </w:rPr>
        <w:t xml:space="preserve">Drug-resistant tuberculosis prevalence in Wenzhou declined over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decade, largely due to improved management of retreated cases. However,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persistent primary DR-TB transmission among new patients highlights the need for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enhanced active screening and targeted interventions. High-risk groups,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including young people, individuals of Han ethnicity, migrants, unemployed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individuals, and retreated patients, require prioritized attention in TB control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strategies.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Copyright © 2025 Wu, Xia, Xu, Lin, Peng and Jiang.</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10.3389/fmed.2025.1611322</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PMC12307396</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40740953</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18</w:t>
      </w:r>
      <w:r w:rsidR="00B578DA" w:rsidRPr="003F5618">
        <w:rPr>
          <w:rFonts w:ascii="宋体" w:eastAsia="宋体" w:hAnsi="宋体" w:cs="宋体"/>
          <w:b/>
          <w:color w:val="FF0000"/>
          <w:szCs w:val="21"/>
        </w:rPr>
        <w:t xml:space="preserve">. Front Public Health. 2025 Jul 16;13:1611459. doi: 10.3389/fpubh.2025.1611459. </w:t>
      </w:r>
    </w:p>
    <w:p w:rsidR="00B578DA" w:rsidRPr="003F5618" w:rsidRDefault="00B578DA" w:rsidP="00B578DA">
      <w:pPr>
        <w:rPr>
          <w:rFonts w:ascii="宋体" w:eastAsia="宋体" w:hAnsi="宋体" w:cs="宋体"/>
          <w:b/>
          <w:color w:val="FF0000"/>
          <w:szCs w:val="21"/>
        </w:rPr>
      </w:pPr>
      <w:r w:rsidRPr="003F5618">
        <w:rPr>
          <w:rFonts w:ascii="宋体" w:eastAsia="宋体" w:hAnsi="宋体" w:cs="宋体"/>
          <w:b/>
          <w:color w:val="FF0000"/>
          <w:szCs w:val="21"/>
        </w:rPr>
        <w:t>eCollection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Rifampicin-resistant tuberculosis in Fujian Province, Southeast China: 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retrospective analysis of drug resistance screening and treatment outcomes,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2019-2024.</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Zhou Y(1), Dai Z(1)(2), Lin S(1)(2), Chen D(1), Lin J(1), Chen K(1), Lin Y(1),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Deng Y(1)(2).</w:t>
      </w:r>
    </w:p>
    <w:p w:rsidR="00B578DA" w:rsidRDefault="00B578DA" w:rsidP="00B578DA">
      <w:pPr>
        <w:rPr>
          <w:rFonts w:ascii="宋体" w:eastAsia="宋体" w:hAnsi="宋体" w:cs="宋体"/>
          <w:szCs w:val="21"/>
        </w:rPr>
      </w:pPr>
    </w:p>
    <w:p w:rsidR="00335EBA" w:rsidRPr="00335EBA" w:rsidRDefault="00335EBA" w:rsidP="00B578DA">
      <w:pPr>
        <w:rPr>
          <w:rFonts w:ascii="宋体" w:eastAsia="宋体" w:hAnsi="宋体" w:cs="宋体"/>
          <w:b/>
          <w:color w:val="0070C0"/>
          <w:szCs w:val="21"/>
        </w:rPr>
      </w:pPr>
      <w:r w:rsidRPr="00335EBA">
        <w:rPr>
          <w:rFonts w:ascii="宋体" w:eastAsia="宋体" w:hAnsi="宋体" w:cs="宋体"/>
          <w:b/>
          <w:color w:val="0070C0"/>
          <w:szCs w:val="21"/>
        </w:rPr>
        <w:t>Yinfa Zhou, Zhisong Dai, Shufang Lin, Daiquan Chen, Jian Lin, Kun Chen, Yongming Lin</w:t>
      </w:r>
      <w:r w:rsidRPr="00335EBA">
        <w:rPr>
          <w:rFonts w:ascii="宋体" w:eastAsia="宋体" w:hAnsi="宋体" w:cs="宋体" w:hint="eastAsia"/>
          <w:b/>
          <w:color w:val="0070C0"/>
          <w:szCs w:val="21"/>
        </w:rPr>
        <w:t>*</w:t>
      </w:r>
      <w:r w:rsidRPr="00335EBA">
        <w:rPr>
          <w:rFonts w:ascii="宋体" w:eastAsia="宋体" w:hAnsi="宋体" w:cs="宋体"/>
          <w:b/>
          <w:color w:val="0070C0"/>
          <w:szCs w:val="21"/>
        </w:rPr>
        <w:t>, Yanqin Deng</w:t>
      </w:r>
    </w:p>
    <w:p w:rsidR="00335EBA" w:rsidRPr="00335EBA" w:rsidRDefault="00335EBA" w:rsidP="00B578DA">
      <w:pPr>
        <w:rPr>
          <w:rFonts w:ascii="宋体" w:eastAsia="宋体" w:hAnsi="宋体" w:cs="宋体"/>
          <w:b/>
          <w:color w:val="0070C0"/>
          <w:szCs w:val="21"/>
        </w:rPr>
      </w:pPr>
      <w:r w:rsidRPr="00335EBA">
        <w:rPr>
          <w:rFonts w:ascii="宋体" w:eastAsia="宋体" w:hAnsi="宋体" w:cs="宋体"/>
          <w:b/>
          <w:color w:val="0070C0"/>
          <w:szCs w:val="21"/>
        </w:rPr>
        <w:lastRenderedPageBreak/>
        <w:t>*CORRESPONDENCE Yongming Lin</w:t>
      </w:r>
      <w:r w:rsidRPr="00335EBA">
        <w:rPr>
          <w:rFonts w:ascii="宋体" w:eastAsia="宋体" w:hAnsi="宋体" w:cs="宋体" w:hint="eastAsia"/>
          <w:b/>
          <w:color w:val="0070C0"/>
          <w:szCs w:val="21"/>
        </w:rPr>
        <w:t>，</w:t>
      </w:r>
      <w:r w:rsidRPr="00335EBA">
        <w:rPr>
          <w:rFonts w:ascii="宋体" w:eastAsia="宋体" w:hAnsi="宋体" w:cs="宋体"/>
          <w:b/>
          <w:color w:val="0070C0"/>
          <w:szCs w:val="21"/>
        </w:rPr>
        <w:t>fjtb324324@163.com</w:t>
      </w:r>
    </w:p>
    <w:p w:rsidR="00335EBA" w:rsidRDefault="00335EB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(1)Fujian Center for Disease Control and Prevention, Fuzhou,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(2)Fujian Provincial Key Laboratory of Zoonosis Research, Fuzhou,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BACKGROUNDS:</w:t>
      </w:r>
      <w:r w:rsidRPr="00B578DA">
        <w:rPr>
          <w:rFonts w:ascii="宋体" w:eastAsia="宋体" w:hAnsi="宋体" w:cs="宋体"/>
          <w:szCs w:val="21"/>
        </w:rPr>
        <w:t xml:space="preserve"> Rifampicin-resistant tuberculosis (RR-TB) remains a major challenge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to global TB control efforts. In Fujian Province, Southeast China, where RR-TB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prevalence has been notably high, understanding epidemiological trends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treatment outcomes is crucial for optimizing interventions. This study aimed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analyze RR-TB characteristics, resistance patterns, and treatment outcomes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inform evidence-based control strategies.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METHODS:</w:t>
      </w:r>
      <w:r w:rsidRPr="00B578DA">
        <w:rPr>
          <w:rFonts w:ascii="宋体" w:eastAsia="宋体" w:hAnsi="宋体" w:cs="宋体"/>
          <w:szCs w:val="21"/>
        </w:rPr>
        <w:t xml:space="preserve"> An observational study was conducted utilizing data from China's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National Tuberculosis Information Management System, focusing 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bacteriologically confirmed tuberculosis cases reported in Fujian Province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during 2019-2024. Epidemiological characteristics, drug resistance and outcomes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of RR-TB were described as frequency (n) and percentage (%). Risk factors for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unsuccessful outcomes were assessed using univariate and multivariate logistic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regression.</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RESULTS:</w:t>
      </w:r>
      <w:r w:rsidRPr="00B578DA">
        <w:rPr>
          <w:rFonts w:ascii="宋体" w:eastAsia="宋体" w:hAnsi="宋体" w:cs="宋体"/>
          <w:szCs w:val="21"/>
        </w:rPr>
        <w:t xml:space="preserve"> A total of 1,368 RR-TB patients were detected, with an overall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resistance rate of 3.7%. The RR rate showed a steady decline year by year (χ2 </w:t>
      </w:r>
    </w:p>
    <w:p w:rsidR="00B578DA" w:rsidRPr="00B578DA" w:rsidRDefault="00B578DA" w:rsidP="00B578DA">
      <w:pPr>
        <w:rPr>
          <w:rFonts w:ascii="宋体" w:eastAsia="宋体" w:hAnsi="宋体" w:cs="宋体"/>
          <w:szCs w:val="21"/>
        </w:rPr>
      </w:pP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76.214, p</w:t>
      </w:r>
      <w:r w:rsidRPr="00B578DA">
        <w:rPr>
          <w:rFonts w:ascii="Times New Roman" w:eastAsia="宋体" w:hAnsi="Times New Roman" w:cs="Times New Roman"/>
          <w:szCs w:val="21"/>
        </w:rPr>
        <w:t> </w:t>
      </w:r>
      <w:r w:rsidRPr="00B578DA">
        <w:rPr>
          <w:rFonts w:ascii="宋体" w:eastAsia="宋体" w:hAnsi="宋体" w:cs="宋体"/>
          <w:szCs w:val="21"/>
        </w:rPr>
        <w:t>&lt;</w:t>
      </w:r>
      <w:r w:rsidRPr="00B578DA">
        <w:rPr>
          <w:rFonts w:ascii="Times New Roman" w:eastAsia="宋体" w:hAnsi="Times New Roman" w:cs="Times New Roman"/>
          <w:szCs w:val="21"/>
        </w:rPr>
        <w:t> </w:t>
      </w:r>
      <w:r w:rsidRPr="00B578DA">
        <w:rPr>
          <w:rFonts w:ascii="宋体" w:eastAsia="宋体" w:hAnsi="宋体" w:cs="宋体"/>
          <w:szCs w:val="21"/>
        </w:rPr>
        <w:t>0.001), mainly due to the decrease in new TB cases (</w:t>
      </w:r>
      <w:r w:rsidRPr="00B578DA">
        <w:rPr>
          <w:rFonts w:ascii="宋体" w:eastAsia="宋体" w:hAnsi="宋体" w:cs="宋体" w:hint="eastAsia"/>
          <w:szCs w:val="21"/>
        </w:rPr>
        <w:t>χ</w:t>
      </w:r>
      <w:r w:rsidRPr="00B578DA">
        <w:rPr>
          <w:rFonts w:ascii="宋体" w:eastAsia="宋体" w:hAnsi="宋体" w:cs="宋体"/>
          <w:szCs w:val="21"/>
        </w:rPr>
        <w:t xml:space="preserve">2 </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 xml:space="preserve">60.966,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w:t>
      </w:r>
      <w:r w:rsidRPr="00B578DA">
        <w:rPr>
          <w:rFonts w:ascii="Times New Roman" w:eastAsia="宋体" w:hAnsi="Times New Roman" w:cs="Times New Roman"/>
          <w:szCs w:val="21"/>
        </w:rPr>
        <w:t> </w:t>
      </w:r>
      <w:r w:rsidRPr="00B578DA">
        <w:rPr>
          <w:rFonts w:ascii="宋体" w:eastAsia="宋体" w:hAnsi="宋体" w:cs="宋体"/>
          <w:szCs w:val="21"/>
        </w:rPr>
        <w:t>&lt;</w:t>
      </w:r>
      <w:r w:rsidRPr="00B578DA">
        <w:rPr>
          <w:rFonts w:ascii="Times New Roman" w:eastAsia="宋体" w:hAnsi="Times New Roman" w:cs="Times New Roman"/>
          <w:szCs w:val="21"/>
        </w:rPr>
        <w:t> </w:t>
      </w:r>
      <w:r w:rsidRPr="00B578DA">
        <w:rPr>
          <w:rFonts w:ascii="宋体" w:eastAsia="宋体" w:hAnsi="宋体" w:cs="宋体"/>
          <w:szCs w:val="21"/>
        </w:rPr>
        <w:t xml:space="preserve">0.001). RR-TB patients exhibited higher co-resistance to isoniazid (71.9%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vs. 6.3%, p</w:t>
      </w:r>
      <w:r w:rsidRPr="00B578DA">
        <w:rPr>
          <w:rFonts w:ascii="Times New Roman" w:eastAsia="宋体" w:hAnsi="Times New Roman" w:cs="Times New Roman"/>
          <w:szCs w:val="21"/>
        </w:rPr>
        <w:t> </w:t>
      </w:r>
      <w:r w:rsidRPr="00B578DA">
        <w:rPr>
          <w:rFonts w:ascii="宋体" w:eastAsia="宋体" w:hAnsi="宋体" w:cs="宋体"/>
          <w:szCs w:val="21"/>
        </w:rPr>
        <w:t>&lt;</w:t>
      </w:r>
      <w:r w:rsidRPr="00B578DA">
        <w:rPr>
          <w:rFonts w:ascii="Times New Roman" w:eastAsia="宋体" w:hAnsi="Times New Roman" w:cs="Times New Roman"/>
          <w:szCs w:val="21"/>
        </w:rPr>
        <w:t> </w:t>
      </w:r>
      <w:r w:rsidRPr="00B578DA">
        <w:rPr>
          <w:rFonts w:ascii="宋体" w:eastAsia="宋体" w:hAnsi="宋体" w:cs="宋体"/>
          <w:szCs w:val="21"/>
        </w:rPr>
        <w:t>0.001) and ofloxacin (29.8% vs. 1.8%, p</w:t>
      </w:r>
      <w:r w:rsidRPr="00B578DA">
        <w:rPr>
          <w:rFonts w:ascii="Times New Roman" w:eastAsia="宋体" w:hAnsi="Times New Roman" w:cs="Times New Roman"/>
          <w:szCs w:val="21"/>
        </w:rPr>
        <w:t> </w:t>
      </w:r>
      <w:r w:rsidRPr="00B578DA">
        <w:rPr>
          <w:rFonts w:ascii="宋体" w:eastAsia="宋体" w:hAnsi="宋体" w:cs="宋体"/>
          <w:szCs w:val="21"/>
        </w:rPr>
        <w:t>&lt;</w:t>
      </w:r>
      <w:r w:rsidRPr="00B578DA">
        <w:rPr>
          <w:rFonts w:ascii="Times New Roman" w:eastAsia="宋体" w:hAnsi="Times New Roman" w:cs="Times New Roman"/>
          <w:szCs w:val="21"/>
        </w:rPr>
        <w:t> </w:t>
      </w:r>
      <w:r w:rsidRPr="00B578DA">
        <w:rPr>
          <w:rFonts w:ascii="宋体" w:eastAsia="宋体" w:hAnsi="宋体" w:cs="宋体"/>
          <w:szCs w:val="21"/>
        </w:rPr>
        <w:t xml:space="preserve">0.001) compared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rifampicin-sensitive TB. Of 1,056 RR-TB patients initiated on treatment, 720 had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outcome data, revealing a low success rate (58.6%) due to high loss to follow-up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(31.1%) and mortality (9.3%). Multivariate analysis identified male sex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(AOR</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1.67, 95% CI: 1.11-2.52, p</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 xml:space="preserve">0.014), age </w:t>
      </w:r>
      <w:r w:rsidRPr="00B578DA">
        <w:rPr>
          <w:rFonts w:ascii="宋体" w:eastAsia="宋体" w:hAnsi="宋体" w:cs="宋体" w:hint="eastAsia"/>
          <w:szCs w:val="21"/>
        </w:rPr>
        <w:t>≥</w:t>
      </w:r>
      <w:r w:rsidRPr="00B578DA">
        <w:rPr>
          <w:rFonts w:ascii="宋体" w:eastAsia="宋体" w:hAnsi="宋体" w:cs="宋体"/>
          <w:szCs w:val="21"/>
        </w:rPr>
        <w:t>45</w:t>
      </w:r>
      <w:r w:rsidRPr="00B578DA">
        <w:rPr>
          <w:rFonts w:ascii="Times New Roman" w:eastAsia="宋体" w:hAnsi="Times New Roman" w:cs="Times New Roman"/>
          <w:szCs w:val="21"/>
        </w:rPr>
        <w:t> </w:t>
      </w:r>
      <w:r w:rsidRPr="00B578DA">
        <w:rPr>
          <w:rFonts w:ascii="宋体" w:eastAsia="宋体" w:hAnsi="宋体" w:cs="宋体"/>
          <w:szCs w:val="21"/>
        </w:rPr>
        <w:t>years (AOR</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 xml:space="preserve">2.27, 95% CI: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1.58-3.26, p</w:t>
      </w:r>
      <w:r w:rsidRPr="00B578DA">
        <w:rPr>
          <w:rFonts w:ascii="Times New Roman" w:eastAsia="宋体" w:hAnsi="Times New Roman" w:cs="Times New Roman"/>
          <w:szCs w:val="21"/>
        </w:rPr>
        <w:t> </w:t>
      </w:r>
      <w:r w:rsidRPr="00B578DA">
        <w:rPr>
          <w:rFonts w:ascii="宋体" w:eastAsia="宋体" w:hAnsi="宋体" w:cs="宋体"/>
          <w:szCs w:val="21"/>
        </w:rPr>
        <w:t>&lt;</w:t>
      </w:r>
      <w:r w:rsidRPr="00B578DA">
        <w:rPr>
          <w:rFonts w:ascii="Times New Roman" w:eastAsia="宋体" w:hAnsi="Times New Roman" w:cs="Times New Roman"/>
          <w:szCs w:val="21"/>
        </w:rPr>
        <w:t> </w:t>
      </w:r>
      <w:r w:rsidRPr="00B578DA">
        <w:rPr>
          <w:rFonts w:ascii="宋体" w:eastAsia="宋体" w:hAnsi="宋体" w:cs="宋体"/>
          <w:szCs w:val="21"/>
        </w:rPr>
        <w:t>0.001), high-risk group status (AOR</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 xml:space="preserve">1.42, 95% CI: 1.04-1.94,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0.026), and occupation as farmer/worker (AOR</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 xml:space="preserve">2.17, 95% CI: 1.10-4.26,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w:t>
      </w:r>
      <w:r w:rsidRPr="00B578DA">
        <w:rPr>
          <w:rFonts w:ascii="Times New Roman" w:eastAsia="宋体" w:hAnsi="Times New Roman" w:cs="Times New Roman"/>
          <w:szCs w:val="21"/>
        </w:rPr>
        <w:t> </w:t>
      </w:r>
      <w:r w:rsidRPr="00B578DA">
        <w:rPr>
          <w:rFonts w:ascii="宋体" w:eastAsia="宋体" w:hAnsi="宋体" w:cs="宋体"/>
          <w:szCs w:val="21"/>
        </w:rPr>
        <w:t>=</w:t>
      </w:r>
      <w:r w:rsidRPr="00B578DA">
        <w:rPr>
          <w:rFonts w:ascii="Times New Roman" w:eastAsia="宋体" w:hAnsi="Times New Roman" w:cs="Times New Roman"/>
          <w:szCs w:val="21"/>
        </w:rPr>
        <w:t> </w:t>
      </w:r>
      <w:r w:rsidRPr="00B578DA">
        <w:rPr>
          <w:rFonts w:ascii="宋体" w:eastAsia="宋体" w:hAnsi="宋体" w:cs="宋体"/>
          <w:szCs w:val="21"/>
        </w:rPr>
        <w:t>0.025) as independent risk factors of unsuccessful treatment.</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CONCLUSION:</w:t>
      </w:r>
      <w:r w:rsidRPr="00B578DA">
        <w:rPr>
          <w:rFonts w:ascii="宋体" w:eastAsia="宋体" w:hAnsi="宋体" w:cs="宋体"/>
          <w:szCs w:val="21"/>
        </w:rPr>
        <w:t xml:space="preserve"> Fujian Province has demonstrated a steady decline in rifampicin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resistance rates, primarily driven by reductions in new TB cases. However,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treatment inclusion rate and success rate remains suboptimal, highlighting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need for targeted interventions-including enhanced adherence support, intensive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follow-up, and adverse event management-particularly for high-risk groups such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as older males and manual laborers. These findings can guide tailored strategies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to further reduce RR-TB burden in similar settings.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Copyright © 2025 Zhou, Dai, Lin, Chen, Lin, Chen, Lin and Deng.</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10.3389/fpubh.2025.1611459</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PMC12307381</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40740365 [Indexed for MEDLINE]</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19</w:t>
      </w:r>
      <w:r w:rsidR="00B578DA" w:rsidRPr="003F5618">
        <w:rPr>
          <w:rFonts w:ascii="宋体" w:eastAsia="宋体" w:hAnsi="宋体" w:cs="宋体"/>
          <w:b/>
          <w:color w:val="FF0000"/>
          <w:szCs w:val="21"/>
        </w:rPr>
        <w:t xml:space="preserve">. Infect Drug Resist. 2025 Jul 25;18:3695-3707. doi: 10.2147/IDR.S528677. </w:t>
      </w:r>
    </w:p>
    <w:p w:rsidR="00B578DA" w:rsidRPr="003F5618" w:rsidRDefault="00B578DA" w:rsidP="00B578DA">
      <w:pPr>
        <w:rPr>
          <w:rFonts w:ascii="宋体" w:eastAsia="宋体" w:hAnsi="宋体" w:cs="宋体"/>
          <w:b/>
          <w:color w:val="FF0000"/>
          <w:szCs w:val="21"/>
        </w:rPr>
      </w:pPr>
      <w:r w:rsidRPr="003F5618">
        <w:rPr>
          <w:rFonts w:ascii="宋体" w:eastAsia="宋体" w:hAnsi="宋体" w:cs="宋体"/>
          <w:b/>
          <w:color w:val="FF0000"/>
          <w:szCs w:val="21"/>
        </w:rPr>
        <w:t>eCollection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Risk Factors for Postoperative Neurologic Dysfunction in Patients with Spinal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Tuberculosis: A Retrospective Study.</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Shao P(#)(1), Wang Y(#)(1), Dong M(1), Fan H(1), Gao Y(1), Gao Y(1), Hao Z(1),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Lv J(1), Bai J(1), Wu Z(1), Feng Y(1).</w:t>
      </w:r>
    </w:p>
    <w:p w:rsidR="00B578DA" w:rsidRDefault="00B578DA" w:rsidP="00B578DA">
      <w:pPr>
        <w:rPr>
          <w:rFonts w:ascii="宋体" w:eastAsia="宋体" w:hAnsi="宋体" w:cs="宋体"/>
          <w:szCs w:val="21"/>
        </w:rPr>
      </w:pPr>
    </w:p>
    <w:p w:rsidR="000E3450" w:rsidRPr="000E3450" w:rsidRDefault="000E3450" w:rsidP="00B578DA">
      <w:pPr>
        <w:rPr>
          <w:rFonts w:ascii="宋体" w:eastAsia="宋体" w:hAnsi="宋体" w:cs="宋体"/>
          <w:b/>
          <w:color w:val="0070C0"/>
          <w:szCs w:val="21"/>
        </w:rPr>
      </w:pPr>
      <w:r w:rsidRPr="000E3450">
        <w:rPr>
          <w:rFonts w:ascii="宋体" w:eastAsia="宋体" w:hAnsi="宋体" w:cs="宋体"/>
          <w:b/>
          <w:color w:val="0070C0"/>
          <w:szCs w:val="21"/>
        </w:rPr>
        <w:t>Pengfei Shao, Yushan Wang, Mingjie Dong, Hao Fan, Yingjie Gao, Yu Gao, Zhaoyang Hao, Jia Lv, Junjun Bai, Zhuangzhuang Wu, Yi Feng</w:t>
      </w:r>
      <w:r w:rsidRPr="000E3450">
        <w:rPr>
          <w:rFonts w:ascii="宋体" w:eastAsia="宋体" w:hAnsi="宋体" w:cs="宋体" w:hint="eastAsia"/>
          <w:b/>
          <w:color w:val="0070C0"/>
          <w:szCs w:val="21"/>
        </w:rPr>
        <w:t>*</w:t>
      </w:r>
    </w:p>
    <w:p w:rsidR="000E3450" w:rsidRPr="000E3450" w:rsidRDefault="000E3450" w:rsidP="00B578DA">
      <w:pPr>
        <w:rPr>
          <w:rFonts w:ascii="宋体" w:eastAsia="宋体" w:hAnsi="宋体" w:cs="宋体"/>
          <w:b/>
          <w:color w:val="0070C0"/>
          <w:szCs w:val="21"/>
        </w:rPr>
      </w:pPr>
      <w:r w:rsidRPr="000E3450">
        <w:rPr>
          <w:rFonts w:ascii="宋体" w:eastAsia="宋体" w:hAnsi="宋体" w:cs="宋体" w:hint="eastAsia"/>
          <w:b/>
          <w:color w:val="0070C0"/>
          <w:szCs w:val="21"/>
        </w:rPr>
        <w:t>*</w:t>
      </w:r>
      <w:r w:rsidRPr="000E3450">
        <w:rPr>
          <w:rFonts w:ascii="宋体" w:eastAsia="宋体" w:hAnsi="宋体" w:cs="宋体"/>
          <w:b/>
          <w:color w:val="0070C0"/>
          <w:szCs w:val="21"/>
        </w:rPr>
        <w:t>Correspondence: Yi Feng, Email fengyi160@126.com</w:t>
      </w:r>
    </w:p>
    <w:p w:rsidR="000E3450" w:rsidRDefault="000E3450"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(1)Department of Orthopedics, The Second Affiliated Hospital of Shanxi Medical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University, Taiyuan, Shanxi, People's Republic of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(#)Contributed equally</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PURPOSE: </w:t>
      </w:r>
      <w:r w:rsidRPr="00B578DA">
        <w:rPr>
          <w:rFonts w:ascii="宋体" w:eastAsia="宋体" w:hAnsi="宋体" w:cs="宋体"/>
          <w:szCs w:val="21"/>
        </w:rPr>
        <w:t xml:space="preserve">Unexplained neurological dysfunction often occurs in patients after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spinal tuberculosis(STB) surgery; therefore, this study aimed to analyze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causes of this dysfunction from the perspectives of the patient's preoperative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inflammatory state, carrier bacterial state, and increased degree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autoimmunity.</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PATIENTS AND METHODS:</w:t>
      </w:r>
      <w:r w:rsidRPr="00B578DA">
        <w:rPr>
          <w:rFonts w:ascii="宋体" w:eastAsia="宋体" w:hAnsi="宋体" w:cs="宋体"/>
          <w:szCs w:val="21"/>
        </w:rPr>
        <w:t xml:space="preserve"> We collected 247 patients with STB and 270 patients with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degenerative diseases of the spine admitted from May 2015 to December 2024 at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Second Hospital of Shanxi Medical University. According to the exclusion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criteria, 132 patients for each disease were included in this study. All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patients with spinal STB underwent one-stage posterior lesion removal. We used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ASIA score to assess patients' neurological function and pain levels before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after surgery. We also compared the patients' pre- and postoperative changes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 relevant inflammatory indicators, such as the ESR and PCT.</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RESULTS:</w:t>
      </w:r>
      <w:r w:rsidRPr="00B578DA">
        <w:rPr>
          <w:rFonts w:ascii="宋体" w:eastAsia="宋体" w:hAnsi="宋体" w:cs="宋体"/>
          <w:szCs w:val="21"/>
        </w:rPr>
        <w:t xml:space="preserve"> Postoperatively, one patient developed paraplegia with an ASIA grade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 29 patients developed incomplete paraplegia with an ASIA score of grade B 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 patients, grade C in 7 patients, and grade D in 17 patients. In the damaged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group, LYM% decreased from 35.52 ± 10.44 preoperatively to 14.36 ± 7.27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postoperatively. NEU% increased from 54.72 ± 11.85 preoperatively to 77.72 ±7.16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postoperatively. The WBC count increased from 5.97</w:t>
      </w:r>
      <w:r w:rsidR="003F5618">
        <w:rPr>
          <w:rFonts w:ascii="宋体" w:eastAsia="宋体" w:hAnsi="宋体" w:cs="宋体"/>
          <w:szCs w:val="21"/>
        </w:rPr>
        <w:t xml:space="preserve">±1.65 preoperatively to 8.34 ± </w:t>
      </w:r>
      <w:r w:rsidRPr="00B578DA">
        <w:rPr>
          <w:rFonts w:ascii="宋体" w:eastAsia="宋体" w:hAnsi="宋体" w:cs="宋体"/>
          <w:szCs w:val="21"/>
        </w:rPr>
        <w:t>2.71 postoperatively. The LNR decreased from 0.72</w:t>
      </w:r>
      <w:r w:rsidR="003F5618">
        <w:rPr>
          <w:rFonts w:ascii="宋体" w:eastAsia="宋体" w:hAnsi="宋体" w:cs="宋体"/>
          <w:szCs w:val="21"/>
        </w:rPr>
        <w:t xml:space="preserve"> ± 0.31 preoperatively to 0.18 </w:t>
      </w:r>
      <w:r w:rsidRPr="00B578DA">
        <w:rPr>
          <w:rFonts w:ascii="宋体" w:eastAsia="宋体" w:hAnsi="宋体" w:cs="宋体" w:hint="eastAsia"/>
          <w:szCs w:val="21"/>
        </w:rPr>
        <w:t>±</w:t>
      </w:r>
      <w:r w:rsidRPr="00B578DA">
        <w:rPr>
          <w:rFonts w:ascii="宋体" w:eastAsia="宋体" w:hAnsi="宋体" w:cs="宋体"/>
          <w:szCs w:val="21"/>
        </w:rPr>
        <w:t xml:space="preserve"> 0.11 postoperatively. Neurological dysfunction</w:t>
      </w:r>
      <w:r w:rsidR="003F5618">
        <w:rPr>
          <w:rFonts w:ascii="宋体" w:eastAsia="宋体" w:hAnsi="宋体" w:cs="宋体"/>
          <w:szCs w:val="21"/>
        </w:rPr>
        <w:t xml:space="preserve"> was somewhat recovered in the </w:t>
      </w:r>
      <w:r w:rsidRPr="00B578DA">
        <w:rPr>
          <w:rFonts w:ascii="宋体" w:eastAsia="宋体" w:hAnsi="宋体" w:cs="宋体"/>
          <w:szCs w:val="21"/>
        </w:rPr>
        <w:t>postoperative period (6 months to 2 years) in all patients.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CONCLUSION: </w:t>
      </w:r>
      <w:r w:rsidRPr="00B578DA">
        <w:rPr>
          <w:rFonts w:ascii="宋体" w:eastAsia="宋体" w:hAnsi="宋体" w:cs="宋体"/>
          <w:szCs w:val="21"/>
        </w:rPr>
        <w:t xml:space="preserve">In summary, this clinical study successfully established 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predictive model with significant prognostic value for postoperative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neurological dysfunction in patients with spinal tuberculosis. Notably, based 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the ranking of variable contributions, the use of antituberculosis drugs may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play a pivotal role in the development of postoperative neurological dysfunction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 spinal tuberculosis patients. A well-validated nomogram incorporating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acid-fast staining and piezosurgery use may facilitate preoperative risk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stratification. Prolonged exposure of the spinal cord to a highly inflammatory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environment may serve as a risk factor for intraoperative spinal cord injury 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these patients. Furthermore, identical or similar surgical procedures may yield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differential clinical outcomes across different disease subtypes and individual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patients.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hint="eastAsia"/>
          <w:szCs w:val="21"/>
        </w:rPr>
        <w:t>©</w:t>
      </w:r>
      <w:r w:rsidRPr="00B578DA">
        <w:rPr>
          <w:rFonts w:ascii="宋体" w:eastAsia="宋体" w:hAnsi="宋体" w:cs="宋体"/>
          <w:szCs w:val="21"/>
        </w:rPr>
        <w:t xml:space="preserve"> 2025 Shao et al.</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10.2147/IDR.S528677</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PMC12306538</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40735649</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20</w:t>
      </w:r>
      <w:r w:rsidR="00B578DA" w:rsidRPr="003F5618">
        <w:rPr>
          <w:rFonts w:ascii="宋体" w:eastAsia="宋体" w:hAnsi="宋体" w:cs="宋体"/>
          <w:b/>
          <w:color w:val="FF0000"/>
          <w:szCs w:val="21"/>
        </w:rPr>
        <w:t>. Vaccines (Basel). 2025 Jun 24;13(7):676. doi: 10.3390/vaccines13070676.</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Stopping Tuberculosis at the Gate: The Role of M. tuberculosis Adhesins 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Infection and Intervention.</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Yang H(1)(2), Ma Y(1)(2)(3), Lei X(1)(2), Chai S(1)(2), Zhang S(1)(2), Su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G(1)(2), Li S(3), Du L(1)(2).</w:t>
      </w:r>
    </w:p>
    <w:p w:rsidR="00B578DA" w:rsidRDefault="00B578DA" w:rsidP="00B578DA">
      <w:pPr>
        <w:rPr>
          <w:rFonts w:ascii="宋体" w:eastAsia="宋体" w:hAnsi="宋体" w:cs="宋体"/>
          <w:szCs w:val="21"/>
        </w:rPr>
      </w:pPr>
    </w:p>
    <w:p w:rsidR="00AD1835" w:rsidRPr="00AD1835" w:rsidRDefault="00AD1835" w:rsidP="00B578DA">
      <w:pPr>
        <w:rPr>
          <w:rFonts w:ascii="宋体" w:eastAsia="宋体" w:hAnsi="宋体" w:cs="宋体"/>
          <w:b/>
          <w:color w:val="0070C0"/>
          <w:szCs w:val="21"/>
        </w:rPr>
      </w:pPr>
      <w:r w:rsidRPr="00AD1835">
        <w:rPr>
          <w:rFonts w:ascii="宋体" w:eastAsia="宋体" w:hAnsi="宋体" w:cs="宋体"/>
          <w:b/>
          <w:color w:val="0070C0"/>
          <w:szCs w:val="21"/>
        </w:rPr>
        <w:t>Haoyan Yang, Yinuo Ma, Xinkui Lei, Siyu Chai, Sigen Zhang, Guimin Su, Songping Li</w:t>
      </w:r>
      <w:r w:rsidRPr="00AD1835">
        <w:rPr>
          <w:rFonts w:ascii="宋体" w:eastAsia="宋体" w:hAnsi="宋体" w:cs="宋体" w:hint="eastAsia"/>
          <w:b/>
          <w:color w:val="0070C0"/>
          <w:szCs w:val="21"/>
        </w:rPr>
        <w:t>*</w:t>
      </w:r>
      <w:r w:rsidRPr="00AD1835">
        <w:rPr>
          <w:rFonts w:ascii="宋体" w:eastAsia="宋体" w:hAnsi="宋体" w:cs="宋体"/>
          <w:b/>
          <w:color w:val="0070C0"/>
          <w:szCs w:val="21"/>
        </w:rPr>
        <w:t>, Lin Du</w:t>
      </w:r>
      <w:r w:rsidRPr="00AD1835">
        <w:rPr>
          <w:rFonts w:ascii="宋体" w:eastAsia="宋体" w:hAnsi="宋体" w:cs="宋体" w:hint="eastAsia"/>
          <w:b/>
          <w:color w:val="0070C0"/>
          <w:szCs w:val="21"/>
        </w:rPr>
        <w:t>*</w:t>
      </w:r>
    </w:p>
    <w:p w:rsidR="00AD1835" w:rsidRPr="00AD1835" w:rsidRDefault="00AD1835" w:rsidP="00B578DA">
      <w:pPr>
        <w:rPr>
          <w:rFonts w:ascii="宋体" w:eastAsia="宋体" w:hAnsi="宋体" w:cs="宋体"/>
          <w:b/>
          <w:color w:val="0070C0"/>
          <w:szCs w:val="21"/>
        </w:rPr>
      </w:pPr>
      <w:r w:rsidRPr="00AD1835">
        <w:rPr>
          <w:rFonts w:ascii="宋体" w:eastAsia="宋体" w:hAnsi="宋体" w:cs="宋体" w:hint="eastAsia"/>
          <w:b/>
          <w:color w:val="0070C0"/>
          <w:szCs w:val="21"/>
        </w:rPr>
        <w:t>*</w:t>
      </w:r>
      <w:r w:rsidRPr="00AD1835">
        <w:rPr>
          <w:rFonts w:ascii="宋体" w:eastAsia="宋体" w:hAnsi="宋体" w:cs="宋体"/>
          <w:b/>
          <w:color w:val="0070C0"/>
          <w:szCs w:val="21"/>
        </w:rPr>
        <w:t>Correspondence: song-ping.li@hotmail.com (S.L.); dulin@zhifeishengwu.com (L.D.)</w:t>
      </w:r>
    </w:p>
    <w:p w:rsidR="00AD1835" w:rsidRPr="00B578DA" w:rsidRDefault="00AD1835"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(1)Research and Development Centre, Beijing Zhifei Lvzhu Biopharmaceutical Co.,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Ltd., Beijing 100176,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(2)Beijing Bacterial Vaccine Engineering Research Centre, Beijing 100176,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(3)School of Life Science and Biopharmaceutics, Shenyang Pharmaceutical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University, Shenyang 110016,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global burden of tuberculosis (TB), exacerbated by the rise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drug-resistant Mycobacterium tuberculosis (M. tuberculosis), underscores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need for alternative intervention strategies. One promising approach is to block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infection at its earliest stage-bacterial adhesion to host cells-thereby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preventing colonization and transmission without exerting selective pressure.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Adhesins, surface-exposed molecules mediating this critical interaction, have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therefore emerged as attractive targets for early prevention. This review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outlines the infection process driven by bacterial adhesion and describes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architecture of the M. tuberculosis outer envelope, emphasizing components that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contribute to host interaction. We comprehensively summarize both non-protein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protein adhesins, detailing their host receptors, biological roles,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experimental evidence. Recent progress in the computational prediction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adhesins, particularly neural network-based tools like SPAAN, is also discussed,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highlighting its potential to accelerate adhesin discovery. Additionally, we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present a detailed, generalized workflow for predicting M. tuberculosis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adhesins, which synthesizes current approaches and provides a comprehensive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framework for future studies. Targeting bacterial adhesion presents 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therapeutic strategy that interferes with the early stages of infection while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minimizing the risk of developing drug resistance. Consequently, anti-adhesion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strategies may serve as valuable complements to conventional therapies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support the development of next-generation TB vaccines and treatments.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10.3390/vaccines13070676</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PMC12298959</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40733653</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21</w:t>
      </w:r>
      <w:r w:rsidR="00B578DA" w:rsidRPr="003F5618">
        <w:rPr>
          <w:rFonts w:ascii="宋体" w:eastAsia="宋体" w:hAnsi="宋体" w:cs="宋体"/>
          <w:b/>
          <w:color w:val="FF0000"/>
          <w:szCs w:val="21"/>
        </w:rPr>
        <w:t>. Vaccines (Basel). 2025 Jun 23;13(7):671. doi: 10.3390/vaccines13070671.</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Mycobacterium tuberculosis PPE18 Protein Bodies in Insect Cells: A Candidate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Tuberculosis Vaccine.</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Wang P(1)(2), Zhang G(1)(2), Cai Y(1)(2)(3), Jiang L(1)(2), Niu X(1)(2), Zhang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S(1)(2), Gao W(1)(2), Wu Z(1)(4)(5), Li Y(1)(2).</w:t>
      </w:r>
    </w:p>
    <w:p w:rsidR="00B578DA" w:rsidRDefault="00B578DA" w:rsidP="00B578DA">
      <w:pPr>
        <w:rPr>
          <w:rFonts w:ascii="宋体" w:eastAsia="宋体" w:hAnsi="宋体" w:cs="宋体"/>
          <w:szCs w:val="21"/>
        </w:rPr>
      </w:pPr>
    </w:p>
    <w:p w:rsidR="006D7E89" w:rsidRPr="006D7E89" w:rsidRDefault="006D7E89" w:rsidP="00B578DA">
      <w:pPr>
        <w:rPr>
          <w:rFonts w:ascii="宋体" w:eastAsia="宋体" w:hAnsi="宋体" w:cs="宋体"/>
          <w:b/>
          <w:color w:val="0070C0"/>
          <w:szCs w:val="21"/>
        </w:rPr>
      </w:pPr>
      <w:r w:rsidRPr="006D7E89">
        <w:rPr>
          <w:rFonts w:ascii="宋体" w:eastAsia="宋体" w:hAnsi="宋体" w:cs="宋体"/>
          <w:b/>
          <w:color w:val="0070C0"/>
          <w:szCs w:val="21"/>
        </w:rPr>
        <w:t>Pu Wang, Gang Zhang, Yurong Cai, Lingling Jiang, Xiaoxia Niu, Sinong Zhang, Weifeng Gao, Zhiwei Wu</w:t>
      </w:r>
      <w:r>
        <w:rPr>
          <w:rFonts w:ascii="宋体" w:eastAsia="宋体" w:hAnsi="宋体" w:cs="宋体" w:hint="eastAsia"/>
          <w:b/>
          <w:color w:val="0070C0"/>
          <w:szCs w:val="21"/>
        </w:rPr>
        <w:t>*</w:t>
      </w:r>
      <w:r w:rsidRPr="006D7E89">
        <w:rPr>
          <w:rFonts w:ascii="宋体" w:eastAsia="宋体" w:hAnsi="宋体" w:cs="宋体"/>
          <w:b/>
          <w:color w:val="0070C0"/>
          <w:szCs w:val="21"/>
        </w:rPr>
        <w:t>, Yong Li</w:t>
      </w:r>
      <w:r>
        <w:rPr>
          <w:rFonts w:ascii="宋体" w:eastAsia="宋体" w:hAnsi="宋体" w:cs="宋体" w:hint="eastAsia"/>
          <w:b/>
          <w:color w:val="0070C0"/>
          <w:szCs w:val="21"/>
        </w:rPr>
        <w:t>*</w:t>
      </w:r>
    </w:p>
    <w:p w:rsidR="006D7E89" w:rsidRPr="006D7E89" w:rsidRDefault="006D7E89" w:rsidP="00B578DA">
      <w:pPr>
        <w:rPr>
          <w:rFonts w:ascii="宋体" w:eastAsia="宋体" w:hAnsi="宋体" w:cs="宋体"/>
          <w:b/>
          <w:color w:val="0070C0"/>
          <w:szCs w:val="21"/>
        </w:rPr>
      </w:pPr>
      <w:r w:rsidRPr="006D7E89">
        <w:rPr>
          <w:rFonts w:ascii="宋体" w:eastAsia="宋体" w:hAnsi="宋体" w:cs="宋体" w:hint="eastAsia"/>
          <w:b/>
          <w:color w:val="0070C0"/>
          <w:szCs w:val="21"/>
        </w:rPr>
        <w:t>*</w:t>
      </w:r>
      <w:r w:rsidRPr="006D7E89">
        <w:rPr>
          <w:rFonts w:ascii="宋体" w:eastAsia="宋体" w:hAnsi="宋体" w:cs="宋体"/>
          <w:b/>
          <w:color w:val="0070C0"/>
          <w:szCs w:val="21"/>
        </w:rPr>
        <w:t>Correspondence: wzhw@nju.edu.cn (Z.W.); liyong7732@nxu.edu.cn (Y.L.)</w:t>
      </w:r>
    </w:p>
    <w:p w:rsidR="006D7E89" w:rsidRDefault="006D7E89"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(1)School of Life Sciences, Ningxia University, Yinchuan 750021,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(2)Key Laboratory of Ministry of Education for Protection and Utilization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Special Biological Resources in Western China, Yinchuan 750021,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(3)People's Hospital of Ningxia Hui Autonomous Region, Ningxia Medical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University, Yinchuan 750002,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(4)Yunnan Provincial Key Laboratory of Entomological Biopharmaceutical R&amp;D,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College of Pharmacy, Dali University, Dali 671003,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(5)Center for Public Health Research, Medical School, Nanjing University,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Nanjing 210023,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BACKGROUND/OBJECTIVES:</w:t>
      </w:r>
      <w:r w:rsidRPr="00B578DA">
        <w:rPr>
          <w:rFonts w:ascii="宋体" w:eastAsia="宋体" w:hAnsi="宋体" w:cs="宋体"/>
          <w:szCs w:val="21"/>
        </w:rPr>
        <w:t xml:space="preserve"> Mycobacterium tuberculosis is the causative agent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tuberculosis and the leading cause of death from a single infection with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microorganism. Tuberculosis remains globally one of the major diseases leading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to high mortality rates, with serious implications for public health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economic development. Therefore, tuberculosis prevention and control is crucial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for global health and socio-economic stability. The development of effective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preventive vaccines remains an urgent task in the fight against tuberculosis.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METHODS: </w:t>
      </w:r>
      <w:r w:rsidRPr="00B578DA">
        <w:rPr>
          <w:rFonts w:ascii="宋体" w:eastAsia="宋体" w:hAnsi="宋体" w:cs="宋体"/>
          <w:szCs w:val="21"/>
        </w:rPr>
        <w:t xml:space="preserve">The Mycobacterium tuberculosis antigen PPE18 was fused to Zera,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Bacmid was extracted and transfected into Sf9, which was purified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characterized for the formation of nanoparticle protein bodies. BALB/c mice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calves were immunized, and the immunogenicity of the nanoparticle vaccine was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assessed by serum antibodies and splenic lymphocytes.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RESULTS: </w:t>
      </w:r>
      <w:r w:rsidRPr="00B578DA">
        <w:rPr>
          <w:rFonts w:ascii="宋体" w:eastAsia="宋体" w:hAnsi="宋体" w:cs="宋体"/>
          <w:szCs w:val="21"/>
        </w:rPr>
        <w:t xml:space="preserve">Zera-71CA-mCherry can be expressed in Sf9 cells, forming 0.5-1.2 μm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protein bodies. Excising the mCherry sequence, Zera-71CA/Zera-PPE18 candidate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nanoparticle-immunized mice were able to elicit serum antibody levels and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proliferation of splenic lymphocytes, and immunized calves were determined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have high levels of serum antibody levels, and IFN-γ and TNF-α levels.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CONCLUSIONS:</w:t>
      </w:r>
      <w:r w:rsidRPr="00B578DA">
        <w:rPr>
          <w:rFonts w:ascii="宋体" w:eastAsia="宋体" w:hAnsi="宋体" w:cs="宋体"/>
          <w:szCs w:val="21"/>
        </w:rPr>
        <w:t xml:space="preserve"> The results indicated that Zera-71CA/Zera-PPE18 recombinant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nanoparticles had good immunogenicity as a subunit vaccine in both BALB/c mice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calves and are potential candidates for further development as effective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subunit vaccines.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10.3390/vaccines13070671</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PMC12300796</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40733648</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22</w:t>
      </w:r>
      <w:r w:rsidR="00B578DA" w:rsidRPr="003F5618">
        <w:rPr>
          <w:rFonts w:ascii="宋体" w:eastAsia="宋体" w:hAnsi="宋体" w:cs="宋体"/>
          <w:b/>
          <w:color w:val="FF0000"/>
          <w:szCs w:val="21"/>
        </w:rPr>
        <w:t>. Vaccines (Basel). 2025 Jun 21;13(7):669. doi: 10.3390/vaccines13070669.</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Impact of Animal Models and Strain Standardization on the Evaluation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Tuberculosis Vaccine Efficacy.</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Wei J(1)(2), Li J(2)(3)(4)(5), Li X(2), Du W(2)(3)(4)(5), Su C(2)(3)(4)(5),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Sheng X(2)(3)(4)(5), Huang Y(3)(4)(5), Wang J(3)(4)(5), Niu Q(3)(4)(5), Chen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G(3)(4)(5), Tian W(1), Zhao A(2)(3)(4)(5), Xu M(2)(3)(4)(5).</w:t>
      </w:r>
    </w:p>
    <w:p w:rsidR="00B578DA" w:rsidRDefault="00B578DA" w:rsidP="00B578DA">
      <w:pPr>
        <w:rPr>
          <w:rFonts w:ascii="宋体" w:eastAsia="宋体" w:hAnsi="宋体" w:cs="宋体"/>
          <w:szCs w:val="21"/>
        </w:rPr>
      </w:pPr>
    </w:p>
    <w:p w:rsidR="00FE1676" w:rsidRPr="00FE1676" w:rsidRDefault="00FE1676" w:rsidP="00B578DA">
      <w:pPr>
        <w:rPr>
          <w:rFonts w:ascii="宋体" w:eastAsia="宋体" w:hAnsi="宋体" w:cs="宋体"/>
          <w:b/>
          <w:color w:val="0070C0"/>
          <w:szCs w:val="21"/>
        </w:rPr>
      </w:pPr>
      <w:r w:rsidRPr="00FE1676">
        <w:rPr>
          <w:rFonts w:ascii="宋体" w:eastAsia="宋体" w:hAnsi="宋体" w:cs="宋体"/>
          <w:b/>
          <w:color w:val="0070C0"/>
          <w:szCs w:val="21"/>
        </w:rPr>
        <w:t>Jiazheng Wei, Junli Li, Xiaochi Li, Weixin Du, Cheng Su, Xiaobing Sheng, Yang Huang, Jinsong Wang, Qun Niu, Guoqing Chen, Wei Tian</w:t>
      </w:r>
      <w:r w:rsidRPr="00FE1676">
        <w:rPr>
          <w:rFonts w:ascii="宋体" w:eastAsia="宋体" w:hAnsi="宋体" w:cs="宋体" w:hint="eastAsia"/>
          <w:b/>
          <w:color w:val="0070C0"/>
          <w:szCs w:val="21"/>
        </w:rPr>
        <w:t>*</w:t>
      </w:r>
      <w:r w:rsidRPr="00FE1676">
        <w:rPr>
          <w:rFonts w:ascii="宋体" w:eastAsia="宋体" w:hAnsi="宋体" w:cs="宋体"/>
          <w:b/>
          <w:color w:val="0070C0"/>
          <w:szCs w:val="21"/>
        </w:rPr>
        <w:t>, Aihua Zhao</w:t>
      </w:r>
      <w:r w:rsidRPr="00FE1676">
        <w:rPr>
          <w:rFonts w:ascii="宋体" w:eastAsia="宋体" w:hAnsi="宋体" w:cs="宋体" w:hint="eastAsia"/>
          <w:b/>
          <w:color w:val="0070C0"/>
          <w:szCs w:val="21"/>
        </w:rPr>
        <w:t>*</w:t>
      </w:r>
      <w:r w:rsidRPr="00FE1676">
        <w:rPr>
          <w:rFonts w:ascii="宋体" w:eastAsia="宋体" w:hAnsi="宋体" w:cs="宋体"/>
          <w:b/>
          <w:color w:val="0070C0"/>
          <w:szCs w:val="21"/>
        </w:rPr>
        <w:t>, Miao Xu</w:t>
      </w:r>
      <w:r w:rsidRPr="00FE1676">
        <w:rPr>
          <w:rFonts w:ascii="宋体" w:eastAsia="宋体" w:hAnsi="宋体" w:cs="宋体" w:hint="eastAsia"/>
          <w:b/>
          <w:color w:val="0070C0"/>
          <w:szCs w:val="21"/>
        </w:rPr>
        <w:t>*</w:t>
      </w:r>
    </w:p>
    <w:p w:rsidR="00FE1676" w:rsidRPr="00FE1676" w:rsidRDefault="00FE1676" w:rsidP="00B578DA">
      <w:pPr>
        <w:rPr>
          <w:rFonts w:ascii="宋体" w:eastAsia="宋体" w:hAnsi="宋体" w:cs="宋体"/>
          <w:b/>
          <w:color w:val="0070C0"/>
          <w:szCs w:val="21"/>
        </w:rPr>
      </w:pPr>
      <w:r w:rsidRPr="00FE1676">
        <w:rPr>
          <w:rFonts w:ascii="宋体" w:eastAsia="宋体" w:hAnsi="宋体" w:cs="宋体" w:hint="eastAsia"/>
          <w:b/>
          <w:color w:val="0070C0"/>
          <w:szCs w:val="21"/>
        </w:rPr>
        <w:t>*</w:t>
      </w:r>
      <w:r w:rsidRPr="00FE1676">
        <w:rPr>
          <w:rFonts w:ascii="宋体" w:eastAsia="宋体" w:hAnsi="宋体" w:cs="宋体"/>
          <w:b/>
          <w:color w:val="0070C0"/>
          <w:szCs w:val="21"/>
        </w:rPr>
        <w:t>Correspondence: tianweiww@sina.com (W.T.); zhaoaihua@nifdc.org.cn (A.Z.); xumiao@nifdc.org.cn (M.X.); Tel.: +86-010-53851766</w:t>
      </w:r>
    </w:p>
    <w:p w:rsidR="00FE1676" w:rsidRPr="00B578DA" w:rsidRDefault="00FE1676"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(1)College of Life Sciences and Biopharmaceuticals, Shenyang Pharmaceutical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University, Shenyang 117004,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(2)Division of Tuberculosis Vaccine and Allergen Products, Institute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Biological Product Control, National Institutes for Food and Drug Control,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Beijing 102629,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(3)State Key Laboratory of Drug Regulatory Science, National Institutes for Food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and Drug Control, Beijing 102629,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(4)Key Laboratory for Quality Research and Evaluation of Biological Products,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National Medical Products Administration (NMPA), Beijing 102629,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(5)Key Laboratory of Research on Quality and Standardization of Biotech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Products, National Health Commission (NHC), Beijing 102629,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Tuberculosis (TB) remains one of the most significant challenges to global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public health. Vaccine development is a critical strategy for the prevention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control of TB. However, evaluating the protective efficacy of TB vaccines faces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numerous challenges, particularly in the selection of animal models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bacterial strains. Variations in animal models, challenge strains, challenge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routes, and doses can significantly impact the outcomes of preclinical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evaluations. This article highlights the importance of standardizing preclinical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evaluation models, summarizes the animal models and challenge strains used 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novel TB vaccine candidates, efficacy studies, and discusses the advantages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limitations of commonly used animal models in TB vaccine research. It also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points out the differential performance of various animal models in simulating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protection and pathology. Given the current limitations of using a narrow range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of challenge strains and the lack of standardized infection routes and doses,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this article calls for the establishment of more standardized challenge strains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the development of standardized evaluation models to improve the reliability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and generalizability of new TB vaccine efficacy assessments.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10.3390/vaccines13070669</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PMC12299527</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40733646</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23</w:t>
      </w:r>
      <w:r w:rsidR="00B578DA" w:rsidRPr="003F5618">
        <w:rPr>
          <w:rFonts w:ascii="宋体" w:eastAsia="宋体" w:hAnsi="宋体" w:cs="宋体"/>
          <w:b/>
          <w:color w:val="FF0000"/>
          <w:szCs w:val="21"/>
        </w:rPr>
        <w:t>. Microorganisms. 2025 Jun 23;13(7):1456. doi: 10.3390/microorganisms13071456.</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Disorders of Gut Microbiota and Plasma Metabolic Profiles May Be Associated with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Lymph Node Tuberculosis.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Long Y(1)(2), Huang J(1), Zheng S(1), Bai S(1), Liu Z(1), Li X(1), Gao W(1), Ke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X(1), Tang Y(1), Yang L(2), Wang H(1), Li G(1).</w:t>
      </w:r>
    </w:p>
    <w:p w:rsidR="00B578DA" w:rsidRDefault="00B578DA" w:rsidP="00B578DA">
      <w:pPr>
        <w:rPr>
          <w:rFonts w:ascii="宋体" w:eastAsia="宋体" w:hAnsi="宋体" w:cs="宋体"/>
          <w:szCs w:val="21"/>
        </w:rPr>
      </w:pPr>
    </w:p>
    <w:p w:rsidR="007B23D5" w:rsidRPr="00C0269A" w:rsidRDefault="007B23D5" w:rsidP="00B578DA">
      <w:pPr>
        <w:rPr>
          <w:rFonts w:ascii="宋体" w:eastAsia="宋体" w:hAnsi="宋体" w:cs="宋体"/>
          <w:b/>
          <w:color w:val="0070C0"/>
          <w:szCs w:val="21"/>
        </w:rPr>
      </w:pPr>
      <w:r w:rsidRPr="00C0269A">
        <w:rPr>
          <w:rFonts w:ascii="宋体" w:eastAsia="宋体" w:hAnsi="宋体" w:cs="宋体"/>
          <w:b/>
          <w:color w:val="0070C0"/>
          <w:szCs w:val="21"/>
        </w:rPr>
        <w:t>Yun Long,</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Jiamin Huang,</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Shasha Zheng,</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Shimeng Bai,</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Zhe Liu,</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Xue Li,</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Wenying Gao,</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Xue Ke,</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Yunyan Tang,</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Liang Yang,</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Haijiang Wang</w:t>
      </w:r>
      <w:r w:rsidR="00C0269A" w:rsidRPr="00C0269A">
        <w:rPr>
          <w:rFonts w:ascii="宋体" w:eastAsia="宋体" w:hAnsi="宋体" w:cs="宋体" w:hint="eastAsia"/>
          <w:b/>
          <w:color w:val="0070C0"/>
          <w:szCs w:val="21"/>
        </w:rPr>
        <w:t>*</w:t>
      </w:r>
      <w:r w:rsidRPr="00C0269A">
        <w:rPr>
          <w:rFonts w:ascii="宋体" w:eastAsia="宋体" w:hAnsi="宋体" w:cs="宋体"/>
          <w:b/>
          <w:color w:val="0070C0"/>
          <w:szCs w:val="21"/>
        </w:rPr>
        <w:t>,</w:t>
      </w:r>
      <w:r w:rsidR="00C0269A" w:rsidRPr="00C0269A">
        <w:rPr>
          <w:rFonts w:ascii="宋体" w:eastAsia="宋体" w:hAnsi="宋体" w:cs="宋体"/>
          <w:b/>
          <w:color w:val="0070C0"/>
          <w:szCs w:val="21"/>
        </w:rPr>
        <w:t xml:space="preserve"> </w:t>
      </w:r>
      <w:r w:rsidRPr="00C0269A">
        <w:rPr>
          <w:rFonts w:ascii="宋体" w:eastAsia="宋体" w:hAnsi="宋体" w:cs="宋体"/>
          <w:b/>
          <w:color w:val="0070C0"/>
          <w:szCs w:val="21"/>
        </w:rPr>
        <w:t>Guobao Li</w:t>
      </w:r>
      <w:r w:rsidR="00C0269A" w:rsidRPr="00C0269A">
        <w:rPr>
          <w:rFonts w:ascii="宋体" w:eastAsia="宋体" w:hAnsi="宋体" w:cs="宋体" w:hint="eastAsia"/>
          <w:b/>
          <w:color w:val="0070C0"/>
          <w:szCs w:val="21"/>
        </w:rPr>
        <w:t>*</w:t>
      </w:r>
    </w:p>
    <w:p w:rsidR="007B23D5" w:rsidRPr="00C0269A" w:rsidRDefault="00C0269A" w:rsidP="00C0269A">
      <w:pPr>
        <w:jc w:val="left"/>
        <w:rPr>
          <w:rFonts w:ascii="宋体" w:eastAsia="宋体" w:hAnsi="宋体" w:cs="宋体"/>
          <w:b/>
          <w:color w:val="0070C0"/>
          <w:szCs w:val="21"/>
        </w:rPr>
      </w:pPr>
      <w:r w:rsidRPr="00C0269A">
        <w:rPr>
          <w:rFonts w:ascii="宋体" w:eastAsia="宋体" w:hAnsi="宋体" w:cs="宋体" w:hint="eastAsia"/>
          <w:b/>
          <w:color w:val="0070C0"/>
          <w:szCs w:val="21"/>
        </w:rPr>
        <w:t>*</w:t>
      </w:r>
      <w:r w:rsidRPr="00C0269A">
        <w:rPr>
          <w:rFonts w:ascii="宋体" w:eastAsia="宋体" w:hAnsi="宋体" w:cs="宋体"/>
          <w:b/>
          <w:color w:val="0070C0"/>
          <w:szCs w:val="21"/>
        </w:rPr>
        <w:t xml:space="preserve">Correspondence: Haijiang Wang </w:t>
      </w:r>
      <w:r w:rsidRPr="00C0269A">
        <w:rPr>
          <w:rFonts w:ascii="宋体" w:eastAsia="宋体" w:hAnsi="宋体" w:cs="宋体" w:hint="eastAsia"/>
          <w:b/>
          <w:color w:val="0070C0"/>
          <w:szCs w:val="21"/>
        </w:rPr>
        <w:t>，</w:t>
      </w:r>
      <w:r w:rsidRPr="00C0269A">
        <w:rPr>
          <w:rFonts w:ascii="宋体" w:eastAsia="宋体" w:hAnsi="宋体" w:cs="宋体"/>
          <w:b/>
          <w:color w:val="0070C0"/>
          <w:szCs w:val="21"/>
        </w:rPr>
        <w:t>whaj2008@163.com (H.W.); Guobao Li</w:t>
      </w:r>
      <w:r w:rsidRPr="00C0269A">
        <w:rPr>
          <w:rFonts w:ascii="宋体" w:eastAsia="宋体" w:hAnsi="宋体" w:cs="宋体" w:hint="eastAsia"/>
          <w:b/>
          <w:color w:val="0070C0"/>
          <w:szCs w:val="21"/>
        </w:rPr>
        <w:t>，</w:t>
      </w:r>
      <w:r w:rsidRPr="00C0269A">
        <w:rPr>
          <w:rFonts w:ascii="宋体" w:eastAsia="宋体" w:hAnsi="宋体" w:cs="宋体"/>
          <w:b/>
          <w:color w:val="0070C0"/>
          <w:szCs w:val="21"/>
        </w:rPr>
        <w:t xml:space="preserve">ligb2020@mail.sustech.edu.cn (G.L.) </w:t>
      </w:r>
    </w:p>
    <w:p w:rsidR="00C0269A" w:rsidRPr="00B578DA" w:rsidRDefault="00C0269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(1)Shenzhen Third People's Hospital, National Clinical Research Centre for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Infectious Disease, The Second Affiliated Hospital of Southern University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Science and Technology, Shenzhen 518112,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(2)Department of Pharmacology, Joint Laboratory of Guangdong-Hong Kong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Universities for Vascular Homeostasis and Diseases, SUSTech Homeostatic Medicine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Institute, School of Medicine, Southern University of Science and Technology,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Shenzhen 518055,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association of gut microbiota with lymph node tuberculosis (LNTB) remains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unexplored. This study employed metagenomic sequencing and plasma metabolomics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analyses to investigate the role of gut microbiota in LNTB patients. Significant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alterations in gut microbial diversity were observed in LNTB patients,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characterized by a notable reduction in bacterial taxa involved in short-chain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fatty acid (SCFA) synthesis, including Ruminococcus, Faecalibacterium,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Roseburia, and Blautia, compared to healthy individuals. KEGG pathway analysis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further revealed that gut dysbiosis could negatively impact SCFA biosynthesis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metabolism. Plasma metabolomics demonstrated disruptions in metabolites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associated with SCFA synthesis and inflammation pathways in the LNTB group.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Integrated analysis indicated significant correlations between specific gut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microbiota (Blautia, Butyricicoccus, Coprococcus, Ruminococcus, Bacteroides,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Clostridium) and plasma metabolites, including α-benzylbutyric acid, acetic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acid, and succinic acid. Our findings demonstrate that gut microbiota dysbiosis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related metabolic dysfunction significantly reduce SCFA production in LNTB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patients, potentially identifying novel therapeutic targets for LNTB management.</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10.3390/microorganisms13071456</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PMC12298930</w:t>
      </w:r>
    </w:p>
    <w:p w:rsidR="00B578DA" w:rsidRPr="00B578DA" w:rsidRDefault="003F5618" w:rsidP="00B578DA">
      <w:pPr>
        <w:rPr>
          <w:rFonts w:ascii="宋体" w:eastAsia="宋体" w:hAnsi="宋体" w:cs="宋体"/>
          <w:szCs w:val="21"/>
        </w:rPr>
      </w:pPr>
      <w:r>
        <w:rPr>
          <w:rFonts w:ascii="宋体" w:eastAsia="宋体" w:hAnsi="宋体" w:cs="宋体"/>
          <w:szCs w:val="21"/>
        </w:rPr>
        <w:t>PMID: 40731966</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24</w:t>
      </w:r>
      <w:r w:rsidR="00B578DA" w:rsidRPr="003F5618">
        <w:rPr>
          <w:rFonts w:ascii="宋体" w:eastAsia="宋体" w:hAnsi="宋体" w:cs="宋体"/>
          <w:b/>
          <w:color w:val="FF0000"/>
          <w:szCs w:val="21"/>
        </w:rPr>
        <w:t xml:space="preserve">. Ther Adv Med Oncol. 2025 Jul 24;17:17588359251355058. doi: </w:t>
      </w:r>
    </w:p>
    <w:p w:rsidR="00B578DA" w:rsidRPr="003F5618" w:rsidRDefault="00B578DA" w:rsidP="00B578DA">
      <w:pPr>
        <w:rPr>
          <w:rFonts w:ascii="宋体" w:eastAsia="宋体" w:hAnsi="宋体" w:cs="宋体"/>
          <w:b/>
          <w:color w:val="FF0000"/>
          <w:szCs w:val="21"/>
        </w:rPr>
      </w:pPr>
      <w:r w:rsidRPr="003F5618">
        <w:rPr>
          <w:rFonts w:ascii="宋体" w:eastAsia="宋体" w:hAnsi="宋体" w:cs="宋体"/>
          <w:b/>
          <w:color w:val="FF0000"/>
          <w:szCs w:val="21"/>
        </w:rPr>
        <w:t>10.1177/17588359251355058. eCollection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Establishment and validation of a convenient and efficient screening tool for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active pulmonary tuberculosis in lung cancer patients based on common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parameters.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Zhang F(1)(2)(3), Qi F(1)(4), Sun M(5), Jiang P(1), Zhang M(1), Li X(1), Dong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Y(6), Du J(6), Li L(7)(3), Zhang T(8)(4).</w:t>
      </w:r>
    </w:p>
    <w:p w:rsidR="00B578DA" w:rsidRDefault="00B578DA" w:rsidP="00B578DA">
      <w:pPr>
        <w:rPr>
          <w:rFonts w:ascii="宋体" w:eastAsia="宋体" w:hAnsi="宋体" w:cs="宋体"/>
          <w:szCs w:val="21"/>
        </w:rPr>
      </w:pPr>
    </w:p>
    <w:p w:rsidR="00001058" w:rsidRPr="00001058" w:rsidRDefault="00001058" w:rsidP="00B578DA">
      <w:pPr>
        <w:rPr>
          <w:rFonts w:ascii="宋体" w:eastAsia="宋体" w:hAnsi="宋体" w:cs="宋体"/>
          <w:b/>
          <w:color w:val="0070C0"/>
          <w:szCs w:val="21"/>
        </w:rPr>
      </w:pPr>
      <w:r w:rsidRPr="00001058">
        <w:rPr>
          <w:rFonts w:ascii="宋体" w:eastAsia="宋体" w:hAnsi="宋体" w:cs="宋体"/>
          <w:b/>
          <w:color w:val="0070C0"/>
          <w:szCs w:val="21"/>
        </w:rPr>
        <w:t>Fan Zhang, Fei Qi, Mengyan Sun, Peng Jiang, Minghang Zhang, Xiaomi Li, Yujie Dong, Juan Du, Liang Li</w:t>
      </w:r>
      <w:r w:rsidRPr="00001058">
        <w:rPr>
          <w:rFonts w:ascii="宋体" w:eastAsia="宋体" w:hAnsi="宋体" w:cs="宋体" w:hint="eastAsia"/>
          <w:b/>
          <w:color w:val="0070C0"/>
          <w:szCs w:val="21"/>
        </w:rPr>
        <w:t>*</w:t>
      </w:r>
      <w:r w:rsidRPr="00001058">
        <w:rPr>
          <w:rFonts w:ascii="宋体" w:eastAsia="宋体" w:hAnsi="宋体" w:cs="宋体"/>
          <w:b/>
          <w:color w:val="0070C0"/>
          <w:szCs w:val="21"/>
        </w:rPr>
        <w:t>, Tongmei Zhang</w:t>
      </w:r>
      <w:r w:rsidRPr="00001058">
        <w:rPr>
          <w:rFonts w:ascii="宋体" w:eastAsia="宋体" w:hAnsi="宋体" w:cs="宋体" w:hint="eastAsia"/>
          <w:b/>
          <w:color w:val="0070C0"/>
          <w:szCs w:val="21"/>
        </w:rPr>
        <w:t>*</w:t>
      </w:r>
    </w:p>
    <w:p w:rsidR="00001058" w:rsidRPr="00001058" w:rsidRDefault="00001058" w:rsidP="00001058">
      <w:pPr>
        <w:jc w:val="left"/>
        <w:rPr>
          <w:rFonts w:ascii="宋体" w:eastAsia="宋体" w:hAnsi="宋体" w:cs="宋体"/>
          <w:b/>
          <w:color w:val="0070C0"/>
          <w:szCs w:val="21"/>
        </w:rPr>
      </w:pPr>
      <w:r w:rsidRPr="00001058">
        <w:rPr>
          <w:rFonts w:ascii="宋体" w:eastAsia="宋体" w:hAnsi="宋体" w:cs="宋体" w:hint="eastAsia"/>
          <w:b/>
          <w:color w:val="0070C0"/>
          <w:szCs w:val="21"/>
        </w:rPr>
        <w:t>*</w:t>
      </w:r>
      <w:r w:rsidRPr="00001058">
        <w:rPr>
          <w:rFonts w:ascii="宋体" w:eastAsia="宋体" w:hAnsi="宋体" w:cs="宋体"/>
          <w:b/>
          <w:color w:val="0070C0"/>
          <w:szCs w:val="21"/>
        </w:rPr>
        <w:t>Correspondence to: Liang Li</w:t>
      </w:r>
      <w:r w:rsidRPr="00001058">
        <w:rPr>
          <w:rFonts w:ascii="宋体" w:eastAsia="宋体" w:hAnsi="宋体" w:cs="宋体" w:hint="eastAsia"/>
          <w:b/>
          <w:color w:val="0070C0"/>
          <w:szCs w:val="21"/>
        </w:rPr>
        <w:t>，</w:t>
      </w:r>
      <w:r w:rsidRPr="00001058">
        <w:rPr>
          <w:rFonts w:ascii="宋体" w:eastAsia="宋体" w:hAnsi="宋体" w:cs="宋体"/>
          <w:b/>
          <w:color w:val="0070C0"/>
          <w:szCs w:val="21"/>
        </w:rPr>
        <w:t xml:space="preserve"> liliang69@vip.sina.com </w:t>
      </w:r>
      <w:r w:rsidRPr="00001058">
        <w:rPr>
          <w:rFonts w:ascii="宋体" w:eastAsia="宋体" w:hAnsi="宋体" w:cs="宋体" w:hint="eastAsia"/>
          <w:b/>
          <w:color w:val="0070C0"/>
          <w:szCs w:val="21"/>
        </w:rPr>
        <w:t>；</w:t>
      </w:r>
      <w:r w:rsidRPr="00001058">
        <w:rPr>
          <w:rFonts w:ascii="宋体" w:eastAsia="宋体" w:hAnsi="宋体" w:cs="宋体"/>
          <w:b/>
          <w:color w:val="0070C0"/>
          <w:szCs w:val="21"/>
        </w:rPr>
        <w:t>Tongmei Zhang</w:t>
      </w:r>
      <w:r w:rsidRPr="00001058">
        <w:rPr>
          <w:rFonts w:ascii="宋体" w:eastAsia="宋体" w:hAnsi="宋体" w:cs="宋体" w:hint="eastAsia"/>
          <w:b/>
          <w:color w:val="0070C0"/>
          <w:szCs w:val="21"/>
        </w:rPr>
        <w:t>，</w:t>
      </w:r>
      <w:r w:rsidRPr="00001058">
        <w:rPr>
          <w:rFonts w:ascii="宋体" w:eastAsia="宋体" w:hAnsi="宋体" w:cs="宋体"/>
          <w:b/>
          <w:color w:val="0070C0"/>
          <w:szCs w:val="21"/>
        </w:rPr>
        <w:t xml:space="preserve">tongmeibj@163.com </w:t>
      </w:r>
    </w:p>
    <w:p w:rsidR="00001058" w:rsidRDefault="00001058"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(1)General Department, Beijing Chest Hospital, Capital Medical University,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Beijing Tuberculosis and Thoracic Tumor Research Institute, Beijing,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(2)Beijing Chest Hospital, Capital Medical University, Beijing Tuberculosis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Thoracic Tumor Research Institute, Beijing,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(3)Department of Epidemiology, School of Public Health, Cheeloo College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Medicine, Shandong University, Jinan,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(4)Laboratory for Clinical Medicine, Capital Medical University, Beijing,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(5)Department of Stomatology, Shenzhen Guangming District People's Hospital,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Shenzhen, Guangdong,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(6)Department of Radiology, Beijing Chest Hospital, Capital Medical University,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Beijing Tuberculosis and Thoracic Tumor Research Institute, Beijing,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(7)Beijing Chest Hospital, Capital Medical University, Beijing Tuberculosis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Thoracic Tumor Research Institute, No. 9 Beiguan Street, Tongzhou District,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Beijing 101149,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(8)General Department, Beijing Chest Hospital, Capital Medical University,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Beijing Tuberculosis and Thoracic Tumor Research Institute, No. 9 Beiguan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Street, Tongzhou District, Beijing 101149,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BACKGROUND: </w:t>
      </w:r>
      <w:r w:rsidRPr="00B578DA">
        <w:rPr>
          <w:rFonts w:ascii="宋体" w:eastAsia="宋体" w:hAnsi="宋体" w:cs="宋体"/>
          <w:szCs w:val="21"/>
        </w:rPr>
        <w:t xml:space="preserve">Coexistent pulmonary tuberculosis and lung cancer (PTB-LC) is a rare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type of disease with frequent under- and/or mis-diagnosis. Establishment of 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reliable screening model for PTB-LC holds considerable medical and economic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significance.</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OBJECTIVES:</w:t>
      </w:r>
      <w:r w:rsidRPr="00B578DA">
        <w:rPr>
          <w:rFonts w:ascii="宋体" w:eastAsia="宋体" w:hAnsi="宋体" w:cs="宋体"/>
          <w:szCs w:val="21"/>
        </w:rPr>
        <w:t xml:space="preserve"> We aimed to develop an efficient and convenient tool to identify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high-risk individuals for tuberculosis (TB) infection among LC patients based 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commonly available parameters in clinical practice.</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DESIGN:</w:t>
      </w:r>
      <w:r w:rsidRPr="00B578DA">
        <w:rPr>
          <w:rFonts w:ascii="宋体" w:eastAsia="宋体" w:hAnsi="宋体" w:cs="宋体"/>
          <w:szCs w:val="21"/>
        </w:rPr>
        <w:t xml:space="preserve"> This study consisted of a primary retrospective patient cohort for model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construction and verification, and a prospective patient cohort for prospective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validation.</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METHODS: </w:t>
      </w:r>
      <w:r w:rsidRPr="00B578DA">
        <w:rPr>
          <w:rFonts w:ascii="宋体" w:eastAsia="宋体" w:hAnsi="宋体" w:cs="宋体"/>
          <w:szCs w:val="21"/>
        </w:rPr>
        <w:t xml:space="preserve">Patients with active PTB-LC and LC diagnosed in Beijing Chest Hospital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from 2018 to 2022 were collected and 1:1 matched according to time of admission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and were classified into a training set (n</w:t>
      </w:r>
      <w:r w:rsidRPr="00B578DA">
        <w:rPr>
          <w:rFonts w:ascii="MS Gothic" w:eastAsia="MS Gothic" w:hAnsi="MS Gothic" w:cs="MS Gothic" w:hint="eastAsia"/>
          <w:szCs w:val="21"/>
        </w:rPr>
        <w:t> </w:t>
      </w:r>
      <w:r w:rsidRPr="00B578DA">
        <w:rPr>
          <w:rFonts w:ascii="宋体" w:eastAsia="宋体" w:hAnsi="宋体" w:cs="宋体"/>
          <w:szCs w:val="21"/>
        </w:rPr>
        <w:t>=</w:t>
      </w:r>
      <w:r w:rsidRPr="00B578DA">
        <w:rPr>
          <w:rFonts w:ascii="MS Gothic" w:eastAsia="MS Gothic" w:hAnsi="MS Gothic" w:cs="MS Gothic" w:hint="eastAsia"/>
          <w:szCs w:val="21"/>
        </w:rPr>
        <w:t> </w:t>
      </w:r>
      <w:r w:rsidRPr="00B578DA">
        <w:rPr>
          <w:rFonts w:ascii="宋体" w:eastAsia="宋体" w:hAnsi="宋体" w:cs="宋体"/>
          <w:szCs w:val="21"/>
        </w:rPr>
        <w:t>281) and testing set (n</w:t>
      </w:r>
      <w:r w:rsidRPr="00B578DA">
        <w:rPr>
          <w:rFonts w:ascii="MS Gothic" w:eastAsia="MS Gothic" w:hAnsi="MS Gothic" w:cs="MS Gothic" w:hint="eastAsia"/>
          <w:szCs w:val="21"/>
        </w:rPr>
        <w:t> </w:t>
      </w:r>
      <w:r w:rsidRPr="00B578DA">
        <w:rPr>
          <w:rFonts w:ascii="宋体" w:eastAsia="宋体" w:hAnsi="宋体" w:cs="宋体"/>
          <w:szCs w:val="21"/>
        </w:rPr>
        <w:t>=</w:t>
      </w:r>
      <w:r w:rsidRPr="00B578DA">
        <w:rPr>
          <w:rFonts w:ascii="MS Gothic" w:eastAsia="MS Gothic" w:hAnsi="MS Gothic" w:cs="MS Gothic" w:hint="eastAsia"/>
          <w:szCs w:val="21"/>
        </w:rPr>
        <w:t> </w:t>
      </w:r>
      <w:r w:rsidRPr="00B578DA">
        <w:rPr>
          <w:rFonts w:ascii="宋体" w:eastAsia="宋体" w:hAnsi="宋体" w:cs="宋体"/>
          <w:szCs w:val="21"/>
        </w:rPr>
        <w:t xml:space="preserve">121).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Baseline information, clinicopathological features, imaging manifestations,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blood testing results were collected and analyzed. Five machine learning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methods, including logistic regression (LR), random forest (RF), support vector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machine (SVM), decision tree (DT), and neural network (NN), were employed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develop a screening model for PTB-LC.</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 xml:space="preserve">RESULTS: </w:t>
      </w:r>
      <w:r w:rsidRPr="00B578DA">
        <w:rPr>
          <w:rFonts w:ascii="宋体" w:eastAsia="宋体" w:hAnsi="宋体" w:cs="宋体"/>
          <w:szCs w:val="21"/>
        </w:rPr>
        <w:t xml:space="preserve">Through multivariable analysis, gender, pleural effusion, cavitation,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monocyte count (MONO), and plasma adenosine deaminase (ADA) levels were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identified as independent predictors of PTB-LC and included in model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construction. LR, RF, SVM, DT, and NN were used to construct the screening 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pre-diagnosis models. The RF demonstrated the best performance with an area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under the curve of 0.966 in the training set, 0.817 in the testing set,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0.805 in the prospective dataset. The accuracy, precision, recall, and F1 score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of the RF model of the training set were 0.88, 0.87, 0.89, and 0.88,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respectively, and these indicators of the testing set were 0.71, 0.75, 0.72,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0.74, respectively, which were superior to those of other methods.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prospective cohort further validated the good performance of the screening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model. We also established a nomogram with gender, pleural effusion, cavitation,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MONO, and serum ADA in assessing high-risk patients of developing TB infection.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Further TB-related diagnostic tests were recommended for these high-risk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patients.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CONCLUSION:</w:t>
      </w:r>
      <w:r w:rsidRPr="00B578DA">
        <w:rPr>
          <w:rFonts w:ascii="宋体" w:eastAsia="宋体" w:hAnsi="宋体" w:cs="宋体"/>
          <w:szCs w:val="21"/>
        </w:rPr>
        <w:t xml:space="preserve"> The RF screening model constructed with gender, pleural effusion,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cavitation, MONO, and ADA may help identify high-risk patients of PTB-LC from LC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alone cases.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Plain Language Summary: A convenient screening model for TB infection from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patients with LC We used five machine learning methods in establishing 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screening model involving male gender, pleural effusion, cavitation, peripheral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monocyte and serum ADA in screening high-risk cases in developing tuberculosis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infection among lung cancer patients.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hint="eastAsia"/>
          <w:szCs w:val="21"/>
        </w:rPr>
        <w:t>©</w:t>
      </w:r>
      <w:r w:rsidRPr="00B578DA">
        <w:rPr>
          <w:rFonts w:ascii="宋体" w:eastAsia="宋体" w:hAnsi="宋体" w:cs="宋体"/>
          <w:szCs w:val="21"/>
        </w:rPr>
        <w:t xml:space="preserve"> The Author(s),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10.1177/17588359251355058</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PMC12301598</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40727884</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25</w:t>
      </w:r>
      <w:r w:rsidR="00B578DA" w:rsidRPr="003F5618">
        <w:rPr>
          <w:rFonts w:ascii="宋体" w:eastAsia="宋体" w:hAnsi="宋体" w:cs="宋体"/>
          <w:b/>
          <w:color w:val="FF0000"/>
          <w:szCs w:val="21"/>
        </w:rPr>
        <w:t xml:space="preserve">. Front Med (Lausanne). 2025 Jul 14;12:1521011. doi: 10.3389/fmed.2025.1521011. </w:t>
      </w:r>
    </w:p>
    <w:p w:rsidR="00B578DA" w:rsidRPr="003F5618" w:rsidRDefault="00B578DA" w:rsidP="00B578DA">
      <w:pPr>
        <w:rPr>
          <w:rFonts w:ascii="宋体" w:eastAsia="宋体" w:hAnsi="宋体" w:cs="宋体"/>
          <w:b/>
          <w:color w:val="FF0000"/>
          <w:szCs w:val="21"/>
        </w:rPr>
      </w:pPr>
      <w:r w:rsidRPr="003F5618">
        <w:rPr>
          <w:rFonts w:ascii="宋体" w:eastAsia="宋体" w:hAnsi="宋体" w:cs="宋体"/>
          <w:b/>
          <w:color w:val="FF0000"/>
          <w:szCs w:val="21"/>
        </w:rPr>
        <w:t>eCollection 2025.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Case Report: A rare case of tuberculous otitis media mimicking chronic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suppurative otitis media - an ongoing challenge.</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Shu C(1), You T(1), Huang M(1), Xu M(1), Zhang J(1), Peng Z(1)(2).</w:t>
      </w:r>
    </w:p>
    <w:p w:rsidR="00B578DA" w:rsidRDefault="00B578DA" w:rsidP="00B578DA">
      <w:pPr>
        <w:rPr>
          <w:rFonts w:ascii="宋体" w:eastAsia="宋体" w:hAnsi="宋体" w:cs="宋体"/>
          <w:szCs w:val="21"/>
        </w:rPr>
      </w:pPr>
    </w:p>
    <w:p w:rsidR="00156813" w:rsidRPr="00156813" w:rsidRDefault="00156813" w:rsidP="00B578DA">
      <w:pPr>
        <w:rPr>
          <w:rFonts w:ascii="宋体" w:eastAsia="宋体" w:hAnsi="宋体" w:cs="宋体"/>
          <w:b/>
          <w:color w:val="0070C0"/>
          <w:szCs w:val="21"/>
        </w:rPr>
      </w:pPr>
      <w:r w:rsidRPr="00156813">
        <w:rPr>
          <w:rFonts w:ascii="宋体" w:eastAsia="宋体" w:hAnsi="宋体" w:cs="宋体"/>
          <w:b/>
          <w:color w:val="0070C0"/>
          <w:szCs w:val="21"/>
        </w:rPr>
        <w:t>Chengjie Shu, Taixian You, Mei Huang, Minglong Xu, Jianyong Zhang</w:t>
      </w:r>
      <w:r w:rsidRPr="00156813">
        <w:rPr>
          <w:rFonts w:ascii="宋体" w:eastAsia="宋体" w:hAnsi="宋体" w:cs="宋体" w:hint="eastAsia"/>
          <w:b/>
          <w:color w:val="0070C0"/>
          <w:szCs w:val="21"/>
        </w:rPr>
        <w:t>*</w:t>
      </w:r>
      <w:r w:rsidRPr="00156813">
        <w:rPr>
          <w:rFonts w:ascii="宋体" w:eastAsia="宋体" w:hAnsi="宋体" w:cs="宋体"/>
          <w:b/>
          <w:color w:val="0070C0"/>
          <w:szCs w:val="21"/>
        </w:rPr>
        <w:t>, Zhangli Peng</w:t>
      </w:r>
      <w:r w:rsidRPr="00156813">
        <w:rPr>
          <w:rFonts w:ascii="宋体" w:eastAsia="宋体" w:hAnsi="宋体" w:cs="宋体" w:hint="eastAsia"/>
          <w:b/>
          <w:color w:val="0070C0"/>
          <w:szCs w:val="21"/>
        </w:rPr>
        <w:t>*</w:t>
      </w:r>
    </w:p>
    <w:p w:rsidR="00156813" w:rsidRPr="00156813" w:rsidRDefault="00156813" w:rsidP="00156813">
      <w:pPr>
        <w:jc w:val="left"/>
        <w:rPr>
          <w:rFonts w:ascii="宋体" w:eastAsia="宋体" w:hAnsi="宋体" w:cs="宋体"/>
          <w:b/>
          <w:color w:val="0070C0"/>
          <w:szCs w:val="21"/>
        </w:rPr>
      </w:pPr>
      <w:r w:rsidRPr="00156813">
        <w:rPr>
          <w:rFonts w:ascii="宋体" w:eastAsia="宋体" w:hAnsi="宋体" w:cs="宋体"/>
          <w:b/>
          <w:color w:val="0070C0"/>
          <w:szCs w:val="21"/>
        </w:rPr>
        <w:t>*CORRESPONDENCE Zhangli Peng</w:t>
      </w:r>
      <w:r w:rsidRPr="00156813">
        <w:rPr>
          <w:rFonts w:ascii="宋体" w:eastAsia="宋体" w:hAnsi="宋体" w:cs="宋体" w:hint="eastAsia"/>
          <w:b/>
          <w:color w:val="0070C0"/>
          <w:szCs w:val="21"/>
        </w:rPr>
        <w:t>，</w:t>
      </w:r>
      <w:r w:rsidRPr="00156813">
        <w:rPr>
          <w:rFonts w:ascii="宋体" w:eastAsia="宋体" w:hAnsi="宋体" w:cs="宋体"/>
          <w:b/>
          <w:color w:val="0070C0"/>
          <w:szCs w:val="21"/>
        </w:rPr>
        <w:t xml:space="preserve"> pengzhangli1987@163.com </w:t>
      </w:r>
      <w:r w:rsidRPr="00156813">
        <w:rPr>
          <w:rFonts w:ascii="宋体" w:eastAsia="宋体" w:hAnsi="宋体" w:cs="宋体" w:hint="eastAsia"/>
          <w:b/>
          <w:color w:val="0070C0"/>
          <w:szCs w:val="21"/>
        </w:rPr>
        <w:t>；</w:t>
      </w:r>
      <w:r w:rsidRPr="00156813">
        <w:rPr>
          <w:rFonts w:ascii="宋体" w:eastAsia="宋体" w:hAnsi="宋体" w:cs="宋体"/>
          <w:b/>
          <w:color w:val="0070C0"/>
          <w:szCs w:val="21"/>
        </w:rPr>
        <w:t>Jianyong Zhang</w:t>
      </w:r>
      <w:r w:rsidRPr="00156813">
        <w:rPr>
          <w:rFonts w:ascii="宋体" w:eastAsia="宋体" w:hAnsi="宋体" w:cs="宋体" w:hint="eastAsia"/>
          <w:b/>
          <w:color w:val="0070C0"/>
          <w:szCs w:val="21"/>
        </w:rPr>
        <w:t>，</w:t>
      </w:r>
      <w:r w:rsidRPr="00156813">
        <w:rPr>
          <w:rFonts w:ascii="宋体" w:eastAsia="宋体" w:hAnsi="宋体" w:cs="宋体"/>
          <w:b/>
          <w:color w:val="0070C0"/>
          <w:szCs w:val="21"/>
        </w:rPr>
        <w:t xml:space="preserve"> zjy9453@163.com</w:t>
      </w:r>
    </w:p>
    <w:p w:rsidR="00156813" w:rsidRDefault="00156813"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(1)Tuberculosis Division of Pulmonary and Critical Care Medicine, Affiliated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Hospital of Zunyi Medical University, Zunyi, Guizhou,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(2)Department of General Practice, Affiliated Hospital of Zunyi Medical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University, Zunyi,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Ear tuberculosis, a rare form of extrapulmonary tuberculosis caused by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Mycobacterium tuberculosis, predominantly affects the middle ear. The common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symptoms of ear tuberculosis include otorrhea, hearing loss, and facial nerve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paralysis, and if left untreated, it can lead to complete deafness. Diagnosing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ear tuberculosis can be challenging, as its symptoms often overlap with those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otitis media, leading to potential misdiagnosis. Early diagnosis and appropriate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treatment are essential for a favorable prognosis. Delayed diagnosis or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inadequate treatment can result in severe complications, including irreversible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hearing loss and chronic ear problems. Therefore, raising awareness among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healthcare providers about the clinical features and diagnostic approach to ear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tuberculosis is critical for improving patient outcomes. This study presents the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case of a 28-year-old patient with tuberculous otitis media (TOM), presenting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with otorrhea, hearing loss, and facial paralysis. Additionally, a comprehensive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literature review of 492 records published over the past decade in PubMed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the Web of Science databases was conducted. Our study summarizes the clinical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manifestations, diagnostic methods, and treatment strategies of 118 patients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with ear tuberculosis, offering valuable insights to support early diagnosis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intervention, ultimately reducing the risk of adverse outcomes.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Copyright © 2025 Shu, You, Huang, Xu, Zhang and Peng.</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10.3389/fmed.2025.1521011</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PMC12301375</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40727526</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w:t>
      </w:r>
      <w:r w:rsidR="009031D8">
        <w:rPr>
          <w:rFonts w:ascii="宋体" w:eastAsia="宋体" w:hAnsi="宋体" w:cs="宋体"/>
          <w:b/>
          <w:color w:val="FF0000"/>
          <w:szCs w:val="21"/>
        </w:rPr>
        <w:t>6</w:t>
      </w:r>
      <w:r w:rsidR="00B578DA" w:rsidRPr="003F5618">
        <w:rPr>
          <w:rFonts w:ascii="宋体" w:eastAsia="宋体" w:hAnsi="宋体" w:cs="宋体"/>
          <w:b/>
          <w:color w:val="FF0000"/>
          <w:szCs w:val="21"/>
        </w:rPr>
        <w:t>. Antibiotics (Basel). 2025 Jun 20;14(7):625. doi: 10.3390/antibiotics14070625.</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Sentinel-Site-Based Surveillance of Mycobacterium tuberculosis Drug Resistance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and Epidemiology in Sichuan,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Wang Y(1)(2), Liu C(3), Zhao B(2), Ou X(2), Xia H(2), Song Y(2), Zheng Y(2),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Zhou Y(2), Xing R(2), Zhao Y(2), Zheng H(4).</w:t>
      </w:r>
    </w:p>
    <w:p w:rsidR="00B578DA" w:rsidRDefault="00B578DA" w:rsidP="00B578DA">
      <w:pPr>
        <w:rPr>
          <w:rFonts w:ascii="宋体" w:eastAsia="宋体" w:hAnsi="宋体" w:cs="宋体"/>
          <w:szCs w:val="21"/>
        </w:rPr>
      </w:pPr>
    </w:p>
    <w:p w:rsidR="00037728" w:rsidRPr="00E15D19" w:rsidRDefault="00037728" w:rsidP="00B578DA">
      <w:pPr>
        <w:rPr>
          <w:rFonts w:ascii="宋体" w:eastAsia="宋体" w:hAnsi="宋体" w:cs="宋体"/>
          <w:b/>
          <w:color w:val="0070C0"/>
          <w:szCs w:val="21"/>
        </w:rPr>
      </w:pPr>
      <w:r w:rsidRPr="00E15D19">
        <w:rPr>
          <w:rFonts w:ascii="宋体" w:eastAsia="宋体" w:hAnsi="宋体" w:cs="宋体"/>
          <w:b/>
          <w:color w:val="0070C0"/>
          <w:szCs w:val="21"/>
        </w:rPr>
        <w:t>Yiting Wang,</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Chunfa Liu,</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Bing Zhao,</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Xichao Ou,</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Hui Xia,</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Yuanyuan Song,</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Yang Zheng,</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Yang Zhou,</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Ruida Xing,</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Yanlin Zhao</w:t>
      </w:r>
      <w:r w:rsidR="00E15D19" w:rsidRPr="00E15D19">
        <w:rPr>
          <w:rFonts w:ascii="宋体" w:eastAsia="宋体" w:hAnsi="宋体" w:cs="宋体" w:hint="eastAsia"/>
          <w:b/>
          <w:color w:val="0070C0"/>
          <w:szCs w:val="21"/>
        </w:rPr>
        <w:t>*</w:t>
      </w:r>
      <w:r w:rsidRPr="00E15D19">
        <w:rPr>
          <w:rFonts w:ascii="宋体" w:eastAsia="宋体" w:hAnsi="宋体" w:cs="宋体"/>
          <w:b/>
          <w:color w:val="0070C0"/>
          <w:szCs w:val="21"/>
        </w:rPr>
        <w:t>,</w:t>
      </w:r>
      <w:r w:rsidR="00E15D19" w:rsidRPr="00E15D19">
        <w:rPr>
          <w:rFonts w:ascii="宋体" w:eastAsia="宋体" w:hAnsi="宋体" w:cs="宋体"/>
          <w:b/>
          <w:color w:val="0070C0"/>
          <w:szCs w:val="21"/>
        </w:rPr>
        <w:t xml:space="preserve"> </w:t>
      </w:r>
      <w:r w:rsidRPr="00E15D19">
        <w:rPr>
          <w:rFonts w:ascii="宋体" w:eastAsia="宋体" w:hAnsi="宋体" w:cs="宋体"/>
          <w:b/>
          <w:color w:val="0070C0"/>
          <w:szCs w:val="21"/>
        </w:rPr>
        <w:t>Huiwen Zheng</w:t>
      </w:r>
      <w:r w:rsidR="00E15D19" w:rsidRPr="00E15D19">
        <w:rPr>
          <w:rFonts w:ascii="宋体" w:eastAsia="宋体" w:hAnsi="宋体" w:cs="宋体" w:hint="eastAsia"/>
          <w:b/>
          <w:color w:val="0070C0"/>
          <w:szCs w:val="21"/>
        </w:rPr>
        <w:t>*</w:t>
      </w:r>
    </w:p>
    <w:p w:rsidR="00037728" w:rsidRPr="00E15D19" w:rsidRDefault="00E15D19" w:rsidP="00B578DA">
      <w:pPr>
        <w:rPr>
          <w:rFonts w:ascii="宋体" w:eastAsia="宋体" w:hAnsi="宋体" w:cs="宋体"/>
          <w:b/>
          <w:color w:val="0070C0"/>
          <w:szCs w:val="21"/>
        </w:rPr>
      </w:pPr>
      <w:r w:rsidRPr="00E15D19">
        <w:rPr>
          <w:rFonts w:ascii="宋体" w:eastAsia="宋体" w:hAnsi="宋体" w:cs="宋体" w:hint="eastAsia"/>
          <w:b/>
          <w:color w:val="0070C0"/>
          <w:szCs w:val="21"/>
        </w:rPr>
        <w:t>*</w:t>
      </w:r>
      <w:r w:rsidRPr="00E15D19">
        <w:rPr>
          <w:rFonts w:ascii="宋体" w:eastAsia="宋体" w:hAnsi="宋体" w:cs="宋体"/>
          <w:b/>
          <w:color w:val="0070C0"/>
          <w:szCs w:val="21"/>
        </w:rPr>
        <w:t>Correspondence: zhaoyl@chinacdc.cn (Y.Z.); hanhui820@126.com (H.Z.)</w:t>
      </w:r>
    </w:p>
    <w:p w:rsidR="00037728" w:rsidRDefault="00037728"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(1)Institute for Immunization and Prevention, Beijing Center for Disease Control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and Prevention, Beijing Academy for Preventive Medicine, Beijing Institute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Tuberculosis Control Research and Prevention, Beijing 100013,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(2)National Tuberculosis Reference Laboratory, Chinese Center for Disease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Control and Prevention, Beijing 102200,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(3)Department of Animal Science and Technology, Beijing University of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Agriculture, Beijing 100096,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(4)Laboratory of Respiratory Diseases, Beijing Key Laboratory of Pediatric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Respiratory Infection Diseases, Key Laboratory of Major Diseases in Children,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Ministry of Education, National Clinical Research Center for Respiratory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Diseases, National Center for Children's Health, Beijing Pediatric Research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Institute, Beijing Children's Hospital, Capital Medical University, Beijing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100045,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3F5618">
        <w:rPr>
          <w:rFonts w:ascii="宋体" w:eastAsia="宋体" w:hAnsi="宋体" w:cs="宋体"/>
          <w:b/>
          <w:szCs w:val="21"/>
        </w:rPr>
        <w:t>OBJECTIVES:</w:t>
      </w:r>
      <w:r w:rsidRPr="00B578DA">
        <w:rPr>
          <w:rFonts w:ascii="宋体" w:eastAsia="宋体" w:hAnsi="宋体" w:cs="宋体"/>
          <w:szCs w:val="21"/>
        </w:rPr>
        <w:t xml:space="preserve"> To investigate epidemiological/drug-resistance characteristics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identify potential factors related to drug-resistant and clustered tuberculosis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in Sichuan.</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METHODS:</w:t>
      </w:r>
      <w:r w:rsidRPr="00B578DA">
        <w:rPr>
          <w:rFonts w:ascii="宋体" w:eastAsia="宋体" w:hAnsi="宋体" w:cs="宋体"/>
          <w:szCs w:val="21"/>
        </w:rPr>
        <w:t xml:space="preserve"> A total of 295 Mycobacterium tuberculosis (MTB) isolates were collected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from surveillance sites in Sichuan from 2019 to 2021. The minimum inhibitory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concentrations (MICs) of 12 anti-TB drugs were acquired using the broth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microdilution method, followed by whole-genome sequencing (WGS) analysis.</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RESULTS:</w:t>
      </w:r>
      <w:r w:rsidRPr="00B578DA">
        <w:rPr>
          <w:rFonts w:ascii="宋体" w:eastAsia="宋体" w:hAnsi="宋体" w:cs="宋体"/>
          <w:szCs w:val="21"/>
        </w:rPr>
        <w:t xml:space="preserve"> Of 268 MTB isolates with both WGS and drug-susceptibility testing (DST)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results, 159 (59.3%, 159/268) strains belonged to the Beijing lineage (L2).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Isoniazid had the highest resistance rate (15.3%, 41/268), followed by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rifampicin (9.3%, 25/268). The sensitivity of WGS to predict drug resistance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varied from 75% to 97.6%, and the specificity was above 96.0% for all. rpoB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Ser450Leu (41.7%, 10/24) and katG Ser315Thr (70%, 28/40) were the most frequent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mutations in rifampicin and isoniazid resistance isolates, respectively. The </w:t>
      </w:r>
    </w:p>
    <w:p w:rsidR="00B578DA" w:rsidRPr="00B578DA" w:rsidRDefault="00B578DA" w:rsidP="00B578DA">
      <w:pPr>
        <w:rPr>
          <w:rFonts w:ascii="宋体" w:eastAsia="宋体" w:hAnsi="宋体" w:cs="宋体"/>
          <w:szCs w:val="21"/>
        </w:rPr>
      </w:pPr>
      <w:r w:rsidRPr="00B578DA">
        <w:rPr>
          <w:rFonts w:ascii="宋体" w:eastAsia="宋体" w:hAnsi="宋体" w:cs="宋体" w:hint="eastAsia"/>
          <w:szCs w:val="21"/>
        </w:rPr>
        <w:t>clustering rate in Sichuan was 9.3% (25/268), and patients ≤</w:t>
      </w:r>
      <w:r w:rsidR="00B45A2D">
        <w:rPr>
          <w:rFonts w:ascii="宋体" w:eastAsia="宋体" w:hAnsi="宋体" w:cs="宋体" w:hint="eastAsia"/>
          <w:szCs w:val="21"/>
        </w:rPr>
        <w:t xml:space="preserve"> 24 years old (aOR = </w:t>
      </w:r>
      <w:r w:rsidRPr="00B578DA">
        <w:rPr>
          <w:rFonts w:ascii="宋体" w:eastAsia="宋体" w:hAnsi="宋体" w:cs="宋体"/>
          <w:szCs w:val="21"/>
        </w:rPr>
        <w:t>11.697; 95% CI: 0.817-167.463) had a greater risk of clustering.</w:t>
      </w:r>
    </w:p>
    <w:p w:rsidR="00B578DA" w:rsidRPr="00B578DA" w:rsidRDefault="00B578DA" w:rsidP="00B578DA">
      <w:pPr>
        <w:rPr>
          <w:rFonts w:ascii="宋体" w:eastAsia="宋体" w:hAnsi="宋体" w:cs="宋体"/>
          <w:szCs w:val="21"/>
        </w:rPr>
      </w:pPr>
      <w:r w:rsidRPr="003F5618">
        <w:rPr>
          <w:rFonts w:ascii="宋体" w:eastAsia="宋体" w:hAnsi="宋体" w:cs="宋体"/>
          <w:b/>
          <w:szCs w:val="21"/>
        </w:rPr>
        <w:t>CONCLUSIONS:</w:t>
      </w:r>
      <w:r w:rsidRPr="00B578DA">
        <w:rPr>
          <w:rFonts w:ascii="宋体" w:eastAsia="宋体" w:hAnsi="宋体" w:cs="宋体"/>
          <w:szCs w:val="21"/>
        </w:rPr>
        <w:t xml:space="preserve"> Our findings prove that WGS is a promising tool for predicting drug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resistance to isoniazid, rifampicin, ethambutol, moxifloxacin and levofloxacin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 Sichuan. The higher resistance rate to isoniazid emphasizes the urgent need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for susceptibility testing surveillance and application management. Improving </w:t>
      </w:r>
    </w:p>
    <w:p w:rsidR="00B578DA" w:rsidRPr="00B578DA" w:rsidRDefault="00B578DA" w:rsidP="00B578DA">
      <w:pPr>
        <w:rPr>
          <w:rFonts w:ascii="宋体" w:eastAsia="宋体" w:hAnsi="宋体" w:cs="宋体"/>
          <w:szCs w:val="21"/>
        </w:rPr>
      </w:pPr>
      <w:r w:rsidRPr="00B578DA">
        <w:rPr>
          <w:rFonts w:ascii="宋体" w:eastAsia="宋体" w:hAnsi="宋体" w:cs="宋体" w:hint="eastAsia"/>
          <w:szCs w:val="21"/>
        </w:rPr>
        <w:t xml:space="preserve">the diagnosis, treatment and management of patients ≤ 24 years old may reduce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the transmission of MTB in Sichuan.</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10.3390/antibiotics14070625</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PMC12291903</w:t>
      </w:r>
    </w:p>
    <w:p w:rsidR="00B578DA" w:rsidRPr="00B578DA" w:rsidRDefault="003F5618" w:rsidP="00B578DA">
      <w:pPr>
        <w:rPr>
          <w:rFonts w:ascii="宋体" w:eastAsia="宋体" w:hAnsi="宋体" w:cs="宋体"/>
          <w:szCs w:val="21"/>
        </w:rPr>
      </w:pPr>
      <w:r>
        <w:rPr>
          <w:rFonts w:ascii="宋体" w:eastAsia="宋体" w:hAnsi="宋体" w:cs="宋体"/>
          <w:szCs w:val="21"/>
        </w:rPr>
        <w:t>PMID: 40723928</w:t>
      </w:r>
    </w:p>
    <w:p w:rsidR="00B578DA" w:rsidRPr="00B578DA" w:rsidRDefault="00B578DA" w:rsidP="00B578DA">
      <w:pPr>
        <w:rPr>
          <w:rFonts w:ascii="宋体" w:eastAsia="宋体" w:hAnsi="宋体" w:cs="宋体"/>
          <w:szCs w:val="21"/>
        </w:rPr>
      </w:pPr>
    </w:p>
    <w:p w:rsidR="00B578DA" w:rsidRPr="003F5618" w:rsidRDefault="00B45A2D" w:rsidP="00B578DA">
      <w:pPr>
        <w:rPr>
          <w:rFonts w:ascii="宋体" w:eastAsia="宋体" w:hAnsi="宋体" w:cs="宋体"/>
          <w:b/>
          <w:color w:val="FF0000"/>
          <w:szCs w:val="21"/>
        </w:rPr>
      </w:pPr>
      <w:r>
        <w:rPr>
          <w:rFonts w:ascii="宋体" w:eastAsia="宋体" w:hAnsi="宋体" w:cs="宋体"/>
          <w:b/>
          <w:color w:val="FF0000"/>
          <w:szCs w:val="21"/>
        </w:rPr>
        <w:t>2</w:t>
      </w:r>
      <w:r w:rsidR="009031D8">
        <w:rPr>
          <w:rFonts w:ascii="宋体" w:eastAsia="宋体" w:hAnsi="宋体" w:cs="宋体"/>
          <w:b/>
          <w:color w:val="FF0000"/>
          <w:szCs w:val="21"/>
        </w:rPr>
        <w:t>7</w:t>
      </w:r>
      <w:r w:rsidR="00B578DA" w:rsidRPr="003F5618">
        <w:rPr>
          <w:rFonts w:ascii="宋体" w:eastAsia="宋体" w:hAnsi="宋体" w:cs="宋体"/>
          <w:b/>
          <w:color w:val="FF0000"/>
          <w:szCs w:val="21"/>
        </w:rPr>
        <w:t>. Biomolecules. 2025 Jul 4;15(7):959. doi: 10.3390/biom15070959.</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Heparin-Binding Hemagglutinin-Induced Trained Immunity in Macrophages: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Implications for Antimycobacterial Defense.</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Li Y(1), Jia X(2), Tang J(1), Qiao H(1), Zhou J(2), Ma Y(1).</w:t>
      </w:r>
    </w:p>
    <w:p w:rsidR="00B578DA" w:rsidRDefault="00B578DA" w:rsidP="00B578DA">
      <w:pPr>
        <w:rPr>
          <w:rFonts w:ascii="宋体" w:eastAsia="宋体" w:hAnsi="宋体" w:cs="宋体"/>
          <w:szCs w:val="21"/>
        </w:rPr>
      </w:pPr>
    </w:p>
    <w:p w:rsidR="004C71D7" w:rsidRPr="004C71D7" w:rsidRDefault="004C71D7" w:rsidP="00B578DA">
      <w:pPr>
        <w:rPr>
          <w:rFonts w:ascii="宋体" w:eastAsia="宋体" w:hAnsi="宋体" w:cs="宋体"/>
          <w:b/>
          <w:color w:val="0070C0"/>
          <w:szCs w:val="21"/>
        </w:rPr>
      </w:pPr>
      <w:r w:rsidRPr="004C71D7">
        <w:rPr>
          <w:rFonts w:ascii="宋体" w:eastAsia="宋体" w:hAnsi="宋体" w:cs="宋体"/>
          <w:b/>
          <w:color w:val="0070C0"/>
          <w:szCs w:val="21"/>
        </w:rPr>
        <w:t>Yongqiang Li, Xiuping Jia, Jinhua Tang, Huilian Qiao, Jiani Zhou, Yueyun Ma</w:t>
      </w:r>
      <w:r w:rsidRPr="004C71D7">
        <w:rPr>
          <w:rFonts w:ascii="宋体" w:eastAsia="宋体" w:hAnsi="宋体" w:cs="宋体" w:hint="eastAsia"/>
          <w:b/>
          <w:color w:val="0070C0"/>
          <w:szCs w:val="21"/>
        </w:rPr>
        <w:t>*</w:t>
      </w:r>
    </w:p>
    <w:p w:rsidR="004C71D7" w:rsidRPr="004C71D7" w:rsidRDefault="004C71D7" w:rsidP="00B578DA">
      <w:pPr>
        <w:rPr>
          <w:rFonts w:ascii="宋体" w:eastAsia="宋体" w:hAnsi="宋体" w:cs="宋体"/>
          <w:b/>
          <w:color w:val="0070C0"/>
          <w:szCs w:val="21"/>
        </w:rPr>
      </w:pPr>
      <w:r w:rsidRPr="004C71D7">
        <w:rPr>
          <w:rFonts w:ascii="宋体" w:eastAsia="宋体" w:hAnsi="宋体" w:cs="宋体" w:hint="eastAsia"/>
          <w:b/>
          <w:color w:val="0070C0"/>
          <w:szCs w:val="21"/>
        </w:rPr>
        <w:t>*</w:t>
      </w:r>
      <w:r w:rsidRPr="004C71D7">
        <w:rPr>
          <w:rFonts w:ascii="宋体" w:eastAsia="宋体" w:hAnsi="宋体" w:cs="宋体"/>
          <w:b/>
          <w:color w:val="0070C0"/>
          <w:szCs w:val="21"/>
        </w:rPr>
        <w:t>Correspondence: mayueyun2020@163.com; Tel.: +86-10-66928562</w:t>
      </w:r>
    </w:p>
    <w:p w:rsidR="004C71D7" w:rsidRDefault="004C71D7"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(1)Department of Clinical Laboratory, Air Force Medical Center, Beijing 100142,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(2)College of Life Science, Northwest University, Xi'an 710069, China.</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 xml:space="preserve">Tuberculosis (TB) is a major global health threat, with the current Bacillus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Calmette-Guérin (BCG) vaccine having limited efficacy against adult pulmonary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disease. Trained immunity (TI) is a form of innate immune memory that enhances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antimicrobial defense. It is characterized by the epigenetic and metabolic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reprogramming of innate immune cells and holds promise as a promising approach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to prevent TB. In this study, we investigated the capacity of heparin-binding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hemagglutinin (HBHA), a methylated antigen of Mycobacterium tuberculosis, to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induce TI in murine RAW264.7 macrophages, human-derived THP-1 macrophages, and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human peripheral blood mononuclear cells (hPBMCs). HBHA-trained macrophages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exhibited the enhanced expression of pro-inflammatory cytokines (IL-1β, IL-6,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TNF-α) following secondary lipopolysaccharide stimulation. The epigenetic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profiling indicated elevated levels of H3K4me1 and H3K4me3 histone marks at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cytokine gene loci. Further, metabolic analysis revealed heightened lactate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production and the increased expression of glycolytic enzymes. Functionally,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HBHA-trained macrophages exhibited improved control of intracellular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mycobacteria, as evidenced by a significant reduction in colony-forming units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following BCG infection. These findings elucidate that HBHA induces a functional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TI phenotype via coordinated epigenetic and metabolic changes, and suggest HBHA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may serve as a valuable tool for studying TI and its relevance to host defense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against mycobacterial infections, pending further in vivo and clinical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validation.</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10.3390/biom15070959</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PMCID: PMC12292597</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w:t>
      </w:r>
      <w:r w:rsidR="003F5618">
        <w:rPr>
          <w:rFonts w:ascii="宋体" w:eastAsia="宋体" w:hAnsi="宋体" w:cs="宋体"/>
          <w:szCs w:val="21"/>
        </w:rPr>
        <w:t xml:space="preserve"> 40723831 [Indexed for MEDLINE]</w:t>
      </w:r>
    </w:p>
    <w:p w:rsidR="00B578DA" w:rsidRPr="00B578DA" w:rsidRDefault="00B578DA" w:rsidP="00B578DA">
      <w:pPr>
        <w:rPr>
          <w:rFonts w:ascii="宋体" w:eastAsia="宋体" w:hAnsi="宋体" w:cs="宋体"/>
          <w:szCs w:val="21"/>
        </w:rPr>
      </w:pPr>
    </w:p>
    <w:p w:rsidR="00B578DA" w:rsidRPr="00E13999" w:rsidRDefault="009031D8" w:rsidP="00B578DA">
      <w:pPr>
        <w:rPr>
          <w:rFonts w:ascii="宋体" w:eastAsia="宋体" w:hAnsi="宋体" w:cs="宋体"/>
          <w:b/>
          <w:color w:val="FF0000"/>
          <w:szCs w:val="21"/>
        </w:rPr>
      </w:pPr>
      <w:r>
        <w:rPr>
          <w:rFonts w:ascii="宋体" w:eastAsia="宋体" w:hAnsi="宋体" w:cs="宋体"/>
          <w:b/>
          <w:color w:val="FF0000"/>
          <w:szCs w:val="21"/>
        </w:rPr>
        <w:t>28</w:t>
      </w:r>
      <w:r w:rsidR="00B578DA" w:rsidRPr="00E13999">
        <w:rPr>
          <w:rFonts w:ascii="宋体" w:eastAsia="宋体" w:hAnsi="宋体" w:cs="宋体"/>
          <w:b/>
          <w:color w:val="FF0000"/>
          <w:szCs w:val="21"/>
        </w:rPr>
        <w:t xml:space="preserve">. J Glob Antimicrob Resist. 2025 Jul 23:S2213-7165(25)00169-9. doi: </w:t>
      </w:r>
    </w:p>
    <w:p w:rsidR="00B578DA" w:rsidRPr="00E13999" w:rsidRDefault="00B578DA" w:rsidP="00B578DA">
      <w:pPr>
        <w:rPr>
          <w:rFonts w:ascii="宋体" w:eastAsia="宋体" w:hAnsi="宋体" w:cs="宋体"/>
          <w:b/>
          <w:color w:val="FF0000"/>
          <w:szCs w:val="21"/>
        </w:rPr>
      </w:pPr>
      <w:r w:rsidRPr="00E13999">
        <w:rPr>
          <w:rFonts w:ascii="宋体" w:eastAsia="宋体" w:hAnsi="宋体" w:cs="宋体"/>
          <w:b/>
          <w:color w:val="FF0000"/>
          <w:szCs w:val="21"/>
        </w:rPr>
        <w:t>10.1016/j.jgar.2025.07.012. Online ahead of print.</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Global Prevalence of Tuberculosis and Drug-Resistant Forms: A 30-Year Analysis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from 1990 to 2019.</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Lv X(1), Ji X(2), Xiong L(1), Chen Y(3), Wang H(4), Yang Y(5).</w:t>
      </w:r>
    </w:p>
    <w:p w:rsidR="00B578DA" w:rsidRDefault="00B578DA" w:rsidP="00B578DA">
      <w:pPr>
        <w:rPr>
          <w:rFonts w:ascii="宋体" w:eastAsia="宋体" w:hAnsi="宋体" w:cs="宋体"/>
          <w:szCs w:val="21"/>
        </w:rPr>
      </w:pPr>
    </w:p>
    <w:p w:rsidR="000B6105" w:rsidRPr="000B6105" w:rsidRDefault="000B6105" w:rsidP="00B578DA">
      <w:pPr>
        <w:rPr>
          <w:rFonts w:ascii="宋体" w:eastAsia="宋体" w:hAnsi="宋体" w:cs="宋体"/>
          <w:b/>
          <w:color w:val="0070C0"/>
          <w:szCs w:val="21"/>
        </w:rPr>
      </w:pPr>
      <w:r w:rsidRPr="000B6105">
        <w:rPr>
          <w:rFonts w:ascii="宋体" w:eastAsia="宋体" w:hAnsi="宋体" w:cs="宋体"/>
          <w:b/>
          <w:color w:val="0070C0"/>
          <w:szCs w:val="21"/>
        </w:rPr>
        <w:t>Xiaoying Lv, Xiuyuan Ji, Leiqun Xiong, Yongquan Chen, Houzhao Wang</w:t>
      </w:r>
      <w:r w:rsidRPr="000B6105">
        <w:rPr>
          <w:rFonts w:ascii="宋体" w:eastAsia="宋体" w:hAnsi="宋体" w:cs="宋体" w:hint="eastAsia"/>
          <w:b/>
          <w:color w:val="0070C0"/>
          <w:szCs w:val="21"/>
        </w:rPr>
        <w:t>*</w:t>
      </w:r>
      <w:r w:rsidRPr="000B6105">
        <w:rPr>
          <w:rFonts w:ascii="宋体" w:eastAsia="宋体" w:hAnsi="宋体" w:cs="宋体"/>
          <w:b/>
          <w:color w:val="0070C0"/>
          <w:szCs w:val="21"/>
        </w:rPr>
        <w:t>, Ying Yang</w:t>
      </w:r>
      <w:r w:rsidRPr="000B6105">
        <w:rPr>
          <w:rFonts w:ascii="宋体" w:eastAsia="宋体" w:hAnsi="宋体" w:cs="宋体" w:hint="eastAsia"/>
          <w:b/>
          <w:color w:val="0070C0"/>
          <w:szCs w:val="21"/>
        </w:rPr>
        <w:t>*</w:t>
      </w:r>
    </w:p>
    <w:p w:rsidR="000B6105" w:rsidRPr="000B6105" w:rsidRDefault="000B6105" w:rsidP="000B6105">
      <w:pPr>
        <w:jc w:val="left"/>
        <w:rPr>
          <w:rFonts w:ascii="宋体" w:eastAsia="宋体" w:hAnsi="宋体" w:cs="宋体"/>
          <w:b/>
          <w:color w:val="0070C0"/>
          <w:szCs w:val="21"/>
        </w:rPr>
      </w:pPr>
      <w:r w:rsidRPr="000B6105">
        <w:rPr>
          <w:rFonts w:ascii="宋体" w:eastAsia="宋体" w:hAnsi="宋体" w:cs="宋体"/>
          <w:b/>
          <w:color w:val="0070C0"/>
          <w:szCs w:val="21"/>
        </w:rPr>
        <w:t>*Correspondence: Ying Yang (</w:t>
      </w:r>
      <w:hyperlink r:id="rId9" w:history="1">
        <w:r w:rsidRPr="000B6105">
          <w:rPr>
            <w:rStyle w:val="a6"/>
            <w:rFonts w:ascii="宋体" w:eastAsia="宋体" w:hAnsi="宋体" w:cs="宋体"/>
            <w:b/>
            <w:szCs w:val="21"/>
            <w:u w:val="none"/>
          </w:rPr>
          <w:t>yangying77777@xmu.edu.cn</w:t>
        </w:r>
      </w:hyperlink>
      <w:r w:rsidRPr="000B6105">
        <w:rPr>
          <w:rFonts w:ascii="宋体" w:eastAsia="宋体" w:hAnsi="宋体" w:cs="宋体"/>
          <w:b/>
          <w:color w:val="0070C0"/>
          <w:szCs w:val="21"/>
        </w:rPr>
        <w:t>)</w:t>
      </w:r>
      <w:r>
        <w:rPr>
          <w:rFonts w:ascii="宋体" w:eastAsia="宋体" w:hAnsi="宋体" w:cs="宋体"/>
          <w:b/>
          <w:color w:val="0070C0"/>
          <w:szCs w:val="21"/>
        </w:rPr>
        <w:t xml:space="preserve"> </w:t>
      </w:r>
      <w:r>
        <w:rPr>
          <w:rFonts w:ascii="宋体" w:eastAsia="宋体" w:hAnsi="宋体" w:cs="宋体" w:hint="eastAsia"/>
          <w:b/>
          <w:color w:val="0070C0"/>
          <w:szCs w:val="21"/>
        </w:rPr>
        <w:t>；</w:t>
      </w:r>
      <w:r w:rsidRPr="000B6105">
        <w:rPr>
          <w:rFonts w:ascii="宋体" w:eastAsia="宋体" w:hAnsi="宋体" w:cs="宋体"/>
          <w:b/>
          <w:color w:val="0070C0"/>
          <w:szCs w:val="21"/>
        </w:rPr>
        <w:t xml:space="preserve"> Houzhao Wang (wanghouzhao@126.com)</w:t>
      </w:r>
    </w:p>
    <w:p w:rsidR="000B6105" w:rsidRPr="00B578DA" w:rsidRDefault="000B6105"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Author information:</w:t>
      </w:r>
    </w:p>
    <w:p w:rsidR="00B578DA" w:rsidRPr="00B578DA" w:rsidRDefault="00B578DA" w:rsidP="00B578DA">
      <w:pPr>
        <w:rPr>
          <w:rFonts w:ascii="宋体" w:eastAsia="宋体" w:hAnsi="宋体" w:cs="宋体"/>
          <w:szCs w:val="21"/>
        </w:rPr>
      </w:pPr>
      <w:r w:rsidRPr="00B578DA">
        <w:rPr>
          <w:rFonts w:ascii="宋体" w:eastAsia="宋体" w:hAnsi="宋体" w:cs="宋体"/>
          <w:szCs w:val="21"/>
        </w:rPr>
        <w:t>(1)Zhongshan Hospital, Fudan University (Xiamen Branch), Xiamen,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(2)The Second Affiliated Hospital of Shantou University Medical College,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Shantou,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(3)Xiang'an Hospital of Xiamen University, Xiamen, China.</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(4)Xiang'an Hospital of Xiamen University, Xiamen, China. Electronic address: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lastRenderedPageBreak/>
        <w:t>wanghouzhao@126.com.</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(5)Xiang'an Hospital of Xiamen University, Xiamen, China. Electronic address: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yangying77777@xmu.edu.cn.</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E13999">
        <w:rPr>
          <w:rFonts w:ascii="宋体" w:eastAsia="宋体" w:hAnsi="宋体" w:cs="宋体"/>
          <w:b/>
          <w:szCs w:val="21"/>
        </w:rPr>
        <w:t>INTRODUCTION:</w:t>
      </w:r>
      <w:r w:rsidRPr="00B578DA">
        <w:rPr>
          <w:rFonts w:ascii="宋体" w:eastAsia="宋体" w:hAnsi="宋体" w:cs="宋体"/>
          <w:szCs w:val="21"/>
        </w:rPr>
        <w:t xml:space="preserve"> Tuberculosis (TB) remains a major global health threat.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Multidrug-resistant (MDRTB) and extensively drug-resistant TB (XDRTB) present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growing challenges.</w:t>
      </w:r>
    </w:p>
    <w:p w:rsidR="00B578DA" w:rsidRPr="00B578DA" w:rsidRDefault="00B578DA" w:rsidP="00B578DA">
      <w:pPr>
        <w:rPr>
          <w:rFonts w:ascii="宋体" w:eastAsia="宋体" w:hAnsi="宋体" w:cs="宋体"/>
          <w:szCs w:val="21"/>
        </w:rPr>
      </w:pPr>
      <w:r w:rsidRPr="00E13999">
        <w:rPr>
          <w:rFonts w:ascii="宋体" w:eastAsia="宋体" w:hAnsi="宋体" w:cs="宋体"/>
          <w:b/>
          <w:szCs w:val="21"/>
        </w:rPr>
        <w:t xml:space="preserve">METHODS: </w:t>
      </w:r>
      <w:r w:rsidRPr="00B578DA">
        <w:rPr>
          <w:rFonts w:ascii="宋体" w:eastAsia="宋体" w:hAnsi="宋体" w:cs="宋体"/>
          <w:szCs w:val="21"/>
        </w:rPr>
        <w:t xml:space="preserve">This study utilized Global Burden of Disease data to analyze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age-standardized prevalence rates (ASPR) and evaluate the global and national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prevalence trends of TB and its subtypes from 1990 to 2019.</w:t>
      </w:r>
    </w:p>
    <w:p w:rsidR="00B578DA" w:rsidRPr="00B578DA" w:rsidRDefault="00B578DA" w:rsidP="00B578DA">
      <w:pPr>
        <w:rPr>
          <w:rFonts w:ascii="宋体" w:eastAsia="宋体" w:hAnsi="宋体" w:cs="宋体"/>
          <w:szCs w:val="21"/>
        </w:rPr>
      </w:pPr>
      <w:r w:rsidRPr="00E13999">
        <w:rPr>
          <w:rFonts w:ascii="宋体" w:eastAsia="宋体" w:hAnsi="宋体" w:cs="宋体"/>
          <w:b/>
          <w:szCs w:val="21"/>
        </w:rPr>
        <w:t>RESULTS:</w:t>
      </w:r>
      <w:r w:rsidRPr="00B578DA">
        <w:rPr>
          <w:rFonts w:ascii="宋体" w:eastAsia="宋体" w:hAnsi="宋体" w:cs="宋体"/>
          <w:szCs w:val="21"/>
        </w:rPr>
        <w:t xml:space="preserve"> Global TB prevalence is declining but MDRTB and XDRTB are rising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sharply. In 2019, TB ASPR was 23,085 per 100,000, falling 1.044% annually since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1990. Latent TB infection decreased 1.044% yearly to 22,906 per 100,000 in 2019.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Drug-susceptible TB fell 1.692% annually to 169 per 100,000 in 2019. MDRTB rose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6.008% yearly, reaching 8.6 per 100,000 in 2019. XDRTB increased 71.746% yearly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to 0.4 per 100,000. Rates varied widely between countries. ASPR tended to be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higher in males and poorer regions. Pace of change differed by sex,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socioeconomics and geography.</w:t>
      </w:r>
    </w:p>
    <w:p w:rsidR="00B578DA" w:rsidRPr="00B578DA" w:rsidRDefault="00B578DA" w:rsidP="00B578DA">
      <w:pPr>
        <w:rPr>
          <w:rFonts w:ascii="宋体" w:eastAsia="宋体" w:hAnsi="宋体" w:cs="宋体"/>
          <w:szCs w:val="21"/>
        </w:rPr>
      </w:pPr>
      <w:r w:rsidRPr="00E13999">
        <w:rPr>
          <w:rFonts w:ascii="宋体" w:eastAsia="宋体" w:hAnsi="宋体" w:cs="宋体"/>
          <w:b/>
          <w:szCs w:val="21"/>
        </w:rPr>
        <w:t>CONCLUSIONS:</w:t>
      </w:r>
      <w:r w:rsidRPr="00B578DA">
        <w:rPr>
          <w:rFonts w:ascii="宋体" w:eastAsia="宋体" w:hAnsi="宋体" w:cs="宋体"/>
          <w:szCs w:val="21"/>
        </w:rPr>
        <w:t xml:space="preserve"> Substantial variations exist in TB prevalence and trends globally,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reflecting inequities. Findings provide comprehensive long-term TB assessments,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with rising multidrug resistance threatening progress and elimination goals.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Urgent targeted strategies are needed for high-risk groups, surveillance,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 xml:space="preserve">resources, commitment and political will, especially in disadvantaged </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populations.</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Copyright © 2025. Published by Elsevier Ltd.</w:t>
      </w:r>
    </w:p>
    <w:p w:rsidR="00B578DA" w:rsidRPr="00B578DA" w:rsidRDefault="00B578DA" w:rsidP="00B578DA">
      <w:pPr>
        <w:rPr>
          <w:rFonts w:ascii="宋体" w:eastAsia="宋体" w:hAnsi="宋体" w:cs="宋体"/>
          <w:szCs w:val="21"/>
        </w:rPr>
      </w:pPr>
    </w:p>
    <w:p w:rsidR="00B578DA" w:rsidRPr="00B578DA" w:rsidRDefault="00B578DA" w:rsidP="00B578DA">
      <w:pPr>
        <w:rPr>
          <w:rFonts w:ascii="宋体" w:eastAsia="宋体" w:hAnsi="宋体" w:cs="宋体"/>
          <w:szCs w:val="21"/>
        </w:rPr>
      </w:pPr>
      <w:r w:rsidRPr="00B578DA">
        <w:rPr>
          <w:rFonts w:ascii="宋体" w:eastAsia="宋体" w:hAnsi="宋体" w:cs="宋体"/>
          <w:szCs w:val="21"/>
        </w:rPr>
        <w:t>DOI: 10.1016/j.jgar.2025.07.012</w:t>
      </w:r>
    </w:p>
    <w:p w:rsidR="00B578DA" w:rsidRPr="00B578DA" w:rsidRDefault="00B578DA" w:rsidP="00B578DA">
      <w:pPr>
        <w:rPr>
          <w:rFonts w:ascii="宋体" w:eastAsia="宋体" w:hAnsi="宋体" w:cs="宋体"/>
          <w:szCs w:val="21"/>
        </w:rPr>
      </w:pPr>
      <w:r w:rsidRPr="00B578DA">
        <w:rPr>
          <w:rFonts w:ascii="宋体" w:eastAsia="宋体" w:hAnsi="宋体" w:cs="宋体"/>
          <w:szCs w:val="21"/>
        </w:rPr>
        <w:t>PMID: 40712777</w:t>
      </w:r>
    </w:p>
    <w:p w:rsidR="00B123BF" w:rsidRDefault="00B123BF" w:rsidP="00B578DA">
      <w:pPr>
        <w:rPr>
          <w:rFonts w:ascii="宋体" w:eastAsia="宋体" w:hAnsi="宋体" w:cs="宋体"/>
          <w:szCs w:val="21"/>
        </w:rPr>
      </w:pPr>
    </w:p>
    <w:p w:rsidR="00C43D44" w:rsidRPr="00183788" w:rsidRDefault="009031D8" w:rsidP="00C43D44">
      <w:pPr>
        <w:rPr>
          <w:rFonts w:ascii="宋体" w:eastAsia="宋体" w:hAnsi="宋体" w:cs="宋体"/>
          <w:b/>
          <w:color w:val="FF0000"/>
          <w:szCs w:val="24"/>
        </w:rPr>
      </w:pPr>
      <w:r>
        <w:rPr>
          <w:rFonts w:ascii="宋体" w:eastAsia="宋体" w:hAnsi="宋体" w:cs="宋体"/>
          <w:b/>
          <w:color w:val="FF0000"/>
          <w:szCs w:val="24"/>
        </w:rPr>
        <w:t>29</w:t>
      </w:r>
      <w:r w:rsidR="00C43D44" w:rsidRPr="00183788">
        <w:rPr>
          <w:rFonts w:ascii="宋体" w:eastAsia="宋体" w:hAnsi="宋体" w:cs="宋体"/>
          <w:b/>
          <w:color w:val="FF0000"/>
          <w:szCs w:val="24"/>
        </w:rPr>
        <w:t xml:space="preserve">. Int J Biol Macromol. 2025 Jul 21:146193. doi: 10.1016/j.ijbiomac.2025.146193. </w:t>
      </w:r>
    </w:p>
    <w:p w:rsidR="00C43D44" w:rsidRPr="00183788" w:rsidRDefault="00C43D44" w:rsidP="00C43D44">
      <w:pPr>
        <w:rPr>
          <w:rFonts w:ascii="宋体" w:eastAsia="宋体" w:hAnsi="宋体" w:cs="宋体"/>
          <w:b/>
          <w:color w:val="FF0000"/>
          <w:szCs w:val="24"/>
        </w:rPr>
      </w:pPr>
      <w:r w:rsidRPr="00183788">
        <w:rPr>
          <w:rFonts w:ascii="宋体" w:eastAsia="宋体" w:hAnsi="宋体" w:cs="宋体"/>
          <w:b/>
          <w:color w:val="FF0000"/>
          <w:szCs w:val="24"/>
        </w:rPr>
        <w:t>Online ahead of print.</w:t>
      </w:r>
    </w:p>
    <w:p w:rsidR="00C43D44" w:rsidRPr="0051229D"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Mycobacterial phthiocerol dimycocerosate induces Galectin-3 upregulation to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impair proinflammatory responses and favor immune evasion.</w:t>
      </w:r>
    </w:p>
    <w:p w:rsidR="00C43D44" w:rsidRPr="0051229D"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Wang H(1), Li D(2), Song L(1), Zhou C(3), Huang X(4), Huang W(1), Zhang D(1),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Ding C(1), Song J(1), Zhou S(1), Luo C(1), Xuan X(1), Gonzales J(5), Via LE(6),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Wang D(7).</w:t>
      </w:r>
    </w:p>
    <w:p w:rsidR="00C43D44" w:rsidRDefault="00C43D44" w:rsidP="00C43D44">
      <w:pPr>
        <w:rPr>
          <w:rFonts w:ascii="宋体" w:eastAsia="宋体" w:hAnsi="宋体" w:cs="宋体"/>
          <w:color w:val="000000" w:themeColor="text1"/>
          <w:szCs w:val="24"/>
        </w:rPr>
      </w:pPr>
    </w:p>
    <w:p w:rsidR="00C43D44" w:rsidRPr="00DA2BD8" w:rsidRDefault="00C43D44" w:rsidP="00C43D44">
      <w:pPr>
        <w:rPr>
          <w:rFonts w:ascii="宋体" w:eastAsia="宋体" w:hAnsi="宋体" w:cs="宋体"/>
          <w:b/>
          <w:color w:val="0070C0"/>
          <w:szCs w:val="24"/>
        </w:rPr>
      </w:pPr>
      <w:r w:rsidRPr="00DA2BD8">
        <w:rPr>
          <w:rFonts w:ascii="宋体" w:eastAsia="宋体" w:hAnsi="宋体" w:cs="宋体"/>
          <w:b/>
          <w:color w:val="0070C0"/>
          <w:szCs w:val="24"/>
        </w:rPr>
        <w:t>Hankun Wang, Dan Li, Li Song, Chao Zhou, Xinhua Huang, Weifeng Huang, Ding Zhang, Cairong Ding, Jingrui Song, Shuang Zhou, Chunyan Luo, Xia Xuan, Jacqueline Gonzales, Laura E Via</w:t>
      </w:r>
      <w:r>
        <w:rPr>
          <w:rFonts w:ascii="宋体" w:eastAsia="宋体" w:hAnsi="宋体" w:cs="宋体" w:hint="eastAsia"/>
          <w:b/>
          <w:color w:val="0070C0"/>
          <w:szCs w:val="24"/>
        </w:rPr>
        <w:t>*</w:t>
      </w:r>
      <w:r w:rsidRPr="00DA2BD8">
        <w:rPr>
          <w:rFonts w:ascii="宋体" w:eastAsia="宋体" w:hAnsi="宋体" w:cs="宋体"/>
          <w:b/>
          <w:color w:val="0070C0"/>
          <w:szCs w:val="24"/>
        </w:rPr>
        <w:t>, Decheng Wang</w:t>
      </w:r>
      <w:r>
        <w:rPr>
          <w:rFonts w:ascii="宋体" w:eastAsia="宋体" w:hAnsi="宋体" w:cs="宋体" w:hint="eastAsia"/>
          <w:b/>
          <w:color w:val="0070C0"/>
          <w:szCs w:val="24"/>
        </w:rPr>
        <w:t>*</w:t>
      </w:r>
    </w:p>
    <w:p w:rsidR="00C43D44" w:rsidRPr="00A45103" w:rsidRDefault="00C43D44" w:rsidP="00C43D44">
      <w:pPr>
        <w:rPr>
          <w:rFonts w:ascii="宋体" w:eastAsia="宋体" w:hAnsi="宋体" w:cs="宋体"/>
          <w:b/>
          <w:color w:val="0070C0"/>
          <w:szCs w:val="24"/>
        </w:rPr>
      </w:pPr>
      <w:r w:rsidRPr="00A45103">
        <w:rPr>
          <w:rFonts w:ascii="宋体" w:eastAsia="宋体" w:hAnsi="宋体" w:cs="宋体" w:hint="eastAsia"/>
          <w:b/>
          <w:color w:val="0070C0"/>
          <w:szCs w:val="24"/>
        </w:rPr>
        <w:t>*</w:t>
      </w:r>
      <w:r w:rsidRPr="00A45103">
        <w:rPr>
          <w:rFonts w:ascii="宋体" w:eastAsia="宋体" w:hAnsi="宋体" w:cs="宋体"/>
          <w:b/>
          <w:color w:val="0070C0"/>
          <w:szCs w:val="24"/>
        </w:rPr>
        <w:t xml:space="preserve">Correspondence to: Decheng Wang, </w:t>
      </w:r>
      <w:hyperlink r:id="rId10" w:tgtFrame="_self" w:history="1">
        <w:r w:rsidRPr="00A45103">
          <w:rPr>
            <w:rStyle w:val="a6"/>
            <w:rFonts w:ascii="宋体" w:eastAsia="宋体" w:hAnsi="宋体" w:cs="宋体"/>
            <w:b/>
            <w:color w:val="0070C0"/>
            <w:szCs w:val="24"/>
            <w:u w:val="none"/>
          </w:rPr>
          <w:t>dcwang99@163.com</w:t>
        </w:r>
      </w:hyperlink>
      <w:r w:rsidRPr="00A45103">
        <w:rPr>
          <w:rFonts w:ascii="宋体" w:eastAsia="宋体" w:hAnsi="宋体" w:cs="宋体"/>
          <w:b/>
          <w:color w:val="0070C0"/>
          <w:szCs w:val="24"/>
        </w:rPr>
        <w:t xml:space="preserve"> </w:t>
      </w:r>
      <w:r w:rsidRPr="00A45103">
        <w:rPr>
          <w:rFonts w:ascii="宋体" w:eastAsia="宋体" w:hAnsi="宋体" w:cs="宋体" w:hint="eastAsia"/>
          <w:b/>
          <w:color w:val="0070C0"/>
          <w:szCs w:val="24"/>
        </w:rPr>
        <w:t>；</w:t>
      </w:r>
      <w:r w:rsidRPr="00A45103">
        <w:rPr>
          <w:rFonts w:ascii="宋体" w:eastAsia="宋体" w:hAnsi="宋体" w:cs="宋体"/>
          <w:b/>
          <w:color w:val="0070C0"/>
          <w:szCs w:val="24"/>
        </w:rPr>
        <w:t>Laura E Via</w:t>
      </w:r>
      <w:r w:rsidRPr="00A45103">
        <w:rPr>
          <w:rFonts w:ascii="宋体" w:eastAsia="宋体" w:hAnsi="宋体" w:cs="宋体" w:hint="eastAsia"/>
          <w:b/>
          <w:color w:val="0070C0"/>
          <w:szCs w:val="24"/>
        </w:rPr>
        <w:t>，</w:t>
      </w:r>
      <w:hyperlink r:id="rId11" w:tgtFrame="_self" w:history="1">
        <w:r w:rsidRPr="00A45103">
          <w:rPr>
            <w:rStyle w:val="a6"/>
            <w:rFonts w:ascii="宋体" w:eastAsia="宋体" w:hAnsi="宋体" w:cs="宋体"/>
            <w:b/>
            <w:color w:val="0070C0"/>
            <w:szCs w:val="24"/>
            <w:u w:val="none"/>
          </w:rPr>
          <w:t>lvia@niaid.nih.gov</w:t>
        </w:r>
      </w:hyperlink>
    </w:p>
    <w:p w:rsidR="00C43D44"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Author information:</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(1)Hubei Key Laboratory of Tumor Microenvironment and Immunotherapy, China Three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Gorges University, Yichang 443002, PR China; College of Basic Medical Sciences,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Yichang Key Laboratory of Infection and Inflammation, China Three Gorges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University, Yichang 443002, PR China.</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(2)Department of Tuberculosis, The Third People's Hospital of Yichang, Yichang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443003, PR China.</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(3)Key Laboratory of Three Gorges Regional Plant Genetics &amp; Germplasm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Enhancement (CTGU)/Biotechnology Research Center, College of Biological and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Pharmaceutical Sciences, China Three Gorges University, Yichang 443002, PR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China.</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(4)The Center for Microbes, Development and Health, CAS Key Laboratory of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Molecular Virology and Immunology, Institute Pasteur of Shanghai, Chinese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Academy of Sciences, Shanghai 200031, PR China.</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(5)Tuberculosis Research Section, Laboratory of Clinical Infectious Diseases,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Tuberculosis Imaging Program, Division of Intramural Research, National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Institute of Allergy and Infectious Diseases, National Institutes of Health,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Bethesda 20982, MD, USA.</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(6)Tuberculosis Research Section, Laboratory of Clinical Infectious Diseases,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Tuberculosis Imaging Program, Division of Intramural Research, National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Institute of Allergy and Infectious Diseases, National Institutes of Health,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Bethesda 20982, MD, USA. Electronic address: lvia@niaid.nih.gov.</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(7)Hubei Key Laboratory of Tumor Microenvironment and Immunotherapy, China Three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Gorges University, Yichang 443002, PR China; College of Basic Medical Sciences,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Yichang Key Laboratory of Infection and Inflammation, China Three Gorges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University, Yichang 443002, PR China. Electronic address: dcwang99@163.com.</w:t>
      </w:r>
    </w:p>
    <w:p w:rsidR="00C43D44" w:rsidRPr="0051229D"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Mycobacterium tuberculosis, a typical intracellular parasite that causes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tuberculosis, is ranked as the top infectious killer for humans in annual WHO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reports. Pathogenic mycobacterium has evolved numerous strategies to favor their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intracellular survival including a unique lipid-rich-cell-wall and granuloma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formation during infection. Phthiocerol dimycocerosate (PDIM) is a critical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virulence factor of mycobacteria including Mycobacterium marinum (Mm), which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manipulate host immune responses and granuloma induction and facilitate immune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evasion, but the mechanisms still remain unclear. We used an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AACT/SILAC-based-quantitative proteomic approach to determine PDIM-responsive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proteomics during Mm-infection. A major difference was the high abundance of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Gal-3 in WT_Mm-infected cells not observed in PDIM-deficient infections. Gal-3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induction by PDIM-replete bacteria was primarily via Toll-like-receptor 2, and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also engaged TGF-β non-classical-pathway. Elevated Gal-3 in macrophages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prevented the turnover and translocation of NF-κB to effectively modulate the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profile of inflammatory cytokines. Gal-3 Silencing effectively reduced tissue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lastRenderedPageBreak/>
        <w:t xml:space="preserve">damage induced in mice by PDIM-expressing Mm. We found upregulated Gal-3 in the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serum and BALF of clinical tuberculosis cases, which decreased significantly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after effective chemotherapy. Our findings demonstrated that upregulated Gal-3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not only plays an important role in regulating host immune response and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 xml:space="preserve">granuloma formation, but also suggests that targeting-Gal-3 therapy could be a </w:t>
      </w: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promising anti-tuberculosis strategy.</w:t>
      </w:r>
    </w:p>
    <w:p w:rsidR="00C43D44" w:rsidRPr="0051229D"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Copyright © 2025. Published by Elsevier B.V.</w:t>
      </w:r>
    </w:p>
    <w:p w:rsidR="00C43D44" w:rsidRPr="0051229D" w:rsidRDefault="00C43D44"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DOI: 10.1016/j.ijbiomac.2025.146193</w:t>
      </w:r>
    </w:p>
    <w:p w:rsidR="00C43D44" w:rsidRDefault="00C43D44" w:rsidP="00C43D44">
      <w:pPr>
        <w:rPr>
          <w:rFonts w:ascii="宋体" w:eastAsia="宋体" w:hAnsi="宋体" w:cs="宋体"/>
          <w:color w:val="000000" w:themeColor="text1"/>
          <w:szCs w:val="24"/>
        </w:rPr>
      </w:pPr>
      <w:r w:rsidRPr="0051229D">
        <w:rPr>
          <w:rFonts w:ascii="宋体" w:eastAsia="宋体" w:hAnsi="宋体" w:cs="宋体"/>
          <w:color w:val="000000" w:themeColor="text1"/>
          <w:szCs w:val="24"/>
        </w:rPr>
        <w:t>PMID: 40701478</w:t>
      </w:r>
    </w:p>
    <w:p w:rsidR="000F4E5E" w:rsidRDefault="000F4E5E" w:rsidP="00C43D44">
      <w:pPr>
        <w:rPr>
          <w:rFonts w:ascii="宋体" w:eastAsia="宋体" w:hAnsi="宋体" w:cs="宋体"/>
          <w:color w:val="000000" w:themeColor="text1"/>
          <w:szCs w:val="24"/>
        </w:rPr>
      </w:pPr>
    </w:p>
    <w:p w:rsidR="000F4E5E" w:rsidRPr="00A21DB4" w:rsidRDefault="00B45A2D" w:rsidP="000F4E5E">
      <w:pPr>
        <w:rPr>
          <w:rFonts w:ascii="宋体" w:eastAsia="宋体" w:hAnsi="宋体" w:cs="宋体"/>
          <w:b/>
          <w:color w:val="FF0000"/>
          <w:szCs w:val="21"/>
        </w:rPr>
      </w:pPr>
      <w:r>
        <w:rPr>
          <w:rFonts w:ascii="宋体" w:eastAsia="宋体" w:hAnsi="宋体" w:cs="宋体"/>
          <w:b/>
          <w:color w:val="FF0000"/>
          <w:szCs w:val="21"/>
        </w:rPr>
        <w:t>3</w:t>
      </w:r>
      <w:r w:rsidR="009031D8">
        <w:rPr>
          <w:rFonts w:ascii="宋体" w:eastAsia="宋体" w:hAnsi="宋体" w:cs="宋体"/>
          <w:b/>
          <w:color w:val="FF0000"/>
          <w:szCs w:val="21"/>
        </w:rPr>
        <w:t>0</w:t>
      </w:r>
      <w:r w:rsidR="000F4E5E" w:rsidRPr="00A21DB4">
        <w:rPr>
          <w:rFonts w:ascii="宋体" w:eastAsia="宋体" w:hAnsi="宋体" w:cs="宋体"/>
          <w:b/>
          <w:color w:val="FF0000"/>
          <w:szCs w:val="21"/>
        </w:rPr>
        <w:t xml:space="preserve">. Talanta. 2025 Jul 17;297(Pt A):128583. doi: 10.1016/j.talanta.2025.128583. </w:t>
      </w:r>
    </w:p>
    <w:p w:rsidR="000F4E5E" w:rsidRPr="00A21DB4" w:rsidRDefault="000F4E5E" w:rsidP="000F4E5E">
      <w:pPr>
        <w:rPr>
          <w:rFonts w:ascii="宋体" w:eastAsia="宋体" w:hAnsi="宋体" w:cs="宋体"/>
          <w:b/>
          <w:color w:val="FF0000"/>
          <w:szCs w:val="21"/>
        </w:rPr>
      </w:pPr>
      <w:r w:rsidRPr="00A21DB4">
        <w:rPr>
          <w:rFonts w:ascii="宋体" w:eastAsia="宋体" w:hAnsi="宋体" w:cs="宋体"/>
          <w:b/>
          <w:color w:val="FF0000"/>
          <w:szCs w:val="21"/>
        </w:rPr>
        <w:t>Online ahead of print.</w:t>
      </w:r>
    </w:p>
    <w:p w:rsidR="000F4E5E" w:rsidRPr="00340239"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Non-targeted metabolomics and machine learning reveal metabolic dysregulation in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lymph node tuberculosis.</w:t>
      </w:r>
    </w:p>
    <w:p w:rsidR="000F4E5E" w:rsidRPr="00340239"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340239">
        <w:rPr>
          <w:rFonts w:ascii="宋体" w:eastAsia="宋体" w:hAnsi="宋体" w:cs="宋体"/>
          <w:szCs w:val="21"/>
        </w:rPr>
        <w:t>Chen P(1), Yu Y(2), Zhang Y(3), Yang G(4).</w:t>
      </w:r>
    </w:p>
    <w:p w:rsidR="000F4E5E" w:rsidRPr="00340239" w:rsidRDefault="000F4E5E" w:rsidP="000F4E5E">
      <w:pPr>
        <w:rPr>
          <w:rFonts w:ascii="宋体" w:eastAsia="宋体" w:hAnsi="宋体" w:cs="宋体"/>
          <w:szCs w:val="21"/>
        </w:rPr>
      </w:pPr>
    </w:p>
    <w:p w:rsidR="000F4E5E" w:rsidRPr="009639D7" w:rsidRDefault="000F4E5E" w:rsidP="000F4E5E">
      <w:pPr>
        <w:rPr>
          <w:rFonts w:ascii="宋体" w:eastAsia="宋体" w:hAnsi="宋体" w:cs="宋体"/>
          <w:b/>
          <w:color w:val="0070C0"/>
          <w:szCs w:val="21"/>
        </w:rPr>
      </w:pPr>
      <w:r w:rsidRPr="009639D7">
        <w:rPr>
          <w:rFonts w:ascii="宋体" w:eastAsia="宋体" w:hAnsi="宋体" w:cs="宋体"/>
          <w:b/>
          <w:color w:val="0070C0"/>
          <w:szCs w:val="21"/>
        </w:rPr>
        <w:t>Peijun Chen, Yuehui Yu, Ying Zhang, Gaoyi Yang</w:t>
      </w:r>
      <w:r>
        <w:rPr>
          <w:rFonts w:ascii="宋体" w:eastAsia="宋体" w:hAnsi="宋体" w:cs="宋体" w:hint="eastAsia"/>
          <w:b/>
          <w:color w:val="0070C0"/>
          <w:szCs w:val="21"/>
        </w:rPr>
        <w:t>*</w:t>
      </w:r>
    </w:p>
    <w:p w:rsidR="000F4E5E" w:rsidRPr="00BE6CB5" w:rsidRDefault="000F4E5E" w:rsidP="000F4E5E">
      <w:pPr>
        <w:rPr>
          <w:rFonts w:ascii="宋体" w:eastAsia="宋体" w:hAnsi="宋体" w:cs="宋体"/>
          <w:b/>
          <w:color w:val="0070C0"/>
          <w:szCs w:val="21"/>
        </w:rPr>
      </w:pPr>
      <w:r w:rsidRPr="00BE6CB5">
        <w:rPr>
          <w:rFonts w:ascii="宋体" w:eastAsia="宋体" w:hAnsi="宋体" w:cs="宋体"/>
          <w:b/>
          <w:color w:val="0070C0"/>
          <w:szCs w:val="21"/>
        </w:rPr>
        <w:t>* Corresponding author. yanggaoyi@hospital.westlake.edu.cn (G. Yang).</w:t>
      </w:r>
    </w:p>
    <w:p w:rsidR="000F4E5E"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340239">
        <w:rPr>
          <w:rFonts w:ascii="宋体" w:eastAsia="宋体" w:hAnsi="宋体" w:cs="宋体"/>
          <w:szCs w:val="21"/>
        </w:rPr>
        <w:t>Author information:</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(1)Department of Ultrasound, Chinese and Western Hospital of Zhejiang Province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(Hangzhou Red Cross Hospital), Hangzhou, China. Electronic address: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cpj02102022@163.com.</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(2)Department of Ultrasound, Hangzhou Normal University Division of Health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Sciences, Hangzhou, China. Electronic address: yuyuehui99@126.com.</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(3)Department of Ultrasound, Chinese and Western Hospital of Zhejiang Province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(Hangzhou Red Cross Hospital), Hangzhou, China. Electronic address: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zhangying5201@163.com.</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(4)Department of Ultrasound, Affiliated Hangzhou First People's Hospital, School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of Medicine, Westlake University, Hangzhou, China. Electronic address: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yanggaoyi@hospital.westlake.edu.cn.</w:t>
      </w:r>
    </w:p>
    <w:p w:rsidR="000F4E5E" w:rsidRPr="00340239"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2307BF">
        <w:rPr>
          <w:rFonts w:ascii="宋体" w:eastAsia="宋体" w:hAnsi="宋体" w:cs="宋体"/>
          <w:b/>
          <w:szCs w:val="21"/>
        </w:rPr>
        <w:t>BACKGROUND:</w:t>
      </w:r>
      <w:r w:rsidRPr="00340239">
        <w:rPr>
          <w:rFonts w:ascii="宋体" w:eastAsia="宋体" w:hAnsi="宋体" w:cs="宋体"/>
          <w:szCs w:val="21"/>
        </w:rPr>
        <w:t xml:space="preserve"> Lymph node tuberculosis (LNTB) is the most prevalent form of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extrapulmonary tuberculosis; however, differentiating it from non-LNTB remains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challenging due to overlapping clinical features and suboptimal diagnostic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methods. Current diagnostic methods for LNTB lack both sensitivity and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specificity. This study aimed to characterize the metabolic differences between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LNTB and non-LNTB patients, elucidate the pathological mechanisms underlying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LNTB, and identify diagnostic biomarkers using machine learning models.</w:t>
      </w:r>
    </w:p>
    <w:p w:rsidR="000F4E5E" w:rsidRPr="00340239" w:rsidRDefault="000F4E5E" w:rsidP="000F4E5E">
      <w:pPr>
        <w:rPr>
          <w:rFonts w:ascii="宋体" w:eastAsia="宋体" w:hAnsi="宋体" w:cs="宋体"/>
          <w:szCs w:val="21"/>
        </w:rPr>
      </w:pPr>
      <w:r w:rsidRPr="002307BF">
        <w:rPr>
          <w:rFonts w:ascii="宋体" w:eastAsia="宋体" w:hAnsi="宋体" w:cs="宋体"/>
          <w:b/>
          <w:szCs w:val="21"/>
        </w:rPr>
        <w:t>METHODS:</w:t>
      </w:r>
      <w:r w:rsidRPr="00340239">
        <w:rPr>
          <w:rFonts w:ascii="宋体" w:eastAsia="宋体" w:hAnsi="宋体" w:cs="宋体"/>
          <w:szCs w:val="21"/>
        </w:rPr>
        <w:t xml:space="preserve"> Serum samples from 40 LNTB patients and 30 non-LNTB patients were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lastRenderedPageBreak/>
        <w:t xml:space="preserve">analyzed using ultra-high-performance liquid chromatography-mass spectrometry.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Differential metabolites were identified based on a variable importance in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projection &gt;1, false discovery rate-adjusted p-value &lt;0.05. Pathway enrichment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analysis was performed using the Kyoto Encyclopedia of Genes and Genomes (KEGG).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Machine learning, including support vector machines and random forest, were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employed to screen for diagnostic biomarkers, which were validated by receiver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operating characteristic curves.</w:t>
      </w:r>
    </w:p>
    <w:p w:rsidR="000F4E5E" w:rsidRPr="00340239" w:rsidRDefault="000F4E5E" w:rsidP="000F4E5E">
      <w:pPr>
        <w:rPr>
          <w:rFonts w:ascii="宋体" w:eastAsia="宋体" w:hAnsi="宋体" w:cs="宋体"/>
          <w:szCs w:val="21"/>
        </w:rPr>
      </w:pPr>
      <w:r w:rsidRPr="002307BF">
        <w:rPr>
          <w:rFonts w:ascii="宋体" w:eastAsia="宋体" w:hAnsi="宋体" w:cs="宋体"/>
          <w:b/>
          <w:szCs w:val="21"/>
        </w:rPr>
        <w:t>RESULTS:</w:t>
      </w:r>
      <w:r w:rsidRPr="00340239">
        <w:rPr>
          <w:rFonts w:ascii="宋体" w:eastAsia="宋体" w:hAnsi="宋体" w:cs="宋体"/>
          <w:szCs w:val="21"/>
        </w:rPr>
        <w:t xml:space="preserve"> Among the 1294 detected metabolites, 89 exhibited significant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differences between the two groups. By integrating KEGG enrichment with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topological analysis, phenylalanine, tyrosine, and tryptophan biosynthesis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possessed the highest impact, followed by phenylalanine metabolism, and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aminoacyl-tRNA biosynthesis. Machine learning identified four biomarkers: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Leu-Ala [area under the curve (AUC) = 0.8292], evodiamine (AUC = 0.7558),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fenazaquin (AUC = 0.7175), and acetol (AUC = 0.7117). Leu-Ala demonstrated the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highest diagnostic accuracy, with a sensitivity of 73.5 % and specificity 86.7 %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at a cutoff value of 0.62.</w:t>
      </w:r>
    </w:p>
    <w:p w:rsidR="000F4E5E" w:rsidRPr="00340239" w:rsidRDefault="000F4E5E" w:rsidP="000F4E5E">
      <w:pPr>
        <w:rPr>
          <w:rFonts w:ascii="宋体" w:eastAsia="宋体" w:hAnsi="宋体" w:cs="宋体"/>
          <w:szCs w:val="21"/>
        </w:rPr>
      </w:pPr>
      <w:r w:rsidRPr="002307BF">
        <w:rPr>
          <w:rFonts w:ascii="宋体" w:eastAsia="宋体" w:hAnsi="宋体" w:cs="宋体"/>
          <w:b/>
          <w:szCs w:val="21"/>
        </w:rPr>
        <w:t>CONCLUSIONS:</w:t>
      </w:r>
      <w:r w:rsidRPr="00340239">
        <w:rPr>
          <w:rFonts w:ascii="宋体" w:eastAsia="宋体" w:hAnsi="宋体" w:cs="宋体"/>
          <w:szCs w:val="21"/>
        </w:rPr>
        <w:t xml:space="preserve"> Untargeted metabolomics revealed dysregulation in the biosynthesis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of phenylalanine, tyrosine, and tryptophan, phenylalanine metabolism, as well as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in aminoacyl-tRNA biosynthesis in LNTB. Additional, Leu-Ala was identified as a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novel diagnostic biomarker. The integrating of metabolomics with machine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 xml:space="preserve">learning presents a promising approach for LNTB detection, though larger </w:t>
      </w:r>
    </w:p>
    <w:p w:rsidR="000F4E5E" w:rsidRPr="00340239" w:rsidRDefault="000F4E5E" w:rsidP="000F4E5E">
      <w:pPr>
        <w:rPr>
          <w:rFonts w:ascii="宋体" w:eastAsia="宋体" w:hAnsi="宋体" w:cs="宋体"/>
          <w:szCs w:val="21"/>
        </w:rPr>
      </w:pPr>
      <w:r w:rsidRPr="00340239">
        <w:rPr>
          <w:rFonts w:ascii="宋体" w:eastAsia="宋体" w:hAnsi="宋体" w:cs="宋体"/>
          <w:szCs w:val="21"/>
        </w:rPr>
        <w:t>validation studies are necessary.</w:t>
      </w:r>
    </w:p>
    <w:p w:rsidR="000F4E5E" w:rsidRPr="00340239"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340239">
        <w:rPr>
          <w:rFonts w:ascii="宋体" w:eastAsia="宋体" w:hAnsi="宋体" w:cs="宋体"/>
          <w:szCs w:val="21"/>
        </w:rPr>
        <w:t>Copyright © 2025 The Authors. Published by Elsevier B.V. All rights reserved.</w:t>
      </w:r>
    </w:p>
    <w:p w:rsidR="000F4E5E" w:rsidRPr="00340239" w:rsidRDefault="000F4E5E" w:rsidP="000F4E5E">
      <w:pPr>
        <w:rPr>
          <w:rFonts w:ascii="宋体" w:eastAsia="宋体" w:hAnsi="宋体" w:cs="宋体"/>
          <w:szCs w:val="21"/>
        </w:rPr>
      </w:pPr>
    </w:p>
    <w:p w:rsidR="000F4E5E" w:rsidRPr="00340239" w:rsidRDefault="000F4E5E" w:rsidP="000F4E5E">
      <w:pPr>
        <w:rPr>
          <w:rFonts w:ascii="宋体" w:eastAsia="宋体" w:hAnsi="宋体" w:cs="宋体"/>
          <w:szCs w:val="21"/>
        </w:rPr>
      </w:pPr>
      <w:r w:rsidRPr="00340239">
        <w:rPr>
          <w:rFonts w:ascii="宋体" w:eastAsia="宋体" w:hAnsi="宋体" w:cs="宋体"/>
          <w:szCs w:val="21"/>
        </w:rPr>
        <w:t>DOI: 10.1016/j.talanta.2025.128583</w:t>
      </w:r>
    </w:p>
    <w:p w:rsidR="000F4E5E" w:rsidRPr="00340239" w:rsidRDefault="000F4E5E" w:rsidP="000F4E5E">
      <w:pPr>
        <w:rPr>
          <w:rFonts w:ascii="宋体" w:eastAsia="宋体" w:hAnsi="宋体" w:cs="宋体"/>
          <w:szCs w:val="21"/>
        </w:rPr>
      </w:pPr>
      <w:r w:rsidRPr="00340239">
        <w:rPr>
          <w:rFonts w:ascii="宋体" w:eastAsia="宋体" w:hAnsi="宋体" w:cs="宋体"/>
          <w:szCs w:val="21"/>
        </w:rPr>
        <w:t>PMID: 40695070</w:t>
      </w:r>
    </w:p>
    <w:p w:rsidR="000F4E5E" w:rsidRPr="00340239" w:rsidRDefault="000F4E5E" w:rsidP="000F4E5E">
      <w:pPr>
        <w:rPr>
          <w:rFonts w:ascii="宋体" w:eastAsia="宋体" w:hAnsi="宋体" w:cs="宋体"/>
          <w:szCs w:val="21"/>
        </w:rPr>
      </w:pPr>
    </w:p>
    <w:p w:rsidR="000F4E5E" w:rsidRPr="0051229D" w:rsidRDefault="000F4E5E" w:rsidP="00C43D44">
      <w:pPr>
        <w:rPr>
          <w:rFonts w:ascii="宋体" w:eastAsia="宋体" w:hAnsi="宋体" w:cs="宋体"/>
          <w:color w:val="000000" w:themeColor="text1"/>
          <w:szCs w:val="24"/>
        </w:rPr>
      </w:pPr>
    </w:p>
    <w:p w:rsidR="00C43D44" w:rsidRPr="0051229D" w:rsidRDefault="00C43D44" w:rsidP="00C43D44">
      <w:pPr>
        <w:rPr>
          <w:rFonts w:ascii="宋体" w:eastAsia="宋体" w:hAnsi="宋体" w:cs="宋体"/>
          <w:color w:val="000000" w:themeColor="text1"/>
          <w:szCs w:val="24"/>
        </w:rPr>
      </w:pPr>
    </w:p>
    <w:p w:rsidR="00C43D44" w:rsidRPr="00EA7525" w:rsidRDefault="00C43D44" w:rsidP="00B578DA">
      <w:pPr>
        <w:rPr>
          <w:rFonts w:ascii="宋体" w:eastAsia="宋体" w:hAnsi="宋体" w:cs="宋体"/>
          <w:szCs w:val="21"/>
        </w:rPr>
      </w:pPr>
    </w:p>
    <w:sectPr w:rsidR="00C43D44" w:rsidRPr="00EA7525"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A6" w:rsidRDefault="00BB03A6" w:rsidP="004C39AF">
      <w:r>
        <w:separator/>
      </w:r>
    </w:p>
  </w:endnote>
  <w:endnote w:type="continuationSeparator" w:id="0">
    <w:p w:rsidR="00BB03A6" w:rsidRDefault="00BB03A6"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A6" w:rsidRDefault="00BB03A6" w:rsidP="004C39AF">
      <w:r>
        <w:separator/>
      </w:r>
    </w:p>
  </w:footnote>
  <w:footnote w:type="continuationSeparator" w:id="0">
    <w:p w:rsidR="00BB03A6" w:rsidRDefault="00BB03A6"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D567D"/>
    <w:multiLevelType w:val="multilevel"/>
    <w:tmpl w:val="8A6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695873"/>
    <w:multiLevelType w:val="hybridMultilevel"/>
    <w:tmpl w:val="669E46FE"/>
    <w:lvl w:ilvl="0" w:tplc="47CCAEE8">
      <w:start w:val="6"/>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4DB4ED4"/>
    <w:multiLevelType w:val="multilevel"/>
    <w:tmpl w:val="C09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1218C"/>
    <w:multiLevelType w:val="multilevel"/>
    <w:tmpl w:val="45F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D0E9F"/>
    <w:multiLevelType w:val="multilevel"/>
    <w:tmpl w:val="425C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4"/>
  </w:num>
  <w:num w:numId="4">
    <w:abstractNumId w:val="16"/>
  </w:num>
  <w:num w:numId="5">
    <w:abstractNumId w:val="0"/>
  </w:num>
  <w:num w:numId="6">
    <w:abstractNumId w:val="1"/>
  </w:num>
  <w:num w:numId="7">
    <w:abstractNumId w:val="10"/>
  </w:num>
  <w:num w:numId="8">
    <w:abstractNumId w:val="17"/>
  </w:num>
  <w:num w:numId="9">
    <w:abstractNumId w:val="4"/>
  </w:num>
  <w:num w:numId="10">
    <w:abstractNumId w:val="11"/>
  </w:num>
  <w:num w:numId="11">
    <w:abstractNumId w:val="2"/>
  </w:num>
  <w:num w:numId="12">
    <w:abstractNumId w:val="12"/>
  </w:num>
  <w:num w:numId="13">
    <w:abstractNumId w:val="5"/>
  </w:num>
  <w:num w:numId="14">
    <w:abstractNumId w:val="7"/>
  </w:num>
  <w:num w:numId="15">
    <w:abstractNumId w:val="18"/>
  </w:num>
  <w:num w:numId="16">
    <w:abstractNumId w:val="9"/>
  </w:num>
  <w:num w:numId="17">
    <w:abstractNumId w:val="15"/>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058"/>
    <w:rsid w:val="00002158"/>
    <w:rsid w:val="0000344F"/>
    <w:rsid w:val="000053D4"/>
    <w:rsid w:val="00005C57"/>
    <w:rsid w:val="00005DF6"/>
    <w:rsid w:val="00007617"/>
    <w:rsid w:val="00007812"/>
    <w:rsid w:val="00007A28"/>
    <w:rsid w:val="00011C35"/>
    <w:rsid w:val="00012109"/>
    <w:rsid w:val="00013138"/>
    <w:rsid w:val="0001360E"/>
    <w:rsid w:val="0001363A"/>
    <w:rsid w:val="00013BEE"/>
    <w:rsid w:val="00014403"/>
    <w:rsid w:val="00015A87"/>
    <w:rsid w:val="00016B5F"/>
    <w:rsid w:val="00016C79"/>
    <w:rsid w:val="0001736B"/>
    <w:rsid w:val="0001780F"/>
    <w:rsid w:val="00017F5F"/>
    <w:rsid w:val="000212B5"/>
    <w:rsid w:val="00021B2B"/>
    <w:rsid w:val="00022C1A"/>
    <w:rsid w:val="00024C92"/>
    <w:rsid w:val="00024CF8"/>
    <w:rsid w:val="0002556C"/>
    <w:rsid w:val="00025645"/>
    <w:rsid w:val="00026721"/>
    <w:rsid w:val="00026903"/>
    <w:rsid w:val="00026B44"/>
    <w:rsid w:val="00031017"/>
    <w:rsid w:val="00032443"/>
    <w:rsid w:val="0003251D"/>
    <w:rsid w:val="00032E96"/>
    <w:rsid w:val="000336F2"/>
    <w:rsid w:val="00034C47"/>
    <w:rsid w:val="000369F1"/>
    <w:rsid w:val="00037728"/>
    <w:rsid w:val="000377E0"/>
    <w:rsid w:val="00040D2C"/>
    <w:rsid w:val="000411E9"/>
    <w:rsid w:val="00041F05"/>
    <w:rsid w:val="000425F8"/>
    <w:rsid w:val="00042646"/>
    <w:rsid w:val="000426FD"/>
    <w:rsid w:val="00042BCC"/>
    <w:rsid w:val="000430FF"/>
    <w:rsid w:val="000439C5"/>
    <w:rsid w:val="00043EC1"/>
    <w:rsid w:val="000440F8"/>
    <w:rsid w:val="0004433C"/>
    <w:rsid w:val="0004482E"/>
    <w:rsid w:val="00044BF9"/>
    <w:rsid w:val="00044C1D"/>
    <w:rsid w:val="000467F6"/>
    <w:rsid w:val="00046A7D"/>
    <w:rsid w:val="0004738B"/>
    <w:rsid w:val="0004796A"/>
    <w:rsid w:val="00047D8A"/>
    <w:rsid w:val="00050F4A"/>
    <w:rsid w:val="000512A8"/>
    <w:rsid w:val="000518ED"/>
    <w:rsid w:val="00051E3D"/>
    <w:rsid w:val="00052F5C"/>
    <w:rsid w:val="00053092"/>
    <w:rsid w:val="000540E9"/>
    <w:rsid w:val="00054174"/>
    <w:rsid w:val="000542D4"/>
    <w:rsid w:val="000557AE"/>
    <w:rsid w:val="00055DAE"/>
    <w:rsid w:val="00055E67"/>
    <w:rsid w:val="0005622B"/>
    <w:rsid w:val="00056868"/>
    <w:rsid w:val="00056925"/>
    <w:rsid w:val="00056A0E"/>
    <w:rsid w:val="000570CD"/>
    <w:rsid w:val="00057CFD"/>
    <w:rsid w:val="00061893"/>
    <w:rsid w:val="00062457"/>
    <w:rsid w:val="00062761"/>
    <w:rsid w:val="0006337A"/>
    <w:rsid w:val="000637F3"/>
    <w:rsid w:val="00063E49"/>
    <w:rsid w:val="00063E76"/>
    <w:rsid w:val="000650D3"/>
    <w:rsid w:val="000652AC"/>
    <w:rsid w:val="000660CB"/>
    <w:rsid w:val="0007069D"/>
    <w:rsid w:val="00070FE6"/>
    <w:rsid w:val="00071D85"/>
    <w:rsid w:val="00072E27"/>
    <w:rsid w:val="00073164"/>
    <w:rsid w:val="000745CB"/>
    <w:rsid w:val="00075067"/>
    <w:rsid w:val="000750A2"/>
    <w:rsid w:val="00075D82"/>
    <w:rsid w:val="00075F42"/>
    <w:rsid w:val="0007684E"/>
    <w:rsid w:val="00076855"/>
    <w:rsid w:val="00076884"/>
    <w:rsid w:val="00076E62"/>
    <w:rsid w:val="00076F4D"/>
    <w:rsid w:val="0008093D"/>
    <w:rsid w:val="00080EB3"/>
    <w:rsid w:val="00081087"/>
    <w:rsid w:val="000811D4"/>
    <w:rsid w:val="000815C7"/>
    <w:rsid w:val="00081F9F"/>
    <w:rsid w:val="00082408"/>
    <w:rsid w:val="00082B2E"/>
    <w:rsid w:val="00082B6A"/>
    <w:rsid w:val="00082EB9"/>
    <w:rsid w:val="00083B28"/>
    <w:rsid w:val="00083C1E"/>
    <w:rsid w:val="00083CDE"/>
    <w:rsid w:val="00083F4F"/>
    <w:rsid w:val="00084611"/>
    <w:rsid w:val="00085CBB"/>
    <w:rsid w:val="000860B7"/>
    <w:rsid w:val="00086220"/>
    <w:rsid w:val="000878F0"/>
    <w:rsid w:val="000879A2"/>
    <w:rsid w:val="000900A1"/>
    <w:rsid w:val="000920B9"/>
    <w:rsid w:val="00092419"/>
    <w:rsid w:val="00092C39"/>
    <w:rsid w:val="00092C59"/>
    <w:rsid w:val="00092F3A"/>
    <w:rsid w:val="00093655"/>
    <w:rsid w:val="00093A63"/>
    <w:rsid w:val="00096770"/>
    <w:rsid w:val="00097075"/>
    <w:rsid w:val="000979C8"/>
    <w:rsid w:val="00097C56"/>
    <w:rsid w:val="000A0C4E"/>
    <w:rsid w:val="000A12C3"/>
    <w:rsid w:val="000A37B4"/>
    <w:rsid w:val="000A3C36"/>
    <w:rsid w:val="000A4B87"/>
    <w:rsid w:val="000A4CEA"/>
    <w:rsid w:val="000A5A37"/>
    <w:rsid w:val="000A5E88"/>
    <w:rsid w:val="000A6D28"/>
    <w:rsid w:val="000A73A3"/>
    <w:rsid w:val="000B15A4"/>
    <w:rsid w:val="000B1B8A"/>
    <w:rsid w:val="000B2066"/>
    <w:rsid w:val="000B207D"/>
    <w:rsid w:val="000B2A58"/>
    <w:rsid w:val="000B37C0"/>
    <w:rsid w:val="000B4814"/>
    <w:rsid w:val="000B53D7"/>
    <w:rsid w:val="000B6105"/>
    <w:rsid w:val="000B644B"/>
    <w:rsid w:val="000B64CA"/>
    <w:rsid w:val="000B7415"/>
    <w:rsid w:val="000B7C3B"/>
    <w:rsid w:val="000C07C5"/>
    <w:rsid w:val="000C09F8"/>
    <w:rsid w:val="000C0A24"/>
    <w:rsid w:val="000C0F9A"/>
    <w:rsid w:val="000C1141"/>
    <w:rsid w:val="000C2025"/>
    <w:rsid w:val="000C31CF"/>
    <w:rsid w:val="000C3599"/>
    <w:rsid w:val="000C4172"/>
    <w:rsid w:val="000C4425"/>
    <w:rsid w:val="000C48BE"/>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3106"/>
    <w:rsid w:val="000D4DA6"/>
    <w:rsid w:val="000D6767"/>
    <w:rsid w:val="000D6B28"/>
    <w:rsid w:val="000D7225"/>
    <w:rsid w:val="000E0FAD"/>
    <w:rsid w:val="000E160C"/>
    <w:rsid w:val="000E1ED0"/>
    <w:rsid w:val="000E23D4"/>
    <w:rsid w:val="000E30ED"/>
    <w:rsid w:val="000E321F"/>
    <w:rsid w:val="000E3450"/>
    <w:rsid w:val="000E350F"/>
    <w:rsid w:val="000E3922"/>
    <w:rsid w:val="000E3E6F"/>
    <w:rsid w:val="000E515E"/>
    <w:rsid w:val="000E5936"/>
    <w:rsid w:val="000E6910"/>
    <w:rsid w:val="000E7095"/>
    <w:rsid w:val="000E782C"/>
    <w:rsid w:val="000E7DDC"/>
    <w:rsid w:val="000F1799"/>
    <w:rsid w:val="000F1C71"/>
    <w:rsid w:val="000F2CAB"/>
    <w:rsid w:val="000F31C8"/>
    <w:rsid w:val="000F4278"/>
    <w:rsid w:val="000F4E5E"/>
    <w:rsid w:val="000F5325"/>
    <w:rsid w:val="000F64D5"/>
    <w:rsid w:val="000F6563"/>
    <w:rsid w:val="000F69E7"/>
    <w:rsid w:val="000F69F4"/>
    <w:rsid w:val="000F6C96"/>
    <w:rsid w:val="000F6F22"/>
    <w:rsid w:val="000F6FA9"/>
    <w:rsid w:val="001011E5"/>
    <w:rsid w:val="00101917"/>
    <w:rsid w:val="00101965"/>
    <w:rsid w:val="00102C3A"/>
    <w:rsid w:val="00102CB5"/>
    <w:rsid w:val="00102F6D"/>
    <w:rsid w:val="00103E11"/>
    <w:rsid w:val="00104454"/>
    <w:rsid w:val="00104CDB"/>
    <w:rsid w:val="00105CE6"/>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773"/>
    <w:rsid w:val="00117E84"/>
    <w:rsid w:val="00120949"/>
    <w:rsid w:val="001209C1"/>
    <w:rsid w:val="00122327"/>
    <w:rsid w:val="00123068"/>
    <w:rsid w:val="0012347D"/>
    <w:rsid w:val="0012481A"/>
    <w:rsid w:val="0012536D"/>
    <w:rsid w:val="00125C53"/>
    <w:rsid w:val="001266D9"/>
    <w:rsid w:val="0012692E"/>
    <w:rsid w:val="0012702F"/>
    <w:rsid w:val="00127B6E"/>
    <w:rsid w:val="00127CF5"/>
    <w:rsid w:val="00130E3F"/>
    <w:rsid w:val="00131585"/>
    <w:rsid w:val="00132F43"/>
    <w:rsid w:val="001336F7"/>
    <w:rsid w:val="00133A73"/>
    <w:rsid w:val="00133ACC"/>
    <w:rsid w:val="001346A8"/>
    <w:rsid w:val="00134A12"/>
    <w:rsid w:val="00135067"/>
    <w:rsid w:val="0013594B"/>
    <w:rsid w:val="00136B8B"/>
    <w:rsid w:val="00136FAC"/>
    <w:rsid w:val="00137054"/>
    <w:rsid w:val="001370CD"/>
    <w:rsid w:val="001405D6"/>
    <w:rsid w:val="00140A42"/>
    <w:rsid w:val="00140E35"/>
    <w:rsid w:val="001412B3"/>
    <w:rsid w:val="00141CE3"/>
    <w:rsid w:val="0014494D"/>
    <w:rsid w:val="00145B48"/>
    <w:rsid w:val="00150583"/>
    <w:rsid w:val="00150794"/>
    <w:rsid w:val="0015126B"/>
    <w:rsid w:val="00151E7D"/>
    <w:rsid w:val="00152B66"/>
    <w:rsid w:val="00152C96"/>
    <w:rsid w:val="0015367E"/>
    <w:rsid w:val="001559A6"/>
    <w:rsid w:val="00156237"/>
    <w:rsid w:val="00156286"/>
    <w:rsid w:val="001565EA"/>
    <w:rsid w:val="00156813"/>
    <w:rsid w:val="00156C7B"/>
    <w:rsid w:val="00157628"/>
    <w:rsid w:val="0015788B"/>
    <w:rsid w:val="001609A6"/>
    <w:rsid w:val="00161378"/>
    <w:rsid w:val="001615D7"/>
    <w:rsid w:val="00161F92"/>
    <w:rsid w:val="00162239"/>
    <w:rsid w:val="00162EF3"/>
    <w:rsid w:val="00163152"/>
    <w:rsid w:val="00165A37"/>
    <w:rsid w:val="00166250"/>
    <w:rsid w:val="00166477"/>
    <w:rsid w:val="001670B3"/>
    <w:rsid w:val="0016753E"/>
    <w:rsid w:val="0016764C"/>
    <w:rsid w:val="00167748"/>
    <w:rsid w:val="00170319"/>
    <w:rsid w:val="0017116D"/>
    <w:rsid w:val="00171541"/>
    <w:rsid w:val="00171609"/>
    <w:rsid w:val="00172F22"/>
    <w:rsid w:val="00173B35"/>
    <w:rsid w:val="00174065"/>
    <w:rsid w:val="001743F5"/>
    <w:rsid w:val="00175ACE"/>
    <w:rsid w:val="00175B5A"/>
    <w:rsid w:val="00175D6E"/>
    <w:rsid w:val="0017715C"/>
    <w:rsid w:val="00177548"/>
    <w:rsid w:val="0018099B"/>
    <w:rsid w:val="00180FD6"/>
    <w:rsid w:val="0018108C"/>
    <w:rsid w:val="001812F4"/>
    <w:rsid w:val="0018181D"/>
    <w:rsid w:val="001830BE"/>
    <w:rsid w:val="001837F3"/>
    <w:rsid w:val="0018449D"/>
    <w:rsid w:val="0018564F"/>
    <w:rsid w:val="0018682D"/>
    <w:rsid w:val="00186BCA"/>
    <w:rsid w:val="00187878"/>
    <w:rsid w:val="00187A92"/>
    <w:rsid w:val="00187DA7"/>
    <w:rsid w:val="00190484"/>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579"/>
    <w:rsid w:val="001A06AF"/>
    <w:rsid w:val="001A127F"/>
    <w:rsid w:val="001A1F66"/>
    <w:rsid w:val="001A220A"/>
    <w:rsid w:val="001A3082"/>
    <w:rsid w:val="001A30F9"/>
    <w:rsid w:val="001A3C89"/>
    <w:rsid w:val="001A4B38"/>
    <w:rsid w:val="001A6248"/>
    <w:rsid w:val="001A62A4"/>
    <w:rsid w:val="001A7525"/>
    <w:rsid w:val="001A75BC"/>
    <w:rsid w:val="001A77F9"/>
    <w:rsid w:val="001A7832"/>
    <w:rsid w:val="001A79CD"/>
    <w:rsid w:val="001B13A5"/>
    <w:rsid w:val="001B14E7"/>
    <w:rsid w:val="001B1623"/>
    <w:rsid w:val="001B172B"/>
    <w:rsid w:val="001B183C"/>
    <w:rsid w:val="001B1D7B"/>
    <w:rsid w:val="001B26E2"/>
    <w:rsid w:val="001B2961"/>
    <w:rsid w:val="001B2EE4"/>
    <w:rsid w:val="001B382E"/>
    <w:rsid w:val="001B468D"/>
    <w:rsid w:val="001B4DC6"/>
    <w:rsid w:val="001B578C"/>
    <w:rsid w:val="001B59BF"/>
    <w:rsid w:val="001B5DFD"/>
    <w:rsid w:val="001B6637"/>
    <w:rsid w:val="001B6AA0"/>
    <w:rsid w:val="001B6B80"/>
    <w:rsid w:val="001B7854"/>
    <w:rsid w:val="001B7C22"/>
    <w:rsid w:val="001C0858"/>
    <w:rsid w:val="001C0BA3"/>
    <w:rsid w:val="001C0DC6"/>
    <w:rsid w:val="001C1546"/>
    <w:rsid w:val="001C27D7"/>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5FF5"/>
    <w:rsid w:val="001D6262"/>
    <w:rsid w:val="001D6263"/>
    <w:rsid w:val="001D74AD"/>
    <w:rsid w:val="001D76AC"/>
    <w:rsid w:val="001D7F12"/>
    <w:rsid w:val="001E02EA"/>
    <w:rsid w:val="001E14F6"/>
    <w:rsid w:val="001E16A8"/>
    <w:rsid w:val="001E2637"/>
    <w:rsid w:val="001E2B6C"/>
    <w:rsid w:val="001E3059"/>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5DE"/>
    <w:rsid w:val="001F55C0"/>
    <w:rsid w:val="001F5BE0"/>
    <w:rsid w:val="001F6243"/>
    <w:rsid w:val="001F6401"/>
    <w:rsid w:val="001F6444"/>
    <w:rsid w:val="001F6920"/>
    <w:rsid w:val="001F7747"/>
    <w:rsid w:val="00200BFB"/>
    <w:rsid w:val="00202162"/>
    <w:rsid w:val="0020283E"/>
    <w:rsid w:val="00203136"/>
    <w:rsid w:val="00203B67"/>
    <w:rsid w:val="00203FDE"/>
    <w:rsid w:val="00204F38"/>
    <w:rsid w:val="0020515F"/>
    <w:rsid w:val="0020559A"/>
    <w:rsid w:val="00206265"/>
    <w:rsid w:val="00207513"/>
    <w:rsid w:val="0021256D"/>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2112B"/>
    <w:rsid w:val="0022177F"/>
    <w:rsid w:val="002225CE"/>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2D98"/>
    <w:rsid w:val="00233B2D"/>
    <w:rsid w:val="00234A90"/>
    <w:rsid w:val="00234AC9"/>
    <w:rsid w:val="00235153"/>
    <w:rsid w:val="00235199"/>
    <w:rsid w:val="00236497"/>
    <w:rsid w:val="002366B9"/>
    <w:rsid w:val="002368A3"/>
    <w:rsid w:val="0023793E"/>
    <w:rsid w:val="0024004F"/>
    <w:rsid w:val="0024046F"/>
    <w:rsid w:val="0024111C"/>
    <w:rsid w:val="0024123B"/>
    <w:rsid w:val="002414C7"/>
    <w:rsid w:val="002426DE"/>
    <w:rsid w:val="002434F4"/>
    <w:rsid w:val="00244832"/>
    <w:rsid w:val="002449AD"/>
    <w:rsid w:val="00246901"/>
    <w:rsid w:val="0024704A"/>
    <w:rsid w:val="00247D63"/>
    <w:rsid w:val="00247E12"/>
    <w:rsid w:val="0025031B"/>
    <w:rsid w:val="00250A8B"/>
    <w:rsid w:val="00251271"/>
    <w:rsid w:val="00251922"/>
    <w:rsid w:val="00252068"/>
    <w:rsid w:val="00252307"/>
    <w:rsid w:val="002547C7"/>
    <w:rsid w:val="00254919"/>
    <w:rsid w:val="00254E56"/>
    <w:rsid w:val="00254F1F"/>
    <w:rsid w:val="00255583"/>
    <w:rsid w:val="002557EB"/>
    <w:rsid w:val="00255FF4"/>
    <w:rsid w:val="0025671A"/>
    <w:rsid w:val="00256A02"/>
    <w:rsid w:val="00256D18"/>
    <w:rsid w:val="00256FD4"/>
    <w:rsid w:val="0025701C"/>
    <w:rsid w:val="002573CF"/>
    <w:rsid w:val="00257A79"/>
    <w:rsid w:val="0026071D"/>
    <w:rsid w:val="00260828"/>
    <w:rsid w:val="002609CD"/>
    <w:rsid w:val="0026216B"/>
    <w:rsid w:val="002622F1"/>
    <w:rsid w:val="002629E1"/>
    <w:rsid w:val="00262EA3"/>
    <w:rsid w:val="002640D3"/>
    <w:rsid w:val="00264730"/>
    <w:rsid w:val="00264E66"/>
    <w:rsid w:val="00265E5B"/>
    <w:rsid w:val="0026605C"/>
    <w:rsid w:val="00266D93"/>
    <w:rsid w:val="00267890"/>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90166"/>
    <w:rsid w:val="00291877"/>
    <w:rsid w:val="00291F64"/>
    <w:rsid w:val="00292D3A"/>
    <w:rsid w:val="00294399"/>
    <w:rsid w:val="00294A7A"/>
    <w:rsid w:val="00294B55"/>
    <w:rsid w:val="00294FFF"/>
    <w:rsid w:val="0029557A"/>
    <w:rsid w:val="002968AF"/>
    <w:rsid w:val="002A1B89"/>
    <w:rsid w:val="002A22D6"/>
    <w:rsid w:val="002A2B49"/>
    <w:rsid w:val="002A3C2A"/>
    <w:rsid w:val="002A3C75"/>
    <w:rsid w:val="002A4094"/>
    <w:rsid w:val="002A48D6"/>
    <w:rsid w:val="002A52D6"/>
    <w:rsid w:val="002A5755"/>
    <w:rsid w:val="002A65C4"/>
    <w:rsid w:val="002A68EB"/>
    <w:rsid w:val="002A6BE3"/>
    <w:rsid w:val="002A71C7"/>
    <w:rsid w:val="002A75A1"/>
    <w:rsid w:val="002A76E3"/>
    <w:rsid w:val="002A7785"/>
    <w:rsid w:val="002A779F"/>
    <w:rsid w:val="002B0853"/>
    <w:rsid w:val="002B0E05"/>
    <w:rsid w:val="002B1915"/>
    <w:rsid w:val="002B2F94"/>
    <w:rsid w:val="002B39FD"/>
    <w:rsid w:val="002B3B3E"/>
    <w:rsid w:val="002B3C03"/>
    <w:rsid w:val="002B3E8B"/>
    <w:rsid w:val="002B5BCA"/>
    <w:rsid w:val="002B6176"/>
    <w:rsid w:val="002B6D55"/>
    <w:rsid w:val="002B6E03"/>
    <w:rsid w:val="002B7C9B"/>
    <w:rsid w:val="002C0C00"/>
    <w:rsid w:val="002C1EE8"/>
    <w:rsid w:val="002C2D59"/>
    <w:rsid w:val="002C3201"/>
    <w:rsid w:val="002C4737"/>
    <w:rsid w:val="002C4820"/>
    <w:rsid w:val="002C5B8B"/>
    <w:rsid w:val="002C5C4A"/>
    <w:rsid w:val="002C6CB6"/>
    <w:rsid w:val="002C756E"/>
    <w:rsid w:val="002D0691"/>
    <w:rsid w:val="002D1E5D"/>
    <w:rsid w:val="002D227E"/>
    <w:rsid w:val="002D2B2D"/>
    <w:rsid w:val="002D2C9F"/>
    <w:rsid w:val="002D2D13"/>
    <w:rsid w:val="002D486C"/>
    <w:rsid w:val="002D4B0D"/>
    <w:rsid w:val="002D56E1"/>
    <w:rsid w:val="002D7004"/>
    <w:rsid w:val="002E07C7"/>
    <w:rsid w:val="002E1B94"/>
    <w:rsid w:val="002E2195"/>
    <w:rsid w:val="002E3956"/>
    <w:rsid w:val="002E3D81"/>
    <w:rsid w:val="002E41BB"/>
    <w:rsid w:val="002E4E3B"/>
    <w:rsid w:val="002E5FCF"/>
    <w:rsid w:val="002E6A7F"/>
    <w:rsid w:val="002E6B73"/>
    <w:rsid w:val="002E731D"/>
    <w:rsid w:val="002E7ACD"/>
    <w:rsid w:val="002E7E95"/>
    <w:rsid w:val="002F0230"/>
    <w:rsid w:val="002F038D"/>
    <w:rsid w:val="002F0D59"/>
    <w:rsid w:val="002F1B44"/>
    <w:rsid w:val="002F1B7B"/>
    <w:rsid w:val="002F25BC"/>
    <w:rsid w:val="002F2E7B"/>
    <w:rsid w:val="002F3C7F"/>
    <w:rsid w:val="002F3DAB"/>
    <w:rsid w:val="002F4B1A"/>
    <w:rsid w:val="002F5B09"/>
    <w:rsid w:val="002F61DE"/>
    <w:rsid w:val="002F6EBD"/>
    <w:rsid w:val="002F7159"/>
    <w:rsid w:val="002F7C4D"/>
    <w:rsid w:val="002F7F3B"/>
    <w:rsid w:val="002F7FC3"/>
    <w:rsid w:val="00300459"/>
    <w:rsid w:val="003004F8"/>
    <w:rsid w:val="00300880"/>
    <w:rsid w:val="00300933"/>
    <w:rsid w:val="00300B25"/>
    <w:rsid w:val="00301AFE"/>
    <w:rsid w:val="00301C1E"/>
    <w:rsid w:val="00302429"/>
    <w:rsid w:val="003024EF"/>
    <w:rsid w:val="003036B5"/>
    <w:rsid w:val="003047CA"/>
    <w:rsid w:val="00304D6E"/>
    <w:rsid w:val="00305BF3"/>
    <w:rsid w:val="003076BD"/>
    <w:rsid w:val="0030788B"/>
    <w:rsid w:val="00307B4D"/>
    <w:rsid w:val="00307C34"/>
    <w:rsid w:val="003112ED"/>
    <w:rsid w:val="00311A4A"/>
    <w:rsid w:val="00311AE8"/>
    <w:rsid w:val="00311EB9"/>
    <w:rsid w:val="00312830"/>
    <w:rsid w:val="00314DA8"/>
    <w:rsid w:val="00315619"/>
    <w:rsid w:val="00316469"/>
    <w:rsid w:val="00316661"/>
    <w:rsid w:val="003168D6"/>
    <w:rsid w:val="0031733D"/>
    <w:rsid w:val="00321B3B"/>
    <w:rsid w:val="00321BA1"/>
    <w:rsid w:val="00322183"/>
    <w:rsid w:val="003236C4"/>
    <w:rsid w:val="00324282"/>
    <w:rsid w:val="00324324"/>
    <w:rsid w:val="00324326"/>
    <w:rsid w:val="00325B57"/>
    <w:rsid w:val="003264B8"/>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5EBA"/>
    <w:rsid w:val="00336B6F"/>
    <w:rsid w:val="00336E81"/>
    <w:rsid w:val="0033763F"/>
    <w:rsid w:val="0034073E"/>
    <w:rsid w:val="00340832"/>
    <w:rsid w:val="00340FD5"/>
    <w:rsid w:val="00341464"/>
    <w:rsid w:val="00342103"/>
    <w:rsid w:val="003431E8"/>
    <w:rsid w:val="003432F0"/>
    <w:rsid w:val="003434A1"/>
    <w:rsid w:val="0034470F"/>
    <w:rsid w:val="00346C3C"/>
    <w:rsid w:val="0034753F"/>
    <w:rsid w:val="00347C38"/>
    <w:rsid w:val="00347F11"/>
    <w:rsid w:val="00350006"/>
    <w:rsid w:val="00350BAF"/>
    <w:rsid w:val="0035124C"/>
    <w:rsid w:val="0035196D"/>
    <w:rsid w:val="00351EE7"/>
    <w:rsid w:val="00354BF4"/>
    <w:rsid w:val="00354D01"/>
    <w:rsid w:val="0035505B"/>
    <w:rsid w:val="003554CD"/>
    <w:rsid w:val="00355AE9"/>
    <w:rsid w:val="0035606C"/>
    <w:rsid w:val="00356D07"/>
    <w:rsid w:val="0035704B"/>
    <w:rsid w:val="003571B1"/>
    <w:rsid w:val="003578D4"/>
    <w:rsid w:val="00360F6A"/>
    <w:rsid w:val="0036188C"/>
    <w:rsid w:val="00361AC8"/>
    <w:rsid w:val="00361F88"/>
    <w:rsid w:val="00363137"/>
    <w:rsid w:val="003634E2"/>
    <w:rsid w:val="00364147"/>
    <w:rsid w:val="003658FE"/>
    <w:rsid w:val="00365C42"/>
    <w:rsid w:val="0036611C"/>
    <w:rsid w:val="003666D3"/>
    <w:rsid w:val="00366949"/>
    <w:rsid w:val="0036725E"/>
    <w:rsid w:val="00367A20"/>
    <w:rsid w:val="00367FED"/>
    <w:rsid w:val="003706F9"/>
    <w:rsid w:val="003715AF"/>
    <w:rsid w:val="00373035"/>
    <w:rsid w:val="00373E6F"/>
    <w:rsid w:val="00373F21"/>
    <w:rsid w:val="003742AF"/>
    <w:rsid w:val="00374410"/>
    <w:rsid w:val="003746C3"/>
    <w:rsid w:val="00374EED"/>
    <w:rsid w:val="00374F06"/>
    <w:rsid w:val="00376182"/>
    <w:rsid w:val="00376FAF"/>
    <w:rsid w:val="00377921"/>
    <w:rsid w:val="00380554"/>
    <w:rsid w:val="003806FA"/>
    <w:rsid w:val="0038110D"/>
    <w:rsid w:val="0038116D"/>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5CA"/>
    <w:rsid w:val="00394A7F"/>
    <w:rsid w:val="00395A4B"/>
    <w:rsid w:val="00395FEA"/>
    <w:rsid w:val="00396B06"/>
    <w:rsid w:val="003978AB"/>
    <w:rsid w:val="003A01DF"/>
    <w:rsid w:val="003A1480"/>
    <w:rsid w:val="003A15B4"/>
    <w:rsid w:val="003A1ED6"/>
    <w:rsid w:val="003A21DE"/>
    <w:rsid w:val="003A3232"/>
    <w:rsid w:val="003A3A4E"/>
    <w:rsid w:val="003A3E49"/>
    <w:rsid w:val="003A6066"/>
    <w:rsid w:val="003A6D57"/>
    <w:rsid w:val="003A7263"/>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4B12"/>
    <w:rsid w:val="003C4E94"/>
    <w:rsid w:val="003C5949"/>
    <w:rsid w:val="003C6658"/>
    <w:rsid w:val="003C6B31"/>
    <w:rsid w:val="003C798C"/>
    <w:rsid w:val="003C79E8"/>
    <w:rsid w:val="003D042F"/>
    <w:rsid w:val="003D0464"/>
    <w:rsid w:val="003D165F"/>
    <w:rsid w:val="003D2B60"/>
    <w:rsid w:val="003D4141"/>
    <w:rsid w:val="003D4B4E"/>
    <w:rsid w:val="003D630D"/>
    <w:rsid w:val="003D65F4"/>
    <w:rsid w:val="003D7D26"/>
    <w:rsid w:val="003D7D2C"/>
    <w:rsid w:val="003E0B3D"/>
    <w:rsid w:val="003E0E67"/>
    <w:rsid w:val="003E1A75"/>
    <w:rsid w:val="003E2B2B"/>
    <w:rsid w:val="003E2C2D"/>
    <w:rsid w:val="003E2C86"/>
    <w:rsid w:val="003E3935"/>
    <w:rsid w:val="003E3A21"/>
    <w:rsid w:val="003E45FC"/>
    <w:rsid w:val="003E48AC"/>
    <w:rsid w:val="003E4E48"/>
    <w:rsid w:val="003E51FE"/>
    <w:rsid w:val="003E6A35"/>
    <w:rsid w:val="003E726A"/>
    <w:rsid w:val="003E7403"/>
    <w:rsid w:val="003E7C66"/>
    <w:rsid w:val="003F0AA6"/>
    <w:rsid w:val="003F0E95"/>
    <w:rsid w:val="003F24B9"/>
    <w:rsid w:val="003F3631"/>
    <w:rsid w:val="003F3EFD"/>
    <w:rsid w:val="003F4068"/>
    <w:rsid w:val="003F4C2D"/>
    <w:rsid w:val="003F52AD"/>
    <w:rsid w:val="003F5618"/>
    <w:rsid w:val="003F7583"/>
    <w:rsid w:val="003F76D8"/>
    <w:rsid w:val="003F7D93"/>
    <w:rsid w:val="003F7EAC"/>
    <w:rsid w:val="00401F72"/>
    <w:rsid w:val="004024C7"/>
    <w:rsid w:val="00403146"/>
    <w:rsid w:val="00403DE5"/>
    <w:rsid w:val="00403E00"/>
    <w:rsid w:val="004048F2"/>
    <w:rsid w:val="00404B86"/>
    <w:rsid w:val="00405665"/>
    <w:rsid w:val="004074D3"/>
    <w:rsid w:val="00410562"/>
    <w:rsid w:val="00410F72"/>
    <w:rsid w:val="004110AD"/>
    <w:rsid w:val="004112A5"/>
    <w:rsid w:val="00415306"/>
    <w:rsid w:val="004155D7"/>
    <w:rsid w:val="00416636"/>
    <w:rsid w:val="00417C19"/>
    <w:rsid w:val="00420607"/>
    <w:rsid w:val="00420806"/>
    <w:rsid w:val="0042083B"/>
    <w:rsid w:val="00420C63"/>
    <w:rsid w:val="00421469"/>
    <w:rsid w:val="00422541"/>
    <w:rsid w:val="00422E5C"/>
    <w:rsid w:val="004238F2"/>
    <w:rsid w:val="00425780"/>
    <w:rsid w:val="00425A90"/>
    <w:rsid w:val="00425E7A"/>
    <w:rsid w:val="0042603D"/>
    <w:rsid w:val="00426138"/>
    <w:rsid w:val="00426E0C"/>
    <w:rsid w:val="00427861"/>
    <w:rsid w:val="00427DA6"/>
    <w:rsid w:val="0043103A"/>
    <w:rsid w:val="0043130F"/>
    <w:rsid w:val="00431A04"/>
    <w:rsid w:val="004321C5"/>
    <w:rsid w:val="004325D2"/>
    <w:rsid w:val="004333ED"/>
    <w:rsid w:val="00433991"/>
    <w:rsid w:val="00433FD7"/>
    <w:rsid w:val="00434225"/>
    <w:rsid w:val="00434AAA"/>
    <w:rsid w:val="0043516A"/>
    <w:rsid w:val="004374E0"/>
    <w:rsid w:val="004402E7"/>
    <w:rsid w:val="00440802"/>
    <w:rsid w:val="004408A5"/>
    <w:rsid w:val="0044128E"/>
    <w:rsid w:val="004414FD"/>
    <w:rsid w:val="0044254E"/>
    <w:rsid w:val="00442724"/>
    <w:rsid w:val="00443412"/>
    <w:rsid w:val="00443446"/>
    <w:rsid w:val="00444133"/>
    <w:rsid w:val="004443C5"/>
    <w:rsid w:val="0044598B"/>
    <w:rsid w:val="00446216"/>
    <w:rsid w:val="004464BD"/>
    <w:rsid w:val="004477C3"/>
    <w:rsid w:val="004503C7"/>
    <w:rsid w:val="004507E5"/>
    <w:rsid w:val="00450B44"/>
    <w:rsid w:val="00450CBC"/>
    <w:rsid w:val="00451367"/>
    <w:rsid w:val="00452AC9"/>
    <w:rsid w:val="00453E62"/>
    <w:rsid w:val="00453ED1"/>
    <w:rsid w:val="004541FD"/>
    <w:rsid w:val="00454971"/>
    <w:rsid w:val="004555C8"/>
    <w:rsid w:val="00455DA7"/>
    <w:rsid w:val="00456107"/>
    <w:rsid w:val="0045657F"/>
    <w:rsid w:val="00456B60"/>
    <w:rsid w:val="00460119"/>
    <w:rsid w:val="004603A0"/>
    <w:rsid w:val="00461010"/>
    <w:rsid w:val="004620E3"/>
    <w:rsid w:val="00462950"/>
    <w:rsid w:val="00462D96"/>
    <w:rsid w:val="0046490E"/>
    <w:rsid w:val="00464FE8"/>
    <w:rsid w:val="00466C06"/>
    <w:rsid w:val="004674FC"/>
    <w:rsid w:val="00471063"/>
    <w:rsid w:val="00471B3F"/>
    <w:rsid w:val="004722BD"/>
    <w:rsid w:val="004723C7"/>
    <w:rsid w:val="004732A1"/>
    <w:rsid w:val="00473331"/>
    <w:rsid w:val="004735B6"/>
    <w:rsid w:val="004742E0"/>
    <w:rsid w:val="00474746"/>
    <w:rsid w:val="0047521A"/>
    <w:rsid w:val="00475F81"/>
    <w:rsid w:val="004761CD"/>
    <w:rsid w:val="00476675"/>
    <w:rsid w:val="00476B9C"/>
    <w:rsid w:val="00477D7E"/>
    <w:rsid w:val="0048024B"/>
    <w:rsid w:val="00481210"/>
    <w:rsid w:val="00481406"/>
    <w:rsid w:val="0048155D"/>
    <w:rsid w:val="00481DA4"/>
    <w:rsid w:val="0048297D"/>
    <w:rsid w:val="00483113"/>
    <w:rsid w:val="004838E2"/>
    <w:rsid w:val="00483E90"/>
    <w:rsid w:val="00484051"/>
    <w:rsid w:val="00484E8E"/>
    <w:rsid w:val="00485132"/>
    <w:rsid w:val="004853D3"/>
    <w:rsid w:val="004859E6"/>
    <w:rsid w:val="00485A26"/>
    <w:rsid w:val="00486AED"/>
    <w:rsid w:val="00486C63"/>
    <w:rsid w:val="00487272"/>
    <w:rsid w:val="00490132"/>
    <w:rsid w:val="00490D13"/>
    <w:rsid w:val="00492480"/>
    <w:rsid w:val="00492A94"/>
    <w:rsid w:val="00492C89"/>
    <w:rsid w:val="004933DC"/>
    <w:rsid w:val="00493D32"/>
    <w:rsid w:val="00495080"/>
    <w:rsid w:val="0049619D"/>
    <w:rsid w:val="00497113"/>
    <w:rsid w:val="004A0388"/>
    <w:rsid w:val="004A03A0"/>
    <w:rsid w:val="004A0414"/>
    <w:rsid w:val="004A0998"/>
    <w:rsid w:val="004A10E1"/>
    <w:rsid w:val="004A1710"/>
    <w:rsid w:val="004A20AB"/>
    <w:rsid w:val="004A221A"/>
    <w:rsid w:val="004A24B3"/>
    <w:rsid w:val="004A32E6"/>
    <w:rsid w:val="004A35C7"/>
    <w:rsid w:val="004A3E99"/>
    <w:rsid w:val="004A3F28"/>
    <w:rsid w:val="004A405A"/>
    <w:rsid w:val="004A589F"/>
    <w:rsid w:val="004A5F86"/>
    <w:rsid w:val="004A70E6"/>
    <w:rsid w:val="004B2A6F"/>
    <w:rsid w:val="004B2B7F"/>
    <w:rsid w:val="004B460A"/>
    <w:rsid w:val="004B4BC3"/>
    <w:rsid w:val="004B5C90"/>
    <w:rsid w:val="004B652B"/>
    <w:rsid w:val="004B6958"/>
    <w:rsid w:val="004B706D"/>
    <w:rsid w:val="004B7473"/>
    <w:rsid w:val="004B7BCB"/>
    <w:rsid w:val="004C163C"/>
    <w:rsid w:val="004C1FE4"/>
    <w:rsid w:val="004C33DB"/>
    <w:rsid w:val="004C39AF"/>
    <w:rsid w:val="004C40BE"/>
    <w:rsid w:val="004C421E"/>
    <w:rsid w:val="004C44DA"/>
    <w:rsid w:val="004C53E5"/>
    <w:rsid w:val="004C575A"/>
    <w:rsid w:val="004C5C1E"/>
    <w:rsid w:val="004C71D7"/>
    <w:rsid w:val="004C7734"/>
    <w:rsid w:val="004C7A4E"/>
    <w:rsid w:val="004C7F23"/>
    <w:rsid w:val="004D0791"/>
    <w:rsid w:val="004D1CE3"/>
    <w:rsid w:val="004D1D8C"/>
    <w:rsid w:val="004D1E11"/>
    <w:rsid w:val="004D20D6"/>
    <w:rsid w:val="004D2C65"/>
    <w:rsid w:val="004D3BE2"/>
    <w:rsid w:val="004D3CD1"/>
    <w:rsid w:val="004D560C"/>
    <w:rsid w:val="004D5676"/>
    <w:rsid w:val="004D5835"/>
    <w:rsid w:val="004D5B35"/>
    <w:rsid w:val="004D5C18"/>
    <w:rsid w:val="004D7C08"/>
    <w:rsid w:val="004D7C7C"/>
    <w:rsid w:val="004E0983"/>
    <w:rsid w:val="004E10C6"/>
    <w:rsid w:val="004E1249"/>
    <w:rsid w:val="004E14B8"/>
    <w:rsid w:val="004E1E0B"/>
    <w:rsid w:val="004E1F87"/>
    <w:rsid w:val="004E21D3"/>
    <w:rsid w:val="004E2841"/>
    <w:rsid w:val="004E3C7D"/>
    <w:rsid w:val="004E3CC2"/>
    <w:rsid w:val="004E456A"/>
    <w:rsid w:val="004E52E1"/>
    <w:rsid w:val="004E566F"/>
    <w:rsid w:val="004E7581"/>
    <w:rsid w:val="004E7687"/>
    <w:rsid w:val="004E775D"/>
    <w:rsid w:val="004F0850"/>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362C"/>
    <w:rsid w:val="00503BEE"/>
    <w:rsid w:val="00504516"/>
    <w:rsid w:val="00506493"/>
    <w:rsid w:val="005073CF"/>
    <w:rsid w:val="005117AC"/>
    <w:rsid w:val="00511E33"/>
    <w:rsid w:val="00512610"/>
    <w:rsid w:val="00512AED"/>
    <w:rsid w:val="005130BD"/>
    <w:rsid w:val="00513327"/>
    <w:rsid w:val="00513D1A"/>
    <w:rsid w:val="00515F90"/>
    <w:rsid w:val="00515FAC"/>
    <w:rsid w:val="00516223"/>
    <w:rsid w:val="00516566"/>
    <w:rsid w:val="00516D23"/>
    <w:rsid w:val="00520EF5"/>
    <w:rsid w:val="005210D9"/>
    <w:rsid w:val="00521AEE"/>
    <w:rsid w:val="005228C0"/>
    <w:rsid w:val="00522A4E"/>
    <w:rsid w:val="00522D67"/>
    <w:rsid w:val="00524C51"/>
    <w:rsid w:val="00524D3F"/>
    <w:rsid w:val="00525431"/>
    <w:rsid w:val="00526038"/>
    <w:rsid w:val="00526157"/>
    <w:rsid w:val="00526479"/>
    <w:rsid w:val="005271DF"/>
    <w:rsid w:val="0052759B"/>
    <w:rsid w:val="005302B2"/>
    <w:rsid w:val="00530493"/>
    <w:rsid w:val="00530E25"/>
    <w:rsid w:val="0053112F"/>
    <w:rsid w:val="00531421"/>
    <w:rsid w:val="00532246"/>
    <w:rsid w:val="005328FF"/>
    <w:rsid w:val="00533759"/>
    <w:rsid w:val="00534130"/>
    <w:rsid w:val="005347F2"/>
    <w:rsid w:val="00535A76"/>
    <w:rsid w:val="00535C55"/>
    <w:rsid w:val="0053619F"/>
    <w:rsid w:val="00536994"/>
    <w:rsid w:val="005369C7"/>
    <w:rsid w:val="00540FD2"/>
    <w:rsid w:val="00541D1C"/>
    <w:rsid w:val="00541E77"/>
    <w:rsid w:val="00541F1E"/>
    <w:rsid w:val="005425E6"/>
    <w:rsid w:val="00542924"/>
    <w:rsid w:val="00542A66"/>
    <w:rsid w:val="00542DC6"/>
    <w:rsid w:val="0054357B"/>
    <w:rsid w:val="00544C92"/>
    <w:rsid w:val="00544D1E"/>
    <w:rsid w:val="00544E11"/>
    <w:rsid w:val="00545D04"/>
    <w:rsid w:val="005463C2"/>
    <w:rsid w:val="005468FB"/>
    <w:rsid w:val="00546D92"/>
    <w:rsid w:val="00546DF0"/>
    <w:rsid w:val="00546EAF"/>
    <w:rsid w:val="0054714C"/>
    <w:rsid w:val="00550993"/>
    <w:rsid w:val="00551148"/>
    <w:rsid w:val="00551B20"/>
    <w:rsid w:val="005525CF"/>
    <w:rsid w:val="005527FA"/>
    <w:rsid w:val="00553692"/>
    <w:rsid w:val="005539F7"/>
    <w:rsid w:val="00555002"/>
    <w:rsid w:val="005561D4"/>
    <w:rsid w:val="00561AC4"/>
    <w:rsid w:val="00562312"/>
    <w:rsid w:val="005639AA"/>
    <w:rsid w:val="00563B6E"/>
    <w:rsid w:val="00563BE1"/>
    <w:rsid w:val="00563EFD"/>
    <w:rsid w:val="005641AE"/>
    <w:rsid w:val="00564F2D"/>
    <w:rsid w:val="0056547A"/>
    <w:rsid w:val="00565CDB"/>
    <w:rsid w:val="00565D91"/>
    <w:rsid w:val="0056627D"/>
    <w:rsid w:val="005667B7"/>
    <w:rsid w:val="0057207C"/>
    <w:rsid w:val="00572B13"/>
    <w:rsid w:val="00572D95"/>
    <w:rsid w:val="005739E3"/>
    <w:rsid w:val="00573DBC"/>
    <w:rsid w:val="00574CF6"/>
    <w:rsid w:val="005757C0"/>
    <w:rsid w:val="0057596A"/>
    <w:rsid w:val="00575A86"/>
    <w:rsid w:val="00575F35"/>
    <w:rsid w:val="005764F8"/>
    <w:rsid w:val="0057656C"/>
    <w:rsid w:val="00576C39"/>
    <w:rsid w:val="005771CB"/>
    <w:rsid w:val="005773EC"/>
    <w:rsid w:val="00577446"/>
    <w:rsid w:val="00577F06"/>
    <w:rsid w:val="00577FB7"/>
    <w:rsid w:val="00580229"/>
    <w:rsid w:val="00580629"/>
    <w:rsid w:val="00581199"/>
    <w:rsid w:val="00581A8F"/>
    <w:rsid w:val="00581C4E"/>
    <w:rsid w:val="00581EC1"/>
    <w:rsid w:val="00582356"/>
    <w:rsid w:val="00582E84"/>
    <w:rsid w:val="00582F42"/>
    <w:rsid w:val="005847E0"/>
    <w:rsid w:val="00584820"/>
    <w:rsid w:val="00584AA5"/>
    <w:rsid w:val="00584E3C"/>
    <w:rsid w:val="005854E1"/>
    <w:rsid w:val="005854EF"/>
    <w:rsid w:val="00586304"/>
    <w:rsid w:val="0058681F"/>
    <w:rsid w:val="00587769"/>
    <w:rsid w:val="00587C48"/>
    <w:rsid w:val="00587DF0"/>
    <w:rsid w:val="00590D40"/>
    <w:rsid w:val="0059135B"/>
    <w:rsid w:val="005919ED"/>
    <w:rsid w:val="00592011"/>
    <w:rsid w:val="00592666"/>
    <w:rsid w:val="005954E1"/>
    <w:rsid w:val="00596D56"/>
    <w:rsid w:val="00597960"/>
    <w:rsid w:val="005A03F5"/>
    <w:rsid w:val="005A07B1"/>
    <w:rsid w:val="005A0F8A"/>
    <w:rsid w:val="005A1148"/>
    <w:rsid w:val="005A12C9"/>
    <w:rsid w:val="005A1910"/>
    <w:rsid w:val="005A1A34"/>
    <w:rsid w:val="005A2514"/>
    <w:rsid w:val="005A32BA"/>
    <w:rsid w:val="005A4AC6"/>
    <w:rsid w:val="005A4E75"/>
    <w:rsid w:val="005A4F50"/>
    <w:rsid w:val="005A6971"/>
    <w:rsid w:val="005B14FD"/>
    <w:rsid w:val="005B1C1C"/>
    <w:rsid w:val="005B1CFB"/>
    <w:rsid w:val="005B24F5"/>
    <w:rsid w:val="005B29C0"/>
    <w:rsid w:val="005B2D3A"/>
    <w:rsid w:val="005B4446"/>
    <w:rsid w:val="005B5963"/>
    <w:rsid w:val="005B6734"/>
    <w:rsid w:val="005B6828"/>
    <w:rsid w:val="005B6A8D"/>
    <w:rsid w:val="005B6F08"/>
    <w:rsid w:val="005B6FB7"/>
    <w:rsid w:val="005C2903"/>
    <w:rsid w:val="005C296D"/>
    <w:rsid w:val="005C341C"/>
    <w:rsid w:val="005C3616"/>
    <w:rsid w:val="005C36CB"/>
    <w:rsid w:val="005C3C9A"/>
    <w:rsid w:val="005C4AAA"/>
    <w:rsid w:val="005C5489"/>
    <w:rsid w:val="005C5E3B"/>
    <w:rsid w:val="005C60B5"/>
    <w:rsid w:val="005C768B"/>
    <w:rsid w:val="005C773A"/>
    <w:rsid w:val="005C7F03"/>
    <w:rsid w:val="005D0735"/>
    <w:rsid w:val="005D113E"/>
    <w:rsid w:val="005D2168"/>
    <w:rsid w:val="005D27E2"/>
    <w:rsid w:val="005D655F"/>
    <w:rsid w:val="005D6CAB"/>
    <w:rsid w:val="005D763A"/>
    <w:rsid w:val="005D791F"/>
    <w:rsid w:val="005D7AD8"/>
    <w:rsid w:val="005E0676"/>
    <w:rsid w:val="005E07A4"/>
    <w:rsid w:val="005E08A7"/>
    <w:rsid w:val="005E1D31"/>
    <w:rsid w:val="005E405C"/>
    <w:rsid w:val="005E5330"/>
    <w:rsid w:val="005E53FA"/>
    <w:rsid w:val="005E5461"/>
    <w:rsid w:val="005E56C0"/>
    <w:rsid w:val="005E7A49"/>
    <w:rsid w:val="005F16BD"/>
    <w:rsid w:val="005F1710"/>
    <w:rsid w:val="005F325B"/>
    <w:rsid w:val="005F35FE"/>
    <w:rsid w:val="005F4617"/>
    <w:rsid w:val="005F5780"/>
    <w:rsid w:val="005F67F3"/>
    <w:rsid w:val="005F69FA"/>
    <w:rsid w:val="005F6BCD"/>
    <w:rsid w:val="00600E34"/>
    <w:rsid w:val="00602CAE"/>
    <w:rsid w:val="00604593"/>
    <w:rsid w:val="006046E1"/>
    <w:rsid w:val="00604994"/>
    <w:rsid w:val="00604B10"/>
    <w:rsid w:val="00604C3C"/>
    <w:rsid w:val="00604CA8"/>
    <w:rsid w:val="00605E3D"/>
    <w:rsid w:val="00606339"/>
    <w:rsid w:val="00606E01"/>
    <w:rsid w:val="00606F91"/>
    <w:rsid w:val="006076D5"/>
    <w:rsid w:val="006109CC"/>
    <w:rsid w:val="00610CD3"/>
    <w:rsid w:val="0061248D"/>
    <w:rsid w:val="00612BA1"/>
    <w:rsid w:val="0061356E"/>
    <w:rsid w:val="00613A12"/>
    <w:rsid w:val="00613A84"/>
    <w:rsid w:val="0061517C"/>
    <w:rsid w:val="00615A71"/>
    <w:rsid w:val="00615C74"/>
    <w:rsid w:val="006160C7"/>
    <w:rsid w:val="006164FF"/>
    <w:rsid w:val="00616B33"/>
    <w:rsid w:val="00617566"/>
    <w:rsid w:val="0062009C"/>
    <w:rsid w:val="00620A34"/>
    <w:rsid w:val="0062176C"/>
    <w:rsid w:val="00621A24"/>
    <w:rsid w:val="00622365"/>
    <w:rsid w:val="006227EF"/>
    <w:rsid w:val="0062292E"/>
    <w:rsid w:val="00622948"/>
    <w:rsid w:val="00622E3A"/>
    <w:rsid w:val="00623FBD"/>
    <w:rsid w:val="00624871"/>
    <w:rsid w:val="00624DFC"/>
    <w:rsid w:val="006253AF"/>
    <w:rsid w:val="00625C8E"/>
    <w:rsid w:val="00626868"/>
    <w:rsid w:val="00626C50"/>
    <w:rsid w:val="006274E9"/>
    <w:rsid w:val="00627D5A"/>
    <w:rsid w:val="00627DB7"/>
    <w:rsid w:val="00627F44"/>
    <w:rsid w:val="0063016C"/>
    <w:rsid w:val="006313DB"/>
    <w:rsid w:val="006321EE"/>
    <w:rsid w:val="0063273A"/>
    <w:rsid w:val="006336DD"/>
    <w:rsid w:val="006351B3"/>
    <w:rsid w:val="0063579D"/>
    <w:rsid w:val="00635B56"/>
    <w:rsid w:val="0063602E"/>
    <w:rsid w:val="006368FD"/>
    <w:rsid w:val="00637137"/>
    <w:rsid w:val="00637349"/>
    <w:rsid w:val="006374EA"/>
    <w:rsid w:val="006375B6"/>
    <w:rsid w:val="006378C9"/>
    <w:rsid w:val="00641284"/>
    <w:rsid w:val="00642680"/>
    <w:rsid w:val="00643189"/>
    <w:rsid w:val="006433C2"/>
    <w:rsid w:val="006436AF"/>
    <w:rsid w:val="00643BD7"/>
    <w:rsid w:val="006448D7"/>
    <w:rsid w:val="006449C1"/>
    <w:rsid w:val="00645391"/>
    <w:rsid w:val="00646CB9"/>
    <w:rsid w:val="00647D56"/>
    <w:rsid w:val="00647D78"/>
    <w:rsid w:val="006507F4"/>
    <w:rsid w:val="006512B1"/>
    <w:rsid w:val="00652177"/>
    <w:rsid w:val="0065257E"/>
    <w:rsid w:val="00652780"/>
    <w:rsid w:val="00652B69"/>
    <w:rsid w:val="00652EA4"/>
    <w:rsid w:val="00652FEA"/>
    <w:rsid w:val="00653200"/>
    <w:rsid w:val="006540B2"/>
    <w:rsid w:val="0065510B"/>
    <w:rsid w:val="00655605"/>
    <w:rsid w:val="006562B2"/>
    <w:rsid w:val="006565EC"/>
    <w:rsid w:val="00657006"/>
    <w:rsid w:val="006601F0"/>
    <w:rsid w:val="0066090A"/>
    <w:rsid w:val="006628F1"/>
    <w:rsid w:val="0066295F"/>
    <w:rsid w:val="0066352E"/>
    <w:rsid w:val="00665476"/>
    <w:rsid w:val="006657D3"/>
    <w:rsid w:val="00665B79"/>
    <w:rsid w:val="00667089"/>
    <w:rsid w:val="0066748A"/>
    <w:rsid w:val="00667BA3"/>
    <w:rsid w:val="006725FF"/>
    <w:rsid w:val="00673FF7"/>
    <w:rsid w:val="00674DD3"/>
    <w:rsid w:val="006752EF"/>
    <w:rsid w:val="00676B8E"/>
    <w:rsid w:val="00681589"/>
    <w:rsid w:val="006816F2"/>
    <w:rsid w:val="006828B9"/>
    <w:rsid w:val="00682DBF"/>
    <w:rsid w:val="006844D1"/>
    <w:rsid w:val="00684A8B"/>
    <w:rsid w:val="00684AE5"/>
    <w:rsid w:val="00685FAC"/>
    <w:rsid w:val="00686628"/>
    <w:rsid w:val="006869D9"/>
    <w:rsid w:val="00687164"/>
    <w:rsid w:val="0068748F"/>
    <w:rsid w:val="006902D6"/>
    <w:rsid w:val="00690B19"/>
    <w:rsid w:val="00691D36"/>
    <w:rsid w:val="0069373F"/>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243F"/>
    <w:rsid w:val="006B30F6"/>
    <w:rsid w:val="006B3169"/>
    <w:rsid w:val="006B3571"/>
    <w:rsid w:val="006B4698"/>
    <w:rsid w:val="006B52A7"/>
    <w:rsid w:val="006B57E2"/>
    <w:rsid w:val="006B580F"/>
    <w:rsid w:val="006B6C2A"/>
    <w:rsid w:val="006B6D06"/>
    <w:rsid w:val="006B76B3"/>
    <w:rsid w:val="006C04FA"/>
    <w:rsid w:val="006C0837"/>
    <w:rsid w:val="006C11B7"/>
    <w:rsid w:val="006C1ADD"/>
    <w:rsid w:val="006C1B41"/>
    <w:rsid w:val="006C3262"/>
    <w:rsid w:val="006C45C8"/>
    <w:rsid w:val="006C6318"/>
    <w:rsid w:val="006C6C80"/>
    <w:rsid w:val="006C7733"/>
    <w:rsid w:val="006D0BCC"/>
    <w:rsid w:val="006D0BD3"/>
    <w:rsid w:val="006D0D5A"/>
    <w:rsid w:val="006D3077"/>
    <w:rsid w:val="006D4387"/>
    <w:rsid w:val="006D598D"/>
    <w:rsid w:val="006D5A91"/>
    <w:rsid w:val="006D63FA"/>
    <w:rsid w:val="006D657F"/>
    <w:rsid w:val="006D77A6"/>
    <w:rsid w:val="006D7860"/>
    <w:rsid w:val="006D7E89"/>
    <w:rsid w:val="006E067D"/>
    <w:rsid w:val="006E0AFD"/>
    <w:rsid w:val="006E0C7E"/>
    <w:rsid w:val="006E1287"/>
    <w:rsid w:val="006E139D"/>
    <w:rsid w:val="006E4572"/>
    <w:rsid w:val="006E4F9B"/>
    <w:rsid w:val="006E61FA"/>
    <w:rsid w:val="006E6AAA"/>
    <w:rsid w:val="006F0AE3"/>
    <w:rsid w:val="006F14F6"/>
    <w:rsid w:val="006F2099"/>
    <w:rsid w:val="006F2408"/>
    <w:rsid w:val="006F2ADB"/>
    <w:rsid w:val="006F34B5"/>
    <w:rsid w:val="006F3806"/>
    <w:rsid w:val="006F4189"/>
    <w:rsid w:val="006F57FE"/>
    <w:rsid w:val="006F5D99"/>
    <w:rsid w:val="006F6770"/>
    <w:rsid w:val="006F722C"/>
    <w:rsid w:val="006F7D97"/>
    <w:rsid w:val="007009EE"/>
    <w:rsid w:val="00701485"/>
    <w:rsid w:val="00701618"/>
    <w:rsid w:val="007022C0"/>
    <w:rsid w:val="00702454"/>
    <w:rsid w:val="00702F1A"/>
    <w:rsid w:val="0070328C"/>
    <w:rsid w:val="007037B6"/>
    <w:rsid w:val="00703A1F"/>
    <w:rsid w:val="00703E18"/>
    <w:rsid w:val="00704113"/>
    <w:rsid w:val="00705125"/>
    <w:rsid w:val="00705B95"/>
    <w:rsid w:val="00705C90"/>
    <w:rsid w:val="00705F57"/>
    <w:rsid w:val="00706E0B"/>
    <w:rsid w:val="00707300"/>
    <w:rsid w:val="00707935"/>
    <w:rsid w:val="0071064E"/>
    <w:rsid w:val="00711B45"/>
    <w:rsid w:val="007120D6"/>
    <w:rsid w:val="00712616"/>
    <w:rsid w:val="00714374"/>
    <w:rsid w:val="00714BD5"/>
    <w:rsid w:val="0071599D"/>
    <w:rsid w:val="007173E7"/>
    <w:rsid w:val="00720707"/>
    <w:rsid w:val="00720951"/>
    <w:rsid w:val="00720A47"/>
    <w:rsid w:val="0072136A"/>
    <w:rsid w:val="007218C1"/>
    <w:rsid w:val="00722281"/>
    <w:rsid w:val="007227A3"/>
    <w:rsid w:val="00722CAC"/>
    <w:rsid w:val="00722E16"/>
    <w:rsid w:val="0072330E"/>
    <w:rsid w:val="0072491D"/>
    <w:rsid w:val="00724AF2"/>
    <w:rsid w:val="00724D65"/>
    <w:rsid w:val="00725154"/>
    <w:rsid w:val="0072524B"/>
    <w:rsid w:val="00725A44"/>
    <w:rsid w:val="00725D45"/>
    <w:rsid w:val="00731036"/>
    <w:rsid w:val="00731F1F"/>
    <w:rsid w:val="00732650"/>
    <w:rsid w:val="0073298A"/>
    <w:rsid w:val="00733988"/>
    <w:rsid w:val="0073449C"/>
    <w:rsid w:val="00734BF8"/>
    <w:rsid w:val="00735370"/>
    <w:rsid w:val="00735FF3"/>
    <w:rsid w:val="00736ECC"/>
    <w:rsid w:val="00740B25"/>
    <w:rsid w:val="007414C8"/>
    <w:rsid w:val="00741A39"/>
    <w:rsid w:val="0074266D"/>
    <w:rsid w:val="00742CCE"/>
    <w:rsid w:val="00742E34"/>
    <w:rsid w:val="00742E77"/>
    <w:rsid w:val="00742FDB"/>
    <w:rsid w:val="0074352B"/>
    <w:rsid w:val="00743C01"/>
    <w:rsid w:val="00743DA7"/>
    <w:rsid w:val="0074481A"/>
    <w:rsid w:val="007465DC"/>
    <w:rsid w:val="00746E28"/>
    <w:rsid w:val="00747710"/>
    <w:rsid w:val="00747A2C"/>
    <w:rsid w:val="00747BEB"/>
    <w:rsid w:val="00751203"/>
    <w:rsid w:val="00751218"/>
    <w:rsid w:val="0075188B"/>
    <w:rsid w:val="00752D27"/>
    <w:rsid w:val="00752E94"/>
    <w:rsid w:val="0075306C"/>
    <w:rsid w:val="00753B0E"/>
    <w:rsid w:val="00753F11"/>
    <w:rsid w:val="00754F96"/>
    <w:rsid w:val="0075555E"/>
    <w:rsid w:val="0075586B"/>
    <w:rsid w:val="00757186"/>
    <w:rsid w:val="00757B7B"/>
    <w:rsid w:val="00757CC6"/>
    <w:rsid w:val="00760383"/>
    <w:rsid w:val="007616CA"/>
    <w:rsid w:val="00761E6D"/>
    <w:rsid w:val="00762957"/>
    <w:rsid w:val="00763E0C"/>
    <w:rsid w:val="007640F6"/>
    <w:rsid w:val="00765370"/>
    <w:rsid w:val="00765739"/>
    <w:rsid w:val="00766BFB"/>
    <w:rsid w:val="00767B63"/>
    <w:rsid w:val="00770878"/>
    <w:rsid w:val="00770B16"/>
    <w:rsid w:val="0077263B"/>
    <w:rsid w:val="00772B2A"/>
    <w:rsid w:val="00774BFA"/>
    <w:rsid w:val="0077537B"/>
    <w:rsid w:val="007756B4"/>
    <w:rsid w:val="00775A9D"/>
    <w:rsid w:val="0077618A"/>
    <w:rsid w:val="00776350"/>
    <w:rsid w:val="00776970"/>
    <w:rsid w:val="00776B0B"/>
    <w:rsid w:val="00777321"/>
    <w:rsid w:val="00780249"/>
    <w:rsid w:val="007804AF"/>
    <w:rsid w:val="007808EB"/>
    <w:rsid w:val="00781810"/>
    <w:rsid w:val="00781CAB"/>
    <w:rsid w:val="007831CD"/>
    <w:rsid w:val="0078327D"/>
    <w:rsid w:val="0078407E"/>
    <w:rsid w:val="007846C1"/>
    <w:rsid w:val="007849AE"/>
    <w:rsid w:val="007873A3"/>
    <w:rsid w:val="00787B4B"/>
    <w:rsid w:val="00790495"/>
    <w:rsid w:val="00790AA2"/>
    <w:rsid w:val="00791CD0"/>
    <w:rsid w:val="007923CD"/>
    <w:rsid w:val="00793E4B"/>
    <w:rsid w:val="0079402D"/>
    <w:rsid w:val="00794365"/>
    <w:rsid w:val="00795863"/>
    <w:rsid w:val="007974B6"/>
    <w:rsid w:val="007A0071"/>
    <w:rsid w:val="007A0AD3"/>
    <w:rsid w:val="007A255C"/>
    <w:rsid w:val="007A2A43"/>
    <w:rsid w:val="007A2E23"/>
    <w:rsid w:val="007A32DC"/>
    <w:rsid w:val="007A3A3A"/>
    <w:rsid w:val="007A3E59"/>
    <w:rsid w:val="007A46E8"/>
    <w:rsid w:val="007A5E30"/>
    <w:rsid w:val="007B1C9B"/>
    <w:rsid w:val="007B20E7"/>
    <w:rsid w:val="007B23D5"/>
    <w:rsid w:val="007B3E9A"/>
    <w:rsid w:val="007B499C"/>
    <w:rsid w:val="007B4BFB"/>
    <w:rsid w:val="007B5963"/>
    <w:rsid w:val="007C1D3C"/>
    <w:rsid w:val="007C3803"/>
    <w:rsid w:val="007C3BB1"/>
    <w:rsid w:val="007C4351"/>
    <w:rsid w:val="007C521B"/>
    <w:rsid w:val="007C58E0"/>
    <w:rsid w:val="007C5D2F"/>
    <w:rsid w:val="007C68BC"/>
    <w:rsid w:val="007C6C34"/>
    <w:rsid w:val="007C6EFE"/>
    <w:rsid w:val="007C71E8"/>
    <w:rsid w:val="007C7BE1"/>
    <w:rsid w:val="007D09B0"/>
    <w:rsid w:val="007D0E9F"/>
    <w:rsid w:val="007D0F1E"/>
    <w:rsid w:val="007D1F16"/>
    <w:rsid w:val="007D254A"/>
    <w:rsid w:val="007D2C04"/>
    <w:rsid w:val="007D2CCF"/>
    <w:rsid w:val="007D38B8"/>
    <w:rsid w:val="007D3AF4"/>
    <w:rsid w:val="007D3F73"/>
    <w:rsid w:val="007D4E0E"/>
    <w:rsid w:val="007D516D"/>
    <w:rsid w:val="007D541E"/>
    <w:rsid w:val="007D611B"/>
    <w:rsid w:val="007D6865"/>
    <w:rsid w:val="007D767C"/>
    <w:rsid w:val="007D77CB"/>
    <w:rsid w:val="007D7944"/>
    <w:rsid w:val="007D7A0E"/>
    <w:rsid w:val="007E205F"/>
    <w:rsid w:val="007E3576"/>
    <w:rsid w:val="007E3BD6"/>
    <w:rsid w:val="007E438C"/>
    <w:rsid w:val="007E4455"/>
    <w:rsid w:val="007E570F"/>
    <w:rsid w:val="007E5BD1"/>
    <w:rsid w:val="007E63A6"/>
    <w:rsid w:val="007E6545"/>
    <w:rsid w:val="007E6781"/>
    <w:rsid w:val="007E6FA0"/>
    <w:rsid w:val="007E72FB"/>
    <w:rsid w:val="007E798A"/>
    <w:rsid w:val="007E7B3F"/>
    <w:rsid w:val="007E7C36"/>
    <w:rsid w:val="007F1CA6"/>
    <w:rsid w:val="007F1E8A"/>
    <w:rsid w:val="007F1F8B"/>
    <w:rsid w:val="007F2D35"/>
    <w:rsid w:val="007F31F5"/>
    <w:rsid w:val="007F3252"/>
    <w:rsid w:val="007F4F76"/>
    <w:rsid w:val="007F55E1"/>
    <w:rsid w:val="007F58C8"/>
    <w:rsid w:val="007F58DA"/>
    <w:rsid w:val="007F594B"/>
    <w:rsid w:val="007F7F42"/>
    <w:rsid w:val="00800133"/>
    <w:rsid w:val="00800C4F"/>
    <w:rsid w:val="008022E1"/>
    <w:rsid w:val="00803553"/>
    <w:rsid w:val="00803BF7"/>
    <w:rsid w:val="00803DD0"/>
    <w:rsid w:val="008048AB"/>
    <w:rsid w:val="00804E7B"/>
    <w:rsid w:val="008056A3"/>
    <w:rsid w:val="00807605"/>
    <w:rsid w:val="00807B96"/>
    <w:rsid w:val="008110B3"/>
    <w:rsid w:val="00811AD3"/>
    <w:rsid w:val="00811CAC"/>
    <w:rsid w:val="00813D11"/>
    <w:rsid w:val="00813EA5"/>
    <w:rsid w:val="00814F18"/>
    <w:rsid w:val="00815E5E"/>
    <w:rsid w:val="008162FC"/>
    <w:rsid w:val="00817015"/>
    <w:rsid w:val="0082171F"/>
    <w:rsid w:val="008243A3"/>
    <w:rsid w:val="00824894"/>
    <w:rsid w:val="00824D19"/>
    <w:rsid w:val="008252CC"/>
    <w:rsid w:val="0082581D"/>
    <w:rsid w:val="0082615F"/>
    <w:rsid w:val="008267E7"/>
    <w:rsid w:val="00830FCC"/>
    <w:rsid w:val="00832163"/>
    <w:rsid w:val="008327EB"/>
    <w:rsid w:val="008331AB"/>
    <w:rsid w:val="0083461D"/>
    <w:rsid w:val="00834938"/>
    <w:rsid w:val="00834C1E"/>
    <w:rsid w:val="00834CAF"/>
    <w:rsid w:val="00834E68"/>
    <w:rsid w:val="00835E68"/>
    <w:rsid w:val="0083751C"/>
    <w:rsid w:val="008378FC"/>
    <w:rsid w:val="00837ED8"/>
    <w:rsid w:val="00840D42"/>
    <w:rsid w:val="00840DD7"/>
    <w:rsid w:val="00841191"/>
    <w:rsid w:val="0084154A"/>
    <w:rsid w:val="00841DA8"/>
    <w:rsid w:val="00842D92"/>
    <w:rsid w:val="0084332F"/>
    <w:rsid w:val="00843896"/>
    <w:rsid w:val="00845A49"/>
    <w:rsid w:val="0084601D"/>
    <w:rsid w:val="008467D3"/>
    <w:rsid w:val="008470D2"/>
    <w:rsid w:val="00850734"/>
    <w:rsid w:val="00852118"/>
    <w:rsid w:val="00852969"/>
    <w:rsid w:val="00852A4E"/>
    <w:rsid w:val="00853720"/>
    <w:rsid w:val="00853E37"/>
    <w:rsid w:val="008545D7"/>
    <w:rsid w:val="008548A5"/>
    <w:rsid w:val="0085769D"/>
    <w:rsid w:val="008601CB"/>
    <w:rsid w:val="00861DD5"/>
    <w:rsid w:val="008620D9"/>
    <w:rsid w:val="0086288F"/>
    <w:rsid w:val="00862F54"/>
    <w:rsid w:val="008640E9"/>
    <w:rsid w:val="00864B2A"/>
    <w:rsid w:val="00865F14"/>
    <w:rsid w:val="00867B39"/>
    <w:rsid w:val="00870312"/>
    <w:rsid w:val="00870492"/>
    <w:rsid w:val="008707AC"/>
    <w:rsid w:val="00872E28"/>
    <w:rsid w:val="00872FCF"/>
    <w:rsid w:val="00873E07"/>
    <w:rsid w:val="00873E74"/>
    <w:rsid w:val="00876391"/>
    <w:rsid w:val="008773AF"/>
    <w:rsid w:val="0087758D"/>
    <w:rsid w:val="00877A7E"/>
    <w:rsid w:val="00880AA0"/>
    <w:rsid w:val="008810B3"/>
    <w:rsid w:val="0088151C"/>
    <w:rsid w:val="00881543"/>
    <w:rsid w:val="008817D9"/>
    <w:rsid w:val="00882EDF"/>
    <w:rsid w:val="00883112"/>
    <w:rsid w:val="0088344B"/>
    <w:rsid w:val="008837CA"/>
    <w:rsid w:val="00883D8A"/>
    <w:rsid w:val="008857EC"/>
    <w:rsid w:val="008864DE"/>
    <w:rsid w:val="00886913"/>
    <w:rsid w:val="00886F39"/>
    <w:rsid w:val="008878C5"/>
    <w:rsid w:val="00887AEB"/>
    <w:rsid w:val="00887CA8"/>
    <w:rsid w:val="008913C1"/>
    <w:rsid w:val="00891474"/>
    <w:rsid w:val="00891566"/>
    <w:rsid w:val="00891E54"/>
    <w:rsid w:val="0089221B"/>
    <w:rsid w:val="00893270"/>
    <w:rsid w:val="00893E77"/>
    <w:rsid w:val="00893F70"/>
    <w:rsid w:val="008943C6"/>
    <w:rsid w:val="0089537A"/>
    <w:rsid w:val="00895B36"/>
    <w:rsid w:val="00895F04"/>
    <w:rsid w:val="008968A8"/>
    <w:rsid w:val="0089699F"/>
    <w:rsid w:val="00897DDA"/>
    <w:rsid w:val="008A03C4"/>
    <w:rsid w:val="008A0552"/>
    <w:rsid w:val="008A07BB"/>
    <w:rsid w:val="008A26F4"/>
    <w:rsid w:val="008A2D78"/>
    <w:rsid w:val="008A2FB6"/>
    <w:rsid w:val="008A33B8"/>
    <w:rsid w:val="008A376A"/>
    <w:rsid w:val="008A3A25"/>
    <w:rsid w:val="008A502C"/>
    <w:rsid w:val="008A67C7"/>
    <w:rsid w:val="008A712B"/>
    <w:rsid w:val="008A7317"/>
    <w:rsid w:val="008A7FE6"/>
    <w:rsid w:val="008B0785"/>
    <w:rsid w:val="008B162D"/>
    <w:rsid w:val="008B1ED5"/>
    <w:rsid w:val="008B2019"/>
    <w:rsid w:val="008B2B66"/>
    <w:rsid w:val="008B33A6"/>
    <w:rsid w:val="008B33D8"/>
    <w:rsid w:val="008B3F12"/>
    <w:rsid w:val="008B3F1B"/>
    <w:rsid w:val="008B4B63"/>
    <w:rsid w:val="008B63D9"/>
    <w:rsid w:val="008B6B47"/>
    <w:rsid w:val="008B74C6"/>
    <w:rsid w:val="008C0B58"/>
    <w:rsid w:val="008C28F9"/>
    <w:rsid w:val="008C3813"/>
    <w:rsid w:val="008C383D"/>
    <w:rsid w:val="008C5040"/>
    <w:rsid w:val="008C566C"/>
    <w:rsid w:val="008C59EE"/>
    <w:rsid w:val="008C5AC6"/>
    <w:rsid w:val="008C6077"/>
    <w:rsid w:val="008D0075"/>
    <w:rsid w:val="008D072F"/>
    <w:rsid w:val="008D2072"/>
    <w:rsid w:val="008D223E"/>
    <w:rsid w:val="008D25B6"/>
    <w:rsid w:val="008D3D1B"/>
    <w:rsid w:val="008D4563"/>
    <w:rsid w:val="008D5754"/>
    <w:rsid w:val="008D57B4"/>
    <w:rsid w:val="008D6077"/>
    <w:rsid w:val="008D66B9"/>
    <w:rsid w:val="008D6A73"/>
    <w:rsid w:val="008D6AB7"/>
    <w:rsid w:val="008D72BD"/>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C0A"/>
    <w:rsid w:val="008E6E9B"/>
    <w:rsid w:val="008E7131"/>
    <w:rsid w:val="008E75FC"/>
    <w:rsid w:val="008E790D"/>
    <w:rsid w:val="008F0433"/>
    <w:rsid w:val="008F0889"/>
    <w:rsid w:val="008F0C02"/>
    <w:rsid w:val="008F2CD7"/>
    <w:rsid w:val="008F37ED"/>
    <w:rsid w:val="008F4E28"/>
    <w:rsid w:val="008F52A3"/>
    <w:rsid w:val="008F5698"/>
    <w:rsid w:val="008F598A"/>
    <w:rsid w:val="008F5CF9"/>
    <w:rsid w:val="008F5D81"/>
    <w:rsid w:val="008F7445"/>
    <w:rsid w:val="0090037B"/>
    <w:rsid w:val="00900766"/>
    <w:rsid w:val="009014E6"/>
    <w:rsid w:val="009022C8"/>
    <w:rsid w:val="009028C7"/>
    <w:rsid w:val="00903017"/>
    <w:rsid w:val="009030A8"/>
    <w:rsid w:val="009031D8"/>
    <w:rsid w:val="009045D9"/>
    <w:rsid w:val="00904A28"/>
    <w:rsid w:val="00905731"/>
    <w:rsid w:val="00906273"/>
    <w:rsid w:val="00906F57"/>
    <w:rsid w:val="00910A83"/>
    <w:rsid w:val="00911859"/>
    <w:rsid w:val="009120A0"/>
    <w:rsid w:val="00913049"/>
    <w:rsid w:val="0091328C"/>
    <w:rsid w:val="009134D0"/>
    <w:rsid w:val="009136EB"/>
    <w:rsid w:val="0091410C"/>
    <w:rsid w:val="0091559E"/>
    <w:rsid w:val="00915E9C"/>
    <w:rsid w:val="00916502"/>
    <w:rsid w:val="00916D23"/>
    <w:rsid w:val="00916D98"/>
    <w:rsid w:val="009171E9"/>
    <w:rsid w:val="00917A51"/>
    <w:rsid w:val="00920653"/>
    <w:rsid w:val="00920D37"/>
    <w:rsid w:val="0092148B"/>
    <w:rsid w:val="00921C72"/>
    <w:rsid w:val="0092223A"/>
    <w:rsid w:val="00922D68"/>
    <w:rsid w:val="00923C53"/>
    <w:rsid w:val="0092510D"/>
    <w:rsid w:val="009254F2"/>
    <w:rsid w:val="00926B00"/>
    <w:rsid w:val="00926D85"/>
    <w:rsid w:val="0092714D"/>
    <w:rsid w:val="00927523"/>
    <w:rsid w:val="009303B8"/>
    <w:rsid w:val="00930ACB"/>
    <w:rsid w:val="009312EB"/>
    <w:rsid w:val="009319E6"/>
    <w:rsid w:val="0093236C"/>
    <w:rsid w:val="00932B18"/>
    <w:rsid w:val="00932E05"/>
    <w:rsid w:val="00932FFB"/>
    <w:rsid w:val="009336D0"/>
    <w:rsid w:val="00933A2A"/>
    <w:rsid w:val="00936040"/>
    <w:rsid w:val="0093710E"/>
    <w:rsid w:val="00937CA2"/>
    <w:rsid w:val="00940EAF"/>
    <w:rsid w:val="00940F3E"/>
    <w:rsid w:val="0094168E"/>
    <w:rsid w:val="00941A10"/>
    <w:rsid w:val="00941D86"/>
    <w:rsid w:val="00941E85"/>
    <w:rsid w:val="00942234"/>
    <w:rsid w:val="00945C6C"/>
    <w:rsid w:val="00947BD7"/>
    <w:rsid w:val="00947C92"/>
    <w:rsid w:val="00950783"/>
    <w:rsid w:val="009511AD"/>
    <w:rsid w:val="00951ABF"/>
    <w:rsid w:val="00951EA6"/>
    <w:rsid w:val="009521B7"/>
    <w:rsid w:val="009524A4"/>
    <w:rsid w:val="00952F0D"/>
    <w:rsid w:val="00953057"/>
    <w:rsid w:val="00953733"/>
    <w:rsid w:val="00953E5E"/>
    <w:rsid w:val="00954036"/>
    <w:rsid w:val="00954111"/>
    <w:rsid w:val="0095432E"/>
    <w:rsid w:val="00955A08"/>
    <w:rsid w:val="0095689A"/>
    <w:rsid w:val="009568AE"/>
    <w:rsid w:val="00956AA7"/>
    <w:rsid w:val="00957D20"/>
    <w:rsid w:val="009601E6"/>
    <w:rsid w:val="009603AF"/>
    <w:rsid w:val="00960F45"/>
    <w:rsid w:val="00961094"/>
    <w:rsid w:val="00961630"/>
    <w:rsid w:val="009629D6"/>
    <w:rsid w:val="00962E0E"/>
    <w:rsid w:val="009635D5"/>
    <w:rsid w:val="00964692"/>
    <w:rsid w:val="00964831"/>
    <w:rsid w:val="00964CD9"/>
    <w:rsid w:val="0096544B"/>
    <w:rsid w:val="00965896"/>
    <w:rsid w:val="00966AA0"/>
    <w:rsid w:val="00966C06"/>
    <w:rsid w:val="00967DB8"/>
    <w:rsid w:val="00967E93"/>
    <w:rsid w:val="00970C2A"/>
    <w:rsid w:val="009731CB"/>
    <w:rsid w:val="009736A2"/>
    <w:rsid w:val="0097632C"/>
    <w:rsid w:val="00976EDA"/>
    <w:rsid w:val="00977481"/>
    <w:rsid w:val="00980AAA"/>
    <w:rsid w:val="00980F37"/>
    <w:rsid w:val="00980FB2"/>
    <w:rsid w:val="00981E33"/>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A1E12"/>
    <w:rsid w:val="009A2251"/>
    <w:rsid w:val="009A2D40"/>
    <w:rsid w:val="009A36F2"/>
    <w:rsid w:val="009A3F53"/>
    <w:rsid w:val="009A56A9"/>
    <w:rsid w:val="009A617C"/>
    <w:rsid w:val="009A63FC"/>
    <w:rsid w:val="009A6AEA"/>
    <w:rsid w:val="009A6C08"/>
    <w:rsid w:val="009A6C15"/>
    <w:rsid w:val="009A6F1C"/>
    <w:rsid w:val="009B29F5"/>
    <w:rsid w:val="009B2BEB"/>
    <w:rsid w:val="009B37A5"/>
    <w:rsid w:val="009B4B67"/>
    <w:rsid w:val="009B5575"/>
    <w:rsid w:val="009B5700"/>
    <w:rsid w:val="009B6300"/>
    <w:rsid w:val="009B6C8F"/>
    <w:rsid w:val="009B6C9A"/>
    <w:rsid w:val="009B711E"/>
    <w:rsid w:val="009B7EA1"/>
    <w:rsid w:val="009C0E67"/>
    <w:rsid w:val="009C0EF6"/>
    <w:rsid w:val="009C1F8E"/>
    <w:rsid w:val="009C267D"/>
    <w:rsid w:val="009C2832"/>
    <w:rsid w:val="009C3114"/>
    <w:rsid w:val="009C31DF"/>
    <w:rsid w:val="009C3773"/>
    <w:rsid w:val="009C3AC8"/>
    <w:rsid w:val="009C3E2D"/>
    <w:rsid w:val="009C51AE"/>
    <w:rsid w:val="009C545E"/>
    <w:rsid w:val="009C6171"/>
    <w:rsid w:val="009C73FF"/>
    <w:rsid w:val="009C7421"/>
    <w:rsid w:val="009C7C48"/>
    <w:rsid w:val="009D05E6"/>
    <w:rsid w:val="009D241F"/>
    <w:rsid w:val="009D2A98"/>
    <w:rsid w:val="009D4C0F"/>
    <w:rsid w:val="009D526D"/>
    <w:rsid w:val="009D60B6"/>
    <w:rsid w:val="009D6635"/>
    <w:rsid w:val="009D6FD5"/>
    <w:rsid w:val="009D7BF3"/>
    <w:rsid w:val="009E08C3"/>
    <w:rsid w:val="009E1135"/>
    <w:rsid w:val="009E20EF"/>
    <w:rsid w:val="009E2455"/>
    <w:rsid w:val="009E2995"/>
    <w:rsid w:val="009E2D8B"/>
    <w:rsid w:val="009E52C7"/>
    <w:rsid w:val="009E5D21"/>
    <w:rsid w:val="009E6FF8"/>
    <w:rsid w:val="009E75EC"/>
    <w:rsid w:val="009E7FEB"/>
    <w:rsid w:val="009F0CB7"/>
    <w:rsid w:val="009F2FF4"/>
    <w:rsid w:val="009F39EA"/>
    <w:rsid w:val="009F3BAF"/>
    <w:rsid w:val="009F3E12"/>
    <w:rsid w:val="009F4C9F"/>
    <w:rsid w:val="009F6AF8"/>
    <w:rsid w:val="009F6BD0"/>
    <w:rsid w:val="009F6FAB"/>
    <w:rsid w:val="00A00723"/>
    <w:rsid w:val="00A007C6"/>
    <w:rsid w:val="00A01B33"/>
    <w:rsid w:val="00A02ACD"/>
    <w:rsid w:val="00A02C04"/>
    <w:rsid w:val="00A04A27"/>
    <w:rsid w:val="00A06BDE"/>
    <w:rsid w:val="00A073BA"/>
    <w:rsid w:val="00A1017A"/>
    <w:rsid w:val="00A107EE"/>
    <w:rsid w:val="00A11131"/>
    <w:rsid w:val="00A1297E"/>
    <w:rsid w:val="00A13244"/>
    <w:rsid w:val="00A15C9E"/>
    <w:rsid w:val="00A20B10"/>
    <w:rsid w:val="00A21A61"/>
    <w:rsid w:val="00A21F8C"/>
    <w:rsid w:val="00A22970"/>
    <w:rsid w:val="00A22FCB"/>
    <w:rsid w:val="00A23295"/>
    <w:rsid w:val="00A254FD"/>
    <w:rsid w:val="00A2715E"/>
    <w:rsid w:val="00A27A48"/>
    <w:rsid w:val="00A30201"/>
    <w:rsid w:val="00A3038F"/>
    <w:rsid w:val="00A303A0"/>
    <w:rsid w:val="00A307BC"/>
    <w:rsid w:val="00A308DD"/>
    <w:rsid w:val="00A31127"/>
    <w:rsid w:val="00A329CF"/>
    <w:rsid w:val="00A32AE9"/>
    <w:rsid w:val="00A32F57"/>
    <w:rsid w:val="00A330D8"/>
    <w:rsid w:val="00A33CE7"/>
    <w:rsid w:val="00A33CF6"/>
    <w:rsid w:val="00A33FE5"/>
    <w:rsid w:val="00A35E98"/>
    <w:rsid w:val="00A4004A"/>
    <w:rsid w:val="00A404DF"/>
    <w:rsid w:val="00A40EFF"/>
    <w:rsid w:val="00A413C4"/>
    <w:rsid w:val="00A41510"/>
    <w:rsid w:val="00A41EFC"/>
    <w:rsid w:val="00A42236"/>
    <w:rsid w:val="00A42678"/>
    <w:rsid w:val="00A42C41"/>
    <w:rsid w:val="00A43DE1"/>
    <w:rsid w:val="00A440F3"/>
    <w:rsid w:val="00A45103"/>
    <w:rsid w:val="00A4540D"/>
    <w:rsid w:val="00A45FE9"/>
    <w:rsid w:val="00A46F5C"/>
    <w:rsid w:val="00A50273"/>
    <w:rsid w:val="00A50D9E"/>
    <w:rsid w:val="00A527A3"/>
    <w:rsid w:val="00A52911"/>
    <w:rsid w:val="00A53382"/>
    <w:rsid w:val="00A535B3"/>
    <w:rsid w:val="00A53DCE"/>
    <w:rsid w:val="00A55482"/>
    <w:rsid w:val="00A57C22"/>
    <w:rsid w:val="00A61824"/>
    <w:rsid w:val="00A619F3"/>
    <w:rsid w:val="00A61CBD"/>
    <w:rsid w:val="00A622CF"/>
    <w:rsid w:val="00A62A5E"/>
    <w:rsid w:val="00A62B1B"/>
    <w:rsid w:val="00A65631"/>
    <w:rsid w:val="00A65C83"/>
    <w:rsid w:val="00A66AFF"/>
    <w:rsid w:val="00A66E30"/>
    <w:rsid w:val="00A67AF2"/>
    <w:rsid w:val="00A70D53"/>
    <w:rsid w:val="00A7108E"/>
    <w:rsid w:val="00A72106"/>
    <w:rsid w:val="00A72F26"/>
    <w:rsid w:val="00A73C19"/>
    <w:rsid w:val="00A73E93"/>
    <w:rsid w:val="00A74088"/>
    <w:rsid w:val="00A74409"/>
    <w:rsid w:val="00A7468A"/>
    <w:rsid w:val="00A7685E"/>
    <w:rsid w:val="00A76973"/>
    <w:rsid w:val="00A771D3"/>
    <w:rsid w:val="00A77355"/>
    <w:rsid w:val="00A774D0"/>
    <w:rsid w:val="00A77750"/>
    <w:rsid w:val="00A77CC1"/>
    <w:rsid w:val="00A77D60"/>
    <w:rsid w:val="00A77E8C"/>
    <w:rsid w:val="00A80B6F"/>
    <w:rsid w:val="00A80D28"/>
    <w:rsid w:val="00A81DAA"/>
    <w:rsid w:val="00A82594"/>
    <w:rsid w:val="00A83DF3"/>
    <w:rsid w:val="00A84E88"/>
    <w:rsid w:val="00A85A03"/>
    <w:rsid w:val="00A870FE"/>
    <w:rsid w:val="00A92173"/>
    <w:rsid w:val="00A92442"/>
    <w:rsid w:val="00A92752"/>
    <w:rsid w:val="00A9280D"/>
    <w:rsid w:val="00A94CC3"/>
    <w:rsid w:val="00A94CFF"/>
    <w:rsid w:val="00A94E5B"/>
    <w:rsid w:val="00A95445"/>
    <w:rsid w:val="00A954C2"/>
    <w:rsid w:val="00A95A0B"/>
    <w:rsid w:val="00A95A71"/>
    <w:rsid w:val="00A95B12"/>
    <w:rsid w:val="00A977C6"/>
    <w:rsid w:val="00A979E9"/>
    <w:rsid w:val="00AA005B"/>
    <w:rsid w:val="00AA0BB4"/>
    <w:rsid w:val="00AA113F"/>
    <w:rsid w:val="00AA19DC"/>
    <w:rsid w:val="00AA1DCF"/>
    <w:rsid w:val="00AA235C"/>
    <w:rsid w:val="00AA2F62"/>
    <w:rsid w:val="00AA38BF"/>
    <w:rsid w:val="00AA62E2"/>
    <w:rsid w:val="00AA66E7"/>
    <w:rsid w:val="00AA7253"/>
    <w:rsid w:val="00AA74A5"/>
    <w:rsid w:val="00AA7CB5"/>
    <w:rsid w:val="00AA7EAE"/>
    <w:rsid w:val="00AB0442"/>
    <w:rsid w:val="00AB055F"/>
    <w:rsid w:val="00AB158E"/>
    <w:rsid w:val="00AB18F7"/>
    <w:rsid w:val="00AB1ED5"/>
    <w:rsid w:val="00AB208F"/>
    <w:rsid w:val="00AB2580"/>
    <w:rsid w:val="00AB5387"/>
    <w:rsid w:val="00AB599E"/>
    <w:rsid w:val="00AB5B2B"/>
    <w:rsid w:val="00AB5F3C"/>
    <w:rsid w:val="00AB5F7C"/>
    <w:rsid w:val="00AB7813"/>
    <w:rsid w:val="00AC0F05"/>
    <w:rsid w:val="00AC1880"/>
    <w:rsid w:val="00AC1E1C"/>
    <w:rsid w:val="00AC2B11"/>
    <w:rsid w:val="00AC3A98"/>
    <w:rsid w:val="00AC3B1C"/>
    <w:rsid w:val="00AC4952"/>
    <w:rsid w:val="00AC4B2E"/>
    <w:rsid w:val="00AC4E6D"/>
    <w:rsid w:val="00AC608D"/>
    <w:rsid w:val="00AC7399"/>
    <w:rsid w:val="00AC7693"/>
    <w:rsid w:val="00AD1835"/>
    <w:rsid w:val="00AD19CE"/>
    <w:rsid w:val="00AD1E9E"/>
    <w:rsid w:val="00AD41E4"/>
    <w:rsid w:val="00AD4284"/>
    <w:rsid w:val="00AD58FE"/>
    <w:rsid w:val="00AD5C53"/>
    <w:rsid w:val="00AD612D"/>
    <w:rsid w:val="00AD68DB"/>
    <w:rsid w:val="00AD7CD5"/>
    <w:rsid w:val="00AE07E9"/>
    <w:rsid w:val="00AE08CA"/>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113D"/>
    <w:rsid w:val="00B01306"/>
    <w:rsid w:val="00B01AC5"/>
    <w:rsid w:val="00B027D1"/>
    <w:rsid w:val="00B0297A"/>
    <w:rsid w:val="00B02C9C"/>
    <w:rsid w:val="00B03757"/>
    <w:rsid w:val="00B04D1B"/>
    <w:rsid w:val="00B0518C"/>
    <w:rsid w:val="00B05F00"/>
    <w:rsid w:val="00B05F98"/>
    <w:rsid w:val="00B06760"/>
    <w:rsid w:val="00B077C8"/>
    <w:rsid w:val="00B104DE"/>
    <w:rsid w:val="00B110D6"/>
    <w:rsid w:val="00B11211"/>
    <w:rsid w:val="00B123BF"/>
    <w:rsid w:val="00B12596"/>
    <w:rsid w:val="00B13479"/>
    <w:rsid w:val="00B15761"/>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27331"/>
    <w:rsid w:val="00B30B14"/>
    <w:rsid w:val="00B31395"/>
    <w:rsid w:val="00B31FCC"/>
    <w:rsid w:val="00B3364B"/>
    <w:rsid w:val="00B343B4"/>
    <w:rsid w:val="00B36952"/>
    <w:rsid w:val="00B3722F"/>
    <w:rsid w:val="00B37837"/>
    <w:rsid w:val="00B4051A"/>
    <w:rsid w:val="00B40D3B"/>
    <w:rsid w:val="00B40E50"/>
    <w:rsid w:val="00B412A4"/>
    <w:rsid w:val="00B416DF"/>
    <w:rsid w:val="00B41BEB"/>
    <w:rsid w:val="00B42A98"/>
    <w:rsid w:val="00B42D28"/>
    <w:rsid w:val="00B4367A"/>
    <w:rsid w:val="00B44EB5"/>
    <w:rsid w:val="00B45A2D"/>
    <w:rsid w:val="00B45EF4"/>
    <w:rsid w:val="00B51EF6"/>
    <w:rsid w:val="00B52DE6"/>
    <w:rsid w:val="00B5315C"/>
    <w:rsid w:val="00B53237"/>
    <w:rsid w:val="00B53D46"/>
    <w:rsid w:val="00B53E71"/>
    <w:rsid w:val="00B53FC8"/>
    <w:rsid w:val="00B55E0A"/>
    <w:rsid w:val="00B561E0"/>
    <w:rsid w:val="00B56599"/>
    <w:rsid w:val="00B566EE"/>
    <w:rsid w:val="00B569AB"/>
    <w:rsid w:val="00B57709"/>
    <w:rsid w:val="00B578DA"/>
    <w:rsid w:val="00B57CB2"/>
    <w:rsid w:val="00B607C1"/>
    <w:rsid w:val="00B61272"/>
    <w:rsid w:val="00B61676"/>
    <w:rsid w:val="00B61DB4"/>
    <w:rsid w:val="00B61E0A"/>
    <w:rsid w:val="00B627A4"/>
    <w:rsid w:val="00B62F91"/>
    <w:rsid w:val="00B631DA"/>
    <w:rsid w:val="00B63A6C"/>
    <w:rsid w:val="00B642F8"/>
    <w:rsid w:val="00B65197"/>
    <w:rsid w:val="00B65BB0"/>
    <w:rsid w:val="00B66A0B"/>
    <w:rsid w:val="00B6724E"/>
    <w:rsid w:val="00B6787C"/>
    <w:rsid w:val="00B709C9"/>
    <w:rsid w:val="00B729AC"/>
    <w:rsid w:val="00B73A9D"/>
    <w:rsid w:val="00B75742"/>
    <w:rsid w:val="00B75D2B"/>
    <w:rsid w:val="00B7611D"/>
    <w:rsid w:val="00B763C9"/>
    <w:rsid w:val="00B766F8"/>
    <w:rsid w:val="00B77122"/>
    <w:rsid w:val="00B772FF"/>
    <w:rsid w:val="00B77A93"/>
    <w:rsid w:val="00B81372"/>
    <w:rsid w:val="00B82221"/>
    <w:rsid w:val="00B8260B"/>
    <w:rsid w:val="00B82AC2"/>
    <w:rsid w:val="00B831C5"/>
    <w:rsid w:val="00B834BB"/>
    <w:rsid w:val="00B83C3B"/>
    <w:rsid w:val="00B84873"/>
    <w:rsid w:val="00B85A2A"/>
    <w:rsid w:val="00B86969"/>
    <w:rsid w:val="00B86DD4"/>
    <w:rsid w:val="00B876E3"/>
    <w:rsid w:val="00B90968"/>
    <w:rsid w:val="00B94F3C"/>
    <w:rsid w:val="00B95533"/>
    <w:rsid w:val="00B95D99"/>
    <w:rsid w:val="00B96155"/>
    <w:rsid w:val="00B96DB1"/>
    <w:rsid w:val="00B97495"/>
    <w:rsid w:val="00B97D57"/>
    <w:rsid w:val="00BA0D74"/>
    <w:rsid w:val="00BA0DB7"/>
    <w:rsid w:val="00BA1155"/>
    <w:rsid w:val="00BA194E"/>
    <w:rsid w:val="00BA2933"/>
    <w:rsid w:val="00BA2BB8"/>
    <w:rsid w:val="00BA2D7A"/>
    <w:rsid w:val="00BA31E7"/>
    <w:rsid w:val="00BA3C6C"/>
    <w:rsid w:val="00BA3F59"/>
    <w:rsid w:val="00BA44F6"/>
    <w:rsid w:val="00BA55AC"/>
    <w:rsid w:val="00BA58E4"/>
    <w:rsid w:val="00BA5DF0"/>
    <w:rsid w:val="00BA6E90"/>
    <w:rsid w:val="00BA6FB9"/>
    <w:rsid w:val="00BA70E2"/>
    <w:rsid w:val="00BA711B"/>
    <w:rsid w:val="00BB03A6"/>
    <w:rsid w:val="00BB0DBD"/>
    <w:rsid w:val="00BB1D4E"/>
    <w:rsid w:val="00BB3057"/>
    <w:rsid w:val="00BB3B5B"/>
    <w:rsid w:val="00BB427C"/>
    <w:rsid w:val="00BB45AB"/>
    <w:rsid w:val="00BB6F9A"/>
    <w:rsid w:val="00BB757F"/>
    <w:rsid w:val="00BC17E6"/>
    <w:rsid w:val="00BC4E7B"/>
    <w:rsid w:val="00BC6BDC"/>
    <w:rsid w:val="00BC6C68"/>
    <w:rsid w:val="00BC79FB"/>
    <w:rsid w:val="00BC7ACC"/>
    <w:rsid w:val="00BD118A"/>
    <w:rsid w:val="00BD1B32"/>
    <w:rsid w:val="00BD25BC"/>
    <w:rsid w:val="00BD3497"/>
    <w:rsid w:val="00BD4533"/>
    <w:rsid w:val="00BD5A34"/>
    <w:rsid w:val="00BD5AEB"/>
    <w:rsid w:val="00BD5B54"/>
    <w:rsid w:val="00BD740A"/>
    <w:rsid w:val="00BD7E5F"/>
    <w:rsid w:val="00BE0FF1"/>
    <w:rsid w:val="00BE1CC3"/>
    <w:rsid w:val="00BE268C"/>
    <w:rsid w:val="00BE32D6"/>
    <w:rsid w:val="00BE367F"/>
    <w:rsid w:val="00BE5488"/>
    <w:rsid w:val="00BE6877"/>
    <w:rsid w:val="00BE699E"/>
    <w:rsid w:val="00BE6CB5"/>
    <w:rsid w:val="00BE6EA6"/>
    <w:rsid w:val="00BE79F3"/>
    <w:rsid w:val="00BE7D2B"/>
    <w:rsid w:val="00BF104A"/>
    <w:rsid w:val="00BF1894"/>
    <w:rsid w:val="00BF1C70"/>
    <w:rsid w:val="00BF2E23"/>
    <w:rsid w:val="00BF54C7"/>
    <w:rsid w:val="00BF5610"/>
    <w:rsid w:val="00BF5745"/>
    <w:rsid w:val="00BF5CC8"/>
    <w:rsid w:val="00BF5E8D"/>
    <w:rsid w:val="00BF6DBE"/>
    <w:rsid w:val="00BF7D01"/>
    <w:rsid w:val="00C00B8D"/>
    <w:rsid w:val="00C010FA"/>
    <w:rsid w:val="00C01183"/>
    <w:rsid w:val="00C011AD"/>
    <w:rsid w:val="00C0145E"/>
    <w:rsid w:val="00C0269A"/>
    <w:rsid w:val="00C026CC"/>
    <w:rsid w:val="00C02DF7"/>
    <w:rsid w:val="00C041FC"/>
    <w:rsid w:val="00C04427"/>
    <w:rsid w:val="00C0447D"/>
    <w:rsid w:val="00C04C2A"/>
    <w:rsid w:val="00C05BB8"/>
    <w:rsid w:val="00C065C0"/>
    <w:rsid w:val="00C06F64"/>
    <w:rsid w:val="00C1030B"/>
    <w:rsid w:val="00C10B95"/>
    <w:rsid w:val="00C111A6"/>
    <w:rsid w:val="00C11241"/>
    <w:rsid w:val="00C11512"/>
    <w:rsid w:val="00C119CD"/>
    <w:rsid w:val="00C11BBF"/>
    <w:rsid w:val="00C12CED"/>
    <w:rsid w:val="00C12EA3"/>
    <w:rsid w:val="00C13648"/>
    <w:rsid w:val="00C138EC"/>
    <w:rsid w:val="00C139CE"/>
    <w:rsid w:val="00C14BD5"/>
    <w:rsid w:val="00C1557A"/>
    <w:rsid w:val="00C15D27"/>
    <w:rsid w:val="00C168D7"/>
    <w:rsid w:val="00C1726E"/>
    <w:rsid w:val="00C172CB"/>
    <w:rsid w:val="00C21F68"/>
    <w:rsid w:val="00C221C3"/>
    <w:rsid w:val="00C22F95"/>
    <w:rsid w:val="00C238A2"/>
    <w:rsid w:val="00C23CB7"/>
    <w:rsid w:val="00C25209"/>
    <w:rsid w:val="00C252BE"/>
    <w:rsid w:val="00C254DA"/>
    <w:rsid w:val="00C279A5"/>
    <w:rsid w:val="00C27E0E"/>
    <w:rsid w:val="00C3010C"/>
    <w:rsid w:val="00C309C5"/>
    <w:rsid w:val="00C310C6"/>
    <w:rsid w:val="00C315E8"/>
    <w:rsid w:val="00C32448"/>
    <w:rsid w:val="00C329B3"/>
    <w:rsid w:val="00C32A7D"/>
    <w:rsid w:val="00C32CB2"/>
    <w:rsid w:val="00C330F5"/>
    <w:rsid w:val="00C34279"/>
    <w:rsid w:val="00C34C75"/>
    <w:rsid w:val="00C36728"/>
    <w:rsid w:val="00C42CE3"/>
    <w:rsid w:val="00C42D37"/>
    <w:rsid w:val="00C431D9"/>
    <w:rsid w:val="00C4393E"/>
    <w:rsid w:val="00C43CE8"/>
    <w:rsid w:val="00C43D44"/>
    <w:rsid w:val="00C43F4F"/>
    <w:rsid w:val="00C4520D"/>
    <w:rsid w:val="00C50B84"/>
    <w:rsid w:val="00C5108A"/>
    <w:rsid w:val="00C512A4"/>
    <w:rsid w:val="00C52411"/>
    <w:rsid w:val="00C5246A"/>
    <w:rsid w:val="00C52B4D"/>
    <w:rsid w:val="00C52E63"/>
    <w:rsid w:val="00C53802"/>
    <w:rsid w:val="00C53D8A"/>
    <w:rsid w:val="00C54840"/>
    <w:rsid w:val="00C55AE5"/>
    <w:rsid w:val="00C56FFE"/>
    <w:rsid w:val="00C5702F"/>
    <w:rsid w:val="00C577B3"/>
    <w:rsid w:val="00C60E87"/>
    <w:rsid w:val="00C6137E"/>
    <w:rsid w:val="00C61C75"/>
    <w:rsid w:val="00C622A4"/>
    <w:rsid w:val="00C6406A"/>
    <w:rsid w:val="00C6620A"/>
    <w:rsid w:val="00C662D5"/>
    <w:rsid w:val="00C6710D"/>
    <w:rsid w:val="00C672B0"/>
    <w:rsid w:val="00C67EEC"/>
    <w:rsid w:val="00C70EBC"/>
    <w:rsid w:val="00C7126E"/>
    <w:rsid w:val="00C71B8D"/>
    <w:rsid w:val="00C728AB"/>
    <w:rsid w:val="00C735A0"/>
    <w:rsid w:val="00C743B7"/>
    <w:rsid w:val="00C74DAA"/>
    <w:rsid w:val="00C75DAB"/>
    <w:rsid w:val="00C76B49"/>
    <w:rsid w:val="00C803F1"/>
    <w:rsid w:val="00C8098E"/>
    <w:rsid w:val="00C81CEB"/>
    <w:rsid w:val="00C81ED3"/>
    <w:rsid w:val="00C82437"/>
    <w:rsid w:val="00C82BFD"/>
    <w:rsid w:val="00C83E9D"/>
    <w:rsid w:val="00C84142"/>
    <w:rsid w:val="00C84176"/>
    <w:rsid w:val="00C84671"/>
    <w:rsid w:val="00C85631"/>
    <w:rsid w:val="00C85C2F"/>
    <w:rsid w:val="00C877E3"/>
    <w:rsid w:val="00C879A0"/>
    <w:rsid w:val="00C90947"/>
    <w:rsid w:val="00C91937"/>
    <w:rsid w:val="00C926E9"/>
    <w:rsid w:val="00C935EC"/>
    <w:rsid w:val="00C93E0C"/>
    <w:rsid w:val="00C9475D"/>
    <w:rsid w:val="00C951B4"/>
    <w:rsid w:val="00C95E64"/>
    <w:rsid w:val="00C964B2"/>
    <w:rsid w:val="00C96AAD"/>
    <w:rsid w:val="00C974A6"/>
    <w:rsid w:val="00CA0ED8"/>
    <w:rsid w:val="00CA160E"/>
    <w:rsid w:val="00CA1989"/>
    <w:rsid w:val="00CA2848"/>
    <w:rsid w:val="00CA29AB"/>
    <w:rsid w:val="00CA2CB6"/>
    <w:rsid w:val="00CA3685"/>
    <w:rsid w:val="00CA3F25"/>
    <w:rsid w:val="00CA4670"/>
    <w:rsid w:val="00CA4D85"/>
    <w:rsid w:val="00CA53C4"/>
    <w:rsid w:val="00CA54B8"/>
    <w:rsid w:val="00CA556C"/>
    <w:rsid w:val="00CA60CC"/>
    <w:rsid w:val="00CB1AEE"/>
    <w:rsid w:val="00CB4601"/>
    <w:rsid w:val="00CB49EA"/>
    <w:rsid w:val="00CB4BC2"/>
    <w:rsid w:val="00CB4E5E"/>
    <w:rsid w:val="00CB5088"/>
    <w:rsid w:val="00CC1BC3"/>
    <w:rsid w:val="00CC1D8F"/>
    <w:rsid w:val="00CC25DD"/>
    <w:rsid w:val="00CC2E40"/>
    <w:rsid w:val="00CC3B2E"/>
    <w:rsid w:val="00CC3F61"/>
    <w:rsid w:val="00CC4682"/>
    <w:rsid w:val="00CC4B6C"/>
    <w:rsid w:val="00CC4CD3"/>
    <w:rsid w:val="00CC536B"/>
    <w:rsid w:val="00CC5B25"/>
    <w:rsid w:val="00CC65AA"/>
    <w:rsid w:val="00CC696F"/>
    <w:rsid w:val="00CC6D67"/>
    <w:rsid w:val="00CC7BD5"/>
    <w:rsid w:val="00CC7CD8"/>
    <w:rsid w:val="00CD09E6"/>
    <w:rsid w:val="00CD1007"/>
    <w:rsid w:val="00CD10D8"/>
    <w:rsid w:val="00CD17D9"/>
    <w:rsid w:val="00CD1A4C"/>
    <w:rsid w:val="00CD2422"/>
    <w:rsid w:val="00CD30CF"/>
    <w:rsid w:val="00CD3872"/>
    <w:rsid w:val="00CD41FB"/>
    <w:rsid w:val="00CD4BD5"/>
    <w:rsid w:val="00CD4D5D"/>
    <w:rsid w:val="00CD50AB"/>
    <w:rsid w:val="00CD5992"/>
    <w:rsid w:val="00CD62E2"/>
    <w:rsid w:val="00CD6348"/>
    <w:rsid w:val="00CD647B"/>
    <w:rsid w:val="00CD67BF"/>
    <w:rsid w:val="00CE080E"/>
    <w:rsid w:val="00CE0A2A"/>
    <w:rsid w:val="00CE2009"/>
    <w:rsid w:val="00CE276A"/>
    <w:rsid w:val="00CE2FAA"/>
    <w:rsid w:val="00CE30EB"/>
    <w:rsid w:val="00CE3903"/>
    <w:rsid w:val="00CE4071"/>
    <w:rsid w:val="00CE4533"/>
    <w:rsid w:val="00CE523C"/>
    <w:rsid w:val="00CE58A1"/>
    <w:rsid w:val="00CE6C4F"/>
    <w:rsid w:val="00CE7B8A"/>
    <w:rsid w:val="00CF0800"/>
    <w:rsid w:val="00CF0930"/>
    <w:rsid w:val="00CF0D1A"/>
    <w:rsid w:val="00CF112A"/>
    <w:rsid w:val="00CF21DA"/>
    <w:rsid w:val="00CF2BE8"/>
    <w:rsid w:val="00CF3E2E"/>
    <w:rsid w:val="00CF48E3"/>
    <w:rsid w:val="00CF4A23"/>
    <w:rsid w:val="00CF578F"/>
    <w:rsid w:val="00CF6915"/>
    <w:rsid w:val="00CF6BBF"/>
    <w:rsid w:val="00CF6C3E"/>
    <w:rsid w:val="00CF6DB2"/>
    <w:rsid w:val="00CF6F45"/>
    <w:rsid w:val="00CF7C98"/>
    <w:rsid w:val="00D00903"/>
    <w:rsid w:val="00D0096F"/>
    <w:rsid w:val="00D00D57"/>
    <w:rsid w:val="00D00F2C"/>
    <w:rsid w:val="00D0143F"/>
    <w:rsid w:val="00D030E9"/>
    <w:rsid w:val="00D03B68"/>
    <w:rsid w:val="00D048C7"/>
    <w:rsid w:val="00D06C63"/>
    <w:rsid w:val="00D07898"/>
    <w:rsid w:val="00D106EA"/>
    <w:rsid w:val="00D10B06"/>
    <w:rsid w:val="00D111E1"/>
    <w:rsid w:val="00D1139E"/>
    <w:rsid w:val="00D113BA"/>
    <w:rsid w:val="00D11A61"/>
    <w:rsid w:val="00D11BE3"/>
    <w:rsid w:val="00D12AD2"/>
    <w:rsid w:val="00D12FD2"/>
    <w:rsid w:val="00D1361A"/>
    <w:rsid w:val="00D15621"/>
    <w:rsid w:val="00D15B29"/>
    <w:rsid w:val="00D163E8"/>
    <w:rsid w:val="00D166A5"/>
    <w:rsid w:val="00D17355"/>
    <w:rsid w:val="00D17E07"/>
    <w:rsid w:val="00D20731"/>
    <w:rsid w:val="00D2129C"/>
    <w:rsid w:val="00D21357"/>
    <w:rsid w:val="00D2155B"/>
    <w:rsid w:val="00D21797"/>
    <w:rsid w:val="00D23069"/>
    <w:rsid w:val="00D23ADE"/>
    <w:rsid w:val="00D24CE2"/>
    <w:rsid w:val="00D24F4B"/>
    <w:rsid w:val="00D253B8"/>
    <w:rsid w:val="00D25ABF"/>
    <w:rsid w:val="00D264A2"/>
    <w:rsid w:val="00D265AC"/>
    <w:rsid w:val="00D26915"/>
    <w:rsid w:val="00D2739F"/>
    <w:rsid w:val="00D27ECE"/>
    <w:rsid w:val="00D301BB"/>
    <w:rsid w:val="00D3118D"/>
    <w:rsid w:val="00D31566"/>
    <w:rsid w:val="00D31AD5"/>
    <w:rsid w:val="00D31D4A"/>
    <w:rsid w:val="00D323D8"/>
    <w:rsid w:val="00D327BD"/>
    <w:rsid w:val="00D33339"/>
    <w:rsid w:val="00D3400C"/>
    <w:rsid w:val="00D3469A"/>
    <w:rsid w:val="00D363CA"/>
    <w:rsid w:val="00D36FFC"/>
    <w:rsid w:val="00D371F7"/>
    <w:rsid w:val="00D37AB7"/>
    <w:rsid w:val="00D4052B"/>
    <w:rsid w:val="00D40808"/>
    <w:rsid w:val="00D408FD"/>
    <w:rsid w:val="00D40F97"/>
    <w:rsid w:val="00D4151E"/>
    <w:rsid w:val="00D417F8"/>
    <w:rsid w:val="00D418CB"/>
    <w:rsid w:val="00D41EC1"/>
    <w:rsid w:val="00D4282A"/>
    <w:rsid w:val="00D42EED"/>
    <w:rsid w:val="00D43FA4"/>
    <w:rsid w:val="00D43FFD"/>
    <w:rsid w:val="00D441A7"/>
    <w:rsid w:val="00D44A5D"/>
    <w:rsid w:val="00D44BD6"/>
    <w:rsid w:val="00D459CB"/>
    <w:rsid w:val="00D461B4"/>
    <w:rsid w:val="00D4631C"/>
    <w:rsid w:val="00D4635D"/>
    <w:rsid w:val="00D46727"/>
    <w:rsid w:val="00D46B77"/>
    <w:rsid w:val="00D47C9A"/>
    <w:rsid w:val="00D51379"/>
    <w:rsid w:val="00D52BC4"/>
    <w:rsid w:val="00D52BFF"/>
    <w:rsid w:val="00D53DE2"/>
    <w:rsid w:val="00D55279"/>
    <w:rsid w:val="00D55786"/>
    <w:rsid w:val="00D56786"/>
    <w:rsid w:val="00D5707A"/>
    <w:rsid w:val="00D600B1"/>
    <w:rsid w:val="00D60241"/>
    <w:rsid w:val="00D60957"/>
    <w:rsid w:val="00D61147"/>
    <w:rsid w:val="00D613EE"/>
    <w:rsid w:val="00D61967"/>
    <w:rsid w:val="00D628B3"/>
    <w:rsid w:val="00D636DE"/>
    <w:rsid w:val="00D63EA9"/>
    <w:rsid w:val="00D64B8B"/>
    <w:rsid w:val="00D654AE"/>
    <w:rsid w:val="00D65643"/>
    <w:rsid w:val="00D65D90"/>
    <w:rsid w:val="00D65EF4"/>
    <w:rsid w:val="00D665E8"/>
    <w:rsid w:val="00D66B40"/>
    <w:rsid w:val="00D6778E"/>
    <w:rsid w:val="00D6788D"/>
    <w:rsid w:val="00D67A05"/>
    <w:rsid w:val="00D71C72"/>
    <w:rsid w:val="00D73BE9"/>
    <w:rsid w:val="00D7484C"/>
    <w:rsid w:val="00D74CE3"/>
    <w:rsid w:val="00D74D5D"/>
    <w:rsid w:val="00D75058"/>
    <w:rsid w:val="00D7520C"/>
    <w:rsid w:val="00D7585C"/>
    <w:rsid w:val="00D77060"/>
    <w:rsid w:val="00D77753"/>
    <w:rsid w:val="00D77CA6"/>
    <w:rsid w:val="00D8028B"/>
    <w:rsid w:val="00D80D39"/>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ED2"/>
    <w:rsid w:val="00D912E8"/>
    <w:rsid w:val="00D913EB"/>
    <w:rsid w:val="00D9158F"/>
    <w:rsid w:val="00D925DC"/>
    <w:rsid w:val="00D92695"/>
    <w:rsid w:val="00D92ACA"/>
    <w:rsid w:val="00D92FEC"/>
    <w:rsid w:val="00D96915"/>
    <w:rsid w:val="00D96CD5"/>
    <w:rsid w:val="00DA00D4"/>
    <w:rsid w:val="00DA0CA6"/>
    <w:rsid w:val="00DA29D1"/>
    <w:rsid w:val="00DA2A78"/>
    <w:rsid w:val="00DA30BB"/>
    <w:rsid w:val="00DA352F"/>
    <w:rsid w:val="00DA3550"/>
    <w:rsid w:val="00DA47E1"/>
    <w:rsid w:val="00DA4C4A"/>
    <w:rsid w:val="00DA4D9C"/>
    <w:rsid w:val="00DA4FCE"/>
    <w:rsid w:val="00DA56E8"/>
    <w:rsid w:val="00DA59CB"/>
    <w:rsid w:val="00DA7278"/>
    <w:rsid w:val="00DA7AAD"/>
    <w:rsid w:val="00DB039C"/>
    <w:rsid w:val="00DB0442"/>
    <w:rsid w:val="00DB3275"/>
    <w:rsid w:val="00DB4D1C"/>
    <w:rsid w:val="00DB65AA"/>
    <w:rsid w:val="00DB79ED"/>
    <w:rsid w:val="00DC0136"/>
    <w:rsid w:val="00DC136A"/>
    <w:rsid w:val="00DC317E"/>
    <w:rsid w:val="00DC4300"/>
    <w:rsid w:val="00DC4898"/>
    <w:rsid w:val="00DC4902"/>
    <w:rsid w:val="00DC5096"/>
    <w:rsid w:val="00DC5343"/>
    <w:rsid w:val="00DC6339"/>
    <w:rsid w:val="00DC6CAA"/>
    <w:rsid w:val="00DC70DB"/>
    <w:rsid w:val="00DC74BE"/>
    <w:rsid w:val="00DC7C92"/>
    <w:rsid w:val="00DC7FE8"/>
    <w:rsid w:val="00DD00CE"/>
    <w:rsid w:val="00DD05D0"/>
    <w:rsid w:val="00DD1618"/>
    <w:rsid w:val="00DD18C5"/>
    <w:rsid w:val="00DD1B74"/>
    <w:rsid w:val="00DD2370"/>
    <w:rsid w:val="00DD291F"/>
    <w:rsid w:val="00DD2DB9"/>
    <w:rsid w:val="00DD2E95"/>
    <w:rsid w:val="00DD31DD"/>
    <w:rsid w:val="00DD44DD"/>
    <w:rsid w:val="00DD4809"/>
    <w:rsid w:val="00DD4FF2"/>
    <w:rsid w:val="00DD5006"/>
    <w:rsid w:val="00DD50F9"/>
    <w:rsid w:val="00DD6259"/>
    <w:rsid w:val="00DD6A9C"/>
    <w:rsid w:val="00DD7F34"/>
    <w:rsid w:val="00DD7F87"/>
    <w:rsid w:val="00DE0954"/>
    <w:rsid w:val="00DE0C08"/>
    <w:rsid w:val="00DE0C96"/>
    <w:rsid w:val="00DE2C4E"/>
    <w:rsid w:val="00DE44DE"/>
    <w:rsid w:val="00DE4734"/>
    <w:rsid w:val="00DE4926"/>
    <w:rsid w:val="00DE4E83"/>
    <w:rsid w:val="00DE5072"/>
    <w:rsid w:val="00DE51DE"/>
    <w:rsid w:val="00DE57CF"/>
    <w:rsid w:val="00DE5FE1"/>
    <w:rsid w:val="00DE6596"/>
    <w:rsid w:val="00DE6F2A"/>
    <w:rsid w:val="00DE6FB7"/>
    <w:rsid w:val="00DE7EBE"/>
    <w:rsid w:val="00DF06F3"/>
    <w:rsid w:val="00DF0D1B"/>
    <w:rsid w:val="00DF0F00"/>
    <w:rsid w:val="00DF1987"/>
    <w:rsid w:val="00DF25F9"/>
    <w:rsid w:val="00DF29F2"/>
    <w:rsid w:val="00DF3A22"/>
    <w:rsid w:val="00DF41E1"/>
    <w:rsid w:val="00DF4442"/>
    <w:rsid w:val="00DF48E7"/>
    <w:rsid w:val="00DF49DA"/>
    <w:rsid w:val="00DF6B60"/>
    <w:rsid w:val="00E008F0"/>
    <w:rsid w:val="00E013CC"/>
    <w:rsid w:val="00E016FD"/>
    <w:rsid w:val="00E04850"/>
    <w:rsid w:val="00E05745"/>
    <w:rsid w:val="00E0586B"/>
    <w:rsid w:val="00E066C8"/>
    <w:rsid w:val="00E06815"/>
    <w:rsid w:val="00E06BD3"/>
    <w:rsid w:val="00E06D0F"/>
    <w:rsid w:val="00E07D70"/>
    <w:rsid w:val="00E11E26"/>
    <w:rsid w:val="00E1291C"/>
    <w:rsid w:val="00E13510"/>
    <w:rsid w:val="00E13999"/>
    <w:rsid w:val="00E13B0E"/>
    <w:rsid w:val="00E15D19"/>
    <w:rsid w:val="00E16ED0"/>
    <w:rsid w:val="00E17002"/>
    <w:rsid w:val="00E170ED"/>
    <w:rsid w:val="00E17DEE"/>
    <w:rsid w:val="00E20D3B"/>
    <w:rsid w:val="00E20DD4"/>
    <w:rsid w:val="00E21330"/>
    <w:rsid w:val="00E23227"/>
    <w:rsid w:val="00E245F3"/>
    <w:rsid w:val="00E30B8C"/>
    <w:rsid w:val="00E31417"/>
    <w:rsid w:val="00E336FF"/>
    <w:rsid w:val="00E37044"/>
    <w:rsid w:val="00E37DA8"/>
    <w:rsid w:val="00E417B9"/>
    <w:rsid w:val="00E419E5"/>
    <w:rsid w:val="00E43260"/>
    <w:rsid w:val="00E441B6"/>
    <w:rsid w:val="00E443AD"/>
    <w:rsid w:val="00E445EE"/>
    <w:rsid w:val="00E449F9"/>
    <w:rsid w:val="00E45046"/>
    <w:rsid w:val="00E45174"/>
    <w:rsid w:val="00E45FF1"/>
    <w:rsid w:val="00E474B9"/>
    <w:rsid w:val="00E47E99"/>
    <w:rsid w:val="00E508B7"/>
    <w:rsid w:val="00E508C0"/>
    <w:rsid w:val="00E5117C"/>
    <w:rsid w:val="00E5229C"/>
    <w:rsid w:val="00E52521"/>
    <w:rsid w:val="00E53441"/>
    <w:rsid w:val="00E53903"/>
    <w:rsid w:val="00E54472"/>
    <w:rsid w:val="00E54526"/>
    <w:rsid w:val="00E55520"/>
    <w:rsid w:val="00E555BA"/>
    <w:rsid w:val="00E55D7B"/>
    <w:rsid w:val="00E55F42"/>
    <w:rsid w:val="00E56040"/>
    <w:rsid w:val="00E60252"/>
    <w:rsid w:val="00E60958"/>
    <w:rsid w:val="00E61570"/>
    <w:rsid w:val="00E62834"/>
    <w:rsid w:val="00E62F06"/>
    <w:rsid w:val="00E63C91"/>
    <w:rsid w:val="00E64581"/>
    <w:rsid w:val="00E6460C"/>
    <w:rsid w:val="00E671D5"/>
    <w:rsid w:val="00E672F0"/>
    <w:rsid w:val="00E67A7E"/>
    <w:rsid w:val="00E67F67"/>
    <w:rsid w:val="00E709A2"/>
    <w:rsid w:val="00E70FEC"/>
    <w:rsid w:val="00E72BB5"/>
    <w:rsid w:val="00E72EB8"/>
    <w:rsid w:val="00E73A2E"/>
    <w:rsid w:val="00E742C0"/>
    <w:rsid w:val="00E750D3"/>
    <w:rsid w:val="00E76A5C"/>
    <w:rsid w:val="00E77063"/>
    <w:rsid w:val="00E77411"/>
    <w:rsid w:val="00E80DEC"/>
    <w:rsid w:val="00E82C8B"/>
    <w:rsid w:val="00E82FE6"/>
    <w:rsid w:val="00E83351"/>
    <w:rsid w:val="00E838E8"/>
    <w:rsid w:val="00E841C0"/>
    <w:rsid w:val="00E85266"/>
    <w:rsid w:val="00E85584"/>
    <w:rsid w:val="00E86518"/>
    <w:rsid w:val="00E86CE3"/>
    <w:rsid w:val="00E87213"/>
    <w:rsid w:val="00E87296"/>
    <w:rsid w:val="00E8743E"/>
    <w:rsid w:val="00E91DFD"/>
    <w:rsid w:val="00E9277B"/>
    <w:rsid w:val="00E92C4B"/>
    <w:rsid w:val="00E92D01"/>
    <w:rsid w:val="00E93277"/>
    <w:rsid w:val="00E9424F"/>
    <w:rsid w:val="00E9452C"/>
    <w:rsid w:val="00E94566"/>
    <w:rsid w:val="00E954E9"/>
    <w:rsid w:val="00E96F89"/>
    <w:rsid w:val="00E970C8"/>
    <w:rsid w:val="00E979A3"/>
    <w:rsid w:val="00E97A68"/>
    <w:rsid w:val="00EA1ADB"/>
    <w:rsid w:val="00EA1DD0"/>
    <w:rsid w:val="00EA2129"/>
    <w:rsid w:val="00EA2494"/>
    <w:rsid w:val="00EA2A5E"/>
    <w:rsid w:val="00EA35DF"/>
    <w:rsid w:val="00EA3966"/>
    <w:rsid w:val="00EA4767"/>
    <w:rsid w:val="00EA490B"/>
    <w:rsid w:val="00EA4C3B"/>
    <w:rsid w:val="00EA5468"/>
    <w:rsid w:val="00EA5927"/>
    <w:rsid w:val="00EA5A3D"/>
    <w:rsid w:val="00EA61D6"/>
    <w:rsid w:val="00EA6788"/>
    <w:rsid w:val="00EA70DC"/>
    <w:rsid w:val="00EA7525"/>
    <w:rsid w:val="00EB012C"/>
    <w:rsid w:val="00EB1E5E"/>
    <w:rsid w:val="00EB215F"/>
    <w:rsid w:val="00EB33E5"/>
    <w:rsid w:val="00EB39F5"/>
    <w:rsid w:val="00EB428A"/>
    <w:rsid w:val="00EB4331"/>
    <w:rsid w:val="00EB4D6B"/>
    <w:rsid w:val="00EB4FCB"/>
    <w:rsid w:val="00EB61A1"/>
    <w:rsid w:val="00EB7281"/>
    <w:rsid w:val="00EB7952"/>
    <w:rsid w:val="00EC0515"/>
    <w:rsid w:val="00EC0964"/>
    <w:rsid w:val="00EC0D05"/>
    <w:rsid w:val="00EC0E96"/>
    <w:rsid w:val="00EC29BC"/>
    <w:rsid w:val="00EC3CE4"/>
    <w:rsid w:val="00EC62FC"/>
    <w:rsid w:val="00EC6D4C"/>
    <w:rsid w:val="00EC7590"/>
    <w:rsid w:val="00ED0BC0"/>
    <w:rsid w:val="00ED0D84"/>
    <w:rsid w:val="00ED13AD"/>
    <w:rsid w:val="00ED1BA6"/>
    <w:rsid w:val="00ED2735"/>
    <w:rsid w:val="00ED2975"/>
    <w:rsid w:val="00ED2CE0"/>
    <w:rsid w:val="00ED3016"/>
    <w:rsid w:val="00ED303E"/>
    <w:rsid w:val="00ED4543"/>
    <w:rsid w:val="00ED47E1"/>
    <w:rsid w:val="00ED4D40"/>
    <w:rsid w:val="00ED50CC"/>
    <w:rsid w:val="00ED5216"/>
    <w:rsid w:val="00ED6DD5"/>
    <w:rsid w:val="00EE006A"/>
    <w:rsid w:val="00EE03EE"/>
    <w:rsid w:val="00EE0608"/>
    <w:rsid w:val="00EE0BF7"/>
    <w:rsid w:val="00EE1533"/>
    <w:rsid w:val="00EE1C3C"/>
    <w:rsid w:val="00EE1D82"/>
    <w:rsid w:val="00EE235E"/>
    <w:rsid w:val="00EE23CD"/>
    <w:rsid w:val="00EE2ACF"/>
    <w:rsid w:val="00EE3D5B"/>
    <w:rsid w:val="00EE3F83"/>
    <w:rsid w:val="00EE4151"/>
    <w:rsid w:val="00EE48BE"/>
    <w:rsid w:val="00EE502A"/>
    <w:rsid w:val="00EE5D8E"/>
    <w:rsid w:val="00EE5F87"/>
    <w:rsid w:val="00EE72BB"/>
    <w:rsid w:val="00EE7556"/>
    <w:rsid w:val="00EE7DE6"/>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6A15"/>
    <w:rsid w:val="00EF7234"/>
    <w:rsid w:val="00F00B39"/>
    <w:rsid w:val="00F010C6"/>
    <w:rsid w:val="00F01384"/>
    <w:rsid w:val="00F017FC"/>
    <w:rsid w:val="00F02C47"/>
    <w:rsid w:val="00F02CE4"/>
    <w:rsid w:val="00F0496B"/>
    <w:rsid w:val="00F05456"/>
    <w:rsid w:val="00F056D9"/>
    <w:rsid w:val="00F06309"/>
    <w:rsid w:val="00F07D99"/>
    <w:rsid w:val="00F10855"/>
    <w:rsid w:val="00F121B8"/>
    <w:rsid w:val="00F12C42"/>
    <w:rsid w:val="00F1445D"/>
    <w:rsid w:val="00F16734"/>
    <w:rsid w:val="00F20005"/>
    <w:rsid w:val="00F20820"/>
    <w:rsid w:val="00F21185"/>
    <w:rsid w:val="00F21A17"/>
    <w:rsid w:val="00F21C1C"/>
    <w:rsid w:val="00F23C57"/>
    <w:rsid w:val="00F23CBE"/>
    <w:rsid w:val="00F244D7"/>
    <w:rsid w:val="00F246A9"/>
    <w:rsid w:val="00F2474F"/>
    <w:rsid w:val="00F24FCD"/>
    <w:rsid w:val="00F257B5"/>
    <w:rsid w:val="00F25934"/>
    <w:rsid w:val="00F25BC9"/>
    <w:rsid w:val="00F2629C"/>
    <w:rsid w:val="00F2697E"/>
    <w:rsid w:val="00F2742B"/>
    <w:rsid w:val="00F27E03"/>
    <w:rsid w:val="00F30019"/>
    <w:rsid w:val="00F308C0"/>
    <w:rsid w:val="00F30925"/>
    <w:rsid w:val="00F30C44"/>
    <w:rsid w:val="00F30F21"/>
    <w:rsid w:val="00F31060"/>
    <w:rsid w:val="00F318E1"/>
    <w:rsid w:val="00F31DD2"/>
    <w:rsid w:val="00F3240F"/>
    <w:rsid w:val="00F33D23"/>
    <w:rsid w:val="00F34AEA"/>
    <w:rsid w:val="00F34BD7"/>
    <w:rsid w:val="00F34CEA"/>
    <w:rsid w:val="00F34DF4"/>
    <w:rsid w:val="00F37397"/>
    <w:rsid w:val="00F377AB"/>
    <w:rsid w:val="00F402BF"/>
    <w:rsid w:val="00F4122B"/>
    <w:rsid w:val="00F419C6"/>
    <w:rsid w:val="00F41AC6"/>
    <w:rsid w:val="00F42A11"/>
    <w:rsid w:val="00F42A49"/>
    <w:rsid w:val="00F44A9D"/>
    <w:rsid w:val="00F44B2A"/>
    <w:rsid w:val="00F45112"/>
    <w:rsid w:val="00F458FB"/>
    <w:rsid w:val="00F461A4"/>
    <w:rsid w:val="00F463CF"/>
    <w:rsid w:val="00F46862"/>
    <w:rsid w:val="00F46B33"/>
    <w:rsid w:val="00F51475"/>
    <w:rsid w:val="00F51532"/>
    <w:rsid w:val="00F51576"/>
    <w:rsid w:val="00F51E87"/>
    <w:rsid w:val="00F51EC9"/>
    <w:rsid w:val="00F52202"/>
    <w:rsid w:val="00F52819"/>
    <w:rsid w:val="00F53098"/>
    <w:rsid w:val="00F5458F"/>
    <w:rsid w:val="00F5480D"/>
    <w:rsid w:val="00F548A3"/>
    <w:rsid w:val="00F54C5F"/>
    <w:rsid w:val="00F55169"/>
    <w:rsid w:val="00F55B6F"/>
    <w:rsid w:val="00F56C65"/>
    <w:rsid w:val="00F5756B"/>
    <w:rsid w:val="00F575D3"/>
    <w:rsid w:val="00F60C30"/>
    <w:rsid w:val="00F60F21"/>
    <w:rsid w:val="00F60F3C"/>
    <w:rsid w:val="00F61352"/>
    <w:rsid w:val="00F61AA6"/>
    <w:rsid w:val="00F62210"/>
    <w:rsid w:val="00F622ED"/>
    <w:rsid w:val="00F623E9"/>
    <w:rsid w:val="00F6361A"/>
    <w:rsid w:val="00F639F8"/>
    <w:rsid w:val="00F63B07"/>
    <w:rsid w:val="00F64B4D"/>
    <w:rsid w:val="00F6556E"/>
    <w:rsid w:val="00F65884"/>
    <w:rsid w:val="00F65D32"/>
    <w:rsid w:val="00F6602A"/>
    <w:rsid w:val="00F66AC4"/>
    <w:rsid w:val="00F66DF2"/>
    <w:rsid w:val="00F6748D"/>
    <w:rsid w:val="00F70529"/>
    <w:rsid w:val="00F71445"/>
    <w:rsid w:val="00F71763"/>
    <w:rsid w:val="00F71FAE"/>
    <w:rsid w:val="00F72FF1"/>
    <w:rsid w:val="00F7345A"/>
    <w:rsid w:val="00F76347"/>
    <w:rsid w:val="00F76980"/>
    <w:rsid w:val="00F76ED2"/>
    <w:rsid w:val="00F77FD7"/>
    <w:rsid w:val="00F81155"/>
    <w:rsid w:val="00F82356"/>
    <w:rsid w:val="00F82B11"/>
    <w:rsid w:val="00F82F38"/>
    <w:rsid w:val="00F83165"/>
    <w:rsid w:val="00F83EF5"/>
    <w:rsid w:val="00F83F0A"/>
    <w:rsid w:val="00F84439"/>
    <w:rsid w:val="00F85CA7"/>
    <w:rsid w:val="00F85EC3"/>
    <w:rsid w:val="00F86327"/>
    <w:rsid w:val="00F86A28"/>
    <w:rsid w:val="00F86A5B"/>
    <w:rsid w:val="00F86F0D"/>
    <w:rsid w:val="00F90CA7"/>
    <w:rsid w:val="00F9172A"/>
    <w:rsid w:val="00F9183E"/>
    <w:rsid w:val="00F92B5A"/>
    <w:rsid w:val="00F92B81"/>
    <w:rsid w:val="00F92D14"/>
    <w:rsid w:val="00F92FE1"/>
    <w:rsid w:val="00F93479"/>
    <w:rsid w:val="00F93BEE"/>
    <w:rsid w:val="00F94BEB"/>
    <w:rsid w:val="00F9596C"/>
    <w:rsid w:val="00F95FEE"/>
    <w:rsid w:val="00F96C1E"/>
    <w:rsid w:val="00F96D07"/>
    <w:rsid w:val="00F96D7B"/>
    <w:rsid w:val="00FA0174"/>
    <w:rsid w:val="00FA18F1"/>
    <w:rsid w:val="00FA2046"/>
    <w:rsid w:val="00FA3241"/>
    <w:rsid w:val="00FA3829"/>
    <w:rsid w:val="00FA52BA"/>
    <w:rsid w:val="00FA577D"/>
    <w:rsid w:val="00FA58D7"/>
    <w:rsid w:val="00FA612A"/>
    <w:rsid w:val="00FA6774"/>
    <w:rsid w:val="00FA6D42"/>
    <w:rsid w:val="00FA6EBA"/>
    <w:rsid w:val="00FA77D9"/>
    <w:rsid w:val="00FA797E"/>
    <w:rsid w:val="00FB02E2"/>
    <w:rsid w:val="00FB11EC"/>
    <w:rsid w:val="00FB1235"/>
    <w:rsid w:val="00FB13E4"/>
    <w:rsid w:val="00FB19BB"/>
    <w:rsid w:val="00FB3A6F"/>
    <w:rsid w:val="00FB3ECD"/>
    <w:rsid w:val="00FB5543"/>
    <w:rsid w:val="00FB6B5C"/>
    <w:rsid w:val="00FB7E27"/>
    <w:rsid w:val="00FC0AD0"/>
    <w:rsid w:val="00FC0E16"/>
    <w:rsid w:val="00FC0F91"/>
    <w:rsid w:val="00FC118D"/>
    <w:rsid w:val="00FC1CA0"/>
    <w:rsid w:val="00FC37C3"/>
    <w:rsid w:val="00FC3D2B"/>
    <w:rsid w:val="00FC4BBE"/>
    <w:rsid w:val="00FC4BC8"/>
    <w:rsid w:val="00FC4D2D"/>
    <w:rsid w:val="00FC4FD8"/>
    <w:rsid w:val="00FC58E7"/>
    <w:rsid w:val="00FC5C2B"/>
    <w:rsid w:val="00FC5EA2"/>
    <w:rsid w:val="00FC7AD0"/>
    <w:rsid w:val="00FC7E8E"/>
    <w:rsid w:val="00FD02F1"/>
    <w:rsid w:val="00FD04A5"/>
    <w:rsid w:val="00FD04C7"/>
    <w:rsid w:val="00FD077F"/>
    <w:rsid w:val="00FD0DF2"/>
    <w:rsid w:val="00FD1675"/>
    <w:rsid w:val="00FD1C7B"/>
    <w:rsid w:val="00FD3086"/>
    <w:rsid w:val="00FD40DF"/>
    <w:rsid w:val="00FD6343"/>
    <w:rsid w:val="00FD6AA1"/>
    <w:rsid w:val="00FD7539"/>
    <w:rsid w:val="00FD7B68"/>
    <w:rsid w:val="00FE0760"/>
    <w:rsid w:val="00FE1676"/>
    <w:rsid w:val="00FE2967"/>
    <w:rsid w:val="00FE2DA0"/>
    <w:rsid w:val="00FE3184"/>
    <w:rsid w:val="00FE3B43"/>
    <w:rsid w:val="00FE6B07"/>
    <w:rsid w:val="00FE6B97"/>
    <w:rsid w:val="00FE7289"/>
    <w:rsid w:val="00FF0924"/>
    <w:rsid w:val="00FF0E46"/>
    <w:rsid w:val="00FF0FCE"/>
    <w:rsid w:val="00FF1628"/>
    <w:rsid w:val="00FF1CA2"/>
    <w:rsid w:val="00FF20C7"/>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paragraph" w:styleId="a8">
    <w:name w:val="List Paragraph"/>
    <w:basedOn w:val="a"/>
    <w:uiPriority w:val="34"/>
    <w:qFormat/>
    <w:rsid w:val="004C5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8639">
      <w:bodyDiv w:val="1"/>
      <w:marLeft w:val="0"/>
      <w:marRight w:val="0"/>
      <w:marTop w:val="0"/>
      <w:marBottom w:val="0"/>
      <w:divBdr>
        <w:top w:val="none" w:sz="0" w:space="0" w:color="auto"/>
        <w:left w:val="none" w:sz="0" w:space="0" w:color="auto"/>
        <w:bottom w:val="none" w:sz="0" w:space="0" w:color="auto"/>
        <w:right w:val="none" w:sz="0" w:space="0" w:color="auto"/>
      </w:divBdr>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04462975">
      <w:bodyDiv w:val="1"/>
      <w:marLeft w:val="0"/>
      <w:marRight w:val="0"/>
      <w:marTop w:val="0"/>
      <w:marBottom w:val="0"/>
      <w:divBdr>
        <w:top w:val="none" w:sz="0" w:space="0" w:color="auto"/>
        <w:left w:val="none" w:sz="0" w:space="0" w:color="auto"/>
        <w:bottom w:val="none" w:sz="0" w:space="0" w:color="auto"/>
        <w:right w:val="none" w:sz="0" w:space="0" w:color="auto"/>
      </w:divBdr>
      <w:divsChild>
        <w:div w:id="1239369103">
          <w:marLeft w:val="0"/>
          <w:marRight w:val="0"/>
          <w:marTop w:val="240"/>
          <w:marBottom w:val="120"/>
          <w:divBdr>
            <w:top w:val="none" w:sz="0" w:space="0" w:color="auto"/>
            <w:left w:val="none" w:sz="0" w:space="0" w:color="auto"/>
            <w:bottom w:val="none" w:sz="0" w:space="0" w:color="auto"/>
            <w:right w:val="none" w:sz="0" w:space="0" w:color="auto"/>
          </w:divBdr>
        </w:div>
        <w:div w:id="645743114">
          <w:marLeft w:val="0"/>
          <w:marRight w:val="0"/>
          <w:marTop w:val="240"/>
          <w:marBottom w:val="120"/>
          <w:divBdr>
            <w:top w:val="none" w:sz="0" w:space="0" w:color="auto"/>
            <w:left w:val="none" w:sz="0" w:space="0" w:color="auto"/>
            <w:bottom w:val="none" w:sz="0" w:space="0" w:color="auto"/>
            <w:right w:val="none" w:sz="0" w:space="0" w:color="auto"/>
          </w:divBdr>
        </w:div>
      </w:divsChild>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05301982">
      <w:bodyDiv w:val="1"/>
      <w:marLeft w:val="0"/>
      <w:marRight w:val="0"/>
      <w:marTop w:val="0"/>
      <w:marBottom w:val="0"/>
      <w:divBdr>
        <w:top w:val="none" w:sz="0" w:space="0" w:color="auto"/>
        <w:left w:val="none" w:sz="0" w:space="0" w:color="auto"/>
        <w:bottom w:val="none" w:sz="0" w:space="0" w:color="auto"/>
        <w:right w:val="none" w:sz="0" w:space="0" w:color="auto"/>
      </w:divBdr>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5788538">
      <w:bodyDiv w:val="1"/>
      <w:marLeft w:val="0"/>
      <w:marRight w:val="0"/>
      <w:marTop w:val="0"/>
      <w:marBottom w:val="0"/>
      <w:divBdr>
        <w:top w:val="none" w:sz="0" w:space="0" w:color="auto"/>
        <w:left w:val="none" w:sz="0" w:space="0" w:color="auto"/>
        <w:bottom w:val="none" w:sz="0" w:space="0" w:color="auto"/>
        <w:right w:val="none" w:sz="0" w:space="0" w:color="auto"/>
      </w:divBdr>
      <w:divsChild>
        <w:div w:id="751465538">
          <w:marLeft w:val="0"/>
          <w:marRight w:val="0"/>
          <w:marTop w:val="240"/>
          <w:marBottom w:val="120"/>
          <w:divBdr>
            <w:top w:val="none" w:sz="0" w:space="0" w:color="auto"/>
            <w:left w:val="none" w:sz="0" w:space="0" w:color="auto"/>
            <w:bottom w:val="none" w:sz="0" w:space="0" w:color="auto"/>
            <w:right w:val="none" w:sz="0" w:space="0" w:color="auto"/>
          </w:divBdr>
        </w:div>
        <w:div w:id="889389641">
          <w:marLeft w:val="0"/>
          <w:marRight w:val="0"/>
          <w:marTop w:val="240"/>
          <w:marBottom w:val="120"/>
          <w:divBdr>
            <w:top w:val="none" w:sz="0" w:space="0" w:color="auto"/>
            <w:left w:val="none" w:sz="0" w:space="0" w:color="auto"/>
            <w:bottom w:val="none" w:sz="0" w:space="0" w:color="auto"/>
            <w:right w:val="none" w:sz="0" w:space="0" w:color="auto"/>
          </w:divBdr>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5443354">
      <w:bodyDiv w:val="1"/>
      <w:marLeft w:val="0"/>
      <w:marRight w:val="0"/>
      <w:marTop w:val="0"/>
      <w:marBottom w:val="0"/>
      <w:divBdr>
        <w:top w:val="none" w:sz="0" w:space="0" w:color="auto"/>
        <w:left w:val="none" w:sz="0" w:space="0" w:color="auto"/>
        <w:bottom w:val="none" w:sz="0" w:space="0" w:color="auto"/>
        <w:right w:val="none" w:sz="0" w:space="0" w:color="auto"/>
      </w:divBdr>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23952507">
      <w:bodyDiv w:val="1"/>
      <w:marLeft w:val="0"/>
      <w:marRight w:val="0"/>
      <w:marTop w:val="0"/>
      <w:marBottom w:val="0"/>
      <w:divBdr>
        <w:top w:val="none" w:sz="0" w:space="0" w:color="auto"/>
        <w:left w:val="none" w:sz="0" w:space="0" w:color="auto"/>
        <w:bottom w:val="none" w:sz="0" w:space="0" w:color="auto"/>
        <w:right w:val="none" w:sz="0" w:space="0" w:color="auto"/>
      </w:divBdr>
      <w:divsChild>
        <w:div w:id="1346710889">
          <w:marLeft w:val="0"/>
          <w:marRight w:val="0"/>
          <w:marTop w:val="240"/>
          <w:marBottom w:val="120"/>
          <w:divBdr>
            <w:top w:val="none" w:sz="0" w:space="0" w:color="auto"/>
            <w:left w:val="none" w:sz="0" w:space="0" w:color="auto"/>
            <w:bottom w:val="none" w:sz="0" w:space="0" w:color="auto"/>
            <w:right w:val="none" w:sz="0" w:space="0" w:color="auto"/>
          </w:divBdr>
        </w:div>
        <w:div w:id="791945787">
          <w:marLeft w:val="0"/>
          <w:marRight w:val="0"/>
          <w:marTop w:val="240"/>
          <w:marBottom w:val="120"/>
          <w:divBdr>
            <w:top w:val="none" w:sz="0" w:space="0" w:color="auto"/>
            <w:left w:val="none" w:sz="0" w:space="0" w:color="auto"/>
            <w:bottom w:val="none" w:sz="0" w:space="0" w:color="auto"/>
            <w:right w:val="none" w:sz="0" w:space="0" w:color="auto"/>
          </w:divBdr>
        </w:div>
      </w:divsChild>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3270535">
      <w:bodyDiv w:val="1"/>
      <w:marLeft w:val="0"/>
      <w:marRight w:val="0"/>
      <w:marTop w:val="0"/>
      <w:marBottom w:val="0"/>
      <w:divBdr>
        <w:top w:val="none" w:sz="0" w:space="0" w:color="auto"/>
        <w:left w:val="none" w:sz="0" w:space="0" w:color="auto"/>
        <w:bottom w:val="none" w:sz="0" w:space="0" w:color="auto"/>
        <w:right w:val="none" w:sz="0" w:space="0" w:color="auto"/>
      </w:divBdr>
      <w:divsChild>
        <w:div w:id="1438402513">
          <w:marLeft w:val="0"/>
          <w:marRight w:val="0"/>
          <w:marTop w:val="0"/>
          <w:marBottom w:val="0"/>
          <w:divBdr>
            <w:top w:val="none" w:sz="0" w:space="0" w:color="auto"/>
            <w:left w:val="none" w:sz="0" w:space="0" w:color="auto"/>
            <w:bottom w:val="none" w:sz="0" w:space="0" w:color="auto"/>
            <w:right w:val="none" w:sz="0" w:space="0" w:color="auto"/>
          </w:divBdr>
        </w:div>
      </w:divsChild>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38754434">
      <w:bodyDiv w:val="1"/>
      <w:marLeft w:val="0"/>
      <w:marRight w:val="0"/>
      <w:marTop w:val="0"/>
      <w:marBottom w:val="0"/>
      <w:divBdr>
        <w:top w:val="none" w:sz="0" w:space="0" w:color="auto"/>
        <w:left w:val="none" w:sz="0" w:space="0" w:color="auto"/>
        <w:bottom w:val="none" w:sz="0" w:space="0" w:color="auto"/>
        <w:right w:val="none" w:sz="0" w:space="0" w:color="auto"/>
      </w:divBdr>
      <w:divsChild>
        <w:div w:id="1690250919">
          <w:marLeft w:val="0"/>
          <w:marRight w:val="0"/>
          <w:marTop w:val="240"/>
          <w:marBottom w:val="120"/>
          <w:divBdr>
            <w:top w:val="none" w:sz="0" w:space="0" w:color="auto"/>
            <w:left w:val="none" w:sz="0" w:space="0" w:color="auto"/>
            <w:bottom w:val="none" w:sz="0" w:space="0" w:color="auto"/>
            <w:right w:val="none" w:sz="0" w:space="0" w:color="auto"/>
          </w:divBdr>
          <w:divsChild>
            <w:div w:id="1510214379">
              <w:marLeft w:val="0"/>
              <w:marRight w:val="0"/>
              <w:marTop w:val="0"/>
              <w:marBottom w:val="0"/>
              <w:divBdr>
                <w:top w:val="none" w:sz="0" w:space="0" w:color="auto"/>
                <w:left w:val="none" w:sz="0" w:space="0" w:color="auto"/>
                <w:bottom w:val="none" w:sz="0" w:space="0" w:color="auto"/>
                <w:right w:val="none" w:sz="0" w:space="0" w:color="auto"/>
              </w:divBdr>
            </w:div>
          </w:divsChild>
        </w:div>
        <w:div w:id="1122653850">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065891">
      <w:bodyDiv w:val="1"/>
      <w:marLeft w:val="0"/>
      <w:marRight w:val="0"/>
      <w:marTop w:val="0"/>
      <w:marBottom w:val="0"/>
      <w:divBdr>
        <w:top w:val="none" w:sz="0" w:space="0" w:color="auto"/>
        <w:left w:val="none" w:sz="0" w:space="0" w:color="auto"/>
        <w:bottom w:val="none" w:sz="0" w:space="0" w:color="auto"/>
        <w:right w:val="none" w:sz="0" w:space="0" w:color="auto"/>
      </w:divBdr>
      <w:divsChild>
        <w:div w:id="1772165747">
          <w:marLeft w:val="0"/>
          <w:marRight w:val="0"/>
          <w:marTop w:val="0"/>
          <w:marBottom w:val="0"/>
          <w:divBdr>
            <w:top w:val="none" w:sz="0" w:space="0" w:color="auto"/>
            <w:left w:val="none" w:sz="0" w:space="0" w:color="auto"/>
            <w:bottom w:val="none" w:sz="0" w:space="0" w:color="auto"/>
            <w:right w:val="none" w:sz="0" w:space="0" w:color="auto"/>
          </w:divBdr>
          <w:divsChild>
            <w:div w:id="404691205">
              <w:marLeft w:val="0"/>
              <w:marRight w:val="0"/>
              <w:marTop w:val="0"/>
              <w:marBottom w:val="75"/>
              <w:divBdr>
                <w:top w:val="none" w:sz="0" w:space="0" w:color="auto"/>
                <w:left w:val="none" w:sz="0" w:space="0" w:color="auto"/>
                <w:bottom w:val="none" w:sz="0" w:space="0" w:color="auto"/>
                <w:right w:val="none" w:sz="0" w:space="0" w:color="auto"/>
              </w:divBdr>
              <w:divsChild>
                <w:div w:id="35276456">
                  <w:marLeft w:val="0"/>
                  <w:marRight w:val="0"/>
                  <w:marTop w:val="0"/>
                  <w:marBottom w:val="0"/>
                  <w:divBdr>
                    <w:top w:val="none" w:sz="0" w:space="0" w:color="auto"/>
                    <w:left w:val="none" w:sz="0" w:space="0" w:color="auto"/>
                    <w:bottom w:val="none" w:sz="0" w:space="0" w:color="auto"/>
                    <w:right w:val="none" w:sz="0" w:space="0" w:color="auto"/>
                  </w:divBdr>
                </w:div>
                <w:div w:id="1129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6515">
          <w:marLeft w:val="0"/>
          <w:marRight w:val="0"/>
          <w:marTop w:val="0"/>
          <w:marBottom w:val="0"/>
          <w:divBdr>
            <w:top w:val="none" w:sz="0" w:space="0" w:color="auto"/>
            <w:left w:val="none" w:sz="0" w:space="0" w:color="auto"/>
            <w:bottom w:val="none" w:sz="0" w:space="0" w:color="auto"/>
            <w:right w:val="none" w:sz="0" w:space="0" w:color="auto"/>
          </w:divBdr>
          <w:divsChild>
            <w:div w:id="11716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787656862">
      <w:bodyDiv w:val="1"/>
      <w:marLeft w:val="0"/>
      <w:marRight w:val="0"/>
      <w:marTop w:val="0"/>
      <w:marBottom w:val="0"/>
      <w:divBdr>
        <w:top w:val="none" w:sz="0" w:space="0" w:color="auto"/>
        <w:left w:val="none" w:sz="0" w:space="0" w:color="auto"/>
        <w:bottom w:val="none" w:sz="0" w:space="0" w:color="auto"/>
        <w:right w:val="none" w:sz="0" w:space="0" w:color="auto"/>
      </w:divBdr>
      <w:divsChild>
        <w:div w:id="483275787">
          <w:marLeft w:val="0"/>
          <w:marRight w:val="0"/>
          <w:marTop w:val="240"/>
          <w:marBottom w:val="120"/>
          <w:divBdr>
            <w:top w:val="none" w:sz="0" w:space="0" w:color="auto"/>
            <w:left w:val="none" w:sz="0" w:space="0" w:color="auto"/>
            <w:bottom w:val="none" w:sz="0" w:space="0" w:color="auto"/>
            <w:right w:val="none" w:sz="0" w:space="0" w:color="auto"/>
          </w:divBdr>
        </w:div>
        <w:div w:id="318197975">
          <w:marLeft w:val="0"/>
          <w:marRight w:val="0"/>
          <w:marTop w:val="240"/>
          <w:marBottom w:val="12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ojb_0618459@zj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ia@niaid.nih.gov" TargetMode="External"/><Relationship Id="rId5" Type="http://schemas.openxmlformats.org/officeDocument/2006/relationships/webSettings" Target="webSettings.xml"/><Relationship Id="rId10" Type="http://schemas.openxmlformats.org/officeDocument/2006/relationships/hyperlink" Target="mailto:dcwang99@163.com" TargetMode="External"/><Relationship Id="rId4" Type="http://schemas.openxmlformats.org/officeDocument/2006/relationships/settings" Target="settings.xml"/><Relationship Id="rId9" Type="http://schemas.openxmlformats.org/officeDocument/2006/relationships/hyperlink" Target="mailto:yangying77777@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03A5-5ED4-42DF-8ACF-293FFE79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17504</TotalTime>
  <Pages>39</Pages>
  <Words>14119</Words>
  <Characters>80480</Characters>
  <Application>Microsoft Office Word</Application>
  <DocSecurity>0</DocSecurity>
  <Lines>670</Lines>
  <Paragraphs>188</Paragraphs>
  <ScaleCrop>false</ScaleCrop>
  <Company/>
  <LinksUpToDate>false</LinksUpToDate>
  <CharactersWithSpaces>94411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2155</cp:revision>
  <dcterms:created xsi:type="dcterms:W3CDTF">2024-04-01T04:18:00Z</dcterms:created>
  <dcterms:modified xsi:type="dcterms:W3CDTF">2025-08-05T00:22:00Z</dcterms:modified>
</cp:coreProperties>
</file>